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</w:rPr>
      </w:r>
      <w:bookmarkStart w:id="0" w:name="_GoBack"/>
      <w:r>
        <w:rPr>
          <w:rFonts w:ascii="PT Astra Serif" w:hAnsi="PT Astra Serif" w:eastAsia="PT Astra Serif" w:cs="PT Astra Serif"/>
        </w:rPr>
      </w:r>
      <w:bookmarkEnd w:id="0"/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982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 внесении изменений в постановление Администрации ЗАТО Северск    от 17.05.2023 № 790-па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/>
      <w:bookmarkStart w:id="0" w:name="undefined"/>
      <w:r>
        <w:rPr>
          <w:rFonts w:ascii="Times New Roman" w:hAnsi="Times New Roman"/>
          <w:sz w:val="24"/>
          <w:szCs w:val="24"/>
        </w:rPr>
        <w:t xml:space="preserve">В целях приведения нормативного правового акта ЗАТО Северск </w:t>
      </w:r>
      <w:r>
        <w:rPr>
          <w:rFonts w:ascii="Times New Roman" w:hAnsi="Times New Roman"/>
          <w:sz w:val="24"/>
          <w:szCs w:val="24"/>
        </w:rPr>
        <w:br/>
        <w:t xml:space="preserve">в соответствие с действующим законодательством</w:t>
      </w:r>
      <w:bookmarkEnd w:id="0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ПОСТАНОВЛЯ</w:t>
      </w:r>
      <w:r>
        <w:rPr>
          <w:rFonts w:ascii="Times New Roman" w:hAnsi="Times New Roman"/>
          <w:sz w:val="24"/>
          <w:szCs w:val="24"/>
        </w:rPr>
        <w:t xml:space="preserve">ЕТ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_809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/>
      <w:bookmarkStart w:id="0" w:name="undefined"/>
      <w:r>
        <w:rPr>
          <w:rFonts w:ascii="Times New Roman" w:hAnsi="Times New Roman" w:cs="Times New Roman"/>
          <w:b w:val="0"/>
          <w:sz w:val="24"/>
          <w:szCs w:val="24"/>
        </w:rPr>
        <w:t xml:space="preserve">1. 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Внести в постановление 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Администрации ЗАТО Северск от 17.05.2023 № 790-па </w:t>
      </w:r>
      <w:r>
        <w:rPr>
          <w:rFonts w:ascii="Times New Roman" w:hAnsi="Times New Roman"/>
          <w:b w:val="0"/>
          <w:bCs w:val="0"/>
          <w:sz w:val="24"/>
          <w:szCs w:val="24"/>
        </w:rPr>
        <w:br/>
        <w:t xml:space="preserve">«Об утверждении Административного регламента предоставления муниципальной услуги «Направление уведомления о планируемом сносе объекта капитального строительства </w:t>
      </w:r>
      <w:r>
        <w:rPr>
          <w:rFonts w:ascii="Times New Roman" w:hAnsi="Times New Roman"/>
          <w:b w:val="0"/>
          <w:bCs w:val="0"/>
          <w:sz w:val="24"/>
          <w:szCs w:val="24"/>
        </w:rPr>
        <w:br/>
        <w:t xml:space="preserve">и уведомления о завершении сноса объекта капитального строительства»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bookmarkEnd w:id="0"/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следующие изменения: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pStyle w:val="1_809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в Административном регламенте предоставления муниципальной услуги «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Направление уведомления о планируемом сносе объекта капитального строительства </w:t>
        <w:br/>
        <w:t xml:space="preserve">и уведомления о завершении сноса объекта капитального строительства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», утвержденном указанным постановлением: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пункт 3 дополнить абзацем </w:t>
      </w:r>
      <w:r>
        <w:rPr>
          <w:rFonts w:ascii="Times New Roman" w:hAnsi="Times New Roman"/>
          <w:sz w:val="24"/>
          <w:szCs w:val="24"/>
        </w:rPr>
        <w:t xml:space="preserve">следующе</w:t>
      </w:r>
      <w:r>
        <w:rPr>
          <w:rFonts w:ascii="Times New Roman" w:hAnsi="Times New Roman"/>
          <w:sz w:val="24"/>
          <w:szCs w:val="24"/>
        </w:rPr>
        <w:t xml:space="preserve">го содержания: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В случае наличия на едином портале государственных и муниципальных услуг информации о включении физического лица в список лиц, в отношении которых применяются временные ограничительные меры, не допускается предоставление такому лицу муници</w:t>
      </w:r>
      <w:r>
        <w:rPr>
          <w:rFonts w:ascii="Times New Roman" w:hAnsi="Times New Roman"/>
          <w:sz w:val="24"/>
          <w:szCs w:val="24"/>
        </w:rPr>
        <w:t xml:space="preserve">пальной услуги в электронной форме</w:t>
      </w:r>
      <w:r>
        <w:rPr>
          <w:rFonts w:ascii="Times New Roman" w:hAnsi="Times New Roman"/>
          <w:sz w:val="24"/>
          <w:szCs w:val="24"/>
        </w:rPr>
        <w:t xml:space="preserve">.»;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_809"/>
        <w:ind w:firstLine="709"/>
        <w:jc w:val="both"/>
        <w:rPr>
          <w:rFonts w:ascii="Times New Roman" w:hAnsi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/>
          <w:b w:val="0"/>
          <w:bCs/>
          <w:sz w:val="24"/>
          <w:szCs w:val="24"/>
        </w:rPr>
        <w:t xml:space="preserve">2)</w:t>
      </w:r>
      <w:r>
        <w:rPr>
          <w:rFonts w:ascii="Times New Roman" w:hAnsi="Times New Roman"/>
          <w:b w:val="0"/>
          <w:bCs/>
          <w:sz w:val="24"/>
          <w:szCs w:val="24"/>
        </w:rPr>
        <w:t xml:space="preserve"> </w:t>
      </w:r>
      <w:r>
        <w:rPr>
          <w:rFonts w:ascii="Times New Roman" w:hAnsi="Times New Roman"/>
          <w:b w:val="0"/>
          <w:bCs/>
          <w:sz w:val="24"/>
          <w:szCs w:val="24"/>
        </w:rPr>
        <w:t xml:space="preserve">пункт 16 дополнить абзацем следующего содержания:</w:t>
      </w:r>
      <w:r>
        <w:rPr>
          <w:rFonts w:ascii="Times New Roman" w:hAnsi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/>
          <w:b w:val="0"/>
          <w:bCs w:val="0"/>
          <w:sz w:val="24"/>
          <w:szCs w:val="24"/>
          <w:highlight w:val="none"/>
        </w:rPr>
      </w:r>
    </w:p>
    <w:p>
      <w:pPr>
        <w:pStyle w:val="1_809"/>
        <w:ind w:firstLine="709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«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В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случае наличия на едином портале государственных и муниципальных услуг информации о включении физического лица в список лиц, в отношении которых применяются временные ограничительные меры, не допускается предоставление такому лицу муници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пальной услуги в электронной форме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.».</w:t>
      </w:r>
      <w:r>
        <w:rPr>
          <w:rFonts w:ascii="Times New Roman" w:hAnsi="Times New Roman"/>
          <w:b w:val="0"/>
          <w:bCs w:val="0"/>
          <w:sz w:val="24"/>
          <w:szCs w:val="24"/>
        </w:rPr>
      </w:r>
      <w:r>
        <w:rPr>
          <w:rFonts w:ascii="Times New Roman" w:hAnsi="Times New Roman"/>
          <w:b w:val="0"/>
          <w:bCs w:val="0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2. Комитету архитектуры и градостроительства Администрации </w:t>
      </w:r>
      <w:r>
        <w:rPr>
          <w:rFonts w:ascii="Times New Roman" w:hAnsi="Times New Roman"/>
          <w:color w:val="000000" w:themeColor="text1"/>
          <w:sz w:val="24"/>
          <w:szCs w:val="24"/>
        </w:rPr>
        <w:br/>
        <w:t xml:space="preserve">ЗАТО Северск разместить актуальную редакцию Административного регламента </w:t>
      </w:r>
      <w:r>
        <w:rPr>
          <w:rFonts w:ascii="Times New Roman" w:hAnsi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на официальном сайте Администрации ЗАТО Северск в информационно-телекоммуникационной сети «Интернет» (</w:t>
      </w:r>
      <w:hyperlink r:id="rId13" w:tooltip="https://зато-северск.рф" w:history="1">
        <w:r>
          <w:rPr>
            <w:rStyle w:val="978"/>
            <w:rFonts w:ascii="Times New Roman" w:hAnsi="Times New Roman"/>
            <w:color w:val="000000" w:themeColor="text1"/>
            <w:sz w:val="24"/>
            <w:szCs w:val="24"/>
            <w:u w:val="none"/>
          </w:rPr>
          <w:t xml:space="preserve">https://зато-северск.рф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 xml:space="preserve">) и внести изменение в Реестр муниципальных услуг (функций) городского округа ЗАТО Северск Томской области.</w:t>
      </w:r>
      <w:r>
        <w:rPr>
          <w:rFonts w:ascii="Times New Roman" w:hAnsi="Times New Roman"/>
          <w:color w:val="000000" w:themeColor="text1"/>
          <w:sz w:val="24"/>
          <w:szCs w:val="24"/>
        </w:rPr>
      </w:r>
      <w:r>
        <w:rPr>
          <w:rFonts w:ascii="Times New Roman" w:hAnsi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3. Опубликовать постановление в средстве массовой информации «Официальный бюллетень муниципальных правовых актов ЗАТО Северск»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и разместить на официальном сайте Администрации ЗАТО Северск в информационно-телекоммуникационной сети «Интернет» (</w:t>
      </w:r>
      <w:hyperlink r:id="rId14" w:tooltip="https://зато-северск.рф" w:history="1">
        <w:r>
          <w:rPr>
            <w:rStyle w:val="978"/>
            <w:rFonts w:ascii="Times New Roman" w:hAnsi="Times New Roman"/>
            <w:color w:val="000000" w:themeColor="text1"/>
            <w:sz w:val="24"/>
            <w:szCs w:val="24"/>
            <w:u w:val="none"/>
          </w:rPr>
          <w:t xml:space="preserve">https://зато-северск.рф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 xml:space="preserve">).</w:t>
      </w:r>
      <w:r>
        <w:rPr>
          <w:rFonts w:ascii="Times New Roman" w:hAnsi="Times New Roman"/>
          <w:color w:val="000000" w:themeColor="text1"/>
          <w:sz w:val="24"/>
          <w:szCs w:val="24"/>
        </w:rPr>
      </w:r>
      <w:r>
        <w:rPr>
          <w:rFonts w:ascii="Times New Roman" w:hAnsi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/>
          <w:color w:val="000000" w:themeColor="text1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</w:rPr>
      </w:r>
      <w:bookmarkStart w:id="1" w:name="СодержаниеКонец"/>
      <w:r>
        <w:rPr>
          <w:rFonts w:ascii="Times New Roman" w:hAnsi="Times New Roman" w:eastAsia="Times New Roman" w:cs="Times New Roman"/>
        </w:rPr>
      </w:r>
      <w:bookmarkEnd w:id="1"/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blPrEx/>
        <w:trPr/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2" w:name="ПодписалДолжность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Мэр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fldChar w:fldCharType="end"/>
            </w:r>
            <w:bookmarkEnd w:id="2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jc w:val="right"/>
              <w:tabs>
                <w:tab w:val="left" w:pos="2303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3" w:name="ПодписалФИО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Н.В. Диденко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fldChar w:fldCharType="end"/>
            </w:r>
            <w:bookmarkEnd w:id="3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  <w:tab/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  <w:t xml:space="preserve">Селезнева Светлана Николаевна</w:t>
        <w:br/>
        <w:t xml:space="preserve">(382-3)77-39-66</w:t>
      </w: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1134" w:right="567" w:bottom="824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0383725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0383725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9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2314936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rPr>
            <w:rFonts w:ascii="PT Astra Serif" w:hAnsi="PT Astra Serif" w:cs="PT Astra Serif"/>
            <w:b/>
          </w:rPr>
        </w:pPr>
        <w:r>
          <w:rPr>
            <w:rFonts w:ascii="PT Astra Serif" w:hAnsi="PT Astra Serif" w:eastAsia="PT Astra Serif" w:cs="PT Astra Serif"/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rPr>
            <w:rFonts w:ascii="PT Astra Serif" w:hAnsi="PT Astra Serif" w:eastAsia="PT Astra Serif" w:cs="PT Astra Serif"/>
          </w:rPr>
          <w:t xml:space="preserve"> </w:t>
        </w:r>
        <w:r>
          <w:rPr>
            <w:rFonts w:ascii="PT Astra Serif" w:hAnsi="PT Astra Serif" w:cs="PT Astra Serif"/>
            <w:b/>
          </w:rPr>
        </w:r>
        <w:r>
          <w:rPr>
            <w:rFonts w:ascii="PT Astra Serif" w:hAnsi="PT Astra Serif" w:cs="PT Astra Serif"/>
            <w:b/>
          </w:rPr>
        </w:r>
      </w:p>
      <w:p>
        <w:pPr>
          <w:jc w:val="center"/>
          <w:spacing w:line="276" w:lineRule="auto"/>
          <w:rPr>
            <w:rFonts w:ascii="PT Astra Serif" w:hAnsi="PT Astra Serif" w:cs="PT Astra Serif"/>
            <w:b/>
            <w:sz w:val="24"/>
          </w:rPr>
        </w:pPr>
        <w:r>
          <w:rPr>
            <w:rFonts w:ascii="PT Astra Serif" w:hAnsi="PT Astra Serif" w:eastAsia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</w:p>
      <w:p>
        <w:pPr>
          <w:jc w:val="center"/>
          <w:spacing w:line="276" w:lineRule="auto"/>
          <w:rPr>
            <w:rFonts w:ascii="PT Astra Serif" w:hAnsi="PT Astra Serif" w:cs="PT Astra Serif"/>
            <w:b/>
            <w:sz w:val="24"/>
          </w:rPr>
        </w:pPr>
        <w:r>
          <w:rPr>
            <w:rFonts w:ascii="PT Astra Serif" w:hAnsi="PT Astra Serif" w:eastAsia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</w:p>
      <w:p>
        <w:pPr>
          <w:pStyle w:val="972"/>
          <w:spacing w:before="120" w:after="120"/>
          <w:rPr>
            <w:rFonts w:ascii="Times New Roman" w:hAnsi="Times New Roman" w:cs="Times New Roman"/>
            <w:szCs w:val="28"/>
          </w:rPr>
        </w:pPr>
        <w:r>
          <w:rPr>
            <w:rFonts w:ascii="Times New Roman" w:hAnsi="Times New Roman" w:eastAsia="Times New Roman" w:cs="Times New Roman"/>
            <w:szCs w:val="28"/>
          </w:rPr>
          <w:t xml:space="preserve">АДМИНИСТРАЦИЯ ЗАТО СЕВЕРСК</w:t>
        </w:r>
        <w:r>
          <w:rPr>
            <w:rFonts w:ascii="Times New Roman" w:hAnsi="Times New Roman" w:eastAsia="Times New Roman" w:cs="Times New Roman"/>
            <w:szCs w:val="28"/>
          </w:rPr>
        </w:r>
        <w:r>
          <w:rPr>
            <w:rFonts w:ascii="Times New Roman" w:hAnsi="Times New Roman" w:cs="Times New Roman"/>
            <w:szCs w:val="28"/>
          </w:rPr>
        </w:r>
      </w:p>
      <w:p>
        <w:pPr>
          <w:pStyle w:val="972"/>
          <w:spacing w:before="120" w:after="120"/>
          <w:rPr>
            <w:rFonts w:ascii="Times New Roman" w:hAnsi="Times New Roman" w:cs="Times New Roman"/>
            <w:szCs w:val="28"/>
          </w:rPr>
        </w:pPr>
        <w:r>
          <w:rPr>
            <w:rFonts w:ascii="Times New Roman" w:hAnsi="Times New Roman" w:eastAsia="Times New Roman" w:cs="Times New Roman"/>
            <w:szCs w:val="28"/>
          </w:rPr>
          <w:t xml:space="preserve">ПОСТАНОВЛЕНИЕ</w:t>
        </w:r>
        <w:r>
          <w:rPr>
            <w:rFonts w:ascii="Times New Roman" w:hAnsi="Times New Roman" w:eastAsia="Times New Roman" w:cs="Times New Roman"/>
            <w:szCs w:val="28"/>
          </w:rPr>
        </w:r>
        <w:r>
          <w:rPr>
            <w:rFonts w:ascii="Times New Roman" w:hAnsi="Times New Roman" w:cs="Times New Roman"/>
            <w:szCs w:val="28"/>
          </w:rPr>
        </w:r>
      </w:p>
      <w:p>
        <w:pPr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eastAsia="Times New Roman" w:cs="Times New Roman"/>
            <w:sz w:val="24"/>
            <w:szCs w:val="24"/>
          </w:rPr>
        </w:r>
        <w:r>
          <w:rPr>
            <w:rFonts w:ascii="Times New Roman" w:hAnsi="Times New Roman" w:eastAsia="Times New Roman" w:cs="Times New Roman"/>
            <w:sz w:val="24"/>
            <w:szCs w:val="24"/>
          </w:rPr>
        </w:r>
        <w:r>
          <w:rPr>
            <w:rFonts w:ascii="Times New Roman" w:hAnsi="Times New Roman" w:cs="Times New Roman"/>
            <w:sz w:val="24"/>
            <w:szCs w:val="24"/>
          </w:rPr>
        </w:r>
      </w:p>
      <w:tbl>
        <w:tblPr>
          <w:tblStyle w:val="982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9"/>
          <w:gridCol w:w="5573"/>
          <w:gridCol w:w="1619"/>
        </w:tblGrid>
        <w:tr>
          <w:tblPrEx/>
          <w:trPr/>
          <w:tc>
            <w:tcPr>
              <w:tcBorders>
                <w:bottom w:val="single" w:color="auto" w:sz="4" w:space="0"/>
              </w:tcBorders>
              <w:tcW w:w="2340" w:type="dxa"/>
              <w:textDirection w:val="lrTb"/>
              <w:noWrap w:val="false"/>
            </w:tcPr>
            <w:p>
              <w:pPr>
                <w:jc w:val="center"/>
                <w:rPr>
                  <w:rFonts w:ascii="Times New Roman" w:hAnsi="Times New Roman" w:cs="Times New Roman"/>
                  <w:sz w:val="24"/>
                  <w:szCs w:val="24"/>
                </w:rPr>
              </w:pPr>
              <w:r>
                <w:rPr>
                  <w:rFonts w:ascii="Times New Roman" w:hAnsi="Times New Roman" w:eastAsia="Times New Roman" w:cs="Times New Roman"/>
                  <w:sz w:val="24"/>
                  <w:szCs w:val="24"/>
                </w:rPr>
              </w:r>
              <w:r>
                <w:rPr>
                  <w:rFonts w:ascii="Times New Roman" w:hAnsi="Times New Roman" w:eastAsia="Times New Roman" w:cs="Times New Roman"/>
                  <w:sz w:val="24"/>
                  <w:szCs w:val="24"/>
                </w:rPr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</w:r>
            </w:p>
          </w:tc>
          <w:tc>
            <w:tcPr>
              <w:tcW w:w="5580" w:type="dxa"/>
              <w:textDirection w:val="lrTb"/>
              <w:noWrap w:val="false"/>
            </w:tcPr>
            <w:p>
              <w:pPr>
                <w:jc w:val="right"/>
                <w:rPr>
                  <w:rFonts w:ascii="Times New Roman" w:hAnsi="Times New Roman" w:cs="Times New Roman"/>
                  <w:sz w:val="24"/>
                  <w:szCs w:val="24"/>
                </w:rPr>
              </w:pPr>
              <w: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t xml:space="preserve"> №</w:t>
              </w:r>
              <w:r>
                <w:rPr>
                  <w:rFonts w:ascii="Times New Roman" w:hAnsi="Times New Roman" w:eastAsia="Times New Roman" w:cs="Times New Roman"/>
                  <w:sz w:val="24"/>
                  <w:szCs w:val="24"/>
                </w:rPr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</w:r>
            </w:p>
          </w:tc>
          <w:tc>
            <w:tcPr>
              <w:tcBorders>
                <w:bottom w:val="single" w:color="auto" w:sz="4" w:space="0"/>
              </w:tcBorders>
              <w:tcW w:w="1620" w:type="dxa"/>
              <w:textDirection w:val="lrTb"/>
              <w:noWrap w:val="false"/>
            </w:tcPr>
            <w:p>
              <w:pPr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>
                <w:rPr>
                  <w:rFonts w:ascii="Times New Roman" w:hAnsi="Times New Roman" w:eastAsia="Times New Roman" w:cs="Times New Roman"/>
                  <w:sz w:val="24"/>
                  <w:szCs w:val="24"/>
                </w:rPr>
              </w:r>
              <w:r>
                <w:rPr>
                  <w:rFonts w:ascii="Times New Roman" w:hAnsi="Times New Roman" w:eastAsia="Times New Roman" w:cs="Times New Roman"/>
                  <w:sz w:val="24"/>
                  <w:szCs w:val="24"/>
                </w:rPr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</w:r>
            </w:p>
          </w:tc>
        </w:tr>
      </w:tbl>
      <w:p>
        <w:pPr>
          <w:pStyle w:val="972"/>
          <w:spacing w:before="120"/>
          <w:rPr>
            <w:rFonts w:ascii="Times New Roman" w:hAnsi="Times New Roman" w:cs="Times New Roman"/>
            <w:szCs w:val="32"/>
          </w:rPr>
        </w:pPr>
        <w:r>
          <w:rPr>
            <w:rFonts w:ascii="Times New Roman" w:hAnsi="Times New Roman" w:eastAsia="Times New Roman" w:cs="Times New Roman"/>
            <w:szCs w:val="32"/>
          </w:rPr>
        </w:r>
        <w:r>
          <w:rPr>
            <w:rFonts w:ascii="Times New Roman" w:hAnsi="Times New Roman" w:eastAsia="Times New Roman" w:cs="Times New Roman"/>
            <w:szCs w:val="32"/>
          </w:rPr>
        </w:r>
        <w:r>
          <w:rPr>
            <w:rFonts w:ascii="Times New Roman" w:hAnsi="Times New Roman" w:cs="Times New Roman"/>
            <w:szCs w:val="32"/>
          </w:rPr>
        </w:r>
      </w:p>
      <w:p>
        <w:pPr>
          <w:pStyle w:val="979"/>
          <w:jc w:val="center"/>
          <w:rPr>
            <w:rFonts w:ascii="Times New Roman" w:hAnsi="Times New Roman" w:cs="Times New Roman"/>
            <w:sz w:val="24"/>
          </w:rPr>
        </w:pPr>
        <w:r>
          <w:rPr>
            <w:rFonts w:ascii="Times New Roman" w:hAnsi="Times New Roman" w:eastAsia="Times New Roman" w:cs="Times New Roman"/>
            <w:sz w:val="24"/>
          </w:rPr>
        </w:r>
        <w:r>
          <w:rPr>
            <w:rFonts w:ascii="Times New Roman" w:hAnsi="Times New Roman" w:eastAsia="Times New Roman" w:cs="Times New Roman"/>
            <w:sz w:val="24"/>
          </w:rPr>
        </w:r>
        <w:r>
          <w:rPr>
            <w:rFonts w:ascii="Times New Roman" w:hAnsi="Times New Roman" w:cs="Times New Roman"/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01">
    <w:name w:val="Heading 1 Char"/>
    <w:basedOn w:val="974"/>
    <w:link w:val="972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802">
    <w:name w:val="Heading 2"/>
    <w:basedOn w:val="971"/>
    <w:next w:val="971"/>
    <w:link w:val="803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803">
    <w:name w:val="Heading 2 Char"/>
    <w:basedOn w:val="974"/>
    <w:link w:val="802"/>
    <w:uiPriority w:val="9"/>
    <w:rPr>
      <w:rFonts w:ascii="Liberation Sans" w:hAnsi="Liberation Sans" w:eastAsia="Liberation Sans" w:cs="Liberation Sans"/>
      <w:sz w:val="34"/>
    </w:rPr>
  </w:style>
  <w:style w:type="paragraph" w:styleId="804">
    <w:name w:val="Heading 3"/>
    <w:basedOn w:val="971"/>
    <w:next w:val="971"/>
    <w:link w:val="805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805">
    <w:name w:val="Heading 3 Char"/>
    <w:basedOn w:val="974"/>
    <w:link w:val="80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06">
    <w:name w:val="Heading 4 Char"/>
    <w:basedOn w:val="974"/>
    <w:link w:val="97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807">
    <w:name w:val="Heading 5"/>
    <w:basedOn w:val="971"/>
    <w:next w:val="971"/>
    <w:link w:val="80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08">
    <w:name w:val="Heading 5 Char"/>
    <w:basedOn w:val="974"/>
    <w:link w:val="80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09">
    <w:name w:val="Heading 6"/>
    <w:basedOn w:val="971"/>
    <w:next w:val="971"/>
    <w:link w:val="81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10">
    <w:name w:val="Heading 6 Char"/>
    <w:basedOn w:val="974"/>
    <w:link w:val="80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11">
    <w:name w:val="Heading 7"/>
    <w:basedOn w:val="971"/>
    <w:next w:val="971"/>
    <w:link w:val="81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12">
    <w:name w:val="Heading 7 Char"/>
    <w:basedOn w:val="974"/>
    <w:link w:val="81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13">
    <w:name w:val="Heading 8"/>
    <w:basedOn w:val="971"/>
    <w:next w:val="971"/>
    <w:link w:val="81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14">
    <w:name w:val="Heading 8 Char"/>
    <w:basedOn w:val="974"/>
    <w:link w:val="81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15">
    <w:name w:val="Heading 9"/>
    <w:basedOn w:val="971"/>
    <w:next w:val="971"/>
    <w:link w:val="816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16">
    <w:name w:val="Heading 9 Char"/>
    <w:basedOn w:val="974"/>
    <w:link w:val="81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17">
    <w:name w:val="List Paragraph"/>
    <w:basedOn w:val="971"/>
    <w:uiPriority w:val="34"/>
    <w:qFormat/>
    <w:pPr>
      <w:contextualSpacing/>
      <w:ind w:left="720"/>
    </w:pPr>
  </w:style>
  <w:style w:type="paragraph" w:styleId="818">
    <w:name w:val="No Spacing"/>
    <w:uiPriority w:val="1"/>
    <w:qFormat/>
    <w:pPr>
      <w:spacing w:before="0" w:after="0" w:line="240" w:lineRule="auto"/>
    </w:pPr>
  </w:style>
  <w:style w:type="paragraph" w:styleId="819">
    <w:name w:val="Title"/>
    <w:basedOn w:val="971"/>
    <w:next w:val="971"/>
    <w:link w:val="82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20">
    <w:name w:val="Title Char"/>
    <w:basedOn w:val="974"/>
    <w:link w:val="819"/>
    <w:uiPriority w:val="10"/>
    <w:rPr>
      <w:sz w:val="48"/>
      <w:szCs w:val="48"/>
    </w:rPr>
  </w:style>
  <w:style w:type="paragraph" w:styleId="821">
    <w:name w:val="Subtitle"/>
    <w:basedOn w:val="971"/>
    <w:next w:val="971"/>
    <w:link w:val="822"/>
    <w:uiPriority w:val="11"/>
    <w:qFormat/>
    <w:pPr>
      <w:spacing w:before="200" w:after="200"/>
    </w:pPr>
    <w:rPr>
      <w:sz w:val="24"/>
      <w:szCs w:val="24"/>
    </w:rPr>
  </w:style>
  <w:style w:type="character" w:styleId="822">
    <w:name w:val="Subtitle Char"/>
    <w:basedOn w:val="974"/>
    <w:link w:val="821"/>
    <w:uiPriority w:val="11"/>
    <w:rPr>
      <w:sz w:val="24"/>
      <w:szCs w:val="24"/>
    </w:rPr>
  </w:style>
  <w:style w:type="paragraph" w:styleId="823">
    <w:name w:val="Quote"/>
    <w:basedOn w:val="971"/>
    <w:next w:val="971"/>
    <w:link w:val="824"/>
    <w:uiPriority w:val="29"/>
    <w:qFormat/>
    <w:pPr>
      <w:ind w:left="720" w:right="720"/>
    </w:pPr>
    <w:rPr>
      <w:i/>
    </w:rPr>
  </w:style>
  <w:style w:type="character" w:styleId="824">
    <w:name w:val="Quote Char"/>
    <w:link w:val="823"/>
    <w:uiPriority w:val="29"/>
    <w:rPr>
      <w:i/>
    </w:rPr>
  </w:style>
  <w:style w:type="paragraph" w:styleId="825">
    <w:name w:val="Intense Quote"/>
    <w:basedOn w:val="971"/>
    <w:next w:val="971"/>
    <w:link w:val="82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26">
    <w:name w:val="Intense Quote Char"/>
    <w:link w:val="825"/>
    <w:uiPriority w:val="30"/>
    <w:rPr>
      <w:i/>
    </w:rPr>
  </w:style>
  <w:style w:type="character" w:styleId="827">
    <w:name w:val="Header Char"/>
    <w:basedOn w:val="974"/>
    <w:link w:val="979"/>
    <w:uiPriority w:val="99"/>
  </w:style>
  <w:style w:type="character" w:styleId="828">
    <w:name w:val="Footer Char"/>
    <w:basedOn w:val="974"/>
    <w:link w:val="980"/>
    <w:uiPriority w:val="99"/>
  </w:style>
  <w:style w:type="paragraph" w:styleId="829">
    <w:name w:val="Caption"/>
    <w:basedOn w:val="971"/>
    <w:next w:val="971"/>
    <w:link w:val="8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30">
    <w:name w:val="Caption Char"/>
    <w:basedOn w:val="974"/>
    <w:link w:val="829"/>
    <w:uiPriority w:val="35"/>
    <w:rPr>
      <w:b/>
      <w:bCs/>
      <w:color w:val="4f81bd" w:themeColor="accent1"/>
      <w:sz w:val="18"/>
      <w:szCs w:val="18"/>
    </w:rPr>
  </w:style>
  <w:style w:type="table" w:styleId="831">
    <w:name w:val="Table Grid Light"/>
    <w:basedOn w:val="9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2">
    <w:name w:val="Plain Table 1"/>
    <w:basedOn w:val="9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33">
    <w:name w:val="Plain Table 2"/>
    <w:basedOn w:val="97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34">
    <w:name w:val="Plain Table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35">
    <w:name w:val="Plain Table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Plain Table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37">
    <w:name w:val="Grid Table 1 Light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Grid Table 1 Light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Grid Table 1 Light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Grid Table 1 Light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Grid Table 1 Light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Grid Table 1 Light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Grid Table 1 Light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Grid Table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2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Grid Table 2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2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2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Grid Table 2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2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Grid Table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Grid Table 3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Grid Table 3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Grid Table 3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Grid Table 3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Grid Table 3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Grid Table 3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Grid Table 4"/>
    <w:basedOn w:val="9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59">
    <w:name w:val="Grid Table 4 - Accent 1"/>
    <w:basedOn w:val="9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60">
    <w:name w:val="Grid Table 4 - Accent 2"/>
    <w:basedOn w:val="9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61">
    <w:name w:val="Grid Table 4 - Accent 3"/>
    <w:basedOn w:val="9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62">
    <w:name w:val="Grid Table 4 - Accent 4"/>
    <w:basedOn w:val="9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63">
    <w:name w:val="Grid Table 4 - Accent 5"/>
    <w:basedOn w:val="9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64">
    <w:name w:val="Grid Table 4 - Accent 6"/>
    <w:basedOn w:val="9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65">
    <w:name w:val="Grid Table 5 Dark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66">
    <w:name w:val="Grid Table 5 Dark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7">
    <w:name w:val="Grid Table 5 Dark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8">
    <w:name w:val="Grid Table 5 Dark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69">
    <w:name w:val="Grid Table 5 Dark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70">
    <w:name w:val="Grid Table 5 Dark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71">
    <w:name w:val="Grid Table 5 Dark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72">
    <w:name w:val="Grid Table 6 Colorful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73">
    <w:name w:val="Grid Table 6 Colorful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74">
    <w:name w:val="Grid Table 6 Colorful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75">
    <w:name w:val="Grid Table 6 Colorful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76">
    <w:name w:val="Grid Table 6 Colorful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77">
    <w:name w:val="Grid Table 6 Colorful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78">
    <w:name w:val="Grid Table 6 Colorful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79">
    <w:name w:val="Grid Table 7 Colorful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>
    <w:name w:val="Grid Table 7 Colorful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>
    <w:name w:val="Grid Table 7 Colorful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>
    <w:name w:val="Grid Table 7 Colorful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>
    <w:name w:val="Grid Table 7 Colorful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>
    <w:name w:val="Grid Table 7 Colorful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>
    <w:name w:val="Grid Table 7 Colorful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>
    <w:name w:val="List Table 1 Light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>
    <w:name w:val="List Table 1 Light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>
    <w:name w:val="List Table 1 Light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>
    <w:name w:val="List Table 1 Light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>
    <w:name w:val="List Table 1 Light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>
    <w:name w:val="List Table 1 Light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>
    <w:name w:val="List Table 1 Light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>
    <w:name w:val="List Table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94">
    <w:name w:val="List Table 2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95">
    <w:name w:val="List Table 2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96">
    <w:name w:val="List Table 2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97">
    <w:name w:val="List Table 2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98">
    <w:name w:val="List Table 2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99">
    <w:name w:val="List Table 2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00">
    <w:name w:val="List Table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1">
    <w:name w:val="List Table 3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2">
    <w:name w:val="List Table 3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3">
    <w:name w:val="List Table 3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>
    <w:name w:val="List Table 3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>
    <w:name w:val="List Table 3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>
    <w:name w:val="List Table 3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>
    <w:name w:val="List Table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>
    <w:name w:val="List Table 4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>
    <w:name w:val="List Table 4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>
    <w:name w:val="List Table 4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>
    <w:name w:val="List Table 4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>
    <w:name w:val="List Table 4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>
    <w:name w:val="List Table 4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>
    <w:name w:val="List Table 5 Dark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15">
    <w:name w:val="List Table 5 Dark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16">
    <w:name w:val="List Table 5 Dark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17">
    <w:name w:val="List Table 5 Dark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18">
    <w:name w:val="List Table 5 Dark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19">
    <w:name w:val="List Table 5 Dark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0">
    <w:name w:val="List Table 5 Dark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1">
    <w:name w:val="List Table 6 Colorful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22">
    <w:name w:val="List Table 6 Colorful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23">
    <w:name w:val="List Table 6 Colorful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24">
    <w:name w:val="List Table 6 Colorful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25">
    <w:name w:val="List Table 6 Colorful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26">
    <w:name w:val="List Table 6 Colorful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27">
    <w:name w:val="List Table 6 Colorful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28">
    <w:name w:val="List Table 7 Colorful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29">
    <w:name w:val="List Table 7 Colorful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930">
    <w:name w:val="List Table 7 Colorful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931">
    <w:name w:val="List Table 7 Colorful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932">
    <w:name w:val="List Table 7 Colorful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33">
    <w:name w:val="List Table 7 Colorful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34">
    <w:name w:val="List Table 7 Colorful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35">
    <w:name w:val="Lined - Accent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36">
    <w:name w:val="Lined - Accent 1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37">
    <w:name w:val="Lined - Accent 2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38">
    <w:name w:val="Lined - Accent 3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39">
    <w:name w:val="Lined - Accent 4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40">
    <w:name w:val="Lined - Accent 5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41">
    <w:name w:val="Lined - Accent 6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42">
    <w:name w:val="Bordered &amp; Lined - Accent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43">
    <w:name w:val="Bordered &amp; Lined - Accent 1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44">
    <w:name w:val="Bordered &amp; Lined - Accent 2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45">
    <w:name w:val="Bordered &amp; Lined - Accent 3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46">
    <w:name w:val="Bordered &amp; Lined - Accent 4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47">
    <w:name w:val="Bordered &amp; Lined - Accent 5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48">
    <w:name w:val="Bordered &amp; Lined - Accent 6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49">
    <w:name w:val="Bordered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50">
    <w:name w:val="Bordered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51">
    <w:name w:val="Bordered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52">
    <w:name w:val="Bordered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53">
    <w:name w:val="Bordered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54">
    <w:name w:val="Bordered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55">
    <w:name w:val="Bordered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56">
    <w:name w:val="Footnote Text Char"/>
    <w:link w:val="984"/>
    <w:uiPriority w:val="99"/>
    <w:rPr>
      <w:sz w:val="18"/>
    </w:rPr>
  </w:style>
  <w:style w:type="paragraph" w:styleId="957">
    <w:name w:val="endnote text"/>
    <w:basedOn w:val="971"/>
    <w:link w:val="958"/>
    <w:uiPriority w:val="99"/>
    <w:semiHidden/>
    <w:unhideWhenUsed/>
    <w:pPr>
      <w:spacing w:after="0" w:line="240" w:lineRule="auto"/>
    </w:pPr>
    <w:rPr>
      <w:sz w:val="20"/>
    </w:rPr>
  </w:style>
  <w:style w:type="character" w:styleId="958">
    <w:name w:val="Endnote Text Char"/>
    <w:link w:val="957"/>
    <w:uiPriority w:val="99"/>
    <w:rPr>
      <w:sz w:val="20"/>
    </w:rPr>
  </w:style>
  <w:style w:type="character" w:styleId="959">
    <w:name w:val="endnote reference"/>
    <w:basedOn w:val="974"/>
    <w:uiPriority w:val="99"/>
    <w:semiHidden/>
    <w:unhideWhenUsed/>
    <w:rPr>
      <w:vertAlign w:val="superscript"/>
    </w:rPr>
  </w:style>
  <w:style w:type="paragraph" w:styleId="960">
    <w:name w:val="toc 1"/>
    <w:basedOn w:val="971"/>
    <w:next w:val="971"/>
    <w:uiPriority w:val="39"/>
    <w:unhideWhenUsed/>
    <w:pPr>
      <w:ind w:left="0" w:right="0" w:firstLine="0"/>
      <w:spacing w:after="57"/>
    </w:pPr>
  </w:style>
  <w:style w:type="paragraph" w:styleId="961">
    <w:name w:val="toc 2"/>
    <w:basedOn w:val="971"/>
    <w:next w:val="971"/>
    <w:uiPriority w:val="39"/>
    <w:unhideWhenUsed/>
    <w:pPr>
      <w:ind w:left="283" w:right="0" w:firstLine="0"/>
      <w:spacing w:after="57"/>
    </w:pPr>
  </w:style>
  <w:style w:type="paragraph" w:styleId="962">
    <w:name w:val="toc 3"/>
    <w:basedOn w:val="971"/>
    <w:next w:val="971"/>
    <w:uiPriority w:val="39"/>
    <w:unhideWhenUsed/>
    <w:pPr>
      <w:ind w:left="567" w:right="0" w:firstLine="0"/>
      <w:spacing w:after="57"/>
    </w:pPr>
  </w:style>
  <w:style w:type="paragraph" w:styleId="963">
    <w:name w:val="toc 4"/>
    <w:basedOn w:val="971"/>
    <w:next w:val="971"/>
    <w:uiPriority w:val="39"/>
    <w:unhideWhenUsed/>
    <w:pPr>
      <w:ind w:left="850" w:right="0" w:firstLine="0"/>
      <w:spacing w:after="57"/>
    </w:pPr>
  </w:style>
  <w:style w:type="paragraph" w:styleId="964">
    <w:name w:val="toc 5"/>
    <w:basedOn w:val="971"/>
    <w:next w:val="971"/>
    <w:uiPriority w:val="39"/>
    <w:unhideWhenUsed/>
    <w:pPr>
      <w:ind w:left="1134" w:right="0" w:firstLine="0"/>
      <w:spacing w:after="57"/>
    </w:pPr>
  </w:style>
  <w:style w:type="paragraph" w:styleId="965">
    <w:name w:val="toc 6"/>
    <w:basedOn w:val="971"/>
    <w:next w:val="971"/>
    <w:uiPriority w:val="39"/>
    <w:unhideWhenUsed/>
    <w:pPr>
      <w:ind w:left="1417" w:right="0" w:firstLine="0"/>
      <w:spacing w:after="57"/>
    </w:pPr>
  </w:style>
  <w:style w:type="paragraph" w:styleId="966">
    <w:name w:val="toc 7"/>
    <w:basedOn w:val="971"/>
    <w:next w:val="971"/>
    <w:uiPriority w:val="39"/>
    <w:unhideWhenUsed/>
    <w:pPr>
      <w:ind w:left="1701" w:right="0" w:firstLine="0"/>
      <w:spacing w:after="57"/>
    </w:pPr>
  </w:style>
  <w:style w:type="paragraph" w:styleId="967">
    <w:name w:val="toc 8"/>
    <w:basedOn w:val="971"/>
    <w:next w:val="971"/>
    <w:uiPriority w:val="39"/>
    <w:unhideWhenUsed/>
    <w:pPr>
      <w:ind w:left="1984" w:right="0" w:firstLine="0"/>
      <w:spacing w:after="57"/>
    </w:pPr>
  </w:style>
  <w:style w:type="paragraph" w:styleId="968">
    <w:name w:val="toc 9"/>
    <w:basedOn w:val="971"/>
    <w:next w:val="971"/>
    <w:uiPriority w:val="39"/>
    <w:unhideWhenUsed/>
    <w:pPr>
      <w:ind w:left="2268" w:right="0" w:firstLine="0"/>
      <w:spacing w:after="57"/>
    </w:pPr>
  </w:style>
  <w:style w:type="paragraph" w:styleId="969">
    <w:name w:val="TOC Heading"/>
    <w:uiPriority w:val="39"/>
    <w:unhideWhenUsed/>
  </w:style>
  <w:style w:type="paragraph" w:styleId="970">
    <w:name w:val="table of figures"/>
    <w:basedOn w:val="971"/>
    <w:next w:val="971"/>
    <w:uiPriority w:val="99"/>
    <w:unhideWhenUsed/>
    <w:pPr>
      <w:spacing w:after="0" w:afterAutospacing="0"/>
    </w:pPr>
  </w:style>
  <w:style w:type="paragraph" w:styleId="971" w:default="1">
    <w:name w:val="Normal"/>
    <w:qFormat/>
    <w:rPr>
      <w:rFonts w:ascii="Times New Roman CYR" w:hAnsi="Times New Roman CYR"/>
    </w:rPr>
  </w:style>
  <w:style w:type="paragraph" w:styleId="972">
    <w:name w:val="Heading 1"/>
    <w:basedOn w:val="971"/>
    <w:next w:val="971"/>
    <w:qFormat/>
    <w:pPr>
      <w:jc w:val="center"/>
      <w:keepNext/>
      <w:outlineLvl w:val="0"/>
    </w:pPr>
    <w:rPr>
      <w:b/>
      <w:sz w:val="28"/>
    </w:rPr>
  </w:style>
  <w:style w:type="paragraph" w:styleId="973">
    <w:name w:val="Heading 4"/>
    <w:basedOn w:val="971"/>
    <w:next w:val="971"/>
    <w:qFormat/>
    <w:pPr>
      <w:keepNext/>
      <w:spacing w:before="120"/>
      <w:outlineLvl w:val="3"/>
    </w:pPr>
    <w:rPr>
      <w:sz w:val="24"/>
    </w:rPr>
  </w:style>
  <w:style w:type="character" w:styleId="974" w:default="1">
    <w:name w:val="Default Paragraph Font"/>
    <w:uiPriority w:val="1"/>
    <w:semiHidden/>
    <w:unhideWhenUsed/>
  </w:style>
  <w:style w:type="table" w:styleId="9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76" w:default="1">
    <w:name w:val="No List"/>
    <w:uiPriority w:val="99"/>
    <w:semiHidden/>
    <w:unhideWhenUsed/>
  </w:style>
  <w:style w:type="paragraph" w:styleId="977">
    <w:name w:val="Plain Text"/>
    <w:basedOn w:val="971"/>
    <w:rPr>
      <w:rFonts w:ascii="Courier New" w:hAnsi="Courier New" w:cs="Courier New"/>
    </w:rPr>
  </w:style>
  <w:style w:type="character" w:styleId="978">
    <w:name w:val="Hyperlink"/>
    <w:basedOn w:val="974"/>
    <w:rPr>
      <w:color w:val="0000ff"/>
      <w:u w:val="single"/>
    </w:rPr>
  </w:style>
  <w:style w:type="paragraph" w:styleId="979">
    <w:name w:val="Header"/>
    <w:basedOn w:val="971"/>
    <w:link w:val="987"/>
    <w:uiPriority w:val="99"/>
    <w:pPr>
      <w:tabs>
        <w:tab w:val="center" w:pos="4677" w:leader="none"/>
        <w:tab w:val="right" w:pos="9355" w:leader="none"/>
      </w:tabs>
    </w:pPr>
  </w:style>
  <w:style w:type="paragraph" w:styleId="980">
    <w:name w:val="Footer"/>
    <w:basedOn w:val="971"/>
    <w:link w:val="983"/>
    <w:pPr>
      <w:tabs>
        <w:tab w:val="center" w:pos="4677" w:leader="none"/>
        <w:tab w:val="right" w:pos="9355" w:leader="none"/>
      </w:tabs>
    </w:pPr>
  </w:style>
  <w:style w:type="paragraph" w:styleId="981">
    <w:name w:val="Balloon Text"/>
    <w:basedOn w:val="971"/>
    <w:semiHidden/>
    <w:rPr>
      <w:rFonts w:ascii="Tahoma" w:hAnsi="Tahoma" w:cs="Tahoma"/>
      <w:sz w:val="16"/>
      <w:szCs w:val="16"/>
    </w:rPr>
  </w:style>
  <w:style w:type="table" w:styleId="982">
    <w:name w:val="Table Grid"/>
    <w:basedOn w:val="97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83" w:customStyle="1">
    <w:name w:val="Нижний колонтитул Знак"/>
    <w:link w:val="980"/>
    <w:rPr>
      <w:rFonts w:ascii="Times New Roman CYR" w:hAnsi="Times New Roman CYR"/>
    </w:rPr>
  </w:style>
  <w:style w:type="paragraph" w:styleId="984">
    <w:name w:val="footnote text"/>
    <w:basedOn w:val="971"/>
    <w:link w:val="985"/>
    <w:uiPriority w:val="99"/>
    <w:semiHidden/>
    <w:unhideWhenUsed/>
  </w:style>
  <w:style w:type="character" w:styleId="985" w:customStyle="1">
    <w:name w:val="Текст сноски Знак"/>
    <w:basedOn w:val="974"/>
    <w:link w:val="984"/>
    <w:uiPriority w:val="99"/>
    <w:semiHidden/>
    <w:rPr>
      <w:rFonts w:ascii="Times New Roman CYR" w:hAnsi="Times New Roman CYR"/>
    </w:rPr>
  </w:style>
  <w:style w:type="character" w:styleId="986">
    <w:name w:val="footnote reference"/>
    <w:basedOn w:val="974"/>
    <w:uiPriority w:val="99"/>
    <w:semiHidden/>
    <w:unhideWhenUsed/>
    <w:rPr>
      <w:vertAlign w:val="superscript"/>
    </w:rPr>
  </w:style>
  <w:style w:type="character" w:styleId="987" w:customStyle="1">
    <w:name w:val="Верхний колонтитул Знак"/>
    <w:basedOn w:val="974"/>
    <w:link w:val="979"/>
    <w:uiPriority w:val="99"/>
    <w:rPr>
      <w:rFonts w:ascii="Times New Roman CYR" w:hAnsi="Times New Roman CYR"/>
    </w:rPr>
  </w:style>
  <w:style w:type="paragraph" w:styleId="1_809" w:customStyle="1">
    <w:name w:val="ConsPlusTitle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eastAsia="Times New Roman" w:cs="Calibri"/>
      <w:b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hyperlink" Target="https://&#1079;&#1072;&#1090;&#1086;-&#1089;&#1077;&#1074;&#1077;&#1088;&#1089;&#1082;.&#1088;&#1092;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Romanova</cp:lastModifiedBy>
  <cp:revision>65</cp:revision>
  <dcterms:created xsi:type="dcterms:W3CDTF">2018-11-29T06:08:00Z</dcterms:created>
  <dcterms:modified xsi:type="dcterms:W3CDTF">2026-09-07T08:44:42Z</dcterms:modified>
</cp:coreProperties>
</file>