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spacing w:line="360" w:lineRule="auto"/>
        <w:rPr>
          <w:rFonts w:ascii="Times New Roman" w:hAnsi="Times New Roman"/>
          <w:sz w:val="24"/>
          <w:szCs w:val="24"/>
        </w:rPr>
      </w:pPr>
      <w:r/>
      <w:bookmarkStart w:id="0" w:name="P42"/>
      <w:r/>
      <w:bookmarkEnd w:id="0"/>
      <w:r>
        <w:rPr>
          <w:rFonts w:ascii="Times New Roman" w:hAnsi="Times New Roman"/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62336" behindDoc="1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8890</wp:posOffset>
                </wp:positionV>
                <wp:extent cx="2497160" cy="904875"/>
                <wp:effectExtent l="6350" t="6350" r="6350" b="6350"/>
                <wp:wrapNone/>
                <wp:docPr id="1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>
                        <a:spLocks noChangeArrowheads="1"/>
                      </wps:cNvSpPr>
                      <wps:spPr bwMode="auto">
                        <a:xfrm flipH="0" flipV="0">
                          <a:off x="0" y="0"/>
                          <a:ext cx="2497158" cy="90487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rPr>
                                <w:rFonts w:ascii="PT Astra Serif" w:hAnsi="PT Astra Serif" w:eastAsia="PT Astra Serif" w:cs="PT Astra Serif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>
                              <w:rPr>
                                <w:rFonts w:ascii="PT Astra Serif" w:hAnsi="PT Astra Serif" w:eastAsia="PT Astra Serif" w:cs="PT Astra Serif"/>
                                <w:sz w:val="24"/>
                                <w:szCs w:val="24"/>
                              </w:rPr>
                              <w:t xml:space="preserve">Приложение 1</w:t>
                            </w:r>
                            <w:r>
                              <w:rPr>
                                <w:rFonts w:ascii="PT Astra Serif" w:hAnsi="PT Astra Serif" w:eastAsia="PT Astra Serif" w:cs="PT Astra Serif"/>
                                <w:sz w:val="24"/>
                                <w:szCs w:val="24"/>
                                <w14:ligatures w14:val="none"/>
                              </w:rPr>
                            </w:r>
                            <w:r>
                              <w:rPr>
                                <w:rFonts w:ascii="PT Astra Serif" w:hAnsi="PT Astra Serif" w:eastAsia="PT Astra Serif" w:cs="PT Astra Serif"/>
                                <w:sz w:val="24"/>
                                <w:szCs w:val="24"/>
                                <w14:ligatures w14:val="none"/>
                              </w:rPr>
                            </w:r>
                          </w:p>
                          <w:p>
                            <w:pPr>
                              <w:rPr>
                                <w:rFonts w:ascii="PT Astra Serif" w:hAnsi="PT Astra Serif" w:eastAsia="PT Astra Serif" w:cs="PT Astra Serif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>
                              <w:rPr>
                                <w:rFonts w:ascii="PT Astra Serif" w:hAnsi="PT Astra Serif" w:eastAsia="PT Astra Serif" w:cs="PT Astra Serif"/>
                                <w:sz w:val="24"/>
                                <w:szCs w:val="24"/>
                              </w:rPr>
                              <w:t xml:space="preserve">к </w:t>
                            </w:r>
                            <w:r>
                              <w:rPr>
                                <w:rFonts w:ascii="PT Astra Serif" w:hAnsi="PT Astra Serif" w:eastAsia="PT Astra Serif" w:cs="PT Astra Serif"/>
                                <w:sz w:val="24"/>
                                <w:szCs w:val="24"/>
                              </w:rPr>
                              <w:t xml:space="preserve">постановлению </w:t>
                            </w:r>
                            <w:r>
                              <w:rPr>
                                <w:rFonts w:ascii="PT Astra Serif" w:hAnsi="PT Astra Serif" w:eastAsia="PT Astra Serif" w:cs="PT Astra Serif"/>
                                <w:sz w:val="24"/>
                                <w:szCs w:val="24"/>
                                <w14:ligatures w14:val="none"/>
                              </w:rPr>
                            </w:r>
                            <w:r>
                              <w:rPr>
                                <w:rFonts w:ascii="PT Astra Serif" w:hAnsi="PT Astra Serif" w:eastAsia="PT Astra Serif" w:cs="PT Astra Serif"/>
                                <w:sz w:val="24"/>
                                <w:szCs w:val="24"/>
                                <w14:ligatures w14:val="none"/>
                              </w:rPr>
                            </w:r>
                          </w:p>
                          <w:p>
                            <w:pPr>
                              <w:rPr>
                                <w:rFonts w:ascii="PT Astra Serif" w:hAnsi="PT Astra Serif" w:eastAsia="PT Astra Serif" w:cs="PT Astra Serif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>
                              <w:rPr>
                                <w:rFonts w:ascii="PT Astra Serif" w:hAnsi="PT Astra Serif" w:eastAsia="PT Astra Serif" w:cs="PT Astra Serif"/>
                                <w:sz w:val="24"/>
                                <w:szCs w:val="24"/>
                              </w:rPr>
                              <w:t xml:space="preserve">Администрации</w:t>
                            </w:r>
                            <w:r>
                              <w:rPr>
                                <w:rFonts w:ascii="PT Astra Serif" w:hAnsi="PT Astra Serif" w:eastAsia="PT Astra Serif" w:cs="PT Astra Serif"/>
                                <w:sz w:val="24"/>
                                <w:szCs w:val="24"/>
                              </w:rPr>
                              <w:t xml:space="preserve"> ЗАТО Северск  </w:t>
                            </w:r>
                            <w:r>
                              <w:rPr>
                                <w:rFonts w:ascii="PT Astra Serif" w:hAnsi="PT Astra Serif" w:eastAsia="PT Astra Serif" w:cs="PT Astra Serif"/>
                                <w:sz w:val="24"/>
                                <w:szCs w:val="24"/>
                                <w14:ligatures w14:val="none"/>
                              </w:rPr>
                            </w:r>
                            <w:r>
                              <w:rPr>
                                <w:rFonts w:ascii="PT Astra Serif" w:hAnsi="PT Astra Serif" w:eastAsia="PT Astra Serif" w:cs="PT Astra Serif"/>
                                <w:sz w:val="24"/>
                                <w:szCs w:val="24"/>
                                <w14:ligatures w14:val="none"/>
                              </w:rPr>
                            </w:r>
                          </w:p>
                          <w:p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PT Astra Serif" w:hAnsi="PT Astra Serif" w:eastAsia="PT Astra Serif" w:cs="PT Astra Serif"/>
                                <w:sz w:val="24"/>
                                <w:szCs w:val="24"/>
                              </w:rPr>
                              <w:t xml:space="preserve">от________________ № 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_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______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 0" o:spid="_x0000_s0" o:spt="1" type="#_x0000_t1" style="position:absolute;z-index:-251662336;o:allowoverlap:true;o:allowincell:true;mso-position-horizontal-relative:margin;mso-position-horizontal:right;mso-position-vertical-relative:text;margin-top:0.70pt;mso-position-vertical:absolute;width:196.63pt;height:71.25pt;mso-wrap-distance-left:9.00pt;mso-wrap-distance-top:0.00pt;mso-wrap-distance-right:9.00pt;mso-wrap-distance-bottom:0.00pt;v-text-anchor:top;visibility:visible;" fillcolor="#FFFFFF" stroked="f">
                <v:textbox inset="0,0,0,0">
                  <w:txbxContent>
                    <w:p>
                      <w:pPr>
                        <w:rPr>
                          <w:rFonts w:ascii="PT Astra Serif" w:hAnsi="PT Astra Serif" w:eastAsia="PT Astra Serif" w:cs="PT Astra Serif"/>
                          <w:sz w:val="24"/>
                          <w:szCs w:val="24"/>
                          <w14:ligatures w14:val="none"/>
                        </w:rPr>
                      </w:pPr>
                      <w:r>
                        <w:rPr>
                          <w:rFonts w:ascii="PT Astra Serif" w:hAnsi="PT Astra Serif" w:eastAsia="PT Astra Serif" w:cs="PT Astra Serif"/>
                          <w:sz w:val="24"/>
                          <w:szCs w:val="24"/>
                        </w:rPr>
                        <w:t xml:space="preserve">Приложение 1</w:t>
                      </w:r>
                      <w:r>
                        <w:rPr>
                          <w:rFonts w:ascii="PT Astra Serif" w:hAnsi="PT Astra Serif" w:eastAsia="PT Astra Serif" w:cs="PT Astra Serif"/>
                          <w:sz w:val="24"/>
                          <w:szCs w:val="24"/>
                          <w14:ligatures w14:val="none"/>
                        </w:rPr>
                      </w:r>
                      <w:r>
                        <w:rPr>
                          <w:rFonts w:ascii="PT Astra Serif" w:hAnsi="PT Astra Serif" w:eastAsia="PT Astra Serif" w:cs="PT Astra Serif"/>
                          <w:sz w:val="24"/>
                          <w:szCs w:val="24"/>
                          <w14:ligatures w14:val="none"/>
                        </w:rPr>
                      </w:r>
                    </w:p>
                    <w:p>
                      <w:pPr>
                        <w:rPr>
                          <w:rFonts w:ascii="PT Astra Serif" w:hAnsi="PT Astra Serif" w:eastAsia="PT Astra Serif" w:cs="PT Astra Serif"/>
                          <w:sz w:val="24"/>
                          <w:szCs w:val="24"/>
                          <w14:ligatures w14:val="none"/>
                        </w:rPr>
                      </w:pPr>
                      <w:r>
                        <w:rPr>
                          <w:rFonts w:ascii="PT Astra Serif" w:hAnsi="PT Astra Serif" w:eastAsia="PT Astra Serif" w:cs="PT Astra Serif"/>
                          <w:sz w:val="24"/>
                          <w:szCs w:val="24"/>
                        </w:rPr>
                        <w:t xml:space="preserve">к </w:t>
                      </w:r>
                      <w:r>
                        <w:rPr>
                          <w:rFonts w:ascii="PT Astra Serif" w:hAnsi="PT Astra Serif" w:eastAsia="PT Astra Serif" w:cs="PT Astra Serif"/>
                          <w:sz w:val="24"/>
                          <w:szCs w:val="24"/>
                        </w:rPr>
                        <w:t xml:space="preserve">постановлению </w:t>
                      </w:r>
                      <w:r>
                        <w:rPr>
                          <w:rFonts w:ascii="PT Astra Serif" w:hAnsi="PT Astra Serif" w:eastAsia="PT Astra Serif" w:cs="PT Astra Serif"/>
                          <w:sz w:val="24"/>
                          <w:szCs w:val="24"/>
                          <w14:ligatures w14:val="none"/>
                        </w:rPr>
                      </w:r>
                      <w:r>
                        <w:rPr>
                          <w:rFonts w:ascii="PT Astra Serif" w:hAnsi="PT Astra Serif" w:eastAsia="PT Astra Serif" w:cs="PT Astra Serif"/>
                          <w:sz w:val="24"/>
                          <w:szCs w:val="24"/>
                          <w14:ligatures w14:val="none"/>
                        </w:rPr>
                      </w:r>
                    </w:p>
                    <w:p>
                      <w:pPr>
                        <w:rPr>
                          <w:rFonts w:ascii="PT Astra Serif" w:hAnsi="PT Astra Serif" w:eastAsia="PT Astra Serif" w:cs="PT Astra Serif"/>
                          <w:sz w:val="24"/>
                          <w:szCs w:val="24"/>
                          <w14:ligatures w14:val="none"/>
                        </w:rPr>
                      </w:pPr>
                      <w:r>
                        <w:rPr>
                          <w:rFonts w:ascii="PT Astra Serif" w:hAnsi="PT Astra Serif" w:eastAsia="PT Astra Serif" w:cs="PT Astra Serif"/>
                          <w:sz w:val="24"/>
                          <w:szCs w:val="24"/>
                        </w:rPr>
                        <w:t xml:space="preserve">Администрации</w:t>
                      </w:r>
                      <w:r>
                        <w:rPr>
                          <w:rFonts w:ascii="PT Astra Serif" w:hAnsi="PT Astra Serif" w:eastAsia="PT Astra Serif" w:cs="PT Astra Serif"/>
                          <w:sz w:val="24"/>
                          <w:szCs w:val="24"/>
                        </w:rPr>
                        <w:t xml:space="preserve"> ЗАТО Северск  </w:t>
                      </w:r>
                      <w:r>
                        <w:rPr>
                          <w:rFonts w:ascii="PT Astra Serif" w:hAnsi="PT Astra Serif" w:eastAsia="PT Astra Serif" w:cs="PT Astra Serif"/>
                          <w:sz w:val="24"/>
                          <w:szCs w:val="24"/>
                          <w14:ligatures w14:val="none"/>
                        </w:rPr>
                      </w:r>
                      <w:r>
                        <w:rPr>
                          <w:rFonts w:ascii="PT Astra Serif" w:hAnsi="PT Astra Serif" w:eastAsia="PT Astra Serif" w:cs="PT Astra Serif"/>
                          <w:sz w:val="24"/>
                          <w:szCs w:val="24"/>
                          <w14:ligatures w14:val="none"/>
                        </w:rPr>
                      </w:r>
                    </w:p>
                    <w:p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Fonts w:ascii="PT Astra Serif" w:hAnsi="PT Astra Serif" w:eastAsia="PT Astra Serif" w:cs="PT Astra Serif"/>
                          <w:sz w:val="24"/>
                          <w:szCs w:val="24"/>
                        </w:rPr>
                        <w:t xml:space="preserve">от________________ № </w:t>
                      </w:r>
                      <w:r>
                        <w:rPr>
                          <w:sz w:val="24"/>
                          <w:szCs w:val="24"/>
                        </w:rPr>
                        <w:t xml:space="preserve">_</w:t>
                      </w:r>
                      <w:r>
                        <w:rPr>
                          <w:sz w:val="24"/>
                          <w:szCs w:val="24"/>
                        </w:rPr>
                        <w:t xml:space="preserve">______</w:t>
                      </w:r>
                      <w:r>
                        <w:rPr>
                          <w:sz w:val="24"/>
                          <w:szCs w:val="24"/>
                        </w:rPr>
                      </w:r>
                      <w:r>
                        <w:rPr>
                          <w:sz w:val="24"/>
                          <w:szCs w:val="24"/>
                        </w:rPr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tbl>
      <w:tblPr>
        <w:tblW w:w="14679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2515"/>
        <w:gridCol w:w="3599"/>
        <w:gridCol w:w="1596"/>
        <w:gridCol w:w="1216"/>
        <w:gridCol w:w="1288"/>
        <w:gridCol w:w="1214"/>
        <w:gridCol w:w="1638"/>
        <w:gridCol w:w="1613"/>
      </w:tblGrid>
      <w:tr>
        <w:tblPrEx/>
        <w:trPr>
          <w:trHeight w:val="276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2600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bookmarkStart w:id="1" w:name="Par1223"/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bookmarkEnd w:id="1"/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«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Объем финансирования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Программы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, всего, в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т.ч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. по годам реализации Программы, тыс. руб.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72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Источники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9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Всего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57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2025 год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332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2026 год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55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2027 год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94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2028 год (прогнозный период)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667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2029 год (прогнозный период)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</w:tr>
      <w:tr>
        <w:tblPrEx/>
        <w:trPr>
          <w:trHeight w:val="270"/>
        </w:trPr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2600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720" w:type="dxa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Местный бюджет (потребность (прогноз)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96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30 524,25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57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6 788,25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332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11 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838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,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55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11 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898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,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94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11 758,00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667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11 758,00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</w:tr>
      <w:tr>
        <w:tblPrEx/>
        <w:trPr>
          <w:trHeight w:val="315"/>
        </w:trPr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2600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720" w:type="dxa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Местный бюджет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96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12 600,39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57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6 788,25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332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4 463,14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55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1 349,00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94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1 349,00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667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</w:tr>
      <w:tr>
        <w:tblPrEx/>
        <w:trPr>
          <w:trHeight w:val="84"/>
        </w:trPr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2600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720" w:type="dxa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Другие источники: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96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57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332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55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94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667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</w:tr>
      <w:tr>
        <w:tblPrEx/>
        <w:trPr>
          <w:trHeight w:val="239"/>
        </w:trPr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2600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720" w:type="dxa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федеральный бюджет (потребность (прогноз)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96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57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332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55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94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667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</w:tr>
      <w:tr>
        <w:tblPrEx/>
        <w:trPr>
          <w:trHeight w:val="278"/>
        </w:trPr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2600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20" w:type="dxa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федеральный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бюджет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(по согласованию (прогноз)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96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57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2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55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4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67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</w:tr>
      <w:tr>
        <w:tblPrEx/>
        <w:trPr>
          <w:trHeight w:val="136"/>
        </w:trPr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2600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720" w:type="dxa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бюджет Томской области (потребность (прогноз)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96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89 371,34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57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11 671,34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332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39 180,00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55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38 520,00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94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38 760,00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667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38 760,00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</w:tr>
      <w:tr>
        <w:tblPrEx/>
        <w:trPr>
          <w:trHeight w:val="278"/>
        </w:trPr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2600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20" w:type="dxa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бюджет Томской области (по согласованию (прогноз)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96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18 743,38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57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11 671,34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2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7 072,04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55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4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67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</w:tr>
      <w:tr>
        <w:tblPrEx/>
        <w:trPr>
          <w:trHeight w:val="141"/>
        </w:trPr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2600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720" w:type="dxa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внебюджетные источники (по согласованию (прогноз)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96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57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332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55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94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667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</w:tr>
      <w:tr>
        <w:tblPrEx/>
        <w:trPr>
          <w:trHeight w:val="315"/>
        </w:trPr>
        <w:tc>
          <w:tcPr>
            <w:shd w:val="clear" w:color="auto" w:fill="auto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00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720" w:type="dxa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Всего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96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31 343,77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57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18 459,59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332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11 535,18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55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1 349,00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94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1 349,00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667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0,00»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</w:tr>
    </w:tbl>
    <w:p>
      <w:pPr>
        <w:jc w:val="center"/>
        <w:widowControl w:val="off"/>
        <w:rPr>
          <w:rFonts w:ascii="Times New Roman" w:hAnsi="Times New Roman"/>
          <w:bCs/>
          <w:color w:val="000000"/>
          <w:sz w:val="24"/>
          <w:szCs w:val="24"/>
          <w:highlight w:val="yellow"/>
        </w:rPr>
        <w:sectPr>
          <w:headerReference w:type="default" r:id="rId8"/>
          <w:headerReference w:type="first" r:id="rId9"/>
          <w:footnotePr/>
          <w:endnotePr/>
          <w:type w:val="nextPage"/>
          <w:pgSz w:w="16838" w:h="11906" w:orient="landscape"/>
          <w:pgMar w:top="1701" w:right="1134" w:bottom="567" w:left="1134" w:header="709" w:footer="709" w:gutter="0"/>
          <w:pgNumType w:start="1"/>
          <w:cols w:num="1" w:sep="0" w:space="708" w:equalWidth="1"/>
          <w:docGrid w:linePitch="360"/>
          <w:titlePg/>
        </w:sectPr>
        <w:outlineLvl w:val="3"/>
      </w:pPr>
      <w:r>
        <w:rPr>
          <w:rFonts w:ascii="Times New Roman" w:hAnsi="Times New Roman"/>
          <w:bCs/>
          <w:color w:val="000000"/>
          <w:sz w:val="24"/>
          <w:szCs w:val="24"/>
          <w:highlight w:val="yellow"/>
        </w:rPr>
      </w:r>
      <w:r>
        <w:rPr>
          <w:rFonts w:ascii="Times New Roman" w:hAnsi="Times New Roman"/>
          <w:bCs/>
          <w:color w:val="000000"/>
          <w:sz w:val="24"/>
          <w:szCs w:val="24"/>
          <w:highlight w:val="yellow"/>
        </w:rPr>
      </w:r>
      <w:r>
        <w:rPr>
          <w:rFonts w:ascii="Times New Roman" w:hAnsi="Times New Roman"/>
          <w:bCs/>
          <w:color w:val="000000"/>
          <w:sz w:val="24"/>
          <w:szCs w:val="24"/>
          <w:highlight w:val="yellow"/>
        </w:rPr>
      </w:r>
    </w:p>
    <w:p>
      <w:pPr>
        <w:jc w:val="both"/>
        <w:widowControl w:val="off"/>
        <w:rPr>
          <w:rFonts w:ascii="Times New Roman" w:hAnsi="Times New Roman"/>
          <w:bCs/>
          <w:sz w:val="24"/>
          <w:szCs w:val="24"/>
          <w:highlight w:val="yellow"/>
        </w:rPr>
      </w:pPr>
      <w:r/>
      <w:bookmarkStart w:id="2" w:name="Par9314"/>
      <w:r/>
      <w:bookmarkEnd w:id="2"/>
      <w:r>
        <w:rPr>
          <w:rFonts w:ascii="Times New Roman" w:hAnsi="Times New Roman"/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70528" behindDoc="1" locked="0" layoutInCell="1" allowOverlap="1">
                <wp:simplePos x="0" y="0"/>
                <wp:positionH relativeFrom="margin">
                  <wp:posOffset>6737350</wp:posOffset>
                </wp:positionH>
                <wp:positionV relativeFrom="paragraph">
                  <wp:posOffset>0</wp:posOffset>
                </wp:positionV>
                <wp:extent cx="2305050" cy="809625"/>
                <wp:effectExtent l="0" t="0" r="0" b="9525"/>
                <wp:wrapNone/>
                <wp:docPr id="2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05050" cy="809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rPr>
                                <w:rFonts w:ascii="PT Astra Serif" w:hAnsi="PT Astra Serif" w:eastAsia="PT Astra Serif" w:cs="PT Astra Serif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>
                              <w:rPr>
                                <w:rFonts w:ascii="PT Astra Serif" w:hAnsi="PT Astra Serif" w:eastAsia="PT Astra Serif" w:cs="PT Astra Serif"/>
                                <w:sz w:val="24"/>
                                <w:szCs w:val="24"/>
                              </w:rPr>
                              <w:t xml:space="preserve">Приложение </w:t>
                            </w:r>
                            <w:r>
                              <w:rPr>
                                <w:rFonts w:ascii="PT Astra Serif" w:hAnsi="PT Astra Serif" w:eastAsia="PT Astra Serif" w:cs="PT Astra Serif"/>
                                <w:sz w:val="24"/>
                                <w:szCs w:val="24"/>
                              </w:rPr>
                              <w:t xml:space="preserve">2</w:t>
                            </w:r>
                            <w:r>
                              <w:rPr>
                                <w:rFonts w:ascii="PT Astra Serif" w:hAnsi="PT Astra Serif" w:eastAsia="PT Astra Serif" w:cs="PT Astra Serif"/>
                                <w:sz w:val="24"/>
                                <w:szCs w:val="24"/>
                                <w14:ligatures w14:val="none"/>
                              </w:rPr>
                            </w:r>
                            <w:r>
                              <w:rPr>
                                <w:rFonts w:ascii="PT Astra Serif" w:hAnsi="PT Astra Serif" w:eastAsia="PT Astra Serif" w:cs="PT Astra Serif"/>
                                <w:sz w:val="24"/>
                                <w:szCs w:val="24"/>
                                <w14:ligatures w14:val="none"/>
                              </w:rPr>
                            </w:r>
                          </w:p>
                          <w:p>
                            <w:pPr>
                              <w:rPr>
                                <w:rFonts w:ascii="PT Astra Serif" w:hAnsi="PT Astra Serif" w:eastAsia="PT Astra Serif" w:cs="PT Astra Serif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>
                              <w:rPr>
                                <w:rFonts w:ascii="PT Astra Serif" w:hAnsi="PT Astra Serif" w:eastAsia="PT Astra Serif" w:cs="PT Astra Serif"/>
                                <w:sz w:val="24"/>
                                <w:szCs w:val="24"/>
                              </w:rPr>
                              <w:t xml:space="preserve">к постановлению </w:t>
                            </w:r>
                            <w:r>
                              <w:rPr>
                                <w:rFonts w:ascii="PT Astra Serif" w:hAnsi="PT Astra Serif" w:eastAsia="PT Astra Serif" w:cs="PT Astra Serif"/>
                                <w:sz w:val="24"/>
                                <w:szCs w:val="24"/>
                                <w14:ligatures w14:val="none"/>
                              </w:rPr>
                            </w:r>
                            <w:r>
                              <w:rPr>
                                <w:rFonts w:ascii="PT Astra Serif" w:hAnsi="PT Astra Serif" w:eastAsia="PT Astra Serif" w:cs="PT Astra Serif"/>
                                <w:sz w:val="24"/>
                                <w:szCs w:val="24"/>
                                <w14:ligatures w14:val="none"/>
                              </w:rPr>
                            </w:r>
                          </w:p>
                          <w:p>
                            <w:pPr>
                              <w:rPr>
                                <w:rFonts w:ascii="PT Astra Serif" w:hAnsi="PT Astra Serif" w:eastAsia="PT Astra Serif" w:cs="PT Astra Serif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>
                              <w:rPr>
                                <w:rFonts w:ascii="PT Astra Serif" w:hAnsi="PT Astra Serif" w:eastAsia="PT Astra Serif" w:cs="PT Astra Serif"/>
                                <w:sz w:val="24"/>
                                <w:szCs w:val="24"/>
                              </w:rPr>
                              <w:t xml:space="preserve">Администрации</w:t>
                            </w:r>
                            <w:r>
                              <w:rPr>
                                <w:rFonts w:ascii="PT Astra Serif" w:hAnsi="PT Astra Serif" w:eastAsia="PT Astra Serif" w:cs="PT Astra Serif"/>
                                <w:sz w:val="24"/>
                                <w:szCs w:val="24"/>
                              </w:rPr>
                              <w:t xml:space="preserve"> ЗАТО Северск  </w:t>
                            </w:r>
                            <w:r>
                              <w:rPr>
                                <w:rFonts w:ascii="PT Astra Serif" w:hAnsi="PT Astra Serif" w:eastAsia="PT Astra Serif" w:cs="PT Astra Serif"/>
                                <w:sz w:val="24"/>
                                <w:szCs w:val="24"/>
                                <w14:ligatures w14:val="none"/>
                              </w:rPr>
                            </w:r>
                            <w:r>
                              <w:rPr>
                                <w:rFonts w:ascii="PT Astra Serif" w:hAnsi="PT Astra Serif" w:eastAsia="PT Astra Serif" w:cs="PT Astra Serif"/>
                                <w:sz w:val="24"/>
                                <w:szCs w:val="24"/>
                                <w14:ligatures w14:val="none"/>
                              </w:rPr>
                            </w:r>
                          </w:p>
                          <w:p>
                            <w:pPr>
                              <w:rPr>
                                <w:rFonts w:ascii="PT Astra Serif" w:hAnsi="PT Astra Serif" w:eastAsia="PT Astra Serif" w:cs="PT Astra Serif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>
                              <w:rPr>
                                <w:rFonts w:ascii="PT Astra Serif" w:hAnsi="PT Astra Serif" w:eastAsia="PT Astra Serif" w:cs="PT Astra Serif"/>
                                <w:sz w:val="24"/>
                                <w:szCs w:val="24"/>
                              </w:rPr>
                              <w:t xml:space="preserve">от________________ № </w:t>
                            </w:r>
                            <w:r>
                              <w:rPr>
                                <w:rFonts w:ascii="PT Astra Serif" w:hAnsi="PT Astra Serif" w:eastAsia="PT Astra Serif" w:cs="PT Astra Serif"/>
                                <w:sz w:val="24"/>
                                <w:szCs w:val="24"/>
                              </w:rPr>
                              <w:t xml:space="preserve">_</w:t>
                            </w:r>
                            <w:r>
                              <w:rPr>
                                <w:rFonts w:ascii="PT Astra Serif" w:hAnsi="PT Astra Serif" w:eastAsia="PT Astra Serif" w:cs="PT Astra Serif"/>
                                <w:sz w:val="24"/>
                                <w:szCs w:val="24"/>
                              </w:rPr>
                              <w:t xml:space="preserve">______</w:t>
                            </w:r>
                            <w:r>
                              <w:rPr>
                                <w:rFonts w:ascii="PT Astra Serif" w:hAnsi="PT Astra Serif" w:eastAsia="PT Astra Serif" w:cs="PT Astra Serif"/>
                                <w:sz w:val="24"/>
                                <w:szCs w:val="24"/>
                                <w14:ligatures w14:val="none"/>
                              </w:rPr>
                            </w:r>
                            <w:r>
                              <w:rPr>
                                <w:rFonts w:ascii="PT Astra Serif" w:hAnsi="PT Astra Serif" w:eastAsia="PT Astra Serif" w:cs="PT Astra Serif"/>
                                <w:sz w:val="24"/>
                                <w:szCs w:val="24"/>
                                <w14:ligatures w14:val="none"/>
                              </w:rPr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hape 1" o:spid="_x0000_s1" o:spt="1" type="#_x0000_t1" style="position:absolute;z-index:-251670528;o:allowoverlap:true;o:allowincell:true;mso-position-horizontal-relative:margin;margin-left:530.50pt;mso-position-horizontal:absolute;mso-position-vertical-relative:text;margin-top:0.00pt;mso-position-vertical:absolute;width:181.50pt;height:63.75pt;mso-wrap-distance-left:9.00pt;mso-wrap-distance-top:0.00pt;mso-wrap-distance-right:9.00pt;mso-wrap-distance-bottom:0.00pt;v-text-anchor:top;visibility:visible;" fillcolor="#FFFFFF" stroked="f">
                <v:textbox inset="0,0,0,0">
                  <w:txbxContent>
                    <w:p>
                      <w:pPr>
                        <w:rPr>
                          <w:rFonts w:ascii="PT Astra Serif" w:hAnsi="PT Astra Serif" w:eastAsia="PT Astra Serif" w:cs="PT Astra Serif"/>
                          <w:sz w:val="24"/>
                          <w:szCs w:val="24"/>
                          <w14:ligatures w14:val="none"/>
                        </w:rPr>
                      </w:pPr>
                      <w:r>
                        <w:rPr>
                          <w:rFonts w:ascii="PT Astra Serif" w:hAnsi="PT Astra Serif" w:eastAsia="PT Astra Serif" w:cs="PT Astra Serif"/>
                          <w:sz w:val="24"/>
                          <w:szCs w:val="24"/>
                        </w:rPr>
                        <w:t xml:space="preserve">Приложение </w:t>
                      </w:r>
                      <w:r>
                        <w:rPr>
                          <w:rFonts w:ascii="PT Astra Serif" w:hAnsi="PT Astra Serif" w:eastAsia="PT Astra Serif" w:cs="PT Astra Serif"/>
                          <w:sz w:val="24"/>
                          <w:szCs w:val="24"/>
                        </w:rPr>
                        <w:t xml:space="preserve">2</w:t>
                      </w:r>
                      <w:r>
                        <w:rPr>
                          <w:rFonts w:ascii="PT Astra Serif" w:hAnsi="PT Astra Serif" w:eastAsia="PT Astra Serif" w:cs="PT Astra Serif"/>
                          <w:sz w:val="24"/>
                          <w:szCs w:val="24"/>
                          <w14:ligatures w14:val="none"/>
                        </w:rPr>
                      </w:r>
                      <w:r>
                        <w:rPr>
                          <w:rFonts w:ascii="PT Astra Serif" w:hAnsi="PT Astra Serif" w:eastAsia="PT Astra Serif" w:cs="PT Astra Serif"/>
                          <w:sz w:val="24"/>
                          <w:szCs w:val="24"/>
                          <w14:ligatures w14:val="none"/>
                        </w:rPr>
                      </w:r>
                    </w:p>
                    <w:p>
                      <w:pPr>
                        <w:rPr>
                          <w:rFonts w:ascii="PT Astra Serif" w:hAnsi="PT Astra Serif" w:eastAsia="PT Astra Serif" w:cs="PT Astra Serif"/>
                          <w:sz w:val="24"/>
                          <w:szCs w:val="24"/>
                          <w14:ligatures w14:val="none"/>
                        </w:rPr>
                      </w:pPr>
                      <w:r>
                        <w:rPr>
                          <w:rFonts w:ascii="PT Astra Serif" w:hAnsi="PT Astra Serif" w:eastAsia="PT Astra Serif" w:cs="PT Astra Serif"/>
                          <w:sz w:val="24"/>
                          <w:szCs w:val="24"/>
                        </w:rPr>
                        <w:t xml:space="preserve">к постановлению </w:t>
                      </w:r>
                      <w:r>
                        <w:rPr>
                          <w:rFonts w:ascii="PT Astra Serif" w:hAnsi="PT Astra Serif" w:eastAsia="PT Astra Serif" w:cs="PT Astra Serif"/>
                          <w:sz w:val="24"/>
                          <w:szCs w:val="24"/>
                          <w14:ligatures w14:val="none"/>
                        </w:rPr>
                      </w:r>
                      <w:r>
                        <w:rPr>
                          <w:rFonts w:ascii="PT Astra Serif" w:hAnsi="PT Astra Serif" w:eastAsia="PT Astra Serif" w:cs="PT Astra Serif"/>
                          <w:sz w:val="24"/>
                          <w:szCs w:val="24"/>
                          <w14:ligatures w14:val="none"/>
                        </w:rPr>
                      </w:r>
                    </w:p>
                    <w:p>
                      <w:pPr>
                        <w:rPr>
                          <w:rFonts w:ascii="PT Astra Serif" w:hAnsi="PT Astra Serif" w:eastAsia="PT Astra Serif" w:cs="PT Astra Serif"/>
                          <w:sz w:val="24"/>
                          <w:szCs w:val="24"/>
                          <w14:ligatures w14:val="none"/>
                        </w:rPr>
                      </w:pPr>
                      <w:r>
                        <w:rPr>
                          <w:rFonts w:ascii="PT Astra Serif" w:hAnsi="PT Astra Serif" w:eastAsia="PT Astra Serif" w:cs="PT Astra Serif"/>
                          <w:sz w:val="24"/>
                          <w:szCs w:val="24"/>
                        </w:rPr>
                        <w:t xml:space="preserve">Администрации</w:t>
                      </w:r>
                      <w:r>
                        <w:rPr>
                          <w:rFonts w:ascii="PT Astra Serif" w:hAnsi="PT Astra Serif" w:eastAsia="PT Astra Serif" w:cs="PT Astra Serif"/>
                          <w:sz w:val="24"/>
                          <w:szCs w:val="24"/>
                        </w:rPr>
                        <w:t xml:space="preserve"> ЗАТО Северск  </w:t>
                      </w:r>
                      <w:r>
                        <w:rPr>
                          <w:rFonts w:ascii="PT Astra Serif" w:hAnsi="PT Astra Serif" w:eastAsia="PT Astra Serif" w:cs="PT Astra Serif"/>
                          <w:sz w:val="24"/>
                          <w:szCs w:val="24"/>
                          <w14:ligatures w14:val="none"/>
                        </w:rPr>
                      </w:r>
                      <w:r>
                        <w:rPr>
                          <w:rFonts w:ascii="PT Astra Serif" w:hAnsi="PT Astra Serif" w:eastAsia="PT Astra Serif" w:cs="PT Astra Serif"/>
                          <w:sz w:val="24"/>
                          <w:szCs w:val="24"/>
                          <w14:ligatures w14:val="none"/>
                        </w:rPr>
                      </w:r>
                    </w:p>
                    <w:p>
                      <w:pPr>
                        <w:rPr>
                          <w:rFonts w:ascii="PT Astra Serif" w:hAnsi="PT Astra Serif" w:eastAsia="PT Astra Serif" w:cs="PT Astra Serif"/>
                          <w:sz w:val="24"/>
                          <w:szCs w:val="24"/>
                          <w14:ligatures w14:val="none"/>
                        </w:rPr>
                      </w:pPr>
                      <w:r>
                        <w:rPr>
                          <w:rFonts w:ascii="PT Astra Serif" w:hAnsi="PT Astra Serif" w:eastAsia="PT Astra Serif" w:cs="PT Astra Serif"/>
                          <w:sz w:val="24"/>
                          <w:szCs w:val="24"/>
                        </w:rPr>
                        <w:t xml:space="preserve">от________________ № </w:t>
                      </w:r>
                      <w:r>
                        <w:rPr>
                          <w:rFonts w:ascii="PT Astra Serif" w:hAnsi="PT Astra Serif" w:eastAsia="PT Astra Serif" w:cs="PT Astra Serif"/>
                          <w:sz w:val="24"/>
                          <w:szCs w:val="24"/>
                        </w:rPr>
                        <w:t xml:space="preserve">_</w:t>
                      </w:r>
                      <w:r>
                        <w:rPr>
                          <w:rFonts w:ascii="PT Astra Serif" w:hAnsi="PT Astra Serif" w:eastAsia="PT Astra Serif" w:cs="PT Astra Serif"/>
                          <w:sz w:val="24"/>
                          <w:szCs w:val="24"/>
                        </w:rPr>
                        <w:t xml:space="preserve">______</w:t>
                      </w:r>
                      <w:r>
                        <w:rPr>
                          <w:rFonts w:ascii="PT Astra Serif" w:hAnsi="PT Astra Serif" w:eastAsia="PT Astra Serif" w:cs="PT Astra Serif"/>
                          <w:sz w:val="24"/>
                          <w:szCs w:val="24"/>
                          <w14:ligatures w14:val="none"/>
                        </w:rPr>
                      </w:r>
                      <w:r>
                        <w:rPr>
                          <w:rFonts w:ascii="PT Astra Serif" w:hAnsi="PT Astra Serif" w:eastAsia="PT Astra Serif" w:cs="PT Astra Serif"/>
                          <w:sz w:val="24"/>
                          <w:szCs w:val="24"/>
                          <w14:ligatures w14:val="none"/>
                        </w:rPr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bCs/>
          <w:sz w:val="24"/>
          <w:szCs w:val="24"/>
          <w:highlight w:val="yellow"/>
        </w:rPr>
      </w:r>
      <w:r>
        <w:rPr>
          <w:rFonts w:ascii="Times New Roman" w:hAnsi="Times New Roman"/>
          <w:bCs/>
          <w:sz w:val="24"/>
          <w:szCs w:val="24"/>
          <w:highlight w:val="yellow"/>
        </w:rPr>
      </w:r>
    </w:p>
    <w:p>
      <w:pPr>
        <w:jc w:val="center"/>
        <w:widowControl w:val="off"/>
        <w:rPr>
          <w:rFonts w:ascii="Times New Roman" w:hAnsi="Times New Roman"/>
          <w:bCs/>
          <w:sz w:val="24"/>
          <w:szCs w:val="24"/>
          <w:highlight w:val="yellow"/>
        </w:rPr>
      </w:pPr>
      <w:r>
        <w:rPr>
          <w:rFonts w:ascii="Times New Roman" w:hAnsi="Times New Roman"/>
          <w:bCs/>
          <w:sz w:val="24"/>
          <w:szCs w:val="24"/>
          <w:highlight w:val="yellow"/>
        </w:rPr>
      </w:r>
      <w:r>
        <w:rPr>
          <w:rFonts w:ascii="Times New Roman" w:hAnsi="Times New Roman"/>
          <w:bCs/>
          <w:sz w:val="24"/>
          <w:szCs w:val="24"/>
          <w:highlight w:val="yellow"/>
        </w:rPr>
      </w:r>
      <w:r>
        <w:rPr>
          <w:rFonts w:ascii="Times New Roman" w:hAnsi="Times New Roman"/>
          <w:bCs/>
          <w:sz w:val="24"/>
          <w:szCs w:val="24"/>
          <w:highlight w:val="yellow"/>
        </w:rPr>
      </w:r>
    </w:p>
    <w:p>
      <w:pPr>
        <w:jc w:val="center"/>
        <w:widowControl w:val="off"/>
        <w:rPr>
          <w:rFonts w:ascii="Times New Roman" w:hAnsi="Times New Roman"/>
          <w:bCs/>
          <w:sz w:val="24"/>
          <w:szCs w:val="24"/>
          <w:highlight w:val="yellow"/>
        </w:rPr>
      </w:pPr>
      <w:r>
        <w:rPr>
          <w:rFonts w:ascii="Times New Roman" w:hAnsi="Times New Roman"/>
          <w:bCs/>
          <w:sz w:val="24"/>
          <w:szCs w:val="24"/>
          <w:highlight w:val="yellow"/>
        </w:rPr>
      </w:r>
      <w:r>
        <w:rPr>
          <w:rFonts w:ascii="Times New Roman" w:hAnsi="Times New Roman"/>
          <w:bCs/>
          <w:sz w:val="24"/>
          <w:szCs w:val="24"/>
          <w:highlight w:val="yellow"/>
        </w:rPr>
      </w:r>
      <w:r>
        <w:rPr>
          <w:rFonts w:ascii="Times New Roman" w:hAnsi="Times New Roman"/>
          <w:bCs/>
          <w:sz w:val="24"/>
          <w:szCs w:val="24"/>
          <w:highlight w:val="yellow"/>
        </w:rPr>
      </w:r>
    </w:p>
    <w:p>
      <w:pPr>
        <w:jc w:val="center"/>
        <w:widowControl w:val="off"/>
        <w:rPr>
          <w:rFonts w:ascii="Times New Roman" w:hAnsi="Times New Roman"/>
          <w:bCs/>
          <w:sz w:val="24"/>
          <w:szCs w:val="24"/>
          <w:highlight w:val="yellow"/>
        </w:rPr>
      </w:pPr>
      <w:r>
        <w:rPr>
          <w:rFonts w:ascii="Times New Roman" w:hAnsi="Times New Roman"/>
          <w:bCs/>
          <w:sz w:val="24"/>
          <w:szCs w:val="24"/>
          <w:highlight w:val="yellow"/>
        </w:rPr>
      </w:r>
      <w:r>
        <w:rPr>
          <w:rFonts w:ascii="Times New Roman" w:hAnsi="Times New Roman"/>
          <w:bCs/>
          <w:sz w:val="24"/>
          <w:szCs w:val="24"/>
          <w:highlight w:val="yellow"/>
        </w:rPr>
      </w:r>
      <w:r>
        <w:rPr>
          <w:rFonts w:ascii="Times New Roman" w:hAnsi="Times New Roman"/>
          <w:bCs/>
          <w:sz w:val="24"/>
          <w:szCs w:val="24"/>
          <w:highlight w:val="yellow"/>
        </w:rPr>
      </w:r>
    </w:p>
    <w:p>
      <w:pPr>
        <w:jc w:val="center"/>
        <w:widowControl w:val="off"/>
        <w:rPr>
          <w:rFonts w:ascii="Times New Roman" w:hAnsi="Times New Roman"/>
          <w:bCs/>
          <w:sz w:val="24"/>
          <w:szCs w:val="24"/>
          <w:highlight w:val="yellow"/>
        </w:rPr>
      </w:pPr>
      <w:r>
        <w:rPr>
          <w:rFonts w:ascii="Times New Roman" w:hAnsi="Times New Roman"/>
          <w:bCs/>
          <w:sz w:val="24"/>
          <w:szCs w:val="24"/>
          <w:highlight w:val="yellow"/>
        </w:rPr>
      </w:r>
      <w:r>
        <w:rPr>
          <w:rFonts w:ascii="Times New Roman" w:hAnsi="Times New Roman"/>
          <w:bCs/>
          <w:sz w:val="24"/>
          <w:szCs w:val="24"/>
          <w:highlight w:val="yellow"/>
        </w:rPr>
      </w:r>
      <w:r>
        <w:rPr>
          <w:rFonts w:ascii="Times New Roman" w:hAnsi="Times New Roman"/>
          <w:bCs/>
          <w:sz w:val="24"/>
          <w:szCs w:val="24"/>
          <w:highlight w:val="yellow"/>
        </w:rPr>
      </w:r>
    </w:p>
    <w:p>
      <w:pPr>
        <w:jc w:val="center"/>
        <w:widowControl w:val="off"/>
        <w:rPr>
          <w:rFonts w:ascii="Times New Roman" w:hAnsi="Times New Roman"/>
          <w:bCs/>
          <w:sz w:val="24"/>
          <w:szCs w:val="24"/>
          <w:highlight w:val="yellow"/>
        </w:rPr>
      </w:pPr>
      <w:r>
        <w:rPr>
          <w:rFonts w:ascii="Times New Roman" w:hAnsi="Times New Roman"/>
          <w:bCs/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71552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5715</wp:posOffset>
                </wp:positionV>
                <wp:extent cx="2524125" cy="971550"/>
                <wp:effectExtent l="0" t="0" r="9525" b="0"/>
                <wp:wrapNone/>
                <wp:docPr id="3" name="Прямоугольник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2524125" cy="971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rPr>
                                <w:rFonts w:ascii="PT Astra Serif" w:hAnsi="PT Astra Serif" w:eastAsia="PT Astra Serif" w:cs="PT Astra Serif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>
                              <w:rPr>
                                <w:rFonts w:ascii="PT Astra Serif" w:hAnsi="PT Astra Serif" w:eastAsia="PT Astra Serif" w:cs="PT Astra Serif"/>
                                <w:sz w:val="24"/>
                                <w:szCs w:val="24"/>
                              </w:rPr>
                              <w:t xml:space="preserve">«Приложение 4</w:t>
                            </w:r>
                            <w:r>
                              <w:rPr>
                                <w:rFonts w:ascii="PT Astra Serif" w:hAnsi="PT Astra Serif" w:eastAsia="PT Astra Serif" w:cs="PT Astra Serif"/>
                                <w:sz w:val="24"/>
                                <w:szCs w:val="24"/>
                                <w14:ligatures w14:val="none"/>
                              </w:rPr>
                            </w:r>
                            <w:r>
                              <w:rPr>
                                <w:rFonts w:ascii="PT Astra Serif" w:hAnsi="PT Astra Serif" w:eastAsia="PT Astra Serif" w:cs="PT Astra Serif"/>
                                <w:sz w:val="24"/>
                                <w:szCs w:val="24"/>
                                <w14:ligatures w14:val="none"/>
                              </w:rPr>
                            </w:r>
                          </w:p>
                          <w:p>
                            <w:pPr>
                              <w:rPr>
                                <w:rFonts w:ascii="PT Astra Serif" w:hAnsi="PT Astra Serif" w:eastAsia="PT Astra Serif" w:cs="PT Astra Serif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>
                              <w:rPr>
                                <w:rFonts w:ascii="PT Astra Serif" w:hAnsi="PT Astra Serif" w:eastAsia="PT Astra Serif" w:cs="PT Astra Serif"/>
                                <w:sz w:val="24"/>
                                <w:szCs w:val="24"/>
                              </w:rPr>
                              <w:t xml:space="preserve">к муниципальной программе «Развитие предпринимательства </w:t>
                            </w:r>
                            <w:r>
                              <w:rPr>
                                <w:rFonts w:ascii="PT Astra Serif" w:hAnsi="PT Astra Serif" w:eastAsia="PT Astra Serif" w:cs="PT Astra Serif"/>
                                <w:sz w:val="24"/>
                                <w:szCs w:val="24"/>
                                <w14:ligatures w14:val="none"/>
                              </w:rPr>
                            </w:r>
                            <w:r>
                              <w:rPr>
                                <w:rFonts w:ascii="PT Astra Serif" w:hAnsi="PT Astra Serif" w:eastAsia="PT Astra Serif" w:cs="PT Astra Serif"/>
                                <w:sz w:val="24"/>
                                <w:szCs w:val="24"/>
                                <w14:ligatures w14:val="none"/>
                              </w:rPr>
                            </w:r>
                          </w:p>
                          <w:p>
                            <w:pPr>
                              <w:rPr>
                                <w:rFonts w:ascii="PT Astra Serif" w:hAnsi="PT Astra Serif" w:eastAsia="PT Astra Serif" w:cs="PT Astra Serif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>
                              <w:rPr>
                                <w:rFonts w:ascii="PT Astra Serif" w:hAnsi="PT Astra Serif" w:eastAsia="PT Astra Serif" w:cs="PT Astra Serif"/>
                                <w:sz w:val="24"/>
                                <w:szCs w:val="24"/>
                              </w:rPr>
                              <w:t xml:space="preserve">в</w:t>
                            </w:r>
                            <w:r>
                              <w:rPr>
                                <w:rFonts w:ascii="PT Astra Serif" w:hAnsi="PT Astra Serif" w:eastAsia="PT Astra Serif" w:cs="PT Astra Serif"/>
                                <w:sz w:val="24"/>
                                <w:szCs w:val="24"/>
                              </w:rPr>
                              <w:t xml:space="preserve"> ЗАТО Северск» на 2025 - 2027 годы</w:t>
                            </w:r>
                            <w:r>
                              <w:rPr>
                                <w:rFonts w:ascii="PT Astra Serif" w:hAnsi="PT Astra Serif" w:eastAsia="PT Astra Serif" w:cs="PT Astra Serif"/>
                                <w:sz w:val="24"/>
                                <w:szCs w:val="24"/>
                                <w14:ligatures w14:val="none"/>
                              </w:rPr>
                            </w:r>
                            <w:r>
                              <w:rPr>
                                <w:rFonts w:ascii="PT Astra Serif" w:hAnsi="PT Astra Serif" w:eastAsia="PT Astra Serif" w:cs="PT Astra Serif"/>
                                <w:sz w:val="24"/>
                                <w:szCs w:val="24"/>
                                <w14:ligatures w14:val="none"/>
                              </w:rPr>
                            </w:r>
                          </w:p>
                          <w:p>
                            <w:pPr>
                              <w:rPr>
                                <w:rFonts w:ascii="PT Astra Serif" w:hAnsi="PT Astra Serif" w:eastAsia="PT Astra Serif" w:cs="PT Astra Serif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>
                              <w:rPr>
                                <w:rFonts w:ascii="PT Astra Serif" w:hAnsi="PT Astra Serif" w:eastAsia="PT Astra Serif" w:cs="PT Astra Serif"/>
                                <w:sz w:val="24"/>
                                <w:szCs w:val="24"/>
                              </w:rPr>
                            </w:r>
                            <w:r>
                              <w:rPr>
                                <w:rFonts w:ascii="PT Astra Serif" w:hAnsi="PT Astra Serif" w:eastAsia="PT Astra Serif" w:cs="PT Astra Serif"/>
                                <w:sz w:val="24"/>
                                <w:szCs w:val="24"/>
                                <w14:ligatures w14:val="none"/>
                              </w:rPr>
                            </w:r>
                            <w:r>
                              <w:rPr>
                                <w:rFonts w:ascii="PT Astra Serif" w:hAnsi="PT Astra Serif" w:eastAsia="PT Astra Serif" w:cs="PT Astra Serif"/>
                                <w:sz w:val="24"/>
                                <w:szCs w:val="24"/>
                                <w14:ligatures w14:val="none"/>
                              </w:rPr>
                            </w:r>
                          </w:p>
                          <w:p>
                            <w:pPr>
                              <w:rPr>
                                <w:rFonts w:ascii="PT Astra Serif" w:hAnsi="PT Astra Serif" w:eastAsia="PT Astra Serif" w:cs="PT Astra Serif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>
                              <w:rPr>
                                <w:rFonts w:ascii="PT Astra Serif" w:hAnsi="PT Astra Serif" w:eastAsia="PT Astra Serif" w:cs="PT Astra Serif"/>
                                <w:sz w:val="24"/>
                                <w:szCs w:val="24"/>
                              </w:rPr>
                            </w:r>
                            <w:r>
                              <w:rPr>
                                <w:rFonts w:ascii="PT Astra Serif" w:hAnsi="PT Astra Serif" w:eastAsia="PT Astra Serif" w:cs="PT Astra Serif"/>
                                <w:sz w:val="24"/>
                                <w:szCs w:val="24"/>
                                <w14:ligatures w14:val="none"/>
                              </w:rPr>
                            </w:r>
                            <w:r>
                              <w:rPr>
                                <w:rFonts w:ascii="PT Astra Serif" w:hAnsi="PT Astra Serif" w:eastAsia="PT Astra Serif" w:cs="PT Astra Serif"/>
                                <w:sz w:val="24"/>
                                <w:szCs w:val="24"/>
                                <w14:ligatures w14:val="none"/>
                              </w:rPr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/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hape 2" o:spid="_x0000_s2" o:spt="1" type="#_x0000_t1" style="position:absolute;z-index:251671552;o:allowoverlap:true;o:allowincell:true;mso-position-horizontal-relative:margin;mso-position-horizontal:right;mso-position-vertical-relative:text;margin-top:0.45pt;mso-position-vertical:absolute;width:198.75pt;height:76.50pt;mso-wrap-distance-left:9.00pt;mso-wrap-distance-top:0.00pt;mso-wrap-distance-right:9.00pt;mso-wrap-distance-bottom:0.00pt;v-text-anchor:middle;visibility:visible;" fillcolor="#FFFFFF" stroked="f">
                <v:textbox inset="0,0,0,0">
                  <w:txbxContent>
                    <w:p>
                      <w:pPr>
                        <w:rPr>
                          <w:rFonts w:ascii="PT Astra Serif" w:hAnsi="PT Astra Serif" w:eastAsia="PT Astra Serif" w:cs="PT Astra Serif"/>
                          <w:sz w:val="24"/>
                          <w:szCs w:val="24"/>
                          <w14:ligatures w14:val="none"/>
                        </w:rPr>
                      </w:pPr>
                      <w:r>
                        <w:rPr>
                          <w:rFonts w:ascii="PT Astra Serif" w:hAnsi="PT Astra Serif" w:eastAsia="PT Astra Serif" w:cs="PT Astra Serif"/>
                          <w:sz w:val="24"/>
                          <w:szCs w:val="24"/>
                        </w:rPr>
                        <w:t xml:space="preserve">«Приложение 4</w:t>
                      </w:r>
                      <w:r>
                        <w:rPr>
                          <w:rFonts w:ascii="PT Astra Serif" w:hAnsi="PT Astra Serif" w:eastAsia="PT Astra Serif" w:cs="PT Astra Serif"/>
                          <w:sz w:val="24"/>
                          <w:szCs w:val="24"/>
                          <w14:ligatures w14:val="none"/>
                        </w:rPr>
                      </w:r>
                      <w:r>
                        <w:rPr>
                          <w:rFonts w:ascii="PT Astra Serif" w:hAnsi="PT Astra Serif" w:eastAsia="PT Astra Serif" w:cs="PT Astra Serif"/>
                          <w:sz w:val="24"/>
                          <w:szCs w:val="24"/>
                          <w14:ligatures w14:val="none"/>
                        </w:rPr>
                      </w:r>
                    </w:p>
                    <w:p>
                      <w:pPr>
                        <w:rPr>
                          <w:rFonts w:ascii="PT Astra Serif" w:hAnsi="PT Astra Serif" w:eastAsia="PT Astra Serif" w:cs="PT Astra Serif"/>
                          <w:sz w:val="24"/>
                          <w:szCs w:val="24"/>
                          <w14:ligatures w14:val="none"/>
                        </w:rPr>
                      </w:pPr>
                      <w:r>
                        <w:rPr>
                          <w:rFonts w:ascii="PT Astra Serif" w:hAnsi="PT Astra Serif" w:eastAsia="PT Astra Serif" w:cs="PT Astra Serif"/>
                          <w:sz w:val="24"/>
                          <w:szCs w:val="24"/>
                        </w:rPr>
                        <w:t xml:space="preserve">к муниципальной программе «Развитие предпринимательства </w:t>
                      </w:r>
                      <w:r>
                        <w:rPr>
                          <w:rFonts w:ascii="PT Astra Serif" w:hAnsi="PT Astra Serif" w:eastAsia="PT Astra Serif" w:cs="PT Astra Serif"/>
                          <w:sz w:val="24"/>
                          <w:szCs w:val="24"/>
                          <w14:ligatures w14:val="none"/>
                        </w:rPr>
                      </w:r>
                      <w:r>
                        <w:rPr>
                          <w:rFonts w:ascii="PT Astra Serif" w:hAnsi="PT Astra Serif" w:eastAsia="PT Astra Serif" w:cs="PT Astra Serif"/>
                          <w:sz w:val="24"/>
                          <w:szCs w:val="24"/>
                          <w14:ligatures w14:val="none"/>
                        </w:rPr>
                      </w:r>
                    </w:p>
                    <w:p>
                      <w:pPr>
                        <w:rPr>
                          <w:rFonts w:ascii="PT Astra Serif" w:hAnsi="PT Astra Serif" w:eastAsia="PT Astra Serif" w:cs="PT Astra Serif"/>
                          <w:sz w:val="24"/>
                          <w:szCs w:val="24"/>
                          <w14:ligatures w14:val="none"/>
                        </w:rPr>
                      </w:pPr>
                      <w:r>
                        <w:rPr>
                          <w:rFonts w:ascii="PT Astra Serif" w:hAnsi="PT Astra Serif" w:eastAsia="PT Astra Serif" w:cs="PT Astra Serif"/>
                          <w:sz w:val="24"/>
                          <w:szCs w:val="24"/>
                        </w:rPr>
                        <w:t xml:space="preserve">в</w:t>
                      </w:r>
                      <w:r>
                        <w:rPr>
                          <w:rFonts w:ascii="PT Astra Serif" w:hAnsi="PT Astra Serif" w:eastAsia="PT Astra Serif" w:cs="PT Astra Serif"/>
                          <w:sz w:val="24"/>
                          <w:szCs w:val="24"/>
                        </w:rPr>
                        <w:t xml:space="preserve"> ЗАТО Северск» на 2025 - 2027 годы</w:t>
                      </w:r>
                      <w:r>
                        <w:rPr>
                          <w:rFonts w:ascii="PT Astra Serif" w:hAnsi="PT Astra Serif" w:eastAsia="PT Astra Serif" w:cs="PT Astra Serif"/>
                          <w:sz w:val="24"/>
                          <w:szCs w:val="24"/>
                          <w14:ligatures w14:val="none"/>
                        </w:rPr>
                      </w:r>
                      <w:r>
                        <w:rPr>
                          <w:rFonts w:ascii="PT Astra Serif" w:hAnsi="PT Astra Serif" w:eastAsia="PT Astra Serif" w:cs="PT Astra Serif"/>
                          <w:sz w:val="24"/>
                          <w:szCs w:val="24"/>
                          <w14:ligatures w14:val="none"/>
                        </w:rPr>
                      </w:r>
                    </w:p>
                    <w:p>
                      <w:pPr>
                        <w:rPr>
                          <w:rFonts w:ascii="PT Astra Serif" w:hAnsi="PT Astra Serif" w:eastAsia="PT Astra Serif" w:cs="PT Astra Serif"/>
                          <w:sz w:val="24"/>
                          <w:szCs w:val="24"/>
                          <w14:ligatures w14:val="none"/>
                        </w:rPr>
                      </w:pPr>
                      <w:r>
                        <w:rPr>
                          <w:rFonts w:ascii="PT Astra Serif" w:hAnsi="PT Astra Serif" w:eastAsia="PT Astra Serif" w:cs="PT Astra Serif"/>
                          <w:sz w:val="24"/>
                          <w:szCs w:val="24"/>
                        </w:rPr>
                      </w:r>
                      <w:r>
                        <w:rPr>
                          <w:rFonts w:ascii="PT Astra Serif" w:hAnsi="PT Astra Serif" w:eastAsia="PT Astra Serif" w:cs="PT Astra Serif"/>
                          <w:sz w:val="24"/>
                          <w:szCs w:val="24"/>
                          <w14:ligatures w14:val="none"/>
                        </w:rPr>
                      </w:r>
                      <w:r>
                        <w:rPr>
                          <w:rFonts w:ascii="PT Astra Serif" w:hAnsi="PT Astra Serif" w:eastAsia="PT Astra Serif" w:cs="PT Astra Serif"/>
                          <w:sz w:val="24"/>
                          <w:szCs w:val="24"/>
                          <w14:ligatures w14:val="none"/>
                        </w:rPr>
                      </w:r>
                    </w:p>
                    <w:p>
                      <w:pPr>
                        <w:rPr>
                          <w:rFonts w:ascii="PT Astra Serif" w:hAnsi="PT Astra Serif" w:eastAsia="PT Astra Serif" w:cs="PT Astra Serif"/>
                          <w:sz w:val="24"/>
                          <w:szCs w:val="24"/>
                          <w14:ligatures w14:val="none"/>
                        </w:rPr>
                      </w:pPr>
                      <w:r>
                        <w:rPr>
                          <w:rFonts w:ascii="PT Astra Serif" w:hAnsi="PT Astra Serif" w:eastAsia="PT Astra Serif" w:cs="PT Astra Serif"/>
                          <w:sz w:val="24"/>
                          <w:szCs w:val="24"/>
                        </w:rPr>
                      </w:r>
                      <w:r>
                        <w:rPr>
                          <w:rFonts w:ascii="PT Astra Serif" w:hAnsi="PT Astra Serif" w:eastAsia="PT Astra Serif" w:cs="PT Astra Serif"/>
                          <w:sz w:val="24"/>
                          <w:szCs w:val="24"/>
                          <w14:ligatures w14:val="none"/>
                        </w:rPr>
                      </w:r>
                      <w:r>
                        <w:rPr>
                          <w:rFonts w:ascii="PT Astra Serif" w:hAnsi="PT Astra Serif" w:eastAsia="PT Astra Serif" w:cs="PT Astra Serif"/>
                          <w:sz w:val="24"/>
                          <w:szCs w:val="24"/>
                          <w14:ligatures w14:val="none"/>
                        </w:rPr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bCs/>
          <w:sz w:val="24"/>
          <w:szCs w:val="24"/>
          <w:highlight w:val="yellow"/>
        </w:rPr>
      </w:r>
      <w:r>
        <w:rPr>
          <w:rFonts w:ascii="Times New Roman" w:hAnsi="Times New Roman"/>
          <w:bCs/>
          <w:sz w:val="24"/>
          <w:szCs w:val="24"/>
          <w:highlight w:val="yellow"/>
        </w:rPr>
      </w:r>
    </w:p>
    <w:p>
      <w:pPr>
        <w:jc w:val="center"/>
        <w:widowControl w:val="off"/>
        <w:rPr>
          <w:rFonts w:ascii="Times New Roman" w:hAnsi="Times New Roman"/>
          <w:bCs/>
          <w:sz w:val="24"/>
          <w:szCs w:val="24"/>
          <w:highlight w:val="yellow"/>
        </w:rPr>
      </w:pPr>
      <w:r>
        <w:rPr>
          <w:rFonts w:ascii="Times New Roman" w:hAnsi="Times New Roman"/>
          <w:bCs/>
          <w:sz w:val="24"/>
          <w:szCs w:val="24"/>
          <w:highlight w:val="yellow"/>
        </w:rPr>
      </w:r>
      <w:r>
        <w:rPr>
          <w:rFonts w:ascii="Times New Roman" w:hAnsi="Times New Roman"/>
          <w:bCs/>
          <w:sz w:val="24"/>
          <w:szCs w:val="24"/>
          <w:highlight w:val="yellow"/>
        </w:rPr>
      </w:r>
      <w:r>
        <w:rPr>
          <w:rFonts w:ascii="Times New Roman" w:hAnsi="Times New Roman"/>
          <w:bCs/>
          <w:sz w:val="24"/>
          <w:szCs w:val="24"/>
          <w:highlight w:val="yellow"/>
        </w:rPr>
      </w:r>
    </w:p>
    <w:p>
      <w:pPr>
        <w:jc w:val="center"/>
        <w:widowControl w:val="off"/>
        <w:rPr>
          <w:rFonts w:ascii="Times New Roman" w:hAnsi="Times New Roman"/>
          <w:bCs/>
          <w:sz w:val="24"/>
          <w:szCs w:val="24"/>
          <w:highlight w:val="yellow"/>
        </w:rPr>
      </w:pPr>
      <w:r>
        <w:rPr>
          <w:rFonts w:ascii="Times New Roman" w:hAnsi="Times New Roman"/>
          <w:bCs/>
          <w:sz w:val="24"/>
          <w:szCs w:val="24"/>
          <w:highlight w:val="yellow"/>
        </w:rPr>
      </w:r>
      <w:r>
        <w:rPr>
          <w:rFonts w:ascii="Times New Roman" w:hAnsi="Times New Roman"/>
          <w:bCs/>
          <w:sz w:val="24"/>
          <w:szCs w:val="24"/>
          <w:highlight w:val="yellow"/>
        </w:rPr>
      </w:r>
      <w:r>
        <w:rPr>
          <w:rFonts w:ascii="Times New Roman" w:hAnsi="Times New Roman"/>
          <w:bCs/>
          <w:sz w:val="24"/>
          <w:szCs w:val="24"/>
          <w:highlight w:val="yellow"/>
        </w:rPr>
      </w:r>
    </w:p>
    <w:p>
      <w:pPr>
        <w:jc w:val="center"/>
        <w:widowControl w:val="off"/>
        <w:rPr>
          <w:rFonts w:ascii="Times New Roman" w:hAnsi="Times New Roman"/>
          <w:bCs/>
          <w:sz w:val="24"/>
          <w:szCs w:val="24"/>
          <w:highlight w:val="yellow"/>
        </w:rPr>
      </w:pPr>
      <w:r>
        <w:rPr>
          <w:rFonts w:ascii="Times New Roman" w:hAnsi="Times New Roman"/>
          <w:bCs/>
          <w:sz w:val="24"/>
          <w:szCs w:val="24"/>
          <w:highlight w:val="yellow"/>
        </w:rPr>
      </w:r>
      <w:r>
        <w:rPr>
          <w:rFonts w:ascii="Times New Roman" w:hAnsi="Times New Roman"/>
          <w:bCs/>
          <w:sz w:val="24"/>
          <w:szCs w:val="24"/>
          <w:highlight w:val="yellow"/>
        </w:rPr>
      </w:r>
      <w:r>
        <w:rPr>
          <w:rFonts w:ascii="Times New Roman" w:hAnsi="Times New Roman"/>
          <w:bCs/>
          <w:sz w:val="24"/>
          <w:szCs w:val="24"/>
          <w:highlight w:val="yellow"/>
        </w:rPr>
      </w:r>
    </w:p>
    <w:p>
      <w:pPr>
        <w:jc w:val="center"/>
        <w:widowControl w:val="off"/>
        <w:rPr>
          <w:rFonts w:ascii="Times New Roman" w:hAnsi="Times New Roman"/>
          <w:bCs/>
          <w:sz w:val="24"/>
          <w:szCs w:val="24"/>
          <w:highlight w:val="yellow"/>
        </w:rPr>
      </w:pPr>
      <w:r>
        <w:rPr>
          <w:rFonts w:ascii="Times New Roman" w:hAnsi="Times New Roman"/>
          <w:bCs/>
          <w:sz w:val="24"/>
          <w:szCs w:val="24"/>
          <w:highlight w:val="yellow"/>
        </w:rPr>
      </w:r>
      <w:r>
        <w:rPr>
          <w:rFonts w:ascii="Times New Roman" w:hAnsi="Times New Roman"/>
          <w:bCs/>
          <w:sz w:val="24"/>
          <w:szCs w:val="24"/>
          <w:highlight w:val="yellow"/>
        </w:rPr>
      </w:r>
      <w:r>
        <w:rPr>
          <w:rFonts w:ascii="Times New Roman" w:hAnsi="Times New Roman"/>
          <w:bCs/>
          <w:sz w:val="24"/>
          <w:szCs w:val="24"/>
          <w:highlight w:val="yellow"/>
        </w:rPr>
      </w:r>
    </w:p>
    <w:p>
      <w:pPr>
        <w:jc w:val="center"/>
        <w:widowControl w:val="off"/>
        <w:rPr>
          <w:rFonts w:ascii="Times New Roman" w:hAnsi="Times New Roman"/>
          <w:bCs/>
          <w:sz w:val="24"/>
          <w:szCs w:val="24"/>
          <w:highlight w:val="yellow"/>
        </w:rPr>
      </w:pPr>
      <w:r>
        <w:rPr>
          <w:rFonts w:ascii="Times New Roman" w:hAnsi="Times New Roman"/>
          <w:bCs/>
          <w:sz w:val="24"/>
          <w:szCs w:val="24"/>
          <w:highlight w:val="yellow"/>
        </w:rPr>
      </w:r>
      <w:r>
        <w:rPr>
          <w:rFonts w:ascii="Times New Roman" w:hAnsi="Times New Roman"/>
          <w:bCs/>
          <w:sz w:val="24"/>
          <w:szCs w:val="24"/>
          <w:highlight w:val="yellow"/>
        </w:rPr>
      </w:r>
      <w:r>
        <w:rPr>
          <w:rFonts w:ascii="Times New Roman" w:hAnsi="Times New Roman"/>
          <w:bCs/>
          <w:sz w:val="24"/>
          <w:szCs w:val="24"/>
          <w:highlight w:val="yellow"/>
        </w:rPr>
      </w:r>
    </w:p>
    <w:p>
      <w:pPr>
        <w:jc w:val="center"/>
        <w:rPr>
          <w:rFonts w:ascii="PT Astra Serif" w:hAnsi="PT Astra Serif" w:eastAsia="PT Astra Serif" w:cs="PT Astra Serif"/>
          <w:sz w:val="24"/>
          <w:szCs w:val="24"/>
          <w14:ligatures w14:val="none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ОБЩАЯ ПОТРЕБНОСТЬ</w:t>
      </w:r>
      <w:r>
        <w:rPr>
          <w:rFonts w:ascii="PT Astra Serif" w:hAnsi="PT Astra Serif" w:eastAsia="PT Astra Serif" w:cs="PT Astra Serif"/>
          <w:sz w:val="24"/>
          <w:szCs w:val="24"/>
          <w14:ligatures w14:val="none"/>
        </w:rPr>
      </w:r>
      <w:r>
        <w:rPr>
          <w:rFonts w:ascii="PT Astra Serif" w:hAnsi="PT Astra Serif" w:eastAsia="PT Astra Serif" w:cs="PT Astra Serif"/>
          <w:sz w:val="24"/>
          <w:szCs w:val="24"/>
          <w14:ligatures w14:val="none"/>
        </w:rPr>
      </w:r>
    </w:p>
    <w:p>
      <w:pPr>
        <w:jc w:val="center"/>
        <w:rPr>
          <w:rFonts w:ascii="PT Astra Serif" w:hAnsi="PT Astra Serif" w:eastAsia="PT Astra Serif" w:cs="PT Astra Serif"/>
          <w:sz w:val="24"/>
          <w:szCs w:val="24"/>
          <w14:ligatures w14:val="none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в ресурсном обеспечении реализации муниципальной программы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«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Развитие предпринимательства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в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ЗАТО Северск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»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, включая</w:t>
      </w:r>
      <w:r>
        <w:rPr>
          <w:rFonts w:ascii="PT Astra Serif" w:hAnsi="PT Astra Serif" w:eastAsia="PT Astra Serif" w:cs="PT Astra Serif"/>
          <w:sz w:val="24"/>
          <w:szCs w:val="24"/>
          <w14:ligatures w14:val="none"/>
        </w:rPr>
      </w:r>
      <w:r>
        <w:rPr>
          <w:rFonts w:ascii="PT Astra Serif" w:hAnsi="PT Astra Serif" w:eastAsia="PT Astra Serif" w:cs="PT Astra Serif"/>
          <w:sz w:val="24"/>
          <w:szCs w:val="24"/>
          <w14:ligatures w14:val="none"/>
        </w:rPr>
      </w:r>
    </w:p>
    <w:p>
      <w:pPr>
        <w:jc w:val="center"/>
        <w:rPr>
          <w:rFonts w:ascii="PT Astra Serif" w:hAnsi="PT Astra Serif" w:eastAsia="PT Astra Serif" w:cs="PT Astra Serif"/>
          <w:sz w:val="24"/>
          <w:szCs w:val="24"/>
          <w14:ligatures w14:val="none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прогнозную оценку</w:t>
      </w:r>
      <w:r>
        <w:rPr>
          <w:rFonts w:ascii="PT Astra Serif" w:hAnsi="PT Astra Serif" w:eastAsia="PT Astra Serif" w:cs="PT Astra Serif"/>
          <w:sz w:val="24"/>
          <w:szCs w:val="24"/>
          <w14:ligatures w14:val="none"/>
        </w:rPr>
      </w:r>
      <w:r>
        <w:rPr>
          <w:rFonts w:ascii="PT Astra Serif" w:hAnsi="PT Astra Serif" w:eastAsia="PT Astra Serif" w:cs="PT Astra Serif"/>
          <w:sz w:val="24"/>
          <w:szCs w:val="24"/>
          <w14:ligatures w14:val="none"/>
        </w:rPr>
      </w:r>
    </w:p>
    <w:p>
      <w:pPr>
        <w:rPr>
          <w:rFonts w:ascii="PT Astra Serif" w:hAnsi="PT Astra Serif" w:eastAsia="PT Astra Serif" w:cs="PT Astra Serif"/>
          <w:sz w:val="24"/>
          <w:szCs w:val="24"/>
          <w14:ligatures w14:val="none"/>
        </w:rPr>
      </w:pP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eastAsia="PT Astra Serif" w:cs="PT Astra Serif"/>
          <w:sz w:val="24"/>
          <w:szCs w:val="24"/>
          <w14:ligatures w14:val="none"/>
        </w:rPr>
      </w:r>
      <w:r>
        <w:rPr>
          <w:rFonts w:ascii="PT Astra Serif" w:hAnsi="PT Astra Serif" w:eastAsia="PT Astra Serif" w:cs="PT Astra Serif"/>
          <w:sz w:val="24"/>
          <w:szCs w:val="24"/>
          <w14:ligatures w14:val="none"/>
        </w:rPr>
      </w:r>
    </w:p>
    <w:tbl>
      <w:tblPr>
        <w:tblW w:w="15015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704"/>
        <w:gridCol w:w="2693"/>
        <w:gridCol w:w="878"/>
        <w:gridCol w:w="1419"/>
        <w:gridCol w:w="821"/>
        <w:gridCol w:w="1272"/>
        <w:gridCol w:w="1176"/>
        <w:gridCol w:w="960"/>
        <w:gridCol w:w="1560"/>
        <w:gridCol w:w="2682"/>
        <w:gridCol w:w="850"/>
      </w:tblGrid>
      <w:tr>
        <w:tblPrEx/>
        <w:trPr>
          <w:trHeight w:val="315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4" w:type="dxa"/>
            <w:vMerge w:val="restart"/>
            <w:textDirection w:val="lrTb"/>
            <w:noWrap w:val="false"/>
          </w:tcPr>
          <w:p>
            <w:pPr>
              <w:ind w:left="-57" w:right="-57"/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№ п/п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3" w:type="dxa"/>
            <w:vMerge w:val="restart"/>
            <w:textDirection w:val="lrTb"/>
            <w:noWrap w:val="false"/>
          </w:tcPr>
          <w:p>
            <w:pPr>
              <w:ind w:left="-57" w:right="-57"/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Наименования подпрограммы, задачи подпрограммы, структурного элемента, мероприятия приоритетного проекта муниципальной программы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78" w:type="dxa"/>
            <w:vMerge w:val="restart"/>
            <w:textDirection w:val="lrTb"/>
            <w:noWrap w:val="false"/>
          </w:tcPr>
          <w:p>
            <w:pPr>
              <w:ind w:left="-57" w:right="-57"/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Срок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реали-зации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, год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9" w:type="dxa"/>
            <w:vMerge w:val="restart"/>
            <w:textDirection w:val="lrTb"/>
            <w:noWrap w:val="false"/>
          </w:tcPr>
          <w:p>
            <w:pPr>
              <w:ind w:left="-57" w:right="-57"/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Объем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финансиро-вания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, тыс. руб.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gridSpan w:val="4"/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229" w:type="dxa"/>
            <w:textDirection w:val="lrTb"/>
            <w:noWrap w:val="false"/>
          </w:tcPr>
          <w:p>
            <w:pPr>
              <w:ind w:left="-57" w:right="-57"/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В том числе за счет средств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Merge w:val="restart"/>
            <w:textDirection w:val="lrTb"/>
            <w:noWrap w:val="false"/>
          </w:tcPr>
          <w:p>
            <w:pPr>
              <w:ind w:left="-57" w:right="-57"/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Участники Программы, участники мероприятия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532" w:type="dxa"/>
            <w:textDirection w:val="lrTb"/>
            <w:noWrap w:val="false"/>
          </w:tcPr>
          <w:p>
            <w:pPr>
              <w:ind w:left="-57" w:right="-57"/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Показатели конечного результата структурного элемента по годам реализации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</w:tr>
      <w:tr>
        <w:tblPrEx/>
        <w:trPr>
          <w:trHeight w:val="94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7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9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21" w:type="dxa"/>
            <w:textDirection w:val="lrTb"/>
            <w:noWrap w:val="false"/>
          </w:tcPr>
          <w:p>
            <w:pPr>
              <w:ind w:left="-57" w:right="-57"/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феде-раль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-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ного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бюд-жета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2" w:type="dxa"/>
            <w:textDirection w:val="lrTb"/>
            <w:noWrap w:val="false"/>
          </w:tcPr>
          <w:p>
            <w:pPr>
              <w:ind w:left="-57" w:right="-57"/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област-ного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бюд-жета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76" w:type="dxa"/>
            <w:textDirection w:val="lrTb"/>
            <w:noWrap w:val="false"/>
          </w:tcPr>
          <w:p>
            <w:pPr>
              <w:ind w:left="-57" w:right="-57"/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местного бюджета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60" w:type="dxa"/>
            <w:textDirection w:val="lrTb"/>
            <w:noWrap w:val="false"/>
          </w:tcPr>
          <w:p>
            <w:pPr>
              <w:ind w:left="-57" w:right="-57"/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вне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бюд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-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жетных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источ-ников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682" w:type="dxa"/>
            <w:textDirection w:val="lrTb"/>
            <w:noWrap w:val="false"/>
          </w:tcPr>
          <w:p>
            <w:pPr>
              <w:ind w:left="-57" w:right="-57"/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наименование и единица измерения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ind w:left="-57" w:right="-57"/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значе-ния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по годам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реали-зации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</w:tr>
      <w:tr>
        <w:tblPrEx/>
        <w:trPr>
          <w:trHeight w:val="112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693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7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3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4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2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5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6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7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7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6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8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9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68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11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</w:tr>
      <w:tr>
        <w:tblPrEx/>
        <w:trPr>
          <w:trHeight w:val="315"/>
        </w:trPr>
        <w:tc>
          <w:tcPr>
            <w:gridSpan w:val="11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015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Подпрограмма 1 «Развитие эффективной инфраструктуры поддержки предпринимательства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в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ЗАТО Северск» Программы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</w:tr>
      <w:tr>
        <w:tblPrEx/>
        <w:trPr>
          <w:trHeight w:val="315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4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1.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gridSpan w:val="10"/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311" w:type="dxa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Задача 1 «Обеспечение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текущей деятельности инфраструктуры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поддержки малого и среднего предпринимательства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» подпрограммы 1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</w:tr>
      <w:tr>
        <w:tblPrEx/>
        <w:trPr>
          <w:trHeight w:val="70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4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1.1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3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Основное мероприятие. Предоставление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суб-сидий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на текущую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дея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-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тельность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инфраструк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-туры поддержки малого и среднего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предприни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7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Всего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9" w:type="dxa"/>
            <w:textDirection w:val="lrTb"/>
            <w:noWrap w:val="false"/>
          </w:tcPr>
          <w:p>
            <w:pPr>
              <w:jc w:val="right"/>
              <w:rPr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sz w:val="24"/>
                <w:szCs w:val="24"/>
              </w:rPr>
              <w:t xml:space="preserve">6 039,80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21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2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2 480,46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76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3 559,34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60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Админист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-рация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ЗАТО Северск, Ассоциация «НП «АРП- Северск», Фонд «МКК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ФРМСП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682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X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X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</w:tr>
      <w:tr>
        <w:tblPrEx/>
        <w:trPr>
          <w:trHeight w:val="847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4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3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7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2025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9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6 039,80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21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2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2 480,46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76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3 559,34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60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682" w:type="dxa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1. Количество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субъек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тов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малого и сред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него предпринимательства, воспользо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вавш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ихся услугами организаций инфра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структуры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под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дер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жки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субъектов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ма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  <w:t xml:space="preserve">392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</w:tr>
      <w:tr>
        <w:tblPrEx/>
        <w:trPr>
          <w:trHeight w:val="278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704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2693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7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3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9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4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21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5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2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6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7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7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6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8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56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9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82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11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</w:tr>
      <w:tr>
        <w:tblPrEx/>
        <w:trPr>
          <w:trHeight w:val="278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704" w:type="dxa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2693" w:type="dxa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мательства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, в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т.ч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.: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  <w:p>
            <w:pP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(до 31.12.2025)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78" w:type="dxa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9" w:type="dxa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21" w:type="dxa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2" w:type="dxa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76" w:type="dxa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60" w:type="dxa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560" w:type="dxa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ЗАТО Северск»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82" w:type="dxa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ло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го и среднего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пред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принимательства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,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ед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</w:tr>
      <w:tr>
        <w:tblPrEx/>
        <w:trPr>
          <w:trHeight w:val="278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704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1.1.1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2693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Развитие и обеспечение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  <w:p>
            <w:pP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деятельности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муници-пального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центра под-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держки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предпринима-тельства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Ассоциации «Некоммерческое партнерство «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Агентст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-во развития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предприни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мательства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-Северск»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7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Всего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9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600,28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21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2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400,00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76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200,28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60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560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Администр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  <w:p>
            <w:pP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ация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ЗАТО Северск, Ассоциация «НП «АРП-Северск»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82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X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X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</w:tr>
      <w:tr>
        <w:tblPrEx/>
        <w:trPr>
          <w:trHeight w:val="1839"/>
        </w:trPr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704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2693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right w:val="single" w:color="auto" w:sz="4" w:space="0"/>
            </w:tcBorders>
            <w:tcW w:w="87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2025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right w:val="single" w:color="auto" w:sz="4" w:space="0"/>
            </w:tcBorders>
            <w:tcW w:w="1419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600,28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right w:val="single" w:color="auto" w:sz="4" w:space="0"/>
            </w:tcBorders>
            <w:tcW w:w="821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right w:val="single" w:color="auto" w:sz="4" w:space="0"/>
            </w:tcBorders>
            <w:tcW w:w="1272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400,00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right w:val="single" w:color="auto" w:sz="4" w:space="0"/>
            </w:tcBorders>
            <w:tcW w:w="1176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200,28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right w:val="single" w:color="auto" w:sz="4" w:space="0"/>
            </w:tcBorders>
            <w:tcW w:w="960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1560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right w:val="single" w:color="auto" w:sz="4" w:space="0"/>
            </w:tcBorders>
            <w:tcW w:w="2682" w:type="dxa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1. Количество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субъ-ектов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малого и сред-него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предпринима-тельства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,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воспользо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вавшихся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услугами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му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ниципального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центра поддержки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предпри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нимательства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,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ед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  <w:t xml:space="preserve">280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</w:tr>
      <w:tr>
        <w:tblPrEx/>
        <w:trPr>
          <w:trHeight w:val="70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4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1.1.2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3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Развитие и обеспечение деятельности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бизнес-инкубатора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ЗАТО Северск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7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Всего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9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2 380,46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21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2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2 080,46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76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300,00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60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Админист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-рация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ЗАТО Северск, Ассоциация «НП «АРП-Северск»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682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X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X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</w:tr>
      <w:tr>
        <w:tblPrEx/>
        <w:trPr>
          <w:trHeight w:val="2442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878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2025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9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2 380,46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21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2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2 080,46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76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300,00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tcW w:w="960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2682" w:type="dxa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1. Доля действую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щих субъектов мало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го и среднего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пред-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принимательства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от общего числа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субъ-ектов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малого и сред-него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предпринима-тельства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, прошедших процесс бизнес-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инкубирования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,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проц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50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</w:tr>
      <w:tr>
        <w:tblPrEx/>
        <w:trPr>
          <w:trHeight w:val="136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4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93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78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9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21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2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76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60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2682" w:type="dxa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2. Количество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субъ-ектов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малого и сред- него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предпринима-тельства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(резидентов бизнес-инкубатора), воспользовавшихся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услугами бизнес-инкубатора,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ед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14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</w:tr>
      <w:tr>
        <w:tblPrEx/>
        <w:trPr>
          <w:trHeight w:val="160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4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1.1.3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93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Обеспечение деятельности технопарковой зоны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7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Всего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9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1 629,00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21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2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76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1 629,00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60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Админист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- рация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ЗАТО Северск,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2682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X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X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</w:tr>
      <w:tr>
        <w:tblPrEx/>
        <w:trPr>
          <w:trHeight w:val="424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4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93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87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2025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9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1 629,00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21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2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76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1 629,00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000000" w:sz="4" w:space="0"/>
            </w:tcBorders>
            <w:tcW w:w="960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2682" w:type="dxa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1. Доля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предост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ав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лен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ной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субъектам малого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90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</w:tr>
      <w:tr>
        <w:tblPrEx/>
        <w:trPr>
          <w:trHeight w:val="70"/>
        </w:trPr>
        <w:tc>
          <w:tcPr>
            <w:shd w:val="clear" w:color="auto" w:fill="auto"/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4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3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7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3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9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4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21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5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2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6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7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7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6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8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9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682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11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</w:tr>
      <w:tr>
        <w:tblPrEx/>
        <w:trPr>
          <w:trHeight w:val="2409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704" w:type="dxa"/>
            <w:vAlign w:val="center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2693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(технопарка)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878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419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821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272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176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960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560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Ассоциация «НП «АРП-Северск»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right w:val="single" w:color="auto" w:sz="4" w:space="0"/>
            </w:tcBorders>
            <w:tcW w:w="2682" w:type="dxa"/>
            <w:textDirection w:val="lrTb"/>
            <w:noWrap w:val="false"/>
          </w:tcPr>
          <w:p>
            <w:pPr>
              <w:ind w:right="-57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и среднего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предприни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матель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ства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в аренду площа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ди технопарковой зоны (технопарка) от общей площади техно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парковой зоны (техно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парка), за исключением мест общего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пользова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ния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,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проц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</w:tr>
      <w:tr>
        <w:tblPrEx/>
        <w:trPr>
          <w:trHeight w:val="2330"/>
        </w:trPr>
        <w:tc>
          <w:tcPr>
            <w:shd w:val="clear" w:color="auto" w:fill="auto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4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3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78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9" w:type="dxa"/>
            <w:vMerge w:val="continue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21" w:type="dxa"/>
            <w:vMerge w:val="continue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2" w:type="dxa"/>
            <w:vMerge w:val="continue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76" w:type="dxa"/>
            <w:vMerge w:val="continue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60" w:type="dxa"/>
            <w:vMerge w:val="continue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682" w:type="dxa"/>
            <w:textDirection w:val="lrTb"/>
            <w:noWrap w:val="false"/>
          </w:tcPr>
          <w:p>
            <w:pPr>
              <w:ind w:right="-57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2. Количество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субъек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тов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малого и среднего предпринимательства (резидентов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технопар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ковой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зоны (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технопар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ка), воспользовавшихся услугами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технопар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ковой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зоны (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технопар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ка),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ед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36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</w:tr>
      <w:tr>
        <w:tblPrEx/>
        <w:trPr>
          <w:trHeight w:val="70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704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1.1.4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2693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Обеспечение текущей деятельности Фонда «Микрокредитная компания фонд развития малого и среднего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предпринимательства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ЗАТО Северск»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7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Всего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9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1 430,06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21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2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76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1 430,06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60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560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Админист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рация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ЗАТО Северск, Фонд «МКК ФРМСП ЗАТО Северск»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682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X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X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</w:tr>
      <w:tr>
        <w:tblPrEx/>
        <w:trPr>
          <w:trHeight w:val="1377"/>
        </w:trPr>
        <w:tc>
          <w:tcPr>
            <w:shd w:val="clear" w:color="auto" w:fill="auto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7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2025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9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1 430,06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21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2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76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1 430,06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60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682" w:type="dxa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1. Количество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субъ-ектов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малого и сред-него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предпринима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-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тельства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,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воспользо-вавшихся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услугами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микрокредитной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организации,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ед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  <w:t xml:space="preserve">62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</w:tr>
      <w:tr>
        <w:tblPrEx/>
        <w:trPr>
          <w:trHeight w:val="303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4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1.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gridSpan w:val="10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311" w:type="dxa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Задача 1 «Обеспечение текущей деятельности инфраструктуры поддержки малого и среднего предпринимательства» подпрограммы 1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</w:tr>
      <w:tr>
        <w:tblPrEx/>
        <w:trPr>
          <w:trHeight w:val="70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4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1.1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93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КПМ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  <w:p>
            <w:pP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«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Обеспечение текущей деятельности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инфраст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руктуры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поддержки малого и среднего предпринимательства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»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7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Всего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9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val="ru-RU"/>
              </w:rPr>
              <w:t xml:space="preserve">18 098,00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21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2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  <w:t xml:space="preserve">7 800,00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76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  <w:t xml:space="preserve">10 198,00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60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Админист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-рация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ЗАТО Северск, Ассоциация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  <w:p>
            <w:pP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«НП «АРП-Северск»,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2682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Х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Х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</w:tr>
      <w:tr>
        <w:tblPrEx/>
        <w:trPr>
          <w:trHeight w:val="70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4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93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87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2026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9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  <w:t xml:space="preserve">8 899,00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21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2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  <w:t xml:space="preserve">3 900,00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76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  <w:t xml:space="preserve">4 999,00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tcW w:w="960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2682" w:type="dxa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1. Количество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субъек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тов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малого и сред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него предпринима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тельства, воспользовавшихся ус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лугами организаций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  <w:t xml:space="preserve">158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</w:tr>
      <w:tr>
        <w:tblPrEx/>
        <w:trPr>
          <w:trHeight w:val="70"/>
        </w:trPr>
        <w:tc>
          <w:tcPr>
            <w:shd w:val="clear" w:color="auto" w:fill="auto"/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4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3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7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3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9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4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21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5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2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6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7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7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6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8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9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682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11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</w:tr>
      <w:tr>
        <w:tblPrEx/>
        <w:trPr>
          <w:trHeight w:val="1104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704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2693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(с 01.01.2026)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78" w:type="dxa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9" w:type="dxa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21" w:type="dxa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2" w:type="dxa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76" w:type="dxa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60" w:type="dxa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560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Фонд «МКК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ФРМСП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ЗАТО Северск»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682" w:type="dxa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инфраструктуры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под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держки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субъектов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ма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лого и среднего пред-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принимательства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,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ед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</w:tr>
      <w:tr>
        <w:tblPrEx/>
        <w:trPr>
          <w:trHeight w:val="2554"/>
        </w:trPr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704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2693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78" w:type="dxa"/>
            <w:textDirection w:val="lrTb"/>
            <w:noWrap w:val="false"/>
          </w:tcPr>
          <w:p>
            <w:pPr>
              <w:ind w:left="-57" w:right="-57"/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2027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9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9 099,00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21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2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3 900,00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76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5 199,00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60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682" w:type="dxa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1. Количество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субъек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тов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малого и среднего предпринима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тельства, воспользо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вавш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ихся услугами организаций инфра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структуры под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держки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субъектов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ма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лого и среднего пред-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принимательства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,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ед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158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</w:tr>
      <w:tr>
        <w:tblPrEx/>
        <w:trPr>
          <w:trHeight w:val="2554"/>
        </w:trPr>
        <w:tc>
          <w:tcPr>
            <w:shd w:val="clear" w:color="auto" w:fill="auto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4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3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78" w:type="dxa"/>
            <w:textDirection w:val="lrTb"/>
            <w:noWrap w:val="false"/>
          </w:tcPr>
          <w:p>
            <w:pPr>
              <w:ind w:left="-57" w:right="-57"/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202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8 (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прог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нозный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пери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од)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9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8 899,00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21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2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3 900,00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76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4 999,00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60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682" w:type="dxa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1. Количество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субъек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тов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малого и среднего предпринима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тельства, воспользо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вавш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ихся услугами организаций инфра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структуры под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держки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субъектов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ма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лого и среднего пред-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принимательства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,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ед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158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</w:tr>
      <w:tr>
        <w:tblPrEx/>
        <w:trPr>
          <w:trHeight w:val="2554"/>
        </w:trPr>
        <w:tc>
          <w:tcPr>
            <w:shd w:val="clear" w:color="ffffff" w:fill="ffffff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93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878" w:type="dxa"/>
            <w:vMerge w:val="restart"/>
            <w:textDirection w:val="lrTb"/>
            <w:noWrap w:val="false"/>
          </w:tcPr>
          <w:p>
            <w:pPr>
              <w:ind w:left="-57" w:right="-57"/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2029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(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прог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нозный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пери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од)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  <w:p>
            <w:pPr>
              <w:ind w:left="-57" w:right="-57"/>
              <w:jc w:val="center"/>
              <w:rPr>
                <w:rFonts w:ascii="PT Astra Serif" w:hAnsi="PT Astra Serif" w:eastAsia="PT Astra Serif" w:cs="PT Astra Serif"/>
                <w:sz w:val="24"/>
                <w:szCs w:val="24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9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8 899,00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821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72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3 900,00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176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4 999,00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960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ffffff" w:fill="ffffff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682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1. Количество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субъек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тов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малого и среднего предпринима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тельства, воспользо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вавш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ихся услугами организаций инфра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структуры под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держки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субъектов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ма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лого и среднего пред-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принимательства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,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ед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158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</w:tr>
      <w:tr>
        <w:tblPrEx/>
        <w:trPr>
          <w:trHeight w:val="315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4" w:type="dxa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2.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gridSpan w:val="10"/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311" w:type="dxa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Задача 2 «Содействие в формировании благоприятных условий для привлечения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в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ЗАТО Северск инвестиций в целях обеспечения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</w:tr>
      <w:tr>
        <w:tblPrEx/>
        <w:trPr>
          <w:trHeight w:val="204"/>
        </w:trPr>
        <w:tc>
          <w:tcPr>
            <w:shd w:val="clear" w:color="ffffff" w:fill="ffffff"/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4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93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878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3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9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4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821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5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72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6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176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7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960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8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9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682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11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315"/>
        </w:trPr>
        <w:tc>
          <w:tcPr>
            <w:shd w:val="clear" w:color="ffffff" w:fill="ffffff"/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4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gridSpan w:val="10"/>
            <w:shd w:val="clear" w:color="ffffff" w:fill="ffffff"/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311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социально-экономического развития территории» подпрограммы 1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315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4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2.1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3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Основное мероприятие. Реализация мер, направленных на привлечение инвестиций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в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ЗАТО Северск, в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т.ч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.: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  <w:p>
            <w:pP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(до 31.12.2025)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7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Всего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9" w:type="dxa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21" w:type="dxa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2" w:type="dxa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76" w:type="dxa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60" w:type="dxa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Админист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-рация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ЗАТО Северск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682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X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X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</w:tr>
      <w:tr>
        <w:tblPrEx/>
        <w:trPr>
          <w:trHeight w:val="1234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7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2025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9" w:type="dxa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21" w:type="dxa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2" w:type="dxa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76" w:type="dxa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60" w:type="dxa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682" w:type="dxa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1. Количество рабочих мест, созданных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рези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дентами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территории опережающего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разви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тия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«Северск» (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нарас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тающим итогом),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ед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  <w:t xml:space="preserve">616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</w:tr>
      <w:tr>
        <w:tblPrEx/>
        <w:trPr>
          <w:trHeight w:val="70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4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2.1.1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3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Взаимодействие с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уп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  <w:p>
            <w:pP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рав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ляющей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компа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нией,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осуществляющей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функ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ции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по управлению тер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риторией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опережающе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го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развития «Северск», в целях развития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инвес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тиционного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потенциала ЗАТО Северск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7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Всего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9" w:type="dxa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21" w:type="dxa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2" w:type="dxa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76" w:type="dxa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60" w:type="dxa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Админист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-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  <w:p>
            <w:pPr>
              <w:ind w:right="-57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рация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ЗАТО Северск, Комитет эко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номического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развития Ад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министрации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ЗАТО Северск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682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X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X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</w:tr>
      <w:tr>
        <w:tblPrEx/>
        <w:trPr>
          <w:trHeight w:val="1417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70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2693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right w:val="single" w:color="auto" w:sz="4" w:space="0"/>
            </w:tcBorders>
            <w:tcW w:w="87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2025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right w:val="single" w:color="auto" w:sz="4" w:space="0"/>
            </w:tcBorders>
            <w:tcW w:w="1419" w:type="dxa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right w:val="single" w:color="auto" w:sz="4" w:space="0"/>
            </w:tcBorders>
            <w:tcW w:w="821" w:type="dxa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right w:val="single" w:color="auto" w:sz="4" w:space="0"/>
            </w:tcBorders>
            <w:tcW w:w="1272" w:type="dxa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right w:val="single" w:color="auto" w:sz="4" w:space="0"/>
            </w:tcBorders>
            <w:tcW w:w="1176" w:type="dxa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right w:val="single" w:color="auto" w:sz="4" w:space="0"/>
            </w:tcBorders>
            <w:tcW w:w="960" w:type="dxa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56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right w:val="single" w:color="auto" w:sz="4" w:space="0"/>
            </w:tcBorders>
            <w:tcW w:w="2682" w:type="dxa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1. Количество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зарегист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рированных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резидентов территории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опережа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ющего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развития «Се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верск» (нарастаю-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щим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итогом),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ед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24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</w:tr>
      <w:tr>
        <w:tblPrEx/>
        <w:trPr>
          <w:trHeight w:val="323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4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2.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gridSpan w:val="10"/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311" w:type="dxa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Задача 2 «Содействие в формировании благоприятных условий для привлечения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в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ЗАТО Северск инвестиций в целях обеспечения социально-экономического развития территории» подпрограммы 1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</w:tr>
      <w:tr>
        <w:tblPrEx/>
        <w:trPr>
          <w:trHeight w:val="70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4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2.1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93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КПМ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  <w:p>
            <w:pP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«Содействие в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форми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ровании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благоприятных условий для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привлече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ния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в ЗАТО Северск инвестиций в целях обеспечения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социаль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но-экономического развития территории»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  <w:p>
            <w:pP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(с 01.01.2026)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7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Всего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9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21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2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76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60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2682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Х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Х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</w:tr>
      <w:tr>
        <w:tblPrEx/>
        <w:trPr>
          <w:trHeight w:val="1322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4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93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87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2026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9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21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2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76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000000" w:sz="4" w:space="0"/>
            </w:tcBorders>
            <w:tcW w:w="960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2682" w:type="dxa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1. Количество рабочих мест, созданных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рези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дентами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территории опережающего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разви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тия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«Северск» (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нарас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тающим итогом),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ед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918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</w:tr>
      <w:tr>
        <w:tblPrEx/>
        <w:trPr>
          <w:trHeight w:val="1639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4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93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87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2027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9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21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2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76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000000" w:sz="4" w:space="0"/>
            </w:tcBorders>
            <w:tcW w:w="960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2682" w:type="dxa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1. Количество рабочих мест, созданных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рези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дентами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терри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тории опережающе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го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разви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тия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«Северск» (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нарас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-таю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щим итогом),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ед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776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</w:tr>
      <w:tr>
        <w:tblPrEx/>
        <w:trPr>
          <w:trHeight w:val="315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4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93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878" w:type="dxa"/>
            <w:textDirection w:val="lrTb"/>
            <w:noWrap w:val="false"/>
          </w:tcPr>
          <w:p>
            <w:pPr>
              <w:ind w:left="-57" w:right="-57"/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2028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9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21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2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76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000000" w:sz="4" w:space="0"/>
            </w:tcBorders>
            <w:tcW w:w="960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2682" w:type="dxa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1. Количество рабочих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810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</w:tr>
      <w:tr>
        <w:tblPrEx/>
        <w:trPr>
          <w:trHeight w:val="261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4" w:type="dxa"/>
            <w:vMerge w:val="restart"/>
            <w:textDirection w:val="lrTb"/>
            <w:noWrap w:val="false"/>
          </w:tcPr>
          <w:p>
            <w:pPr>
              <w:ind w:left="-57" w:right="-57"/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93" w:type="dxa"/>
            <w:vMerge w:val="restart"/>
            <w:textDirection w:val="lrTb"/>
            <w:noWrap w:val="false"/>
          </w:tcPr>
          <w:p>
            <w:pPr>
              <w:ind w:left="-57" w:right="-57"/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878" w:type="dxa"/>
            <w:vMerge w:val="restart"/>
            <w:textDirection w:val="lrTb"/>
            <w:noWrap w:val="false"/>
          </w:tcPr>
          <w:p>
            <w:pPr>
              <w:ind w:left="-57" w:right="-57"/>
              <w:jc w:val="center"/>
              <w:rPr>
                <w:rFonts w:ascii="PT Astra Serif" w:hAnsi="PT Astra Serif" w:eastAsia="PT Astra Serif" w:cs="PT Astra Serif"/>
                <w:sz w:val="24"/>
                <w:szCs w:val="24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3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9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4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821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5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72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6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176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7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960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8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Merge w:val="restart"/>
            <w:textDirection w:val="lrTb"/>
            <w:noWrap w:val="false"/>
          </w:tcPr>
          <w:p>
            <w:pPr>
              <w:ind w:left="-57" w:right="-57"/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9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682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11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315"/>
        </w:trPr>
        <w:tc>
          <w:tcPr>
            <w:shd w:val="clear" w:color="ffffff" w:fill="ffffff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4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93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878" w:type="dxa"/>
            <w:vMerge w:val="restart"/>
            <w:textDirection w:val="lrTb"/>
            <w:noWrap w:val="false"/>
          </w:tcPr>
          <w:p>
            <w:pPr>
              <w:ind w:left="-57" w:right="-57"/>
              <w:jc w:val="center"/>
              <w:rPr>
                <w:rFonts w:ascii="PT Astra Serif" w:hAnsi="PT Astra Serif" w:eastAsia="PT Astra Serif" w:cs="PT Astra Serif"/>
                <w:sz w:val="24"/>
                <w:szCs w:val="24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(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прог-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нозный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пери-од)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9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821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72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176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960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682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мест, созданных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рези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дентами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терри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тории опережающе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го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разви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тия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«Северск» (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нарас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-таю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щим итогом),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ед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315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93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78" w:type="dxa"/>
            <w:vMerge w:val="restart"/>
            <w:textDirection w:val="lrTb"/>
            <w:noWrap w:val="false"/>
          </w:tcPr>
          <w:p>
            <w:pPr>
              <w:ind w:left="-57" w:right="-57"/>
              <w:jc w:val="center"/>
              <w:rPr>
                <w:rFonts w:ascii="PT Astra Serif" w:hAnsi="PT Astra Serif" w:eastAsia="PT Astra Serif" w:cs="PT Astra Serif"/>
                <w:sz w:val="24"/>
                <w:szCs w:val="24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2029 (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прог-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нозный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пери-од)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9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821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72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176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960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82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1. Количество рабочих мест, созданных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рези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дентами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терри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тории опережающе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го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разви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тия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«Северск» (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нарас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-таю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щим итогом),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ед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879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70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4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/>
            <w:r/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93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Итого по подпрограмме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/>
            <w:r/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7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Всего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9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24 037,80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21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2" w:type="dxa"/>
            <w:textDirection w:val="lrTb"/>
            <w:noWrap w:val="false"/>
          </w:tcPr>
          <w:p>
            <w:pPr>
              <w:ind w:right="-57"/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  <w:t xml:space="preserve">10 280,46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76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13 757,34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60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r/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2682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Х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Х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</w:tr>
      <w:tr>
        <w:tblPrEx/>
        <w:trPr>
          <w:trHeight w:val="2750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93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87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2025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9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  <w:t xml:space="preserve">6 039,80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21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2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  <w:t xml:space="preserve">2 480,46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76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  <w:t xml:space="preserve">3 559,34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tcW w:w="960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2682" w:type="dxa"/>
            <w:textDirection w:val="lrTb"/>
            <w:noWrap w:val="false"/>
          </w:tcPr>
          <w:p>
            <w:pPr>
              <w:ind w:right="-57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1. Доля субъектов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мало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го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и среднего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предпри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нимательства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,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восполь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  <w:p>
            <w:pPr>
              <w:ind w:right="-57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зовавшихся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услугами организаций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инфраст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руктуры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поддержки предпринимательства, от общего числа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субъек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тов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ма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лого и среднего предпринимательства,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проц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10,7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</w:tr>
      <w:tr>
        <w:tblPrEx/>
        <w:trPr>
          <w:trHeight w:val="1701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93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78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2026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9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  <w:t xml:space="preserve">8 899,00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21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2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3 900,00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76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4 999,00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60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82" w:type="dxa"/>
            <w:vMerge w:val="restart"/>
            <w:textDirection w:val="lrTb"/>
            <w:noWrap w:val="false"/>
          </w:tcPr>
          <w:p>
            <w:pPr>
              <w:ind w:right="-57"/>
              <w:rPr>
                <w:rFonts w:ascii="PT Astra Serif" w:hAnsi="PT Astra Serif" w:eastAsia="PT Astra Serif" w:cs="PT Astra Serif"/>
                <w:sz w:val="24"/>
                <w:szCs w:val="24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1. Доля субъектов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мало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го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и среднего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предпри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нимательства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,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восполь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зовавшихся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услугами организаций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инфраст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руктур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ы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поддерж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ки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предпринимательства, от общего числа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субъ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ектов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малого и среднего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предпринимате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льства,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  <w:t xml:space="preserve">4,3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</w:tr>
      <w:tr>
        <w:tblPrEx/>
        <w:trPr>
          <w:trHeight w:val="255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9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78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3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9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4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821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5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72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6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176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7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960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8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9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82" w:type="dxa"/>
            <w:vMerge w:val="restart"/>
            <w:textDirection w:val="lrTb"/>
            <w:noWrap w:val="false"/>
          </w:tcPr>
          <w:p>
            <w:pPr>
              <w:ind w:right="-57"/>
              <w:jc w:val="center"/>
              <w:rPr>
                <w:rFonts w:ascii="PT Astra Serif" w:hAnsi="PT Astra Serif" w:eastAsia="PT Astra Serif" w:cs="PT Astra Serif"/>
                <w:sz w:val="24"/>
                <w:szCs w:val="24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11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81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4" w:type="dxa"/>
            <w:vAlign w:val="center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93" w:type="dxa"/>
            <w:vAlign w:val="center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78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9" w:type="dxa"/>
            <w:vMerge w:val="restart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821" w:type="dxa"/>
            <w:vMerge w:val="restart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72" w:type="dxa"/>
            <w:vMerge w:val="restart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176" w:type="dxa"/>
            <w:vMerge w:val="restart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960" w:type="dxa"/>
            <w:vMerge w:val="restart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82" w:type="dxa"/>
            <w:vMerge w:val="restart"/>
            <w:textDirection w:val="lrTb"/>
            <w:noWrap w:val="false"/>
          </w:tcPr>
          <w:p>
            <w:pPr>
              <w:ind w:right="-57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проц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</w:tr>
      <w:tr>
        <w:tblPrEx/>
        <w:trPr>
          <w:trHeight w:val="2867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4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87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2027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9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9 099,00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21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2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3 900,00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76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5 199,00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000000" w:sz="4" w:space="0"/>
            </w:tcBorders>
            <w:tcW w:w="960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2682" w:type="dxa"/>
            <w:textDirection w:val="lrTb"/>
            <w:noWrap w:val="false"/>
          </w:tcPr>
          <w:p>
            <w:pPr>
              <w:ind w:right="-57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1. Доля субъектов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мало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го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и среднего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предпри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нимательства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,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восполь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зовав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шихся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услугами ор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ганизаций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инфраст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руктуры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поддержки предпринимательства, от общего числа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субъ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ектов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малого и среднего предпринимательства,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проц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4,2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</w:tr>
      <w:tr>
        <w:tblPrEx/>
        <w:trPr>
          <w:trHeight w:val="3046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93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878" w:type="dxa"/>
            <w:textDirection w:val="lrTb"/>
            <w:noWrap w:val="false"/>
          </w:tcPr>
          <w:p>
            <w:pPr>
              <w:ind w:left="-57" w:right="-57"/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2028 (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прог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-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нозный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пери-од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)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9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8 899,00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21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2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3 900,00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76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4 999,00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000000" w:sz="4" w:space="0"/>
            </w:tcBorders>
            <w:tcW w:w="960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2682" w:type="dxa"/>
            <w:textDirection w:val="lrTb"/>
            <w:noWrap w:val="false"/>
          </w:tcPr>
          <w:p>
            <w:pPr>
              <w:ind w:right="-57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1. Доля субъектов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мало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го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и среднего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предпри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нимательства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,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восполь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  <w:p>
            <w:pPr>
              <w:ind w:right="-57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зовав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шихся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услугами ор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ганизаций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инфраст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руктуры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поддержки предпринимательства, от общего числа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субъ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ектов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малого и среднего предпринимательства,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проц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4,1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</w:tr>
      <w:tr>
        <w:tblPrEx/>
        <w:trPr>
          <w:trHeight w:val="2126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93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78" w:type="dxa"/>
            <w:vMerge w:val="restart"/>
            <w:textDirection w:val="lrTb"/>
            <w:noWrap w:val="false"/>
          </w:tcPr>
          <w:p>
            <w:pPr>
              <w:ind w:left="-57" w:right="-57"/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2029 (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прог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-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нозный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пери-од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)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9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8 999,00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821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72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3 900,00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176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4 999,00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960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82" w:type="dxa"/>
            <w:vMerge w:val="restart"/>
            <w:textDirection w:val="lrTb"/>
            <w:noWrap w:val="false"/>
          </w:tcPr>
          <w:p>
            <w:pPr>
              <w:ind w:right="-57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1. Доля субъектов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мало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го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и среднего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предпри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нимательства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,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восполь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  <w:p>
            <w:pPr>
              <w:ind w:right="-57"/>
              <w:rPr>
                <w:rFonts w:ascii="PT Astra Serif" w:hAnsi="PT Astra Serif" w:eastAsia="PT Astra Serif" w:cs="PT Astra Serif"/>
                <w:sz w:val="24"/>
                <w:szCs w:val="24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зовав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шихся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услугами ор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ганизаций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инфраст-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рук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туры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поддержки предпринимательства,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от общего числа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субъ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ектов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малого и среднего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предпринимательства,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4,1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142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4" w:type="dxa"/>
            <w:vMerge w:val="restart"/>
            <w:textDirection w:val="lrTb"/>
            <w:noWrap w:val="false"/>
          </w:tcPr>
          <w:p>
            <w:pPr>
              <w:ind w:left="-57" w:right="-57"/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93" w:type="dxa"/>
            <w:vMerge w:val="restart"/>
            <w:textDirection w:val="lrTb"/>
            <w:noWrap w:val="false"/>
          </w:tcPr>
          <w:p>
            <w:pPr>
              <w:ind w:left="-57" w:right="-57"/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878" w:type="dxa"/>
            <w:vMerge w:val="restart"/>
            <w:textDirection w:val="lrTb"/>
            <w:noWrap w:val="false"/>
          </w:tcPr>
          <w:p>
            <w:pPr>
              <w:ind w:left="-57" w:right="-57"/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3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9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4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821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5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72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6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176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7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960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8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Merge w:val="restart"/>
            <w:textDirection w:val="lrTb"/>
            <w:noWrap w:val="false"/>
          </w:tcPr>
          <w:p>
            <w:pPr>
              <w:ind w:left="-57" w:right="-57"/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9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682" w:type="dxa"/>
            <w:vMerge w:val="restart"/>
            <w:textDirection w:val="lrTb"/>
            <w:noWrap w:val="false"/>
          </w:tcPr>
          <w:p>
            <w:pPr>
              <w:ind w:right="-57"/>
              <w:jc w:val="center"/>
              <w:rPr>
                <w:rFonts w:ascii="PT Astra Serif" w:hAnsi="PT Astra Serif" w:eastAsia="PT Astra Serif" w:cs="PT Astra Serif"/>
                <w:sz w:val="24"/>
                <w:szCs w:val="24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11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81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4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93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878" w:type="dxa"/>
            <w:vMerge w:val="restart"/>
            <w:textDirection w:val="lrTb"/>
            <w:noWrap w:val="false"/>
          </w:tcPr>
          <w:p>
            <w:pPr>
              <w:ind w:left="-57" w:right="-57"/>
              <w:rPr>
                <w:rFonts w:ascii="PT Astra Serif" w:hAnsi="PT Astra Serif" w:eastAsia="PT Astra Serif" w:cs="PT Astra Serif"/>
                <w:sz w:val="24"/>
                <w:szCs w:val="24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9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821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72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176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960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682" w:type="dxa"/>
            <w:vMerge w:val="restart"/>
            <w:textDirection w:val="lrTb"/>
            <w:noWrap w:val="false"/>
          </w:tcPr>
          <w:p>
            <w:pPr>
              <w:ind w:right="-57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проц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</w:tr>
      <w:tr>
        <w:tblPrEx/>
        <w:trPr>
          <w:trHeight w:val="591"/>
        </w:trPr>
        <w:tc>
          <w:tcPr>
            <w:gridSpan w:val="11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015" w:type="dxa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Подпрограмма 2 «Финансовая, имущественная, информационная и консультационная поддержка субъектов малого и среднего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  <w:p>
            <w:pP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предпринимательства, развитие молодежного предпринимательства» Программы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</w:tr>
      <w:tr>
        <w:tblPrEx/>
        <w:trPr>
          <w:trHeight w:val="315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4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1.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gridSpan w:val="10"/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311" w:type="dxa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Задача 1 «Обеспечение эффективного функционирования системы поддержки субъектов малого и среднего предпринимательства» подпрограммы 2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</w:tr>
      <w:tr>
        <w:tblPrEx/>
        <w:trPr>
          <w:trHeight w:val="70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704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1.1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2693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Основное мероприятие. Предоставление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  <w:p>
            <w:pP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финансовой поддержки субъектам малого и среднего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предпринимательства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ЗАТО Северск, в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т.ч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.: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  <w:p>
            <w:pP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(до 31.12.2025)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7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Всего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9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  <w:t xml:space="preserve">7 483,48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21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2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  <w:t xml:space="preserve">5 640,88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76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1 842,60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60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560" w:type="dxa"/>
            <w:vMerge w:val="restart"/>
            <w:textDirection w:val="lrTb"/>
            <w:noWrap w:val="false"/>
          </w:tcPr>
          <w:p>
            <w:pPr>
              <w:ind w:left="-57" w:right="-57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Админист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- рация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ЗАТО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  <w:p>
            <w:pPr>
              <w:ind w:left="-57" w:right="-57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Северск,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Ко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митет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эконо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мического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развития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Админист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-рации ЗАТО Северск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82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X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X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</w:tr>
      <w:tr>
        <w:tblPrEx/>
        <w:trPr>
          <w:trHeight w:val="2417"/>
        </w:trPr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704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2693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87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2025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right w:val="single" w:color="auto" w:sz="4" w:space="0"/>
            </w:tcBorders>
            <w:tcW w:w="1419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  <w:t xml:space="preserve">7 483,48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right w:val="single" w:color="auto" w:sz="4" w:space="0"/>
            </w:tcBorders>
            <w:tcW w:w="821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right w:val="single" w:color="auto" w:sz="4" w:space="0"/>
            </w:tcBorders>
            <w:tcW w:w="1272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  <w:t xml:space="preserve">5 640,88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right w:val="single" w:color="auto" w:sz="4" w:space="0"/>
            </w:tcBorders>
            <w:tcW w:w="1176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1 842,60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right w:val="single" w:color="auto" w:sz="4" w:space="0"/>
            </w:tcBorders>
            <w:tcW w:w="960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1560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2682" w:type="dxa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1. Количество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субъек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  <w:p>
            <w:pP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тов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малого и среднего предпринимательства, получивших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финансо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вую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поддержку в рам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ках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реализации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прог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раммных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мероприятий (за исключением под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держки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в рамках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реги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онального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проекта),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ед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  <w:t xml:space="preserve">16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</w:tr>
      <w:tr>
        <w:tblPrEx/>
        <w:trPr>
          <w:trHeight w:val="70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4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1.1.1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3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Предоставление субсидии на поддержку стартующего бизнеса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7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Всего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9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  <w:t xml:space="preserve">5 416,48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21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2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  <w:t xml:space="preserve">5 066,48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76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350,00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60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Merge w:val="restart"/>
            <w:textDirection w:val="lrTb"/>
            <w:noWrap w:val="false"/>
          </w:tcPr>
          <w:p>
            <w:pPr>
              <w:ind w:left="-57" w:right="-57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Админист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-рация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ЗАТО Северск, Ко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митет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эконо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мического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развития Ад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министрации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ЗАТО Северск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682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X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X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</w:tr>
      <w:tr>
        <w:tblPrEx/>
        <w:trPr>
          <w:trHeight w:val="1890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7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2025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9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  <w:t xml:space="preserve">5 416,48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21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2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  <w:t xml:space="preserve">5 066,48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76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350,00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60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682" w:type="dxa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1. Количество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субъ-ектов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малого и сред-него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предпринима-тельства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, получивших финансовую поддержку старту-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ющего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бизнеса,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ед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  <w:t xml:space="preserve">8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</w:tr>
      <w:tr>
        <w:tblPrEx/>
        <w:trPr>
          <w:trHeight w:val="70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4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1.1.2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3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Предоставление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субси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  <w:p>
            <w:pP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дии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юридическим лицам,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индивидуаль-ным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предпринимателям на частичное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возмещ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-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ение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затрат, связанных с организацией работы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  <w:p>
            <w:pP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аптеки (аптечного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78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Всего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2025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9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1 349,00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21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2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76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1 349,00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60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Merge w:val="restart"/>
            <w:textDirection w:val="lrTb"/>
            <w:noWrap w:val="false"/>
          </w:tcPr>
          <w:p>
            <w:pPr>
              <w:ind w:left="-57" w:right="-57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Админист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-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  <w:p>
            <w:pPr>
              <w:ind w:left="-57" w:right="-57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рация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ЗАТО Северск, Ко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митет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эконо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мического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развития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Админист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  <w:p>
            <w:pPr>
              <w:ind w:left="-57" w:right="-57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рации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ЗАТО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682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X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X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</w:tr>
      <w:tr>
        <w:tblPrEx/>
        <w:trPr>
          <w:trHeight w:val="283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4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78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9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1 349,00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21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2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76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1 349,00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60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682" w:type="dxa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1. Количество аптек (аптечных пунктов), осуществляющих работу в ночное время в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г.Северске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,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ед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</w:tr>
      <w:tr>
        <w:tblPrEx/>
        <w:trPr>
          <w:trHeight w:val="70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704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2693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878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3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9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4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821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5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72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6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176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7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960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8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1560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9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682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11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70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704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2693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пункта) в ночное время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878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9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821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72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176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960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1560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Северск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682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70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4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1.1.3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2693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Предоставление субсидии субъектам малого и среднего предпринимательства на возмещение части затрат, связанных с оформлением товарного знака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7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Всего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9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337,00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21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2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  <w:t xml:space="preserve">269,60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76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  <w:t xml:space="preserve">67,40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60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560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Админист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-рация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ЗАТО Северск, Комитет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экономичес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-кого развития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Админист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-рации ЗАТО Северск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82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X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X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</w:tr>
      <w:tr>
        <w:tblPrEx/>
        <w:trPr>
          <w:trHeight w:val="1432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878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2025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9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337,00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21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2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  <w:t xml:space="preserve">269,60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76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  <w:t xml:space="preserve">67,40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tcW w:w="960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2682" w:type="dxa"/>
            <w:textDirection w:val="lrTb"/>
            <w:noWrap w:val="false"/>
          </w:tcPr>
          <w:p>
            <w:pPr>
              <w:ind w:right="-57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1. Количество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субъек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тов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малого и среднего предпринимательства, получивших частичное возмещение затрат,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свя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занных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с оформлением товарного знака,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ед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  <w:t xml:space="preserve">4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</w:tr>
      <w:tr>
        <w:tblPrEx/>
        <w:trPr>
          <w:trHeight w:val="555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7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9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21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2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7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60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2682" w:type="dxa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2. Количество зарегистрированных товарных знаков,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ед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5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</w:tr>
      <w:tr>
        <w:tblPrEx/>
        <w:trPr>
          <w:trHeight w:val="70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4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1.1.4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93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Предоставление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субсидии субъектам малого и среднего предпринимательства на возмещение части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  <w:p>
            <w:pP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затрат, связанных с продвижением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производимых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товаров, выполняемых работ, оказываемых услуг за пределы Томской области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7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Всего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9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381,00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21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2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  <w:t xml:space="preserve">304,80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76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  <w:t xml:space="preserve">76,20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60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Админист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рация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ЗАТО Северск, Ко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митет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эконо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мического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  <w:p>
            <w:pP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развития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Админист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- рации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ЗАТО Северск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2682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X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X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</w:tr>
      <w:tr>
        <w:tblPrEx/>
        <w:trPr>
          <w:trHeight w:val="3173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4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93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878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2025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9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381,00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21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2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  <w:t xml:space="preserve">304,80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76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  <w:t xml:space="preserve">76,20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tcW w:w="960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2682" w:type="dxa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1. Количество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субъек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тов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малого и среднего предпринимательства, получивших частичное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  <w:p>
            <w:pP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воз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мещение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затрат, связанных с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продвиже-нием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производимых товаров, выполняемых работ, оказываемых ус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луг за пределы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Томс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кой области,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ед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3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/>
            <w:r/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</w:tr>
      <w:tr>
        <w:tblPrEx/>
        <w:trPr>
          <w:trHeight w:val="2399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93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78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9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2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2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7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6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82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2. Количество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меропри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ятий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, связанных с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прод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  <w:p>
            <w:pP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вижением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производи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мых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товаров,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выполня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емых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работ,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оказыва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емых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услуг, в которых приняли участие полу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чатели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субсидии,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ед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  <w:t xml:space="preserve">4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</w:tr>
      <w:tr>
        <w:tblPrEx/>
        <w:trPr>
          <w:trHeight w:val="283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4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93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ffffff" w:fill="ffffff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78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3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ffffff" w:fill="ffffff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9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4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ffffff" w:fill="ffffff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21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5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ffffff" w:fill="ffffff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2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6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ffffff" w:fill="ffffff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76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7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ffffff" w:fill="ffffff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60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8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9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82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11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562"/>
        </w:trPr>
        <w:tc>
          <w:tcPr>
            <w:shd w:val="clear" w:color="auto" w:fill="auto"/>
            <w:tcBorders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4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gridSpan w:val="10"/>
            <w:shd w:val="clear" w:color="auto" w:fill="auto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311" w:type="dxa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Задача 1 «Обеспечение эффективного функционирования системы поддержки субъектов малого и среднего предпринимательства» подпрограммы 2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</w:tr>
      <w:tr>
        <w:tblPrEx/>
        <w:trPr>
          <w:trHeight w:val="70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4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1.1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93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КПМ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  <w:p>
            <w:pP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«Обеспечение эффективного функционирования системы поддержки субъектов малого и среднего предпринимательства»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(с 01.01.2026)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7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Всего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9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19 198,00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21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2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15 270,00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76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3 928,00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60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Админист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-рация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ЗАТО Северск, Комитет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экономичес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-кого развития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Админист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-рации ЗАТО Северск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  <w:p>
            <w:pP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2682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Х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Х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</w:tr>
      <w:tr>
        <w:tblPrEx/>
        <w:trPr>
          <w:trHeight w:val="2854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4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93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87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2026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9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9 999,00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21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2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7 970,00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76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2 029,00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000000" w:sz="4" w:space="0"/>
            </w:tcBorders>
            <w:tcW w:w="960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2682" w:type="dxa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1. Количество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субъек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тов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малого и среднего предпринимательства, получивших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финансо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вую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поддержку в рам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ках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реализации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прог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раммных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мероприятий (за исключением под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держки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в рамках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реги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онального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проекта),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ед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  <w:t xml:space="preserve">19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</w:tr>
      <w:tr>
        <w:tblPrEx/>
        <w:trPr>
          <w:trHeight w:val="2837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4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93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87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2027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9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9 199,00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21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2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7 300,00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76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1 899,00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tcW w:w="960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2682" w:type="dxa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1. Количество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субъек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тов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малого и среднего предпринимательства, получивших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финансо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вую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поддержку в рам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  <w:p>
            <w:pP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ках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реализации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прог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раммных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мероприятий (за исключением под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держки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в рамках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реги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онального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проекта),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ед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13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</w:tr>
      <w:tr>
        <w:tblPrEx/>
        <w:trPr>
          <w:trHeight w:val="283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93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78" w:type="dxa"/>
            <w:vMerge w:val="restart"/>
            <w:textDirection w:val="lrTb"/>
            <w:noWrap w:val="false"/>
          </w:tcPr>
          <w:p>
            <w:pPr>
              <w:ind w:left="-57" w:right="-57"/>
              <w:jc w:val="center"/>
              <w:rPr>
                <w:rFonts w:ascii="PT Astra Serif" w:hAnsi="PT Astra Serif" w:eastAsia="PT Astra Serif" w:cs="PT Astra Serif"/>
                <w:sz w:val="24"/>
                <w:szCs w:val="24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2028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(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прог-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нозный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пери-од)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9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9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 499,00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21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2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7 540,00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76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1 95900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60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82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1. Количество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субъек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тов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малого и среднего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предпринимательства,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получивших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финансо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вую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поддержку в рам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ках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реализации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прог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раммных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мероприятий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(за исключением под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держки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в рамках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реги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14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142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4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93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78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3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9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4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21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5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2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6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76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7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60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8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9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82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11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81"/>
        </w:trPr>
        <w:tc>
          <w:tcPr>
            <w:shd w:val="clear" w:color="ffffff" w:fill="ffffff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4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93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78" w:type="dxa"/>
            <w:vMerge w:val="restart"/>
            <w:textDirection w:val="lrTb"/>
            <w:noWrap w:val="false"/>
          </w:tcPr>
          <w:p>
            <w:pPr>
              <w:ind w:left="-57" w:right="-57"/>
              <w:jc w:val="center"/>
              <w:rPr>
                <w:rFonts w:ascii="PT Astra Serif" w:hAnsi="PT Astra Serif" w:eastAsia="PT Astra Serif" w:cs="PT Astra Serif"/>
                <w:sz w:val="24"/>
                <w:szCs w:val="24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9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21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2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76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60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82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онального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проекта),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ед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548"/>
        </w:trPr>
        <w:tc>
          <w:tcPr>
            <w:shd w:val="clear" w:color="ffffff" w:fill="ffffff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93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78" w:type="dxa"/>
            <w:vMerge w:val="restart"/>
            <w:textDirection w:val="lrTb"/>
            <w:noWrap w:val="false"/>
          </w:tcPr>
          <w:p>
            <w:pPr>
              <w:ind w:left="-57" w:right="-57"/>
              <w:jc w:val="center"/>
              <w:rPr>
                <w:rFonts w:ascii="PT Astra Serif" w:hAnsi="PT Astra Serif" w:eastAsia="PT Astra Serif" w:cs="PT Astra Serif"/>
                <w:sz w:val="24"/>
                <w:szCs w:val="24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2029 (прог-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нозный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пери-од)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9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9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 499,00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21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2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7 540,00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76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1 959,00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60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82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1. Количество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субъек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тов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малого и среднего предпринимательства, получивших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финансо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вую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поддержку в рам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  <w:p>
            <w:pPr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ках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реализации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прог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раммных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мероприятий (за исключением под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держки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в рамках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реги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онального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проекта),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ед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14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315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4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2.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gridSpan w:val="10"/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311" w:type="dxa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Задача 2 «Расширение доступа субъектов малого и среднего предпринимательства к финансовым ресурсам, в том числе к льготному финансированию» подпрограммы 2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</w:tr>
      <w:tr>
        <w:tblPrEx/>
        <w:trPr>
          <w:trHeight w:val="315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4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2.1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3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Основное мероприятие. Предоставление субсидий Фонду «МКК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ФРМСП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ЗАТО Северск» в целях оказания финансовой поддержки субъектам малого и среднего предпринимательства, в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т.ч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.: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(до 31.12.2025)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7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Всего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9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  <w:t xml:space="preserve">4 065,74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21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2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3 500,00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76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  <w:t xml:space="preserve">565,74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60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Админист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-рация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ЗАТО Северск, Фонд «МКК ФРМСП ЗАТО Северск»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682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X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X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</w:tr>
      <w:tr>
        <w:tblPrEx/>
        <w:trPr>
          <w:trHeight w:val="2160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87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2025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9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  <w:t xml:space="preserve">4 065,74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21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2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3 500,00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76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  <w:t xml:space="preserve">565,74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000000" w:sz="4" w:space="0"/>
            </w:tcBorders>
            <w:tcW w:w="960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2682" w:type="dxa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1. Количество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меро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-приятий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, направлен-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ных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на обеспечение доступности субъектов малого и среднего предпринимательства к финансовым ресурсам,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ед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</w:tr>
      <w:tr>
        <w:tblPrEx/>
        <w:trPr>
          <w:trHeight w:val="70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4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2.1.1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93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Предоставление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субсидии Фонду «МКК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ФРМСП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ЗАТО Северск» на пополнение фондов,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предназначенных для выдачи займов субъектам малого и среднего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предпринимательства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7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Всего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9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  <w:t xml:space="preserve">4 065,74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21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2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3 500,00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76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  <w:t xml:space="preserve">565,74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60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Админист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-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рация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ЗАТО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Северск, Ко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митет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эконо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мического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развития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Админист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-рации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ЗАТО Северск, Фонд «МКК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2682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X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X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</w:tr>
      <w:tr>
        <w:tblPrEx/>
        <w:trPr>
          <w:trHeight w:val="70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4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93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87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2025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9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  <w:t xml:space="preserve">4 065,74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21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2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3 500,00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76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  <w:t xml:space="preserve">565,74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000000" w:sz="4" w:space="0"/>
            </w:tcBorders>
            <w:tcW w:w="960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2682" w:type="dxa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1. Количество микро-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займов,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предоставлен-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ных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субъектам малого и среднего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предприни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ма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тельства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,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ед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  <w:t xml:space="preserve">62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</w:tr>
      <w:tr>
        <w:tblPrEx/>
        <w:trPr>
          <w:trHeight w:val="283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4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93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878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3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9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4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821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5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72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6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176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7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960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8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9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682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11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841"/>
        </w:trPr>
        <w:tc>
          <w:tcPr>
            <w:shd w:val="clear" w:color="auto" w:fill="auto"/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4" w:type="dxa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3" w:type="dxa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78" w:type="dxa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9" w:type="dxa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21" w:type="dxa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2" w:type="dxa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76" w:type="dxa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60" w:type="dxa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textDirection w:val="lrTb"/>
            <w:noWrap w:val="false"/>
          </w:tcPr>
          <w:p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ФРМСП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ЗАТО Северск»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682" w:type="dxa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</w:tr>
      <w:tr>
        <w:tblPrEx/>
        <w:trPr>
          <w:trHeight w:val="459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4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2.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gridSpan w:val="10"/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311" w:type="dxa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Задача 2 «Расширение доступа субъектов малого и среднего предпринимательства к финансовым ресурсам, в том числе к льготному финансированию» подпрограммы 2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</w:tr>
      <w:tr>
        <w:tblPrEx/>
        <w:trPr>
          <w:trHeight w:val="70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4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2.1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/>
            <w:r/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93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КПМ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  <w:p>
            <w:pP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«Расширение доступа субъектов малого и среднего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предпринима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тельства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к финансовым ресурсам, в том числе к льготному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финансиро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ванию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»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(с 01.01.2026)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  <w:p>
            <w:r/>
            <w:r/>
          </w:p>
          <w:p>
            <w:pPr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7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Всего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9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60 000,00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21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2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54 000,00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76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6 000,00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60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Админист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-рация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ЗАТО Северск, Фонд «МКК ФРМСП ЗАТО Северск»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82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Х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Х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</w:tr>
      <w:tr>
        <w:tblPrEx/>
        <w:trPr>
          <w:trHeight w:val="1922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4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93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7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2026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9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30 000,00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21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2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27 000,00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76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3 000,00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60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82" w:type="dxa"/>
            <w:textDirection w:val="lrTb"/>
            <w:noWrap w:val="false"/>
          </w:tcPr>
          <w:p>
            <w:pPr>
              <w:ind w:right="-57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1. Количество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меропри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ятий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, направленных на обеспечение доступ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ности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субъектов малого и среднего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предприни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  <w:p>
            <w:pPr>
              <w:ind w:right="-57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мательства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к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финансо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вым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ресурсам,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ед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000000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</w:tr>
      <w:tr>
        <w:tblPrEx/>
        <w:trPr>
          <w:trHeight w:val="459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4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93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7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2027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9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30 000,00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21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2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27 000,00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76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3 000,00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60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82" w:type="dxa"/>
            <w:textDirection w:val="lrTb"/>
            <w:noWrap w:val="false"/>
          </w:tcPr>
          <w:p>
            <w:pPr>
              <w:ind w:left="0" w:right="-57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1. Количество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мероп-рия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тий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, направленных на обеспечение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доступ-нос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ти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субъектов малого и среднего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предприни-ма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тельства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к финансо-вым ресурсам,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ед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</w:tr>
      <w:tr>
        <w:tblPrEx/>
        <w:trPr>
          <w:trHeight w:val="1919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4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93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78" w:type="dxa"/>
            <w:textDirection w:val="lrTb"/>
            <w:noWrap w:val="false"/>
          </w:tcPr>
          <w:p>
            <w:pPr>
              <w:ind w:left="-57" w:right="-57"/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2028 (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прог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-нозный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пери-од)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/>
            <w:r/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9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30 000,00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/>
            <w:r/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21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/>
            <w:r/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2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27 000,00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/>
            <w:r/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76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3 000,00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/>
            <w:r/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60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/>
            <w:r/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82" w:type="dxa"/>
            <w:textDirection w:val="lrTb"/>
            <w:noWrap w:val="false"/>
          </w:tcPr>
          <w:p>
            <w:pPr>
              <w:ind w:left="0" w:right="-57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1. Количество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мероп-рия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тий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, направленных на обеспечение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доступ-нос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ти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субъектов малого и среднего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предприни-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/>
            <w:r/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  <w:p>
            <w:pPr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ма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тельства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к финансо-вым ресурсам,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ед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  <w:p>
            <w:r/>
            <w:r/>
          </w:p>
          <w:p>
            <w:pPr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70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93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78" w:type="dxa"/>
            <w:vMerge w:val="restart"/>
            <w:textDirection w:val="lrTb"/>
            <w:noWrap w:val="false"/>
          </w:tcPr>
          <w:p>
            <w:pPr>
              <w:ind w:left="-57" w:right="-57"/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2029 (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прог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-нозный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пери-од)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9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30 000,00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21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2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27 000,00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76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3 000,00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60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82" w:type="dxa"/>
            <w:vMerge w:val="restart"/>
            <w:textDirection w:val="lrTb"/>
            <w:noWrap w:val="false"/>
          </w:tcPr>
          <w:p>
            <w:pPr>
              <w:ind w:left="0" w:right="-57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1. Количество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мероп-рия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тий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, направленных на обеспечение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доступ-нос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ти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субъектов малого и среднего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предприни-ма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тельства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к финансо-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70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4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93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78" w:type="dxa"/>
            <w:vMerge w:val="restart"/>
            <w:textDirection w:val="lrTb"/>
            <w:noWrap w:val="false"/>
          </w:tcPr>
          <w:p>
            <w:pPr>
              <w:ind w:left="-57" w:right="-57"/>
              <w:jc w:val="center"/>
              <w:rPr>
                <w:rFonts w:ascii="PT Astra Serif" w:hAnsi="PT Astra Serif" w:cs="PT Astra Serif"/>
                <w:sz w:val="24"/>
                <w:szCs w:val="24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3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9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4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21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5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2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6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76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7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60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8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9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82" w:type="dxa"/>
            <w:vMerge w:val="restart"/>
            <w:textDirection w:val="lrTb"/>
            <w:noWrap w:val="false"/>
          </w:tcPr>
          <w:p>
            <w:pPr>
              <w:ind w:left="0" w:right="-57"/>
              <w:jc w:val="center"/>
              <w:rPr>
                <w:rFonts w:ascii="PT Astra Serif" w:hAnsi="PT Astra Serif" w:cs="PT Astra Serif"/>
                <w:sz w:val="24"/>
                <w:szCs w:val="24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11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70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4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93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78" w:type="dxa"/>
            <w:vMerge w:val="restart"/>
            <w:textDirection w:val="lrTb"/>
            <w:noWrap w:val="false"/>
          </w:tcPr>
          <w:p>
            <w:pPr>
              <w:ind w:left="-57" w:right="-57"/>
              <w:jc w:val="center"/>
              <w:rPr>
                <w:rFonts w:ascii="PT Astra Serif" w:hAnsi="PT Astra Serif" w:eastAsia="PT Astra Serif" w:cs="PT Astra Serif"/>
                <w:sz w:val="24"/>
                <w:szCs w:val="24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9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21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2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76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60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82" w:type="dxa"/>
            <w:vMerge w:val="restart"/>
            <w:textDirection w:val="lrTb"/>
            <w:noWrap w:val="false"/>
          </w:tcPr>
          <w:p>
            <w:pPr>
              <w:ind w:left="0" w:right="-57"/>
              <w:jc w:val="left"/>
              <w:rPr>
                <w:rFonts w:ascii="PT Astra Serif" w:hAnsi="PT Astra Serif" w:eastAsia="PT Astra Serif" w:cs="PT Astra Serif"/>
                <w:sz w:val="24"/>
                <w:szCs w:val="24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вым ресурсам,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ед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315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4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3.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gridSpan w:val="10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311" w:type="dxa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Задача 3 «Обеспечение доступности для субъектов малого и среднего предпринимательства информационной и консультационной поддержки по вопросам ведения предпринимательской деятельности» подпрограммы 2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</w:tr>
      <w:tr>
        <w:tblPrEx/>
        <w:trPr>
          <w:trHeight w:val="70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704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3.1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2693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Основное мероприятие.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  <w:p>
            <w:pP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Реализация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мероприя-тий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, направленных на обеспечение доступ-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ности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для субъектов малого и среднего предпринимательства информационной и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  <w:p>
            <w:pP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консультационной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под-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держки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по вопросам ведения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предпринима-тельской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деятельности, в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т.ч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.: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(до 31.12.2025)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7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Всего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9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25,00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21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2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76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25,00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60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560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Админист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-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  <w:p>
            <w:pP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рация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ЗАТО Северск, Ассоциация «НП «АРП-Северск», Фонд «МКК ФРМСП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  <w:p>
            <w:pP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ЗАТО Северск»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682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X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X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</w:tr>
      <w:tr>
        <w:tblPrEx/>
        <w:trPr>
          <w:trHeight w:val="3312"/>
        </w:trPr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704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2693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right w:val="single" w:color="auto" w:sz="4" w:space="0"/>
            </w:tcBorders>
            <w:tcW w:w="87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2025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right w:val="single" w:color="auto" w:sz="4" w:space="0"/>
            </w:tcBorders>
            <w:tcW w:w="1419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25,00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right w:val="single" w:color="auto" w:sz="4" w:space="0"/>
            </w:tcBorders>
            <w:tcW w:w="821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right w:val="single" w:color="auto" w:sz="4" w:space="0"/>
            </w:tcBorders>
            <w:tcW w:w="1272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right w:val="single" w:color="auto" w:sz="4" w:space="0"/>
            </w:tcBorders>
            <w:tcW w:w="1176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25,00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right w:val="single" w:color="auto" w:sz="4" w:space="0"/>
            </w:tcBorders>
            <w:tcW w:w="960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1560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right w:val="single" w:color="auto" w:sz="4" w:space="0"/>
            </w:tcBorders>
            <w:tcW w:w="2682" w:type="dxa"/>
            <w:textDirection w:val="lrTb"/>
            <w:noWrap w:val="false"/>
          </w:tcPr>
          <w:p>
            <w:pPr>
              <w:ind w:left="0" w:right="-57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1. Количество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меро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при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ятий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, направленных на обеспечение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доступнос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ти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для субъек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тов малого и среднего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предприни-мательства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информа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ци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онной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и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консультаци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онной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поддержки по вопросам ведения предпринимательской деятельности,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ед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</w:tr>
      <w:tr>
        <w:tblPrEx/>
        <w:trPr>
          <w:trHeight w:val="70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4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3.1.1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3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Обеспечение субъектов малого и среднего предпринимательства справочно-информационными материалами по вопросам ведения предпринимательской деятельности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7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Всего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9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25,00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21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2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76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50,00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60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Админист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-рация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ЗАТО Северск, Ас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социация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«НП «АРП-Северск», Фонд «МКК ФРМСП ЗАТО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Северск»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682" w:type="dxa"/>
            <w:textDirection w:val="lrTb"/>
            <w:noWrap w:val="false"/>
          </w:tcPr>
          <w:p>
            <w:pPr>
              <w:ind w:left="0" w:right="-57"/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X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X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</w:tr>
      <w:tr>
        <w:tblPrEx/>
        <w:trPr>
          <w:trHeight w:val="28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87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2025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9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25,00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21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2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76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50,00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000000" w:sz="4" w:space="0"/>
            </w:tcBorders>
            <w:tcW w:w="960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2682" w:type="dxa"/>
            <w:textDirection w:val="lrTb"/>
            <w:noWrap w:val="false"/>
          </w:tcPr>
          <w:p>
            <w:pPr>
              <w:ind w:left="0" w:right="0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1. Количество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подго-товленных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справоч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но-информационных материалов,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ед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1000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</w:tr>
      <w:tr>
        <w:tblPrEx/>
        <w:trPr>
          <w:trHeight w:val="70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4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3.1.2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93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Организация и (или) проведение семинаров, конференций по вопросам развития предпринимательства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7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Всего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9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21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2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76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60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Админист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-рация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ЗАТО Северск, Ассоциация «НП «АРП- Северск», Фонд «МКК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82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X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X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</w:tr>
      <w:tr>
        <w:tblPrEx/>
        <w:trPr>
          <w:trHeight w:val="1417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7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2025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9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21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2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76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60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82" w:type="dxa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1. Количество человек, включая работников субъектов малого и среднего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предприни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мательства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, принявших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участие в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мероприя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-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</w:tr>
      <w:tr>
        <w:tblPrEx/>
        <w:trPr>
          <w:trHeight w:val="283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4" w:type="dxa"/>
            <w:vAlign w:val="top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93" w:type="dxa"/>
            <w:vAlign w:val="top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878" w:type="dxa"/>
            <w:vAlign w:val="top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3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9" w:type="dxa"/>
            <w:vAlign w:val="top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4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821" w:type="dxa"/>
            <w:vAlign w:val="top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5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72" w:type="dxa"/>
            <w:vAlign w:val="top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6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176" w:type="dxa"/>
            <w:vAlign w:val="top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7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960" w:type="dxa"/>
            <w:vAlign w:val="top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8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top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9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682" w:type="dxa"/>
            <w:vAlign w:val="top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Align w:val="top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11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415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4" w:type="dxa"/>
            <w:vAlign w:val="top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93" w:type="dxa"/>
            <w:vAlign w:val="top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878" w:type="dxa"/>
            <w:vAlign w:val="top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9" w:type="dxa"/>
            <w:vAlign w:val="top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821" w:type="dxa"/>
            <w:vAlign w:val="top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72" w:type="dxa"/>
            <w:vAlign w:val="top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176" w:type="dxa"/>
            <w:vAlign w:val="top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960" w:type="dxa"/>
            <w:vAlign w:val="top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top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ФРМСП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/>
          </w:p>
          <w:p>
            <w:pP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ЗАТО Северск»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682" w:type="dxa"/>
            <w:vAlign w:val="top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тиях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, чел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Align w:val="top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323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4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3.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gridSpan w:val="10"/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311" w:type="dxa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Задача 3 «Обеспечение доступности для субъектов малого и среднего предпринимательства информационной и консультационной поддержки по вопросам ведения предпринимательской деятельности» подпрограммы 2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</w:tr>
      <w:tr>
        <w:tblPrEx/>
        <w:trPr>
          <w:trHeight w:val="70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4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3.1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93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КПМ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  <w:p>
            <w:pP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«Обеспечение доступности для субъектов малого и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  <w:p>
            <w:pP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среднего предпринимательства информационной и консультационной поддержки по вопросам ведения предпринимательской деятельности»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  <w:p>
            <w:pP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(с 01.01.2026)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  <w:p>
            <w:pP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  <w:p>
            <w:pPr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87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Всего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9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300,00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21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2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76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300,00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tcW w:w="960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Админист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-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  <w:p>
            <w:pP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рация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ЗАТО Северск, Ассоциация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  <w:p>
            <w:pP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«НП «АРП-Северск», Фонд «МКК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ФРМСП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ЗАТО Северск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2682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Х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Х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</w:tr>
      <w:tr>
        <w:tblPrEx/>
        <w:trPr>
          <w:trHeight w:val="2887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4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93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right w:val="single" w:color="auto" w:sz="4" w:space="0"/>
            </w:tcBorders>
            <w:tcW w:w="87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2026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419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150,00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/>
            <w:r/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821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/>
            <w:r/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272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/>
            <w:r/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176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150,00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/>
            <w:r/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000000" w:sz="4" w:space="0"/>
            </w:tcBorders>
            <w:tcW w:w="960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/>
            <w:r/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right w:val="single" w:color="auto" w:sz="4" w:space="0"/>
            </w:tcBorders>
            <w:tcW w:w="2682" w:type="dxa"/>
            <w:textDirection w:val="lrTb"/>
            <w:noWrap w:val="false"/>
          </w:tcPr>
          <w:p>
            <w:pPr>
              <w:ind w:right="-57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1. Количество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меропри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ятий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, направленных на обеспечен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ие доступ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ности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для субъектов малого и среднего пред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принимательства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ин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формационной и кон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сультационной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поддер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жки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по вопросам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веде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ния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предприниматель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ской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деятельности,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ед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  <w:t xml:space="preserve">5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</w:tr>
      <w:tr>
        <w:tblPrEx/>
        <w:trPr>
          <w:trHeight w:val="850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93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87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2027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9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150,00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21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2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76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150,00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000000" w:sz="4" w:space="0"/>
            </w:tcBorders>
            <w:tcW w:w="960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2682" w:type="dxa"/>
            <w:textDirection w:val="lrTb"/>
            <w:noWrap w:val="false"/>
          </w:tcPr>
          <w:p>
            <w:pPr>
              <w:ind w:right="-57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1. Количество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меропри-ятий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, направленных на обеспечение доступ-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ности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для субъектов малого и среднего пред-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принимательства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ин- формационной и кон-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сультационной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поддер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-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жки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по вопросам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веде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  <w:p>
            <w:pP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ния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предприниматель-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ской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деятельности,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ед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/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  <w:t xml:space="preserve">2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</w:tr>
      <w:tr>
        <w:tblPrEx/>
        <w:trPr>
          <w:trHeight w:val="273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4" w:type="dxa"/>
            <w:vMerge w:val="continue"/>
            <w:textDirection w:val="lrTb"/>
            <w:noWrap w:val="false"/>
          </w:tcPr>
          <w:p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93" w:type="dxa"/>
            <w:vMerge w:val="continue"/>
            <w:textDirection w:val="lrTb"/>
            <w:noWrap w:val="false"/>
          </w:tcPr>
          <w:p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878" w:type="dxa"/>
            <w:vMerge w:val="restart"/>
            <w:textDirection w:val="lrTb"/>
            <w:noWrap w:val="false"/>
          </w:tcPr>
          <w:p>
            <w:pPr>
              <w:ind w:left="-57" w:right="-57"/>
              <w:jc w:val="center"/>
              <w:rPr>
                <w:rFonts w:ascii="PT Astra Serif" w:hAnsi="PT Astra Serif" w:cs="PT Astra Serif"/>
                <w:sz w:val="24"/>
                <w:szCs w:val="24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2028 (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прог-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нозный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пери-од)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9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150,00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821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72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176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150,00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960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Merge w:val="continue"/>
            <w:textDirection w:val="lrTb"/>
            <w:noWrap w:val="false"/>
          </w:tcPr>
          <w:p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682" w:type="dxa"/>
            <w:vMerge w:val="restart"/>
            <w:textDirection w:val="lrTb"/>
            <w:noWrap w:val="false"/>
          </w:tcPr>
          <w:p>
            <w:pPr>
              <w:ind w:right="-57"/>
              <w:rPr>
                <w:rFonts w:ascii="PT Astra Serif" w:hAnsi="PT Astra Serif" w:cs="PT Astra Serif"/>
                <w:sz w:val="24"/>
                <w:szCs w:val="24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1. Количество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меропри-ятий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, направленных на обеспечение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доступ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ности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для субъектов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малого и среднего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пред-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  <w:t xml:space="preserve">2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73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4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93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78" w:type="dxa"/>
            <w:vMerge w:val="restart"/>
            <w:textDirection w:val="lrTb"/>
            <w:noWrap w:val="false"/>
          </w:tcPr>
          <w:p>
            <w:pPr>
              <w:ind w:left="-57" w:right="-57"/>
              <w:jc w:val="center"/>
              <w:rPr>
                <w:rFonts w:ascii="PT Astra Serif" w:hAnsi="PT Astra Serif" w:eastAsia="PT Astra Serif" w:cs="PT Astra Serif"/>
                <w:sz w:val="24"/>
                <w:szCs w:val="24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3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9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4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21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5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2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6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76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7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60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8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9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82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11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1713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4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93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78" w:type="dxa"/>
            <w:vMerge w:val="restart"/>
            <w:textDirection w:val="lrTb"/>
            <w:noWrap w:val="false"/>
          </w:tcPr>
          <w:p>
            <w:pPr>
              <w:ind w:left="-57" w:right="-57"/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9" w:type="dxa"/>
            <w:vMerge w:val="restart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21" w:type="dxa"/>
            <w:vMerge w:val="restart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2" w:type="dxa"/>
            <w:vMerge w:val="restart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76" w:type="dxa"/>
            <w:vMerge w:val="restart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60" w:type="dxa"/>
            <w:vMerge w:val="restart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82" w:type="dxa"/>
            <w:vMerge w:val="restart"/>
            <w:textDirection w:val="lrTb"/>
            <w:noWrap w:val="false"/>
          </w:tcPr>
          <w:p>
            <w:pPr>
              <w:ind w:right="-57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принимательства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ин-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  <w:p>
            <w:pP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формационной и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кон-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сультационной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поддер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-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жки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по вопросам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веде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  <w:p>
            <w:pP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ния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предприниматель-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ской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деятельности,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ед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1417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93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78" w:type="dxa"/>
            <w:vMerge w:val="restart"/>
            <w:textDirection w:val="lrTb"/>
            <w:noWrap w:val="false"/>
          </w:tcPr>
          <w:p>
            <w:pPr>
              <w:ind w:left="-57" w:right="-57"/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2029 (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прог-нозный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пери-од)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9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150,00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821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72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176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150,00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960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82" w:type="dxa"/>
            <w:vMerge w:val="restart"/>
            <w:textDirection w:val="lrTb"/>
            <w:noWrap w:val="false"/>
          </w:tcPr>
          <w:p>
            <w:pPr>
              <w:ind w:right="-57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1. Количество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меропри-ятий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, направленных на обеспечение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доступ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ности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для субъектов малого и среднего пред-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принимательства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ин-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  <w:p>
            <w:pP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формационной и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кон-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сультационной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поддер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-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жки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по вопросам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веде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  <w:p>
            <w:pP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ния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предприниматель-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ской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деятельности,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ед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431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4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4.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gridSpan w:val="10"/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311" w:type="dxa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Задача 4 «Вовлечение молодежи в предпринимательскую деятельность, в том числе посредством привлечения школьников и молодежи в инновационную деятельность» подпрограммы 2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</w:tr>
      <w:tr>
        <w:tblPrEx/>
        <w:trPr>
          <w:trHeight w:val="301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4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4.1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/>
            <w:r/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3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Основное мероприятие.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  <w:p>
            <w:pPr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Развитие молодежного предпринимательства, в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т.ч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.: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(до 31.12.2025)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/>
            <w:r/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7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Всего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9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  <w:t xml:space="preserve">68,74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21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2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76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  <w:t xml:space="preserve">68,74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60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Админист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  <w:p>
            <w:pPr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рация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ЗАТО Северск, Ассоциация «НП «АРП-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Северск»,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/>
            <w:r/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  <w:p>
            <w:pPr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Фонд «МКК ФРМСП ЗАТО Северск»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682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X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X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</w:tr>
      <w:tr>
        <w:tblPrEx/>
        <w:trPr>
          <w:trHeight w:val="2434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87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2025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/>
            <w:r/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9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  <w:t xml:space="preserve">68,74</w:t>
            </w:r>
            <w:r/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21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/>
            <w:r/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2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/>
            <w:r/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76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  <w:t xml:space="preserve">68,74</w:t>
            </w:r>
            <w:r/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000000" w:sz="4" w:space="0"/>
            </w:tcBorders>
            <w:tcW w:w="960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/>
            <w:r/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2682" w:type="dxa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1. Количество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меро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-приятий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в сфере предпринимательства, ориентированных на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молодежь, включая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/>
            <w:r/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  <w:p>
            <w:pPr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школьников,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ед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/>
            <w:r/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</w:tr>
      <w:tr>
        <w:tblPrEx/>
        <w:trPr>
          <w:trHeight w:val="70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4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4.1.1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93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Организация и (или) проведение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мероприя-тий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в сфере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предприни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  <w:p>
            <w:pP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мательства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,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ориентиро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7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Всего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9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  <w:t xml:space="preserve">68,74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21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2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76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  <w:t xml:space="preserve">68,74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60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Админист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- рация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ЗАТО Северск,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  <w:p>
            <w:pP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Ассоциация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82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X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X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</w:tr>
      <w:tr>
        <w:tblPrEx/>
        <w:trPr>
          <w:trHeight w:val="850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4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93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7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2025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9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  <w:t xml:space="preserve">68,74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21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2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76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  <w:t xml:space="preserve">68,74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60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82" w:type="dxa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1. Количество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участ-ников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мероприятий,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  <w:p>
            <w:pP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направленных на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32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</w:tr>
      <w:tr>
        <w:tblPrEx/>
        <w:trPr>
          <w:trHeight w:val="273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4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93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78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3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9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  <w:t xml:space="preserve">4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21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5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2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6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76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  <w:t xml:space="preserve">7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60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8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9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82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11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73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4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93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ванных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на молодежь, включая школьников, в том числе оказание информационно-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консультационной поддержки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78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9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21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2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76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60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«НП «АРП-Северск», Фонд «МКК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ФРМСП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ЗАТО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Северск»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82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вовлечение молодежи, включая школьников, в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предпринимательскую деятельность, чел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177"/>
        </w:trPr>
        <w:tc>
          <w:tcPr>
            <w:shd w:val="clear" w:color="auto" w:fill="auto"/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4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4.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gridSpan w:val="10"/>
            <w:shd w:val="clear" w:color="auto" w:fill="auto"/>
            <w:tcBorders>
              <w:top w:val="singl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311" w:type="dxa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Задача 4 «Вовлечение молодежи в предпринимательскую деятельность, в том числе посредством привлечения школьников и молодежи в инновационную деятельность» подпрограммы 2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</w:tr>
      <w:tr>
        <w:tblPrEx/>
        <w:trPr>
          <w:trHeight w:val="18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4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4.1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  <w:p>
            <w:pP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  <w:p>
            <w:pPr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3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КПМ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  <w:p>
            <w:pP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«Вовлечение молодежи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в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предприниматель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скую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деятельность, в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  <w:p>
            <w:pP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том числе посредством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привлечения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школьни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ков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и молодежи в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инно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вационную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деятель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ность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»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(с 01.01.2026)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  <w:p>
            <w:pPr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78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Всего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9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1 000,00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21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2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76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1 000,00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60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Админист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рация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ЗАТО Северск,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Ассоциация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  <w:p>
            <w:pP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«НП «АРП-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Северск», Фонд «МКК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ФРМСП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ЗАТО Северск»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  <w:p>
            <w:r/>
            <w:r/>
          </w:p>
          <w:p>
            <w:pPr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682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Х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Х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</w:tr>
      <w:tr>
        <w:tblPrEx/>
        <w:trPr>
          <w:trHeight w:val="1666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4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3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7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2026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9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500,00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21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2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76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500,00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60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682" w:type="dxa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1. Количество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мероп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риятий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в сфере пред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принимательства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, ори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  <w:p>
            <w:pP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ентированных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на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моло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дежь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, включая школь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ников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,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ед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</w:tr>
      <w:tr>
        <w:tblPrEx/>
        <w:trPr>
          <w:trHeight w:val="130"/>
        </w:trPr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704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2693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7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2027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9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500,00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21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2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76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500,00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60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1560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682" w:type="dxa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1. Количество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мероп-риятий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в сфере пред-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принимательства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, ори-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ентированных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на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моло-дежь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, включая школь-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ников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,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ед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</w:tr>
      <w:tr>
        <w:tblPrEx/>
        <w:trPr>
          <w:trHeight w:val="1653"/>
        </w:trPr>
        <w:tc>
          <w:tcPr>
            <w:shd w:val="clear" w:color="auto" w:fill="auto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4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3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78" w:type="dxa"/>
            <w:textDirection w:val="lrTb"/>
            <w:noWrap w:val="false"/>
          </w:tcPr>
          <w:p>
            <w:pPr>
              <w:ind w:left="-57" w:right="-57"/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2028 (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прог-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нозный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пери-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/>
            <w:r/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од)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9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500,00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/>
            <w:r/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21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/>
            <w:r/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2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/>
            <w:r/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76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500,00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/>
            <w:r/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60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/>
            <w:r/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682" w:type="dxa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1. Количество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мероп-риятий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в сфере пред-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принимательства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, ори-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ентированных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на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моло-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/>
            <w:r/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дежь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, включая школь-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ников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,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ед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/>
            <w:r/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</w:tr>
      <w:tr>
        <w:tblPrEx/>
        <w:trPr>
          <w:trHeight w:val="130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93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78" w:type="dxa"/>
            <w:vMerge w:val="restart"/>
            <w:textDirection w:val="lrTb"/>
            <w:noWrap w:val="false"/>
          </w:tcPr>
          <w:p>
            <w:pPr>
              <w:ind w:left="-57" w:right="-57"/>
              <w:jc w:val="center"/>
              <w:rPr>
                <w:rFonts w:ascii="PT Astra Serif" w:hAnsi="PT Astra Serif" w:eastAsia="PT Astra Serif" w:cs="PT Astra Serif"/>
                <w:sz w:val="24"/>
                <w:szCs w:val="24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029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(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прог-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нозный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пери-од)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9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500,00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821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72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176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500,00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960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82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1. Количество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мероп-риятий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в сфере пред-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принимательства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, ори-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ентированных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на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моло-дежь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, включая школь-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ников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,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ед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</w:tr>
      <w:tr>
        <w:tblPrEx/>
        <w:trPr>
          <w:trHeight w:val="130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4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93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78" w:type="dxa"/>
            <w:vMerge w:val="restart"/>
            <w:textDirection w:val="lrTb"/>
            <w:noWrap w:val="false"/>
          </w:tcPr>
          <w:p>
            <w:pPr>
              <w:ind w:left="-57" w:right="-57"/>
              <w:jc w:val="center"/>
              <w:rPr>
                <w:rFonts w:ascii="PT Astra Serif" w:hAnsi="PT Astra Serif" w:cs="PT Astra Serif"/>
                <w:sz w:val="24"/>
                <w:szCs w:val="24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3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9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4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821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5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72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6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176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7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960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8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9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82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11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130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4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93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Итого по подпрограмме 2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7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Всего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9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  <w:t xml:space="preserve">92 140,96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21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2" w:type="dxa"/>
            <w:textDirection w:val="lrTb"/>
            <w:noWrap w:val="false"/>
          </w:tcPr>
          <w:p>
            <w:pPr>
              <w:ind w:right="-57"/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  <w:t xml:space="preserve">78 410,88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76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  <w:t xml:space="preserve">13 730,08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60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2682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Х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Х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</w:tr>
      <w:tr>
        <w:tblPrEx/>
        <w:trPr>
          <w:trHeight w:val="2474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4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93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87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2025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9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  <w:t xml:space="preserve">11 642,96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21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2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  <w:t xml:space="preserve">9 140,88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76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  <w:t xml:space="preserve">2 502,08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000000" w:sz="4" w:space="0"/>
            </w:tcBorders>
            <w:tcW w:w="960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2682" w:type="dxa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1. Доля субъектов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ма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лого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и среднего пред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принимательства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, полу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чивших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фи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нансовую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поддерж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ку, от общего числа обратившихся субъектов малого и среднего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предпринима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-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тельства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,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проц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91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</w:tr>
      <w:tr>
        <w:tblPrEx/>
        <w:trPr>
          <w:trHeight w:val="562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sz w:val="24"/>
                <w:szCs w:val="24"/>
                <w:highlight w:val="yellow"/>
              </w:rPr>
            </w:r>
            <w:r>
              <w:rPr>
                <w:rFonts w:ascii="Times New Roman" w:hAnsi="Times New Roman"/>
                <w:sz w:val="24"/>
                <w:szCs w:val="24"/>
                <w:highlight w:val="yellow"/>
              </w:rPr>
            </w:r>
            <w:r>
              <w:rPr>
                <w:rFonts w:ascii="Times New Roman" w:hAnsi="Times New Roman"/>
                <w:sz w:val="24"/>
                <w:szCs w:val="24"/>
                <w:highlight w:val="yellow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87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2026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9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40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 649,00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21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2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34 970,00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76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5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 679,00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000000" w:sz="4" w:space="0"/>
            </w:tcBorders>
            <w:tcW w:w="960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2682" w:type="dxa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1. Доля субъектов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ма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-лого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и среднего пред-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принимательства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, полу-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чивших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фи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нансовую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поддержку, от общего числа обратившихся субъектов малого и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среднего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предпринима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-тельства, проц.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  <w:t xml:space="preserve">90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</w:tr>
      <w:tr>
        <w:tblPrEx/>
        <w:trPr>
          <w:trHeight w:val="272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93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78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2027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9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39 849,00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821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72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34 300,00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176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5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 549,00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960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82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1. Доля субъектов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ма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-лого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и среднего пред-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принимательства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, полу-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чивших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фи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нансовую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поддержку, от общего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числа обратившихся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субъектов малого и среднего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предпринима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-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тельства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,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проц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/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  <w:t xml:space="preserve">87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72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4" w:type="dxa"/>
            <w:vMerge w:val="continue"/>
            <w:textDirection w:val="lrTb"/>
            <w:noWrap w:val="false"/>
          </w:tcPr>
          <w:p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93" w:type="dxa"/>
            <w:vMerge w:val="continue"/>
            <w:textDirection w:val="lrTb"/>
            <w:noWrap w:val="false"/>
          </w:tcPr>
          <w:p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878" w:type="dxa"/>
            <w:textDirection w:val="lrTb"/>
            <w:noWrap w:val="false"/>
          </w:tcPr>
          <w:p>
            <w:pPr>
              <w:ind w:left="-57" w:right="-57"/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2028 (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прог-нозный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пери-од)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9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40 149,00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21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2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34 540,00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76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5 609,00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none" w:color="000000" w:sz="4" w:space="0"/>
              <w:bottom w:val="single" w:color="auto" w:sz="4" w:space="0"/>
              <w:right w:val="single" w:color="000000" w:sz="4" w:space="0"/>
            </w:tcBorders>
            <w:tcW w:w="960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Merge w:val="continue"/>
            <w:textDirection w:val="lrTb"/>
            <w:noWrap w:val="false"/>
          </w:tcPr>
          <w:p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2682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1. Доля субъектов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ма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-лого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и среднего пред-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принимательства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, полу-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чивших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фи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нансовую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поддержку, от общего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  <w:t xml:space="preserve">88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83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4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4"/>
                <w:szCs w:val="24"/>
                <w:highlight w:val="yellow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highlight w:val="none"/>
              </w:rPr>
              <w:t xml:space="preserve">1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highlight w:val="yellow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highlight w:val="yellow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93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78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3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9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4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21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5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2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6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76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7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60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8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9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82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11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1124"/>
        </w:trPr>
        <w:tc>
          <w:tcPr>
            <w:shd w:val="clear" w:color="auto" w:fill="auto"/>
            <w:tcBorders>
              <w:top w:val="single" w:color="000000" w:sz="4" w:space="0"/>
              <w:left w:val="single" w:color="auto" w:sz="4" w:space="0"/>
              <w:right w:val="single" w:color="auto" w:sz="4" w:space="0"/>
            </w:tcBorders>
            <w:tcW w:w="704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sz w:val="24"/>
                <w:szCs w:val="24"/>
                <w:highlight w:val="yellow"/>
              </w:rPr>
            </w:r>
            <w:r>
              <w:rPr>
                <w:rFonts w:ascii="Times New Roman" w:hAnsi="Times New Roman"/>
                <w:sz w:val="24"/>
                <w:szCs w:val="24"/>
                <w:highlight w:val="yellow"/>
              </w:rPr>
            </w:r>
            <w:r>
              <w:rPr>
                <w:rFonts w:ascii="Times New Roman" w:hAnsi="Times New Roman"/>
                <w:sz w:val="24"/>
                <w:szCs w:val="24"/>
                <w:highlight w:val="yellow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auto" w:sz="4" w:space="0"/>
              <w:right w:val="single" w:color="auto" w:sz="4" w:space="0"/>
            </w:tcBorders>
            <w:tcW w:w="2693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78" w:type="dxa"/>
            <w:textDirection w:val="lrTb"/>
            <w:noWrap w:val="false"/>
          </w:tcPr>
          <w:p>
            <w:pPr>
              <w:ind w:left="-57" w:right="-57"/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9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21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2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76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60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auto" w:sz="4" w:space="0"/>
              <w:right w:val="single" w:color="auto" w:sz="4" w:space="0"/>
            </w:tcBorders>
            <w:tcW w:w="1560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682" w:type="dxa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числа обратившихся субъектов малого и среднего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предпринима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-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тельства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,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проц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</w:tr>
      <w:tr>
        <w:tblPrEx/>
        <w:trPr>
          <w:trHeight w:val="1133"/>
        </w:trPr>
        <w:tc>
          <w:tcPr>
            <w:shd w:val="clear" w:color="ffffff" w:fill="ffffff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4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878" w:type="dxa"/>
            <w:vMerge w:val="restart"/>
            <w:textDirection w:val="lrTb"/>
            <w:noWrap w:val="false"/>
          </w:tcPr>
          <w:p>
            <w:pPr>
              <w:ind w:left="-57" w:right="-57"/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2029 (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прог-нозный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пери-од)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9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40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 649,00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821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72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34 970,00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176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5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 679,00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960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ffffff" w:fill="ffffff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682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1. Доля субъектов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ма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-лого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и среднего пред-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принимательства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, полу-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чивших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фи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нансовую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поддержку, от общего числа обратившихся субъектов малого и среднего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предпринима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-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тельства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,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проц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  <w:t xml:space="preserve">88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</w:tr>
      <w:tr>
        <w:tblPrEx/>
        <w:trPr>
          <w:trHeight w:val="70"/>
        </w:trPr>
        <w:tc>
          <w:tcPr>
            <w:gridSpan w:val="11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015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Подпрограмма 3 «Создание общественной (социальной) среды, благоприятной для развития бизнеса» Программы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</w:tr>
      <w:tr>
        <w:tblPrEx/>
        <w:trPr>
          <w:trHeight w:val="315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4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1.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gridSpan w:val="10"/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311" w:type="dxa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Задача 1 «Создание и обеспечение функционирования институтов взаимодействия общества, бизнеса, органов местного самоуправления» подпрограммы 3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</w:tr>
      <w:tr>
        <w:tblPrEx/>
        <w:trPr>
          <w:trHeight w:val="70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4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1.1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3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Основное мероприятие. Реализация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меропри-ятий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, направленных на формирование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механиз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-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  <w:p>
            <w:pP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мов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эффективного взаимодействия между бизнесом и властью, в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т.ч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.: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(до 31.12.2025)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7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Всего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9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21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2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76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60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Админист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- рация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ЗАТО Северск, Совет по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  <w:p>
            <w:pP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развитию и поддержке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предприни-мательства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682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X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X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</w:tr>
      <w:tr>
        <w:tblPrEx/>
        <w:trPr>
          <w:trHeight w:val="1922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7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2025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9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21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2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76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60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682" w:type="dxa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1. Количество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мероп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риятий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, направленных на обеспечение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взаимо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действия общества, бизнеса, органов местного самоуправления,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ед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</w:tr>
      <w:tr>
        <w:tblPrEx/>
        <w:trPr>
          <w:trHeight w:val="70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4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1.1.1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/>
            <w:r/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3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Осуществление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/>
            <w:r/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деятельности Совета по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развитию и поддержке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предпринимательства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7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Всего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9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21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2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76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60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Админист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/>
            <w:r/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  <w:p>
            <w:pP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рация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ЗАТО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Северск,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  <w:p>
            <w:pP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Совет по развитию и поддержке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предприни-мательства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tcW w:w="2682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X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X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</w:tr>
      <w:tr>
        <w:tblPrEx/>
        <w:trPr>
          <w:trHeight w:val="1932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4" w:type="dxa"/>
            <w:vMerge w:val="continue"/>
            <w:textDirection w:val="lrTb"/>
            <w:noWrap w:val="false"/>
          </w:tcPr>
          <w:p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3" w:type="dxa"/>
            <w:vMerge w:val="continue"/>
            <w:textDirection w:val="lrTb"/>
            <w:noWrap w:val="false"/>
          </w:tcPr>
          <w:p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7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2025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9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21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2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76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60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Merge w:val="continue"/>
            <w:textDirection w:val="lrTb"/>
            <w:noWrap w:val="false"/>
          </w:tcPr>
          <w:p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682" w:type="dxa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1. Количество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засе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да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ний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Совета по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раз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ви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  <w:p>
            <w:pP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тию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и поддержке предпринимательства,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ед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4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</w:tr>
      <w:tr>
        <w:tblPrEx/>
        <w:trPr>
          <w:trHeight w:val="70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4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1.1.2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3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Проведение Единого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7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Всего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9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/>
            <w:r/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21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/>
            <w:r/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2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/>
            <w:r/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76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/>
            <w:r/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60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/>
            <w:r/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Админист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682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X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X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</w:tr>
      <w:tr>
        <w:tblPrEx/>
        <w:trPr>
          <w:trHeight w:val="283"/>
        </w:trPr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4" w:type="dxa"/>
            <w:vAlign w:val="top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93" w:type="dxa"/>
            <w:vAlign w:val="top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878" w:type="dxa"/>
            <w:vAlign w:val="top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3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9" w:type="dxa"/>
            <w:vAlign w:val="top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4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821" w:type="dxa"/>
            <w:vAlign w:val="top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5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72" w:type="dxa"/>
            <w:vAlign w:val="top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6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176" w:type="dxa"/>
            <w:vAlign w:val="top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7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960" w:type="dxa"/>
            <w:vAlign w:val="top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8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top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9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682" w:type="dxa"/>
            <w:vAlign w:val="top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Align w:val="top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11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872"/>
        </w:trPr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4" w:type="dxa"/>
            <w:vAlign w:val="top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93" w:type="dxa"/>
            <w:vAlign w:val="top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дня приема предпринимателей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878" w:type="dxa"/>
            <w:vAlign w:val="top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2025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9" w:type="dxa"/>
            <w:vAlign w:val="top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821" w:type="dxa"/>
            <w:vAlign w:val="top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72" w:type="dxa"/>
            <w:vAlign w:val="top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176" w:type="dxa"/>
            <w:vAlign w:val="top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960" w:type="dxa"/>
            <w:vAlign w:val="top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top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рация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ЗАТО Северск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682" w:type="dxa"/>
            <w:vAlign w:val="top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1. Количество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прове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-денных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Единых дней приема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предприни-мателей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,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ед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Align w:val="top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12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167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4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1.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gridSpan w:val="10"/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311" w:type="dxa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Задача 1 «Создание и обеспечение функционирования институтов взаимодействия общества, бизнеса, органов местного самоуправления» подпрограммы 3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</w:tr>
      <w:tr>
        <w:tblPrEx/>
        <w:trPr>
          <w:trHeight w:val="7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4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1.1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93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КПМ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  <w:p>
            <w:pP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«Создание и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обеспече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ние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функционирования институтов взаимодействия общества, бизнеса, органов местного самоуправления»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  <w:p>
            <w:pP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(с 01.01.2026)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7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Всего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9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21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2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76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60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Админист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- рация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ЗАТО Северск, Совет по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развитию и поддержке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предприни-мательства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82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Х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Х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</w:tr>
      <w:tr>
        <w:tblPrEx/>
        <w:trPr>
          <w:trHeight w:val="16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4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93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7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2026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9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21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2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76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60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82" w:type="dxa"/>
            <w:textDirection w:val="lrTb"/>
            <w:noWrap w:val="false"/>
          </w:tcPr>
          <w:p>
            <w:pPr>
              <w:ind w:right="-57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1. Количество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меропри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ятий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, направленных на обеспечение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взаимо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действия общества,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биз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неса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, органов местного самоуправления,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ед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</w:tr>
      <w:tr>
        <w:tblPrEx/>
        <w:trPr>
          <w:trHeight w:val="164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4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93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7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2027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9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21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2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76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60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82" w:type="dxa"/>
            <w:textDirection w:val="lrTb"/>
            <w:noWrap w:val="false"/>
          </w:tcPr>
          <w:p>
            <w:pPr>
              <w:ind w:right="-57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1. Количество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меропри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ятий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, направленных на обеспечение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взаимо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действия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общества,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биз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неса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, органов местного самоуправления,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ед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</w:tr>
      <w:tr>
        <w:tblPrEx/>
        <w:trPr>
          <w:trHeight w:val="164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4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93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78" w:type="dxa"/>
            <w:textDirection w:val="lrTb"/>
            <w:noWrap w:val="false"/>
          </w:tcPr>
          <w:p>
            <w:pPr>
              <w:ind w:left="-57" w:right="-57"/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2028 (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прог-нозный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пери-од)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9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21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2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76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60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82" w:type="dxa"/>
            <w:textDirection w:val="lrTb"/>
            <w:noWrap w:val="false"/>
          </w:tcPr>
          <w:p>
            <w:pPr>
              <w:ind w:right="-57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1. Количество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меропри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ятий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, направленных на обеспечение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взаимо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действия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общества,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биз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неса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, органов местного самоуправления,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ед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</w:tr>
      <w:tr>
        <w:tblPrEx/>
        <w:trPr>
          <w:trHeight w:val="1646"/>
        </w:trPr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4" w:type="dxa"/>
            <w:vMerge w:val="continue"/>
            <w:textDirection w:val="lrTb"/>
            <w:noWrap w:val="false"/>
          </w:tcPr>
          <w:p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93" w:type="dxa"/>
            <w:vMerge w:val="continue"/>
            <w:textDirection w:val="lrTb"/>
            <w:noWrap w:val="false"/>
          </w:tcPr>
          <w:p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878" w:type="dxa"/>
            <w:vMerge w:val="restart"/>
            <w:textDirection w:val="lrTb"/>
            <w:noWrap w:val="false"/>
          </w:tcPr>
          <w:p>
            <w:pPr>
              <w:ind w:left="-57" w:right="-57"/>
              <w:jc w:val="center"/>
              <w:rPr>
                <w:rFonts w:ascii="PT Astra Serif" w:hAnsi="PT Astra Serif" w:eastAsia="PT Astra Serif" w:cs="PT Astra Serif"/>
                <w:sz w:val="24"/>
                <w:szCs w:val="24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2029 (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прог-нозный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пери-од)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9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821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72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176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960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Merge w:val="continue"/>
            <w:textDirection w:val="lrTb"/>
            <w:noWrap w:val="false"/>
          </w:tcPr>
          <w:p>
            <w:r/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682" w:type="dxa"/>
            <w:vMerge w:val="restart"/>
            <w:textDirection w:val="lrTb"/>
            <w:noWrap w:val="false"/>
          </w:tcPr>
          <w:p>
            <w:pPr>
              <w:ind w:right="-57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1. Количество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меропри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ятий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, направленных на обеспечение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взаимо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действия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общества,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биз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неса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, органов местного самоуправления,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ед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</w:tr>
      <w:tr>
        <w:tblPrEx/>
        <w:trPr>
          <w:trHeight w:val="315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4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2.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gridSpan w:val="10"/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311" w:type="dxa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Задача 2 «Формирование доброжелательного отношения в обществе к предпринимательской деятельности, деятельности органов местного самоуправления по ее поддержке» подпрограммы 3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</w:tr>
      <w:tr>
        <w:tblPrEx/>
        <w:trPr>
          <w:trHeight w:val="70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4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93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878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3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9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4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821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5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72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6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176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7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960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8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9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682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11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70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4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2.1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3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Основное мероприятие. Реализация мер, направленных на формирование положительного образа субъекта предпринимательства, в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т.ч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.: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(до 31.12.2025)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7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Всего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9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  <w:t xml:space="preserve">776,83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21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2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50,00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76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  <w:t xml:space="preserve">726,83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60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Админист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-рация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ЗАТО Северск, Ассоциация «НП «АРП-Северск», Фонд «МКК ФРМСП ЗАТО Северск»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682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X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X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</w:tr>
      <w:tr>
        <w:tblPrEx/>
        <w:trPr>
          <w:trHeight w:val="1768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7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2025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9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  <w:t xml:space="preserve">776,83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21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2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50,00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76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  <w:t xml:space="preserve">726,83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60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682" w:type="dxa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1. Количество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участ-ников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мероприятий, направленных на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по-вышение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имиджа предпринимательской деятельности, чел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219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</w:tr>
      <w:tr>
        <w:tblPrEx/>
        <w:trPr>
          <w:trHeight w:val="71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704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2.1.1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2693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Организация и проведение мероприятий в рамках празднования Дня российского предпринимательства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7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Всего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9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  <w:t xml:space="preserve">114,73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21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2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50,00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76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  <w:t xml:space="preserve">64,73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60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560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Админист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-рация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ЗАТО Северск, Ассоциация «НП «АРП-Северск», Фонд «МКК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  <w:p>
            <w:pP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ФРМСП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ЗАТО Северск»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682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X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X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</w:tr>
      <w:tr>
        <w:tblPrEx/>
        <w:trPr>
          <w:trHeight w:val="2117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70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right w:val="single" w:color="auto" w:sz="4" w:space="0"/>
            </w:tcBorders>
            <w:tcW w:w="87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2025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right w:val="single" w:color="auto" w:sz="4" w:space="0"/>
            </w:tcBorders>
            <w:tcW w:w="1419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114,73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right w:val="single" w:color="auto" w:sz="4" w:space="0"/>
            </w:tcBorders>
            <w:tcW w:w="821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right w:val="single" w:color="auto" w:sz="4" w:space="0"/>
            </w:tcBorders>
            <w:tcW w:w="1272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50,00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right w:val="single" w:color="auto" w:sz="4" w:space="0"/>
            </w:tcBorders>
            <w:tcW w:w="1176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  <w:t xml:space="preserve">64,73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right w:val="single" w:color="auto" w:sz="4" w:space="0"/>
            </w:tcBorders>
            <w:tcW w:w="960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right w:val="single" w:color="auto" w:sz="4" w:space="0"/>
            </w:tcBorders>
            <w:tcW w:w="2682" w:type="dxa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1. Количество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участ-ников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мероприятий, проводимых в рамках празднования Дня российского пред-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принимательства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, чел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90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</w:tr>
      <w:tr>
        <w:tblPrEx/>
        <w:trPr>
          <w:trHeight w:val="70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4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2.1.2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/>
            <w:r/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2693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Организация и проведение конкурса на звание лучшего субъекта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предпринима-тельской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деятельности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/>
            <w:r/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7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Всего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9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150,00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21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2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76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150,00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60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560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Админист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- рация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ЗАТО Северск, Ко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митет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эконо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мического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/>
            <w:r/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развития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  <w:p>
            <w:pP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Администра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  <w:p>
            <w:pPr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ции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ЗАТО Северск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682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X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X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</w:tr>
      <w:tr>
        <w:tblPrEx/>
        <w:trPr>
          <w:trHeight w:val="2251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4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93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000000" w:sz="4" w:space="0"/>
              <w:right w:val="single" w:color="auto" w:sz="4" w:space="0"/>
            </w:tcBorders>
            <w:tcW w:w="87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2025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/>
            <w:r/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right w:val="single" w:color="auto" w:sz="4" w:space="0"/>
            </w:tcBorders>
            <w:tcW w:w="1419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150,00</w:t>
            </w:r>
            <w:r/>
            <w:r/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right w:val="single" w:color="auto" w:sz="4" w:space="0"/>
            </w:tcBorders>
            <w:tcW w:w="821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/>
            <w:r/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right w:val="single" w:color="auto" w:sz="4" w:space="0"/>
            </w:tcBorders>
            <w:tcW w:w="1272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/>
            <w:r/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right w:val="single" w:color="auto" w:sz="4" w:space="0"/>
            </w:tcBorders>
            <w:tcW w:w="1176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150,00</w:t>
            </w:r>
            <w:r/>
            <w:r/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right w:val="single" w:color="000000" w:sz="4" w:space="0"/>
            </w:tcBorders>
            <w:tcW w:w="960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/>
            <w:r/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000000" w:sz="4" w:space="0"/>
              <w:right w:val="single" w:color="auto" w:sz="4" w:space="0"/>
            </w:tcBorders>
            <w:tcW w:w="2682" w:type="dxa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1. Количество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субъек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тов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малого и сред него предпринимательства,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принявших участие в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/>
            <w:r/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конкурсе на звание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лучшего субъекта предпринимательской деятельности,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ед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  <w:t xml:space="preserve">39</w:t>
            </w:r>
            <w:r/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</w:tr>
      <w:tr>
        <w:tblPrEx/>
        <w:trPr>
          <w:trHeight w:val="278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4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2.1.3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93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Проведение мероприятий, в том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числе конкурсов, в предпринимательской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7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Всего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9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  <w:t xml:space="preserve">512,10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21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2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76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  <w:t xml:space="preserve">512,10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60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Админист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- рация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ЗАТО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Северск, Комитет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2682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X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X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</w:tr>
      <w:tr>
        <w:tblPrEx/>
        <w:trPr>
          <w:trHeight w:val="850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87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2025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9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  <w:t xml:space="preserve">512,10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  <w:p>
            <w:pP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21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  <w:p>
            <w:pP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2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  <w:p>
            <w:pP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76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  <w:t xml:space="preserve">512,10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  <w:p>
            <w:pP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000000" w:sz="4" w:space="0"/>
            </w:tcBorders>
            <w:tcW w:w="960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  <w:p>
            <w:pP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2682" w:type="dxa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1. Количество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субъ-ектов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малого и сред-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него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предпринима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90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  <w:p>
            <w:pP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</w:tr>
      <w:tr>
        <w:tblPrEx/>
        <w:trPr>
          <w:trHeight w:val="273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4" w:type="dxa"/>
            <w:vAlign w:val="top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93" w:type="dxa"/>
            <w:vAlign w:val="top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878" w:type="dxa"/>
            <w:vAlign w:val="top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3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9" w:type="dxa"/>
            <w:vAlign w:val="top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4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821" w:type="dxa"/>
            <w:vAlign w:val="top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5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72" w:type="dxa"/>
            <w:vAlign w:val="top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6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176" w:type="dxa"/>
            <w:vAlign w:val="top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7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960" w:type="dxa"/>
            <w:vAlign w:val="top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8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top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9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682" w:type="dxa"/>
            <w:vAlign w:val="top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Align w:val="top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11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73"/>
        </w:trPr>
        <w:tc>
          <w:tcPr>
            <w:shd w:val="clear" w:color="ffffff" w:fill="ffffff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4" w:type="dxa"/>
            <w:vAlign w:val="top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93" w:type="dxa"/>
            <w:vAlign w:val="top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среде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878" w:type="dxa"/>
            <w:vAlign w:val="top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9" w:type="dxa"/>
            <w:vAlign w:val="top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821" w:type="dxa"/>
            <w:vAlign w:val="top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72" w:type="dxa"/>
            <w:vAlign w:val="top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176" w:type="dxa"/>
            <w:vAlign w:val="top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960" w:type="dxa"/>
            <w:vAlign w:val="top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top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экономичес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- кого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разви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-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тия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Админи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-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  <w:p>
            <w:pPr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страции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ЗАТО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682" w:type="dxa"/>
            <w:vAlign w:val="top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тельства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, принявших участие в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професси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-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ональных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конкурсах,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ед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Align w:val="top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11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4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2.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gridSpan w:val="10"/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311" w:type="dxa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Задача 2 «Формирование доброжелательного отношения в обществе к предпринимательской деятельности, деятельности органов местного самоуправления по ее поддержке» подпрограммы 3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</w:tr>
      <w:tr>
        <w:tblPrEx/>
        <w:trPr>
          <w:trHeight w:val="70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4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val="en-US"/>
              </w:rPr>
              <w:t xml:space="preserve">2.1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/>
            <w:r/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93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КПМ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  <w:p>
            <w:pP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«Формирование доброжелательного отношения в обществе к предпринимательской деятельности, деятельности органов местного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  <w:p>
            <w:pP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самоуправления по ее поддержке»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  <w:p>
            <w:pP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(с 01.01.2026)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/>
            <w:r/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7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Всего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9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2 940,00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21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2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640,00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76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2 300,00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60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Админист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-рация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ЗАТО Северск, Ассоциация «НП «АРП-Северск», Фонд «МКК ФРМСП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  <w:p>
            <w:pP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ЗАТО Северск»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  <w:p>
            <w:r/>
            <w:r/>
          </w:p>
          <w:p>
            <w:pPr>
              <w:tabs>
                <w:tab w:val="center" w:pos="672" w:leader="none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2682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Х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Х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</w:tr>
      <w:tr>
        <w:tblPrEx/>
        <w:trPr>
          <w:trHeight w:val="211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4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93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87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2026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9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1 470,00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21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2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320,00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76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1 150,00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tcW w:w="960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Merge w:val="continue"/>
            <w:textDirection w:val="lrTb"/>
            <w:noWrap w:val="false"/>
          </w:tcPr>
          <w:p>
            <w:pPr>
              <w:tabs>
                <w:tab w:val="center" w:pos="672" w:leader="none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2682" w:type="dxa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1. Количество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участ-ников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мероприятий, направленных на по-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вышение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имиджа предпринимательской деятельности, чел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  <w:t xml:space="preserve">297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</w:tr>
      <w:tr>
        <w:tblPrEx/>
        <w:trPr>
          <w:trHeight w:val="1656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4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93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87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2027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9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1 470,00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21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2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320,00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76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1 150,00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000000" w:sz="4" w:space="0"/>
            </w:tcBorders>
            <w:tcW w:w="960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center" w:pos="672" w:leader="none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2682" w:type="dxa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1. Количество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участ-ников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мероприятий,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  <w:p>
            <w:pP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направленных на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по-вышение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имиджа предпринимательской деятельности, чел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237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</w:tr>
      <w:tr>
        <w:tblPrEx/>
        <w:trPr>
          <w:trHeight w:val="1656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4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93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878" w:type="dxa"/>
            <w:textDirection w:val="lrTb"/>
            <w:noWrap w:val="false"/>
          </w:tcPr>
          <w:p>
            <w:pPr>
              <w:ind w:left="-57" w:right="-57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2028 (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прог-нозный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пери-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од)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/>
            <w:r/>
            <w:r/>
            <w:r/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9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1 470,00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/>
            <w:r/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/>
            <w:r/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21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/>
            <w:r/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/>
            <w:r/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2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320,00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/>
            <w:r/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/>
            <w:r/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76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1 150,00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/>
            <w:r/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/>
            <w:r/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000000" w:sz="4" w:space="0"/>
            </w:tcBorders>
            <w:tcW w:w="960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/>
            <w:r/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/>
            <w:r/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center" w:pos="672" w:leader="none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2682" w:type="dxa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1. Количество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участ-ников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мероприятий,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  <w:p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направленных на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по-вышение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имиджа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предпринимательской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/>
            <w:r/>
            <w:r/>
            <w:r/>
          </w:p>
          <w:p>
            <w:pP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деятельности, чел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237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/>
            <w:r/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</w:tr>
      <w:tr>
        <w:tblPrEx/>
        <w:trPr>
          <w:trHeight w:val="1656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93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78" w:type="dxa"/>
            <w:vMerge w:val="restart"/>
            <w:textDirection w:val="lrTb"/>
            <w:noWrap w:val="false"/>
          </w:tcPr>
          <w:p>
            <w:pPr>
              <w:ind w:left="-57" w:right="-57"/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2029 (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прог-нозный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пери-од)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  <w:p>
            <w:pPr>
              <w:ind w:left="-57" w:right="-57"/>
              <w:jc w:val="center"/>
              <w:rPr>
                <w:rFonts w:ascii="PT Astra Serif" w:hAnsi="PT Astra Serif" w:eastAsia="PT Astra Serif" w:cs="PT Astra Serif"/>
                <w:sz w:val="24"/>
                <w:szCs w:val="24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9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1 470,00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821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72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320,00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176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1 150,00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960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82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1. Количество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участ-ников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мероприятий,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  <w:p>
            <w:pP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направленных на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по-вышение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имиджа предпринимательской деятельности, чел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237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</w:tr>
      <w:tr>
        <w:tblPrEx/>
        <w:trPr>
          <w:trHeight w:val="70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4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93" w:type="dxa"/>
            <w:vMerge w:val="restart"/>
            <w:textDirection w:val="lrTb"/>
            <w:noWrap w:val="false"/>
          </w:tcPr>
          <w:p>
            <w:pPr>
              <w:jc w:val="left"/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Итого по подпрограмме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78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Всего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9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3 716,83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21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2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680,00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76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3 036,83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60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82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Х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Х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</w:tr>
      <w:tr>
        <w:tblPrEx/>
        <w:trPr>
          <w:trHeight w:val="70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4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93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78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3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9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4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21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5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2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6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76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7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60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8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9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82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11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1448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4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93" w:type="dxa"/>
            <w:vMerge w:val="restart"/>
            <w:textDirection w:val="lrTb"/>
            <w:noWrap w:val="false"/>
          </w:tcPr>
          <w:p>
            <w:pPr>
              <w:jc w:val="lef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3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7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2025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9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  <w:t xml:space="preserve">776,83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21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2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50,00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76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  <w:t xml:space="preserve">726,83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60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2682" w:type="dxa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1. Количество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меропри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ятий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, направленны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х на повышение имиджа предприни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мательской деятельности,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ед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  <w:t xml:space="preserve">3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</w:tr>
      <w:tr>
        <w:tblPrEx/>
        <w:trPr>
          <w:trHeight w:val="1465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4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93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87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2026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/>
            <w:r/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9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1 470,00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/>
            <w:r/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21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/>
            <w:r/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2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310,00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/>
            <w:r/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76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1 160,00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/>
            <w:r/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tcW w:w="960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/>
            <w:r/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2682" w:type="dxa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1. Количество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меропри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  <w:p>
            <w:pP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ятий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, направленных на повышение имиджа предпринимательской деятельности,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ед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  <w:t xml:space="preserve">3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/>
            <w:r/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</w:tr>
      <w:tr>
        <w:tblPrEx/>
        <w:trPr>
          <w:trHeight w:val="136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4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93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87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2027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9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1 470,00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21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2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320,00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76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1 150,00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tcW w:w="960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2682" w:type="dxa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1. Количество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меропри-ятий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, направленных на повышение имиджа предпринимательской деятельности,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ед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6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</w:tr>
      <w:tr>
        <w:tblPrEx/>
        <w:trPr>
          <w:trHeight w:val="1293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93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78" w:type="dxa"/>
            <w:vMerge w:val="restart"/>
            <w:textDirection w:val="lrTb"/>
            <w:noWrap w:val="false"/>
          </w:tcPr>
          <w:p>
            <w:pPr>
              <w:ind w:left="-57" w:right="-57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2028 (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прог-нозный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пери-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од)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9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1 470,00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21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2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320,00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76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1 150,00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60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82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1. Количество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меропри-ятий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, направленных на повышение имиджа предпринимательской деятельности,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ед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6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</w:tr>
      <w:tr>
        <w:tblPrEx/>
        <w:trPr>
          <w:trHeight w:val="136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93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78" w:type="dxa"/>
            <w:vMerge w:val="restart"/>
            <w:textDirection w:val="lrTb"/>
            <w:noWrap w:val="false"/>
          </w:tcPr>
          <w:p>
            <w:pPr>
              <w:ind w:left="-57" w:right="-57"/>
              <w:jc w:val="center"/>
              <w:rPr>
                <w:rFonts w:ascii="PT Astra Serif" w:hAnsi="PT Astra Serif" w:eastAsia="PT Astra Serif" w:cs="PT Astra Serif"/>
                <w:sz w:val="24"/>
                <w:szCs w:val="24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2029 (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прог-нозный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пери-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од)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9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1 470,00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21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2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320,00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76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1 470,00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60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82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1. Количество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меропри-ятий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, направленных на повышение имиджа предпринимательской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деятельности,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ед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6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</w:tr>
      <w:tr>
        <w:tblPrEx/>
        <w:trPr>
          <w:trHeight w:val="315"/>
        </w:trPr>
        <w:tc>
          <w:tcPr>
            <w:gridSpan w:val="11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015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Подпрограмма 4 «Обеспечивающая подпрограмма» Программы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</w:tr>
      <w:tr>
        <w:tblPrEx/>
        <w:trPr>
          <w:trHeight w:val="70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4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93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Итого по подпрограмме 4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7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Всего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9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21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2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76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60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2682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Х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Х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</w:tr>
      <w:tr>
        <w:tblPrEx/>
        <w:trPr>
          <w:trHeight w:val="70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4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93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87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2025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9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21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2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76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000000" w:sz="4" w:space="0"/>
            </w:tcBorders>
            <w:tcW w:w="960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2682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Х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Х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</w:tr>
      <w:tr>
        <w:tblPrEx/>
        <w:trPr>
          <w:trHeight w:val="70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4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93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87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2026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9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21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2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76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000000" w:sz="4" w:space="0"/>
            </w:tcBorders>
            <w:tcW w:w="960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2682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Х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Х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</w:tr>
      <w:tr>
        <w:tblPrEx/>
        <w:trPr>
          <w:trHeight w:val="70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4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93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87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2027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9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21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2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76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000000" w:sz="4" w:space="0"/>
            </w:tcBorders>
            <w:tcW w:w="960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2682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Х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Х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</w:tr>
      <w:tr>
        <w:tblPrEx/>
        <w:trPr>
          <w:trHeight w:val="562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4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93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878" w:type="dxa"/>
            <w:textDirection w:val="lrTb"/>
            <w:noWrap w:val="false"/>
          </w:tcPr>
          <w:p>
            <w:pPr>
              <w:ind w:left="-57" w:right="-57"/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2028 (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прог-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9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/>
            <w:r/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21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/>
            <w:r/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2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/>
            <w:r/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76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/>
            <w:r/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000000" w:sz="4" w:space="0"/>
            </w:tcBorders>
            <w:tcW w:w="960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/>
            <w:r/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2682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Х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/>
            <w:r/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Х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/>
            <w:r/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</w:tr>
      <w:tr>
        <w:tblPrEx/>
        <w:trPr>
          <w:trHeight w:val="70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4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93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78" w:type="dxa"/>
            <w:vMerge w:val="restart"/>
            <w:textDirection w:val="lrTb"/>
            <w:noWrap w:val="false"/>
          </w:tcPr>
          <w:p>
            <w:pPr>
              <w:ind w:left="-57" w:right="-57"/>
              <w:jc w:val="center"/>
              <w:rPr>
                <w:rFonts w:ascii="PT Astra Serif" w:hAnsi="PT Astra Serif" w:cs="PT Astra Serif"/>
                <w:sz w:val="24"/>
                <w:szCs w:val="24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3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9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4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821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5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72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6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176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7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960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8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9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82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11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70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4" w:type="dxa"/>
            <w:vMerge w:val="restart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93" w:type="dxa"/>
            <w:vMerge w:val="restart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78" w:type="dxa"/>
            <w:vMerge w:val="restart"/>
            <w:textDirection w:val="lrTb"/>
            <w:noWrap w:val="false"/>
          </w:tcPr>
          <w:p>
            <w:pPr>
              <w:ind w:left="-57" w:right="-57"/>
              <w:jc w:val="center"/>
              <w:rPr>
                <w:rFonts w:ascii="PT Astra Serif" w:hAnsi="PT Astra Serif" w:eastAsia="PT Astra Serif" w:cs="PT Astra Serif"/>
                <w:sz w:val="24"/>
                <w:szCs w:val="24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нозный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пери-од)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9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821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72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176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960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82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70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4" w:type="dxa"/>
            <w:vMerge w:val="continue"/>
            <w:textDirection w:val="lrTb"/>
            <w:noWrap w:val="false"/>
          </w:tcPr>
          <w:p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93" w:type="dxa"/>
            <w:vMerge w:val="continue"/>
            <w:textDirection w:val="lrTb"/>
            <w:noWrap w:val="false"/>
          </w:tcPr>
          <w:p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78" w:type="dxa"/>
            <w:vMerge w:val="restart"/>
            <w:textDirection w:val="lrTb"/>
            <w:noWrap w:val="false"/>
          </w:tcPr>
          <w:p>
            <w:pPr>
              <w:ind w:left="-57" w:right="-57"/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2029 (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прог-нозный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пери-од)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9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821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72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176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960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Х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82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Х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70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4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93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Итого по Программе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7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Всего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9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19 895,59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21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2" w:type="dxa"/>
            <w:textDirection w:val="lrTb"/>
            <w:noWrap w:val="false"/>
          </w:tcPr>
          <w:p>
            <w:pPr>
              <w:ind w:right="-57"/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  <w:t xml:space="preserve">89 371,34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76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30 524,25</w:t>
            </w:r>
            <w:bookmarkStart w:id="3" w:name="_GoBack"/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bookmarkEnd w:id="3"/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60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82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Х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Х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</w:tr>
      <w:tr>
        <w:tblPrEx/>
        <w:trPr>
          <w:trHeight w:val="1142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78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2025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9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18 459,59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21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2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11 671,34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76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6 788,25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60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82" w:type="dxa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1. Число субъектов малого и среднего предпринимательства в расчете на 10 тыс. человек населения,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ед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330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</w:tr>
      <w:tr>
        <w:tblPrEx/>
        <w:trPr>
          <w:trHeight w:val="282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7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9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21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2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7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60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82" w:type="dxa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2. Численность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заня-тых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в сфере малого и среднего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предприни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-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мательства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, включая индивидуальных предпринимателей,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чел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19008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</w:tr>
      <w:tr>
        <w:tblPrEx/>
        <w:trPr>
          <w:trHeight w:val="70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4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93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78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9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21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2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76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60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82" w:type="dxa"/>
            <w:textDirection w:val="lrTb"/>
            <w:noWrap w:val="false"/>
          </w:tcPr>
          <w:p>
            <w:pPr>
              <w:ind w:right="-57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3. Доля занятых в сфе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ре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малого и среднего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пред-принимательства в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общем числе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занятых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ЗАТО Северск,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проц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45,9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</w:tr>
      <w:tr>
        <w:tblPrEx/>
        <w:trPr>
          <w:trHeight w:val="70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4" w:type="dxa"/>
            <w:vMerge w:val="continue"/>
            <w:textDirection w:val="lrTb"/>
            <w:noWrap w:val="false"/>
          </w:tcPr>
          <w:p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93" w:type="dxa"/>
            <w:vMerge w:val="continue"/>
            <w:textDirection w:val="lrTb"/>
            <w:noWrap w:val="false"/>
          </w:tcPr>
          <w:p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78" w:type="dxa"/>
            <w:vMerge w:val="continue"/>
            <w:textDirection w:val="lrTb"/>
            <w:noWrap w:val="false"/>
          </w:tcPr>
          <w:p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9" w:type="dxa"/>
            <w:vMerge w:val="continue"/>
            <w:textDirection w:val="lrTb"/>
            <w:noWrap w:val="false"/>
          </w:tcPr>
          <w:p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21" w:type="dxa"/>
            <w:vMerge w:val="continue"/>
            <w:textDirection w:val="lrTb"/>
            <w:noWrap w:val="false"/>
          </w:tcPr>
          <w:p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2" w:type="dxa"/>
            <w:vMerge w:val="continue"/>
            <w:textDirection w:val="lrTb"/>
            <w:noWrap w:val="false"/>
          </w:tcPr>
          <w:p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76" w:type="dxa"/>
            <w:vMerge w:val="continue"/>
            <w:textDirection w:val="lrTb"/>
            <w:noWrap w:val="false"/>
          </w:tcPr>
          <w:p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60" w:type="dxa"/>
            <w:vMerge w:val="continue"/>
            <w:textDirection w:val="lrTb"/>
            <w:noWrap w:val="false"/>
          </w:tcPr>
          <w:p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Merge w:val="continue"/>
            <w:textDirection w:val="lrTb"/>
            <w:noWrap w:val="false"/>
          </w:tcPr>
          <w:p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82" w:type="dxa"/>
            <w:vMerge w:val="restart"/>
            <w:textDirection w:val="lrTb"/>
            <w:noWrap w:val="false"/>
          </w:tcPr>
          <w:p>
            <w:pPr>
              <w:ind w:right="-57"/>
              <w:rPr>
                <w:rFonts w:ascii="PT Astra Serif" w:hAnsi="PT Astra Serif" w:eastAsia="PT Astra Serif" w:cs="PT Astra Serif"/>
                <w:sz w:val="24"/>
                <w:szCs w:val="24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4. Количество рабочих мест, созданных за счет поддержки субъектов малого и среднего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пред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принимательства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, ока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зываемой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в рамках про-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граммных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мероприятий, и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развития территории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  <w:t xml:space="preserve">88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70"/>
        </w:trPr>
        <w:tc>
          <w:tcPr>
            <w:shd w:val="clear" w:color="auto" w:fill="auto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4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3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7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3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9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4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21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5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2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6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7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7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6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8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9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82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11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</w:tr>
      <w:tr>
        <w:tblPrEx/>
        <w:trPr>
          <w:trHeight w:val="564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4" w:type="dxa"/>
            <w:vAlign w:val="center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93" w:type="dxa"/>
            <w:vAlign w:val="center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78" w:type="dxa"/>
            <w:vAlign w:val="center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9" w:type="dxa"/>
            <w:vAlign w:val="center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21" w:type="dxa"/>
            <w:vAlign w:val="center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2" w:type="dxa"/>
            <w:vAlign w:val="center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76" w:type="dxa"/>
            <w:vAlign w:val="center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60" w:type="dxa"/>
            <w:vAlign w:val="center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82" w:type="dxa"/>
            <w:textDirection w:val="lrTb"/>
            <w:noWrap w:val="false"/>
          </w:tcPr>
          <w:p>
            <w:pPr>
              <w:ind w:right="-57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опережающего развития «Северск»,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ед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</w:tr>
      <w:tr>
        <w:tblPrEx/>
        <w:trPr>
          <w:trHeight w:val="562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78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2026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9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5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1 018,00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21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2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39 180,00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76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11 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838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,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60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82" w:type="dxa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1. Число субъектов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ма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лого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и среднего пред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принимательства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в рас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чете на 10 тыс. человек населения,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ед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33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3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</w:tr>
      <w:tr>
        <w:tblPrEx/>
        <w:trPr>
          <w:trHeight w:val="420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7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9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21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2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7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60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82" w:type="dxa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2. Численность занятых в сфере малого и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сред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него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предприниматель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ства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, включая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индиви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дуальных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предприни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мателей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, чел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19650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</w:tr>
      <w:tr>
        <w:tblPrEx/>
        <w:trPr>
          <w:trHeight w:val="1270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7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9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21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2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7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60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82" w:type="dxa"/>
            <w:textDirection w:val="lrTb"/>
            <w:noWrap w:val="false"/>
          </w:tcPr>
          <w:p>
            <w:pPr>
              <w:ind w:right="-57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3. Доля занятых в сфере малого и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среднего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предпринимательства в общем числе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занятых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ЗАТО Северск,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проц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46,8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</w:tr>
      <w:tr>
        <w:tblPrEx/>
        <w:trPr>
          <w:trHeight w:val="2770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4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93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78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9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21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2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76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60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82" w:type="dxa"/>
            <w:textDirection w:val="lrTb"/>
            <w:noWrap w:val="false"/>
          </w:tcPr>
          <w:p>
            <w:pPr>
              <w:ind w:right="-57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4. Количество рабочих мест, созданных за счет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поддержки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субъектов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малого и среднего пред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принимательства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,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ока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зываемой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в рамках про-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граммных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мероприятий,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  <w:p>
            <w:pPr>
              <w:ind w:right="-57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и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развития территории опережающего развития «Северск»,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ед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210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</w:tr>
      <w:tr>
        <w:tblPrEx/>
        <w:trPr>
          <w:trHeight w:val="926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4" w:type="dxa"/>
            <w:vAlign w:val="center"/>
            <w:vMerge w:val="continue"/>
            <w:textDirection w:val="lrTb"/>
            <w:noWrap w:val="false"/>
          </w:tcPr>
          <w:p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78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2027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9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50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 418,00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21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2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38 520,00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76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11 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898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,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60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82" w:type="dxa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1. Число субъектов малого и среднего предпринимательства в расчете на 10 тыс. человек населения,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ед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3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44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</w:tr>
      <w:tr>
        <w:tblPrEx/>
        <w:trPr>
          <w:trHeight w:val="283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4" w:type="dxa"/>
            <w:vAlign w:val="top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93" w:type="dxa"/>
            <w:vAlign w:val="top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78" w:type="dxa"/>
            <w:vAlign w:val="top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3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9" w:type="dxa"/>
            <w:vAlign w:val="top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4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21" w:type="dxa"/>
            <w:vAlign w:val="top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5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2" w:type="dxa"/>
            <w:vAlign w:val="top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6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76" w:type="dxa"/>
            <w:vAlign w:val="top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7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60" w:type="dxa"/>
            <w:vAlign w:val="top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8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top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9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82" w:type="dxa"/>
            <w:vAlign w:val="top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Align w:val="top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11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1695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4" w:type="dxa"/>
            <w:vAlign w:val="center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93" w:type="dxa"/>
            <w:vAlign w:val="center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right w:val="single" w:color="auto" w:sz="4" w:space="0"/>
            </w:tcBorders>
            <w:tcW w:w="878" w:type="dxa"/>
            <w:vAlign w:val="center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auto" w:sz="4" w:space="0"/>
              <w:right w:val="single" w:color="auto" w:sz="4" w:space="0"/>
            </w:tcBorders>
            <w:tcW w:w="1419" w:type="dxa"/>
            <w:vAlign w:val="center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auto" w:sz="4" w:space="0"/>
              <w:right w:val="single" w:color="auto" w:sz="4" w:space="0"/>
            </w:tcBorders>
            <w:tcW w:w="821" w:type="dxa"/>
            <w:vAlign w:val="center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auto" w:sz="4" w:space="0"/>
              <w:right w:val="single" w:color="auto" w:sz="4" w:space="0"/>
            </w:tcBorders>
            <w:tcW w:w="1272" w:type="dxa"/>
            <w:vAlign w:val="center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auto" w:sz="4" w:space="0"/>
              <w:right w:val="single" w:color="auto" w:sz="4" w:space="0"/>
            </w:tcBorders>
            <w:tcW w:w="1176" w:type="dxa"/>
            <w:vAlign w:val="center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auto" w:sz="4" w:space="0"/>
              <w:right w:val="single" w:color="000000" w:sz="4" w:space="0"/>
            </w:tcBorders>
            <w:tcW w:w="960" w:type="dxa"/>
            <w:vAlign w:val="center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2682" w:type="dxa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2. Численность занятых в сфере малого и среднего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предприни-мательства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, включая индивидуальных предпринимателей, чел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  <w:t xml:space="preserve">18730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</w:tr>
      <w:tr>
        <w:tblPrEx/>
        <w:trPr>
          <w:trHeight w:val="136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4" w:type="dxa"/>
            <w:vMerge w:val="continue"/>
            <w:textDirection w:val="lrTb"/>
            <w:noWrap w:val="false"/>
          </w:tcPr>
          <w:p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93" w:type="dxa"/>
            <w:vMerge w:val="continue"/>
            <w:textDirection w:val="lrTb"/>
            <w:noWrap w:val="false"/>
          </w:tcPr>
          <w:p>
            <w:r/>
          </w:p>
        </w:tc>
        <w:tc>
          <w:tcPr>
            <w:shd w:val="clear" w:color="auto" w:fill="auto"/>
            <w:tcBorders>
              <w:left w:val="single" w:color="000000" w:sz="4" w:space="0"/>
              <w:right w:val="single" w:color="auto" w:sz="4" w:space="0"/>
            </w:tcBorders>
            <w:tcW w:w="878" w:type="dxa"/>
            <w:vMerge w:val="continue"/>
            <w:textDirection w:val="lrTb"/>
            <w:noWrap w:val="false"/>
          </w:tcPr>
          <w:p>
            <w:r/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1419" w:type="dxa"/>
            <w:vMerge w:val="continue"/>
            <w:textDirection w:val="lrTb"/>
            <w:noWrap w:val="false"/>
          </w:tcPr>
          <w:p>
            <w:r/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821" w:type="dxa"/>
            <w:vMerge w:val="continue"/>
            <w:textDirection w:val="lrTb"/>
            <w:noWrap w:val="false"/>
          </w:tcPr>
          <w:p>
            <w:r/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1272" w:type="dxa"/>
            <w:vMerge w:val="continue"/>
            <w:textDirection w:val="lrTb"/>
            <w:noWrap w:val="false"/>
          </w:tcPr>
          <w:p>
            <w:r/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1176" w:type="dxa"/>
            <w:vMerge w:val="continue"/>
            <w:textDirection w:val="lrTb"/>
            <w:noWrap w:val="false"/>
          </w:tcPr>
          <w:p>
            <w:r/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000000" w:sz="4" w:space="0"/>
            </w:tcBorders>
            <w:tcW w:w="960" w:type="dxa"/>
            <w:vMerge w:val="continue"/>
            <w:textDirection w:val="lrTb"/>
            <w:noWrap w:val="false"/>
          </w:tcPr>
          <w:p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Merge w:val="continue"/>
            <w:textDirection w:val="lrTb"/>
            <w:noWrap w:val="false"/>
          </w:tcPr>
          <w:p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2682" w:type="dxa"/>
            <w:textDirection w:val="lrTb"/>
            <w:noWrap w:val="false"/>
          </w:tcPr>
          <w:p>
            <w:pPr>
              <w:ind w:right="-57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3. Доля занятых в сфере малого и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сред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него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предпринима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тельства в общем числе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занятых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ЗАТО Северск,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проц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45,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5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</w:tr>
      <w:tr>
        <w:tblPrEx/>
        <w:trPr>
          <w:trHeight w:val="136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4" w:type="dxa"/>
            <w:vAlign w:val="center"/>
            <w:vMerge w:val="continue"/>
            <w:textDirection w:val="lrTb"/>
            <w:noWrap w:val="false"/>
          </w:tcPr>
          <w:p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r/>
          </w:p>
        </w:tc>
        <w:tc>
          <w:tcPr>
            <w:shd w:val="clear" w:color="auto" w:fill="auto"/>
            <w:tcBorders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878" w:type="dxa"/>
            <w:vAlign w:val="center"/>
            <w:vMerge w:val="continue"/>
            <w:textDirection w:val="lrTb"/>
            <w:noWrap w:val="false"/>
          </w:tcPr>
          <w:p>
            <w:r/>
          </w:p>
        </w:tc>
        <w:tc>
          <w:tcPr>
            <w:shd w:val="clear" w:color="auto" w:fill="auto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9" w:type="dxa"/>
            <w:vAlign w:val="center"/>
            <w:vMerge w:val="continue"/>
            <w:textDirection w:val="lrTb"/>
            <w:noWrap w:val="false"/>
          </w:tcPr>
          <w:p>
            <w:r/>
          </w:p>
        </w:tc>
        <w:tc>
          <w:tcPr>
            <w:shd w:val="clear" w:color="auto" w:fill="auto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21" w:type="dxa"/>
            <w:vAlign w:val="center"/>
            <w:vMerge w:val="continue"/>
            <w:textDirection w:val="lrTb"/>
            <w:noWrap w:val="false"/>
          </w:tcPr>
          <w:p>
            <w:r/>
          </w:p>
        </w:tc>
        <w:tc>
          <w:tcPr>
            <w:shd w:val="clear" w:color="auto" w:fill="auto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2" w:type="dxa"/>
            <w:vAlign w:val="center"/>
            <w:vMerge w:val="continue"/>
            <w:textDirection w:val="lrTb"/>
            <w:noWrap w:val="false"/>
          </w:tcPr>
          <w:p>
            <w:r/>
          </w:p>
        </w:tc>
        <w:tc>
          <w:tcPr>
            <w:shd w:val="clear" w:color="auto" w:fill="auto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76" w:type="dxa"/>
            <w:vAlign w:val="center"/>
            <w:vMerge w:val="continue"/>
            <w:textDirection w:val="lrTb"/>
            <w:noWrap w:val="false"/>
          </w:tcPr>
          <w:p>
            <w:r/>
          </w:p>
        </w:tc>
        <w:tc>
          <w:tcPr>
            <w:shd w:val="clear" w:color="auto" w:fill="auto"/>
            <w:tcBorders>
              <w:left w:val="single" w:color="auto" w:sz="4" w:space="0"/>
              <w:bottom w:val="single" w:color="auto" w:sz="4" w:space="0"/>
              <w:right w:val="single" w:color="000000" w:sz="4" w:space="0"/>
            </w:tcBorders>
            <w:tcW w:w="960" w:type="dxa"/>
            <w:vAlign w:val="center"/>
            <w:vMerge w:val="continue"/>
            <w:textDirection w:val="lrTb"/>
            <w:noWrap w:val="false"/>
          </w:tcPr>
          <w:p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2682" w:type="dxa"/>
            <w:textDirection w:val="lrTb"/>
            <w:noWrap w:val="false"/>
          </w:tcPr>
          <w:p>
            <w:pPr>
              <w:ind w:right="-57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4. Количество рабочих мест, созданных за счет поддержки субъектов малого и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среднего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пред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принимательства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, ока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зыва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емой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в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рамках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про-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г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раммных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мероприятий, и развития тер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ритории опережаю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щего развития «Северск»,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ед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  <w:t xml:space="preserve">81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</w:tr>
      <w:tr>
        <w:tblPrEx/>
        <w:trPr>
          <w:trHeight w:val="1390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4" w:type="dxa"/>
            <w:vAlign w:val="center"/>
            <w:vMerge w:val="continue"/>
            <w:textDirection w:val="lrTb"/>
            <w:noWrap w:val="false"/>
          </w:tcPr>
          <w:p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878" w:type="dxa"/>
            <w:vAlign w:val="top"/>
            <w:vMerge w:val="restart"/>
            <w:textDirection w:val="lrTb"/>
            <w:noWrap w:val="false"/>
          </w:tcPr>
          <w:p>
            <w:pPr>
              <w:ind w:left="-57" w:right="-57"/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2028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(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прог-нозный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пери-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од)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9" w:type="dxa"/>
            <w:vAlign w:val="top"/>
            <w:vMerge w:val="restart"/>
            <w:textDirection w:val="lrTb"/>
            <w:noWrap w:val="false"/>
          </w:tcPr>
          <w:p>
            <w:pPr>
              <w:contextualSpacing w:val="0"/>
              <w:jc w:val="right"/>
              <w:spacing w:after="0" w:afterAutospacing="0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50 518,00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21" w:type="dxa"/>
            <w:vAlign w:val="top"/>
            <w:vMerge w:val="restart"/>
            <w:textDirection w:val="lrTb"/>
            <w:noWrap w:val="false"/>
          </w:tcPr>
          <w:p>
            <w:pPr>
              <w:contextualSpacing w:val="0"/>
              <w:jc w:val="right"/>
              <w:spacing w:after="0" w:afterAutospacing="0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2" w:type="dxa"/>
            <w:vAlign w:val="top"/>
            <w:vMerge w:val="restart"/>
            <w:textDirection w:val="lrTb"/>
            <w:noWrap w:val="false"/>
          </w:tcPr>
          <w:p>
            <w:pPr>
              <w:contextualSpacing w:val="0"/>
              <w:jc w:val="right"/>
              <w:spacing w:after="0" w:afterAutospacing="0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38 760,00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76" w:type="dxa"/>
            <w:vAlign w:val="top"/>
            <w:vMerge w:val="restart"/>
            <w:textDirection w:val="lrTb"/>
            <w:noWrap w:val="false"/>
          </w:tcPr>
          <w:p>
            <w:pPr>
              <w:contextualSpacing w:val="0"/>
              <w:jc w:val="right"/>
              <w:spacing w:after="0" w:afterAutospacing="0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11 758,00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tcW w:w="960" w:type="dxa"/>
            <w:vAlign w:val="top"/>
            <w:vMerge w:val="restart"/>
            <w:textDirection w:val="lrTb"/>
            <w:noWrap w:val="false"/>
          </w:tcPr>
          <w:p>
            <w:pPr>
              <w:contextualSpacing w:val="0"/>
              <w:jc w:val="right"/>
              <w:spacing w:after="0" w:afterAutospacing="0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2682" w:type="dxa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1. Число субъектов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малого и среднего предпринимательства в расчете на 10 тыс.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  <w:p>
            <w:pP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человек населения,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ед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  <w:t xml:space="preserve">347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  <w:p>
            <w:pP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</w:tr>
      <w:tr>
        <w:tblPrEx/>
        <w:trPr>
          <w:trHeight w:val="136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4" w:type="dxa"/>
            <w:vAlign w:val="center"/>
            <w:vMerge w:val="continue"/>
            <w:textDirection w:val="lrTb"/>
            <w:noWrap w:val="false"/>
          </w:tcPr>
          <w:p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78" w:type="dxa"/>
            <w:vAlign w:val="center"/>
            <w:vMerge w:val="continue"/>
            <w:textDirection w:val="lrTb"/>
            <w:noWrap w:val="false"/>
          </w:tcPr>
          <w:p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9" w:type="dxa"/>
            <w:vAlign w:val="center"/>
            <w:vMerge w:val="continue"/>
            <w:textDirection w:val="lrTb"/>
            <w:noWrap w:val="false"/>
          </w:tcPr>
          <w:p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21" w:type="dxa"/>
            <w:vAlign w:val="center"/>
            <w:vMerge w:val="continue"/>
            <w:textDirection w:val="lrTb"/>
            <w:noWrap w:val="false"/>
          </w:tcPr>
          <w:p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2" w:type="dxa"/>
            <w:vAlign w:val="center"/>
            <w:vMerge w:val="continue"/>
            <w:textDirection w:val="lrTb"/>
            <w:noWrap w:val="false"/>
          </w:tcPr>
          <w:p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76" w:type="dxa"/>
            <w:vAlign w:val="center"/>
            <w:vMerge w:val="continue"/>
            <w:textDirection w:val="lrTb"/>
            <w:noWrap w:val="false"/>
          </w:tcPr>
          <w:p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60" w:type="dxa"/>
            <w:vAlign w:val="center"/>
            <w:vMerge w:val="continue"/>
            <w:textDirection w:val="lrTb"/>
            <w:noWrap w:val="false"/>
          </w:tcPr>
          <w:p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82" w:type="dxa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2. Численность занятых в сфере малого и среднего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предприни-мательства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, включая индивидуальных предпринимателей, чел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18780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</w:tr>
      <w:tr>
        <w:tblPrEx/>
        <w:trPr>
          <w:trHeight w:val="136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4" w:type="dxa"/>
            <w:vAlign w:val="center"/>
            <w:vMerge w:val="continue"/>
            <w:textDirection w:val="lrTb"/>
            <w:noWrap w:val="false"/>
          </w:tcPr>
          <w:p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78" w:type="dxa"/>
            <w:vAlign w:val="center"/>
            <w:vMerge w:val="continue"/>
            <w:textDirection w:val="lrTb"/>
            <w:noWrap w:val="false"/>
          </w:tcPr>
          <w:p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9" w:type="dxa"/>
            <w:vAlign w:val="center"/>
            <w:vMerge w:val="continue"/>
            <w:textDirection w:val="lrTb"/>
            <w:noWrap w:val="false"/>
          </w:tcPr>
          <w:p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21" w:type="dxa"/>
            <w:vAlign w:val="center"/>
            <w:vMerge w:val="continue"/>
            <w:textDirection w:val="lrTb"/>
            <w:noWrap w:val="false"/>
          </w:tcPr>
          <w:p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2" w:type="dxa"/>
            <w:vAlign w:val="center"/>
            <w:vMerge w:val="continue"/>
            <w:textDirection w:val="lrTb"/>
            <w:noWrap w:val="false"/>
          </w:tcPr>
          <w:p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76" w:type="dxa"/>
            <w:vAlign w:val="center"/>
            <w:vMerge w:val="continue"/>
            <w:textDirection w:val="lrTb"/>
            <w:noWrap w:val="false"/>
          </w:tcPr>
          <w:p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60" w:type="dxa"/>
            <w:vAlign w:val="center"/>
            <w:vMerge w:val="continue"/>
            <w:textDirection w:val="lrTb"/>
            <w:noWrap w:val="false"/>
          </w:tcPr>
          <w:p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82" w:type="dxa"/>
            <w:textDirection w:val="lrTb"/>
            <w:noWrap w:val="false"/>
          </w:tcPr>
          <w:p>
            <w:pPr>
              <w:ind w:right="-57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3. Доля занятых в сфере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45,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7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</w:tr>
      <w:tr>
        <w:tblPrEx/>
        <w:trPr>
          <w:trHeight w:val="136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9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78" w:type="dxa"/>
            <w:vAlign w:val="center"/>
            <w:vMerge w:val="restart"/>
            <w:textDirection w:val="lrTb"/>
            <w:noWrap w:val="false"/>
          </w:tcPr>
          <w:p>
            <w:pPr>
              <w:ind w:left="-57" w:right="-57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3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4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2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5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6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7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8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9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82" w:type="dxa"/>
            <w:vMerge w:val="restart"/>
            <w:textDirection w:val="lrTb"/>
            <w:noWrap w:val="false"/>
          </w:tcPr>
          <w:p>
            <w:pPr>
              <w:ind w:right="-57"/>
              <w:jc w:val="center"/>
              <w:rPr>
                <w:rFonts w:ascii="PT Astra Serif" w:hAnsi="PT Astra Serif" w:cs="PT Astra Serif"/>
                <w:sz w:val="24"/>
                <w:szCs w:val="24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11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136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4" w:type="dxa"/>
            <w:vAlign w:val="center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93" w:type="dxa"/>
            <w:vAlign w:val="center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78" w:type="dxa"/>
            <w:vAlign w:val="center"/>
            <w:vMerge w:val="restart"/>
            <w:textDirection w:val="lrTb"/>
            <w:noWrap w:val="false"/>
          </w:tcPr>
          <w:p>
            <w:pPr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9" w:type="dxa"/>
            <w:vAlign w:val="center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21" w:type="dxa"/>
            <w:vAlign w:val="center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2" w:type="dxa"/>
            <w:vAlign w:val="center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76" w:type="dxa"/>
            <w:vAlign w:val="center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60" w:type="dxa"/>
            <w:vAlign w:val="center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82" w:type="dxa"/>
            <w:vMerge w:val="restart"/>
            <w:textDirection w:val="lrTb"/>
            <w:noWrap w:val="false"/>
          </w:tcPr>
          <w:p>
            <w:pPr>
              <w:ind w:right="-57"/>
              <w:rPr>
                <w:rFonts w:ascii="PT Astra Serif" w:hAnsi="PT Astra Serif" w:eastAsia="PT Astra Serif" w:cs="PT Astra Serif"/>
                <w:sz w:val="24"/>
                <w:szCs w:val="24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малого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и сред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него предпринима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тельства в общем числе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занятых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ЗАТО Северск,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проц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136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4" w:type="dxa"/>
            <w:vAlign w:val="center"/>
            <w:vMerge w:val="continue"/>
            <w:textDirection w:val="lrTb"/>
            <w:noWrap w:val="false"/>
          </w:tcPr>
          <w:p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78" w:type="dxa"/>
            <w:vAlign w:val="center"/>
            <w:vMerge w:val="continue"/>
            <w:textDirection w:val="lrTb"/>
            <w:noWrap w:val="false"/>
          </w:tcPr>
          <w:p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9" w:type="dxa"/>
            <w:vAlign w:val="center"/>
            <w:vMerge w:val="continue"/>
            <w:textDirection w:val="lrTb"/>
            <w:noWrap w:val="false"/>
          </w:tcPr>
          <w:p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21" w:type="dxa"/>
            <w:vAlign w:val="center"/>
            <w:vMerge w:val="continue"/>
            <w:textDirection w:val="lrTb"/>
            <w:noWrap w:val="false"/>
          </w:tcPr>
          <w:p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2" w:type="dxa"/>
            <w:vAlign w:val="center"/>
            <w:vMerge w:val="continue"/>
            <w:textDirection w:val="lrTb"/>
            <w:noWrap w:val="false"/>
          </w:tcPr>
          <w:p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76" w:type="dxa"/>
            <w:vAlign w:val="center"/>
            <w:vMerge w:val="continue"/>
            <w:textDirection w:val="lrTb"/>
            <w:noWrap w:val="false"/>
          </w:tcPr>
          <w:p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60" w:type="dxa"/>
            <w:vAlign w:val="center"/>
            <w:vMerge w:val="continue"/>
            <w:textDirection w:val="lrTb"/>
            <w:noWrap w:val="false"/>
          </w:tcPr>
          <w:p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82" w:type="dxa"/>
            <w:textDirection w:val="lrTb"/>
            <w:noWrap w:val="false"/>
          </w:tcPr>
          <w:p>
            <w:pPr>
              <w:ind w:right="-57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4. Количество рабочих мест, созданных за счет поддержки субъектов малого и среднего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пред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принимательства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, ока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зываемой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в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рамках про-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граммных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мероприятий, и развития территории опережающего развития «Северск»,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ед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  <w:t xml:space="preserve">34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</w:tr>
      <w:tr>
        <w:tblPrEx/>
        <w:trPr>
          <w:trHeight w:val="276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4" w:type="dxa"/>
            <w:vAlign w:val="center"/>
            <w:vMerge w:val="continue"/>
            <w:textDirection w:val="lrTb"/>
            <w:noWrap w:val="false"/>
          </w:tcPr>
          <w:p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78" w:type="dxa"/>
            <w:vAlign w:val="top"/>
            <w:vMerge w:val="restart"/>
            <w:textDirection w:val="lrTb"/>
            <w:noWrap w:val="false"/>
          </w:tcPr>
          <w:p>
            <w:pPr>
              <w:ind w:left="-57" w:right="-57"/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2029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(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прог-нозный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пери-од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9" w:type="dxa"/>
            <w:vAlign w:val="top"/>
            <w:vMerge w:val="restart"/>
            <w:textDirection w:val="lrTb"/>
            <w:noWrap w:val="false"/>
          </w:tcPr>
          <w:p>
            <w:pPr>
              <w:contextualSpacing w:val="0"/>
              <w:jc w:val="right"/>
              <w:spacing w:after="0" w:afterAutospacing="0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50 518,00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21" w:type="dxa"/>
            <w:vAlign w:val="top"/>
            <w:vMerge w:val="restart"/>
            <w:textDirection w:val="lrTb"/>
            <w:noWrap w:val="false"/>
          </w:tcPr>
          <w:p>
            <w:pPr>
              <w:contextualSpacing w:val="0"/>
              <w:jc w:val="right"/>
              <w:spacing w:after="0" w:afterAutospacing="0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2" w:type="dxa"/>
            <w:vAlign w:val="top"/>
            <w:vMerge w:val="restart"/>
            <w:textDirection w:val="lrTb"/>
            <w:noWrap w:val="false"/>
          </w:tcPr>
          <w:p>
            <w:pPr>
              <w:contextualSpacing w:val="0"/>
              <w:jc w:val="right"/>
              <w:spacing w:after="0" w:afterAutospacing="0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38 760,00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76" w:type="dxa"/>
            <w:vAlign w:val="top"/>
            <w:vMerge w:val="restart"/>
            <w:textDirection w:val="lrTb"/>
            <w:noWrap w:val="false"/>
          </w:tcPr>
          <w:p>
            <w:pPr>
              <w:contextualSpacing w:val="0"/>
              <w:jc w:val="right"/>
              <w:spacing w:after="0" w:afterAutospacing="0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11 758,00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60" w:type="dxa"/>
            <w:vAlign w:val="top"/>
            <w:vMerge w:val="restart"/>
            <w:textDirection w:val="lrTb"/>
            <w:noWrap w:val="false"/>
          </w:tcPr>
          <w:p>
            <w:pPr>
              <w:contextualSpacing w:val="0"/>
              <w:jc w:val="right"/>
              <w:spacing w:after="0" w:afterAutospacing="0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top"/>
            <w:vMerge w:val="continue"/>
            <w:textDirection w:val="lrTb"/>
            <w:noWrap w:val="false"/>
          </w:tcPr>
          <w:p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82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1. Число субъектов малого и среднего предпринимательства в расчете на 10 тыс. человек населения,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ед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3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49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</w:tr>
      <w:tr>
        <w:tblPrEx/>
        <w:trPr>
          <w:trHeight w:val="136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4" w:type="dxa"/>
            <w:vAlign w:val="center"/>
            <w:vMerge w:val="continue"/>
            <w:textDirection w:val="lrTb"/>
            <w:noWrap w:val="false"/>
          </w:tcPr>
          <w:p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78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9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2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2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76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60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82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2. Численность занятых в сфере малого и среднего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предприни-мательства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, включая индивидуальных предпринимателей, чел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18810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</w:tr>
      <w:tr>
        <w:tblPrEx/>
        <w:trPr>
          <w:trHeight w:val="276"/>
        </w:trPr>
        <w:tc>
          <w:tcPr>
            <w:shd w:val="clear" w:color="ffffff" w:fill="ffffff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4" w:type="dxa"/>
            <w:vAlign w:val="center"/>
            <w:vMerge w:val="continue"/>
            <w:textDirection w:val="lrTb"/>
            <w:noWrap w:val="false"/>
          </w:tcPr>
          <w:p>
            <w:r/>
          </w:p>
        </w:tc>
        <w:tc>
          <w:tcPr>
            <w:shd w:val="clear" w:color="ffffff" w:fill="ffffff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r/>
          </w:p>
        </w:tc>
        <w:tc>
          <w:tcPr>
            <w:shd w:val="clear" w:color="ffffff" w:fill="ffffff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78" w:type="dxa"/>
            <w:vAlign w:val="center"/>
            <w:vMerge w:val="continue"/>
            <w:textDirection w:val="lrTb"/>
            <w:noWrap w:val="false"/>
          </w:tcPr>
          <w:p>
            <w:r/>
          </w:p>
        </w:tc>
        <w:tc>
          <w:tcPr>
            <w:shd w:val="clear" w:color="ffffff" w:fill="ffffff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9" w:type="dxa"/>
            <w:vAlign w:val="center"/>
            <w:vMerge w:val="continue"/>
            <w:textDirection w:val="lrTb"/>
            <w:noWrap w:val="false"/>
          </w:tcPr>
          <w:p>
            <w:r/>
          </w:p>
        </w:tc>
        <w:tc>
          <w:tcPr>
            <w:shd w:val="clear" w:color="ffffff" w:fill="ffffff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21" w:type="dxa"/>
            <w:vAlign w:val="center"/>
            <w:vMerge w:val="continue"/>
            <w:textDirection w:val="lrTb"/>
            <w:noWrap w:val="false"/>
          </w:tcPr>
          <w:p>
            <w:r/>
          </w:p>
        </w:tc>
        <w:tc>
          <w:tcPr>
            <w:shd w:val="clear" w:color="ffffff" w:fill="ffffff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2" w:type="dxa"/>
            <w:vAlign w:val="center"/>
            <w:vMerge w:val="continue"/>
            <w:textDirection w:val="lrTb"/>
            <w:noWrap w:val="false"/>
          </w:tcPr>
          <w:p>
            <w:r/>
          </w:p>
        </w:tc>
        <w:tc>
          <w:tcPr>
            <w:shd w:val="clear" w:color="ffffff" w:fill="ffffff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76" w:type="dxa"/>
            <w:vAlign w:val="center"/>
            <w:vMerge w:val="continue"/>
            <w:textDirection w:val="lrTb"/>
            <w:noWrap w:val="false"/>
          </w:tcPr>
          <w:p>
            <w:r/>
          </w:p>
        </w:tc>
        <w:tc>
          <w:tcPr>
            <w:shd w:val="clear" w:color="ffffff" w:fill="ffffff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60" w:type="dxa"/>
            <w:vAlign w:val="center"/>
            <w:vMerge w:val="continue"/>
            <w:textDirection w:val="lrTb"/>
            <w:noWrap w:val="false"/>
          </w:tcPr>
          <w:p>
            <w:r/>
          </w:p>
        </w:tc>
        <w:tc>
          <w:tcPr>
            <w:shd w:val="clear" w:color="ffffff" w:fill="ffffff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r/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682" w:type="dxa"/>
            <w:vMerge w:val="restart"/>
            <w:textDirection w:val="lrTb"/>
            <w:noWrap w:val="false"/>
          </w:tcPr>
          <w:p>
            <w:pPr>
              <w:ind w:right="-57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3. Доля занятых в сфере малого и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сред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него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предпринима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тельства в общем числе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занятых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ЗАТО Северск,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проц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45,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7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</w:tr>
      <w:tr>
        <w:tblPrEx/>
        <w:trPr>
          <w:trHeight w:val="136"/>
        </w:trPr>
        <w:tc>
          <w:tcPr>
            <w:shd w:val="clear" w:color="ffffff" w:fill="ffffff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4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78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9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2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2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76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60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682" w:type="dxa"/>
            <w:vMerge w:val="restart"/>
            <w:textDirection w:val="lrTb"/>
            <w:noWrap w:val="false"/>
          </w:tcPr>
          <w:p>
            <w:pPr>
              <w:ind w:right="-57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4. Количество рабочих мест, созданных за счет поддержки субъектов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  <w:t xml:space="preserve">69»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</w:tr>
      <w:tr>
        <w:tblPrEx/>
        <w:trPr>
          <w:trHeight w:val="136"/>
        </w:trPr>
        <w:tc>
          <w:tcPr>
            <w:shd w:val="clear" w:color="ffffff" w:fill="ffffff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9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7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3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4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2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5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6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7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8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9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682" w:type="dxa"/>
            <w:vMerge w:val="restart"/>
            <w:textDirection w:val="lrTb"/>
            <w:noWrap w:val="false"/>
          </w:tcPr>
          <w:p>
            <w:pPr>
              <w:ind w:right="-57"/>
              <w:jc w:val="center"/>
              <w:rPr>
                <w:rFonts w:ascii="PT Astra Serif" w:hAnsi="PT Astra Serif" w:cs="PT Astra Serif"/>
                <w:sz w:val="24"/>
                <w:szCs w:val="24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11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136"/>
        </w:trPr>
        <w:tc>
          <w:tcPr>
            <w:shd w:val="clear" w:color="ffffff" w:fill="ffffff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4" w:type="dxa"/>
            <w:vAlign w:val="center"/>
            <w:vMerge w:val="restart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93" w:type="dxa"/>
            <w:vAlign w:val="center"/>
            <w:vMerge w:val="restart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78" w:type="dxa"/>
            <w:vAlign w:val="center"/>
            <w:vMerge w:val="restart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9" w:type="dxa"/>
            <w:vAlign w:val="center"/>
            <w:vMerge w:val="restart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21" w:type="dxa"/>
            <w:vAlign w:val="center"/>
            <w:vMerge w:val="restart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2" w:type="dxa"/>
            <w:vAlign w:val="center"/>
            <w:vMerge w:val="restart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76" w:type="dxa"/>
            <w:vAlign w:val="center"/>
            <w:vMerge w:val="restart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60" w:type="dxa"/>
            <w:vAlign w:val="center"/>
            <w:vMerge w:val="restart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vMerge w:val="restart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682" w:type="dxa"/>
            <w:vMerge w:val="restart"/>
            <w:textDirection w:val="lrTb"/>
            <w:noWrap w:val="false"/>
          </w:tcPr>
          <w:p>
            <w:pPr>
              <w:ind w:right="-57"/>
              <w:rPr>
                <w:rFonts w:ascii="PT Astra Serif" w:hAnsi="PT Astra Serif" w:eastAsia="PT Astra Serif" w:cs="PT Astra Serif"/>
                <w:sz w:val="24"/>
                <w:szCs w:val="24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малого и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среднего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пред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принимательства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, ока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зыва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емой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в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рамках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про-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г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раммных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мероприятий, и развития тер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ритории опережаю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щего развития «Северск»,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ед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</w:tr>
    </w:tbl>
    <w:p>
      <w:pPr>
        <w:spacing w:before="120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color w:val="ff0000"/>
          <w:sz w:val="24"/>
          <w:szCs w:val="24"/>
        </w:rPr>
      </w:r>
      <w:r>
        <w:rPr>
          <w:rFonts w:ascii="Times New Roman" w:hAnsi="Times New Roman"/>
          <w:color w:val="ff0000"/>
          <w:sz w:val="24"/>
          <w:szCs w:val="24"/>
        </w:rPr>
      </w:r>
      <w:r>
        <w:rPr>
          <w:rFonts w:ascii="Times New Roman" w:hAnsi="Times New Roman"/>
          <w:color w:val="ff0000"/>
          <w:sz w:val="24"/>
          <w:szCs w:val="24"/>
        </w:rPr>
      </w:r>
    </w:p>
    <w:sectPr>
      <w:footnotePr/>
      <w:endnotePr/>
      <w:type w:val="nextPage"/>
      <w:pgSz w:w="16838" w:h="11906" w:orient="landscape"/>
      <w:pgMar w:top="1701" w:right="1134" w:bottom="567" w:left="1134" w:header="709" w:footer="709" w:gutter="0"/>
      <w:pgNumType w:start="1"/>
      <w:cols w:num="1" w:sep="0" w:space="708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PT Astra Serif">
    <w:panose1 w:val="020A0603040505020204"/>
  </w:font>
  <w:font w:name="Arial">
    <w:panose1 w:val="020B0604020202020204"/>
  </w:font>
  <w:font w:name="Tahoma">
    <w:panose1 w:val="020B0604030504040204"/>
  </w:font>
  <w:font w:name="Courier New">
    <w:panose1 w:val="02070309020205020404"/>
  </w:font>
  <w:font w:name="Times New Roman CYR">
    <w:panose1 w:val="02020603050405020304"/>
  </w:font>
  <w:font w:name="Liberation Sans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-220132733"/>
      <w:docPartObj>
        <w:docPartGallery w:val="Page Numbers (Top of Page)"/>
        <w:docPartUnique w:val="true"/>
      </w:docPartObj>
      <w:rPr/>
    </w:sdtPr>
    <w:sdtContent>
      <w:p>
        <w:pPr>
          <w:pStyle w:val="873"/>
          <w:jc w:val="center"/>
          <w:rPr>
            <w:sz w:val="24"/>
            <w:szCs w:val="24"/>
          </w:rPr>
        </w:pPr>
        <w:r>
          <w:rPr>
            <w:sz w:val="24"/>
            <w:szCs w:val="24"/>
          </w:rPr>
          <w:fldChar w:fldCharType="begin"/>
        </w:r>
        <w:r>
          <w:rPr>
            <w:sz w:val="24"/>
            <w:szCs w:val="24"/>
          </w:rPr>
          <w:instrText xml:space="preserve">PAGE   \* MERGEFORMAT</w:instrText>
        </w:r>
        <w:r>
          <w:rPr>
            <w:sz w:val="24"/>
            <w:szCs w:val="24"/>
          </w:rPr>
          <w:fldChar w:fldCharType="separate"/>
        </w:r>
        <w:r>
          <w:rPr>
            <w:sz w:val="24"/>
            <w:szCs w:val="24"/>
          </w:rPr>
          <w:t xml:space="preserve">23</w:t>
        </w:r>
        <w:r>
          <w:rPr>
            <w:sz w:val="24"/>
            <w:szCs w:val="24"/>
          </w:rPr>
          <w:fldChar w:fldCharType="end"/>
        </w:r>
        <w:r>
          <w:rPr>
            <w:sz w:val="24"/>
            <w:szCs w:val="24"/>
          </w:rPr>
        </w:r>
        <w:r>
          <w:rPr>
            <w:sz w:val="24"/>
            <w:szCs w:val="24"/>
          </w:rPr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jc w:val="center"/>
      <w:tabs>
        <w:tab w:val="left" w:pos="4678" w:leader="none"/>
      </w:tabs>
      <w:rPr>
        <w:rFonts w:ascii="Times New Roman" w:hAnsi="Times New Roman"/>
        <w:lang w:val="en-US"/>
      </w:rPr>
    </w:pPr>
    <w:r>
      <w:rPr>
        <w:rFonts w:ascii="Times New Roman" w:hAnsi="Times New Roman"/>
        <w:lang w:val="en-US"/>
      </w:rPr>
    </w:r>
    <w:r>
      <w:rPr>
        <w:rFonts w:ascii="Times New Roman" w:hAnsi="Times New Roman"/>
        <w:lang w:val="en-US"/>
      </w:rPr>
    </w:r>
    <w:r>
      <w:rPr>
        <w:rFonts w:ascii="Times New Roman" w:hAnsi="Times New Roman"/>
        <w:lang w:val="en-US"/>
      </w:rPr>
    </w:r>
  </w:p>
  <w:p>
    <w:pPr>
      <w:rPr>
        <w:rFonts w:ascii="Times New Roman" w:hAnsi="Times New Roman"/>
        <w:lang w:val="en-US"/>
      </w:rPr>
    </w:pPr>
    <w:r>
      <w:rPr>
        <w:rFonts w:ascii="Times New Roman" w:hAnsi="Times New Roman"/>
        <w:lang w:val="en-US"/>
      </w:rPr>
    </w:r>
    <w:r>
      <w:rPr>
        <w:rFonts w:ascii="Times New Roman" w:hAnsi="Times New Roman"/>
        <w:lang w:val="en-US"/>
      </w:rPr>
    </w:r>
    <w:r>
      <w:rPr>
        <w:rFonts w:ascii="Times New Roman" w:hAnsi="Times New Roman"/>
        <w:lang w:val="en-US"/>
      </w:rPr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95">
    <w:name w:val="Heading 1 Char"/>
    <w:basedOn w:val="868"/>
    <w:link w:val="866"/>
    <w:uiPriority w:val="9"/>
    <w:rPr>
      <w:rFonts w:ascii="Liberation Sans" w:hAnsi="Liberation Sans" w:eastAsia="Liberation Sans" w:cs="Liberation Sans"/>
      <w:sz w:val="40"/>
      <w:szCs w:val="40"/>
    </w:rPr>
  </w:style>
  <w:style w:type="paragraph" w:styleId="696">
    <w:name w:val="Heading 2"/>
    <w:basedOn w:val="865"/>
    <w:next w:val="865"/>
    <w:link w:val="697"/>
    <w:uiPriority w:val="9"/>
    <w:unhideWhenUsed/>
    <w:qFormat/>
    <w:pPr>
      <w:keepLines/>
      <w:keepNext/>
      <w:spacing w:before="360" w:after="200"/>
      <w:outlineLvl w:val="1"/>
    </w:pPr>
    <w:rPr>
      <w:rFonts w:ascii="Liberation Sans" w:hAnsi="Liberation Sans" w:eastAsia="Liberation Sans" w:cs="Liberation Sans"/>
      <w:sz w:val="34"/>
    </w:rPr>
  </w:style>
  <w:style w:type="character" w:styleId="697">
    <w:name w:val="Heading 2 Char"/>
    <w:basedOn w:val="868"/>
    <w:link w:val="696"/>
    <w:uiPriority w:val="9"/>
    <w:rPr>
      <w:rFonts w:ascii="Liberation Sans" w:hAnsi="Liberation Sans" w:eastAsia="Liberation Sans" w:cs="Liberation Sans"/>
      <w:sz w:val="34"/>
    </w:rPr>
  </w:style>
  <w:style w:type="paragraph" w:styleId="698">
    <w:name w:val="Heading 3"/>
    <w:basedOn w:val="865"/>
    <w:next w:val="865"/>
    <w:link w:val="699"/>
    <w:uiPriority w:val="9"/>
    <w:unhideWhenUsed/>
    <w:qFormat/>
    <w:pPr>
      <w:keepLines/>
      <w:keepNext/>
      <w:spacing w:before="320" w:after="20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character" w:styleId="699">
    <w:name w:val="Heading 3 Char"/>
    <w:basedOn w:val="868"/>
    <w:link w:val="698"/>
    <w:uiPriority w:val="9"/>
    <w:rPr>
      <w:rFonts w:ascii="Liberation Sans" w:hAnsi="Liberation Sans" w:eastAsia="Liberation Sans" w:cs="Liberation Sans"/>
      <w:sz w:val="30"/>
      <w:szCs w:val="30"/>
    </w:rPr>
  </w:style>
  <w:style w:type="character" w:styleId="700">
    <w:name w:val="Heading 4 Char"/>
    <w:basedOn w:val="868"/>
    <w:link w:val="867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701">
    <w:name w:val="Heading 5"/>
    <w:basedOn w:val="865"/>
    <w:next w:val="865"/>
    <w:link w:val="702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702">
    <w:name w:val="Heading 5 Char"/>
    <w:basedOn w:val="868"/>
    <w:link w:val="701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703">
    <w:name w:val="Heading 6"/>
    <w:basedOn w:val="865"/>
    <w:next w:val="865"/>
    <w:link w:val="704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704">
    <w:name w:val="Heading 6 Char"/>
    <w:basedOn w:val="868"/>
    <w:link w:val="703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paragraph" w:styleId="705">
    <w:name w:val="Heading 7"/>
    <w:basedOn w:val="865"/>
    <w:next w:val="865"/>
    <w:link w:val="706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706">
    <w:name w:val="Heading 7 Char"/>
    <w:basedOn w:val="868"/>
    <w:link w:val="705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paragraph" w:styleId="707">
    <w:name w:val="Heading 8"/>
    <w:basedOn w:val="865"/>
    <w:next w:val="865"/>
    <w:link w:val="708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708">
    <w:name w:val="Heading 8 Char"/>
    <w:basedOn w:val="868"/>
    <w:link w:val="707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paragraph" w:styleId="709">
    <w:name w:val="Heading 9"/>
    <w:basedOn w:val="865"/>
    <w:next w:val="865"/>
    <w:link w:val="710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710">
    <w:name w:val="Heading 9 Char"/>
    <w:basedOn w:val="868"/>
    <w:link w:val="709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711">
    <w:name w:val="List Paragraph"/>
    <w:basedOn w:val="865"/>
    <w:uiPriority w:val="34"/>
    <w:qFormat/>
    <w:pPr>
      <w:contextualSpacing/>
      <w:ind w:left="720"/>
    </w:pPr>
  </w:style>
  <w:style w:type="paragraph" w:styleId="712">
    <w:name w:val="No Spacing"/>
    <w:uiPriority w:val="1"/>
    <w:qFormat/>
    <w:pPr>
      <w:spacing w:before="0" w:after="0" w:line="240" w:lineRule="auto"/>
    </w:pPr>
  </w:style>
  <w:style w:type="paragraph" w:styleId="713">
    <w:name w:val="Title"/>
    <w:basedOn w:val="865"/>
    <w:next w:val="865"/>
    <w:link w:val="71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14">
    <w:name w:val="Title Char"/>
    <w:basedOn w:val="868"/>
    <w:link w:val="713"/>
    <w:uiPriority w:val="10"/>
    <w:rPr>
      <w:sz w:val="48"/>
      <w:szCs w:val="48"/>
    </w:rPr>
  </w:style>
  <w:style w:type="paragraph" w:styleId="715">
    <w:name w:val="Subtitle"/>
    <w:basedOn w:val="865"/>
    <w:next w:val="865"/>
    <w:link w:val="716"/>
    <w:uiPriority w:val="11"/>
    <w:qFormat/>
    <w:pPr>
      <w:spacing w:before="200" w:after="200"/>
    </w:pPr>
    <w:rPr>
      <w:sz w:val="24"/>
      <w:szCs w:val="24"/>
    </w:rPr>
  </w:style>
  <w:style w:type="character" w:styleId="716">
    <w:name w:val="Subtitle Char"/>
    <w:basedOn w:val="868"/>
    <w:link w:val="715"/>
    <w:uiPriority w:val="11"/>
    <w:rPr>
      <w:sz w:val="24"/>
      <w:szCs w:val="24"/>
    </w:rPr>
  </w:style>
  <w:style w:type="paragraph" w:styleId="717">
    <w:name w:val="Quote"/>
    <w:basedOn w:val="865"/>
    <w:next w:val="865"/>
    <w:link w:val="718"/>
    <w:uiPriority w:val="29"/>
    <w:qFormat/>
    <w:pPr>
      <w:ind w:left="720" w:right="720"/>
    </w:pPr>
    <w:rPr>
      <w:i/>
    </w:rPr>
  </w:style>
  <w:style w:type="character" w:styleId="718">
    <w:name w:val="Quote Char"/>
    <w:link w:val="717"/>
    <w:uiPriority w:val="29"/>
    <w:rPr>
      <w:i/>
    </w:rPr>
  </w:style>
  <w:style w:type="paragraph" w:styleId="719">
    <w:name w:val="Intense Quote"/>
    <w:basedOn w:val="865"/>
    <w:next w:val="865"/>
    <w:link w:val="72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20">
    <w:name w:val="Intense Quote Char"/>
    <w:link w:val="719"/>
    <w:uiPriority w:val="30"/>
    <w:rPr>
      <w:i/>
    </w:rPr>
  </w:style>
  <w:style w:type="character" w:styleId="721">
    <w:name w:val="Header Char"/>
    <w:basedOn w:val="868"/>
    <w:link w:val="873"/>
    <w:uiPriority w:val="99"/>
  </w:style>
  <w:style w:type="character" w:styleId="722">
    <w:name w:val="Footer Char"/>
    <w:basedOn w:val="868"/>
    <w:link w:val="874"/>
    <w:uiPriority w:val="99"/>
  </w:style>
  <w:style w:type="paragraph" w:styleId="723">
    <w:name w:val="Caption"/>
    <w:basedOn w:val="865"/>
    <w:next w:val="865"/>
    <w:link w:val="724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24">
    <w:name w:val="Caption Char"/>
    <w:basedOn w:val="868"/>
    <w:link w:val="723"/>
    <w:uiPriority w:val="35"/>
    <w:rPr>
      <w:b/>
      <w:bCs/>
      <w:color w:val="4f81bd" w:themeColor="accent1"/>
      <w:sz w:val="18"/>
      <w:szCs w:val="18"/>
    </w:rPr>
  </w:style>
  <w:style w:type="table" w:styleId="725">
    <w:name w:val="Table Grid Light"/>
    <w:basedOn w:val="86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26">
    <w:name w:val="Plain Table 1"/>
    <w:basedOn w:val="86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27">
    <w:name w:val="Plain Table 2"/>
    <w:basedOn w:val="869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28">
    <w:name w:val="Plain Table 3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9">
    <w:name w:val="Plain Table 4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>
    <w:name w:val="Plain Table 5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31">
    <w:name w:val="Grid Table 1 Light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2">
    <w:name w:val="Grid Table 1 Light - Accent 1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3">
    <w:name w:val="Grid Table 1 Light - Accent 2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4">
    <w:name w:val="Grid Table 1 Light - Accent 3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5">
    <w:name w:val="Grid Table 1 Light - Accent 4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6">
    <w:name w:val="Grid Table 1 Light - Accent 5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7">
    <w:name w:val="Grid Table 1 Light - Accent 6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8">
    <w:name w:val="Grid Table 2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Grid Table 2 - Accent 1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2 - Accent 2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Grid Table 2 - Accent 3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2 - Accent 4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2 - Accent 5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Grid Table 2 - Accent 6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3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3 - Accent 1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3 - Accent 2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3 - Accent 3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3 - Accent 4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3 - Accent 5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3 - Accent 6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Grid Table 4"/>
    <w:basedOn w:val="86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53">
    <w:name w:val="Grid Table 4 - Accent 1"/>
    <w:basedOn w:val="86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themeTint="EA" w:fill="67a4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54">
    <w:name w:val="Grid Table 4 - Accent 2"/>
    <w:basedOn w:val="86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55">
    <w:name w:val="Grid Table 4 - Accent 3"/>
    <w:basedOn w:val="86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56">
    <w:name w:val="Grid Table 4 - Accent 4"/>
    <w:basedOn w:val="86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57">
    <w:name w:val="Grid Table 4 - Accent 5"/>
    <w:basedOn w:val="86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58">
    <w:name w:val="Grid Table 4 - Accent 6"/>
    <w:basedOn w:val="86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59">
    <w:name w:val="Grid Table 5 Dark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60">
    <w:name w:val="Grid Table 5 Dark- Accent 1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debf6" w:themeFill="accent1" w:themeFillTint="34"/>
    </w:tblPr>
    <w:tblStylePr w:type="band1Horz">
      <w:tcPr>
        <w:shd w:val="clear" w:color="ffffff" w:themeColor="accent1" w:themeTint="75" w:fill="b4d2eb" w:themeFill="accent1" w:themeFillTint="75"/>
      </w:tcPr>
    </w:tblStylePr>
    <w:tblStylePr w:type="band1Vert">
      <w:tcPr>
        <w:shd w:val="clear" w:color="ffffff" w:themeColor="accent1" w:themeTint="75" w:fill="b4d2eb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</w:style>
  <w:style w:type="table" w:styleId="761">
    <w:name w:val="Grid Table 5 Dark - Accent 2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762">
    <w:name w:val="Grid Table 5 Dark - Accent 3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763">
    <w:name w:val="Grid Table 5 Dark- Accent 4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764">
    <w:name w:val="Grid Table 5 Dark - Accent 5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2" w:themeFill="accent5" w:themeFillTint="34"/>
    </w:tblPr>
    <w:tblStylePr w:type="band1Horz">
      <w:tcPr>
        <w:shd w:val="clear" w:color="ffffff" w:themeColor="accent5" w:themeTint="75" w:fill="aabfe3" w:themeFill="accent5" w:themeFillTint="75"/>
      </w:tcPr>
    </w:tblStylePr>
    <w:tblStylePr w:type="band1Vert">
      <w:tcPr>
        <w:shd w:val="clear" w:color="ffffff" w:themeColor="accent5" w:themeTint="75" w:fill="aabfe3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</w:style>
  <w:style w:type="table" w:styleId="765">
    <w:name w:val="Grid Table 5 Dark - Accent 6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766">
    <w:name w:val="Grid Table 6 Colorful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767">
    <w:name w:val="Grid Table 6 Colorful - Accent 1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404040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Liberation Sans" w:hAnsi="Liberation Sans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Liberation Sans" w:hAnsi="Liberation Sans"/>
        <w:color w:val="404040" w:themeColor="accent1" w:themeTint="80" w:themeShade="95"/>
        <w:sz w:val="22"/>
      </w:rPr>
    </w:tblStylePr>
  </w:style>
  <w:style w:type="table" w:styleId="768">
    <w:name w:val="Grid Table 6 Colorful - Accent 2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Liberation Sans" w:hAnsi="Liberation Sans"/>
        <w:color w:val="404040" w:themeColor="accent2" w:themeTint="97" w:themeShade="95"/>
        <w:sz w:val="22"/>
      </w:rPr>
    </w:tblStylePr>
  </w:style>
  <w:style w:type="table" w:styleId="769">
    <w:name w:val="Grid Table 6 Colorful - Accent 3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Liberation Sans" w:hAnsi="Liberation Sans"/>
        <w:color w:val="404040" w:themeColor="accent3" w:themeTint="FE" w:themeShade="95"/>
        <w:sz w:val="22"/>
      </w:rPr>
    </w:tblStylePr>
  </w:style>
  <w:style w:type="table" w:styleId="770">
    <w:name w:val="Grid Table 6 Colorful - Accent 4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Liberation Sans" w:hAnsi="Liberation Sans"/>
        <w:color w:val="404040" w:themeColor="accent4" w:themeTint="9A" w:themeShade="95"/>
        <w:sz w:val="22"/>
      </w:rPr>
    </w:tblStylePr>
  </w:style>
  <w:style w:type="table" w:styleId="771">
    <w:name w:val="Grid Table 6 Colorful - Accent 5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772">
    <w:name w:val="Grid Table 6 Colorful - Accent 6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773">
    <w:name w:val="Grid Table 7 Colorful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>
    <w:name w:val="Grid Table 7 Colorful - Accent 1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317bba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Liberation Sans" w:hAnsi="Liberation Sans"/>
        <w:color w:val="317bba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317bba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17bba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>
    <w:name w:val="Grid Table 7 Colorful - Accent 2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>
    <w:name w:val="Grid Table 7 Colorful - Accent 3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606060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606060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606060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>
    <w:name w:val="Grid Table 7 Colorful - Accent 4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Grid Table 7 Colorful - Accent 5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254374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Liberation Sans" w:hAnsi="Liberation Sans"/>
        <w:color w:val="254374" w:themeColor="accent5" w:themeShade="95"/>
        <w:sz w:val="22"/>
      </w:rPr>
    </w:tblStylePr>
    <w:tblStylePr w:type="firstCol">
      <w:rPr>
        <w:rFonts w:ascii="Liberation Sans" w:hAnsi="Liberation Sans"/>
        <w:i/>
        <w:color w:val="254374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54374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>
    <w:name w:val="Grid Table 7 Colorful - Accent 6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26429" w:themeColor="accent6" w:themeShade="95"/>
        <w:sz w:val="22"/>
      </w:rPr>
    </w:tblStylePr>
    <w:tblStylePr w:type="firstCol">
      <w:rPr>
        <w:rFonts w:ascii="Liberation Sans" w:hAnsi="Liberation Sans"/>
        <w:i/>
        <w:color w:val="426429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26429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1 Light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>
    <w:name w:val="List Table 1 Light - Accent 1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>
    <w:name w:val="List Table 1 Light - Accent 2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>
    <w:name w:val="List Table 1 Light - Accent 3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>
    <w:name w:val="List Table 1 Light - Accent 4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>
    <w:name w:val="List Table 1 Light - Accent 5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>
    <w:name w:val="List Table 1 Light - Accent 6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>
    <w:name w:val="List Table 2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88">
    <w:name w:val="List Table 2 - Accent 1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89">
    <w:name w:val="List Table 2 - Accent 2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90">
    <w:name w:val="List Table 2 - Accent 3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91">
    <w:name w:val="List Table 2 - Accent 4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92">
    <w:name w:val="List Table 2 - Accent 5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93">
    <w:name w:val="List Table 2 - Accent 6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94">
    <w:name w:val="List Table 3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>
    <w:name w:val="List Table 3 - Accent 1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>
    <w:name w:val="List Table 3 - Accent 2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>
    <w:name w:val="List Table 3 - Accent 3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>
    <w:name w:val="List Table 3 - Accent 4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3 - Accent 5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themeTint="9A" w:fill="8eab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>
    <w:name w:val="List Table 3 - Accent 6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4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>
    <w:name w:val="List Table 4 - Accent 1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>
    <w:name w:val="List Table 4 - Accent 2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>
    <w:name w:val="List Table 4 - Accent 3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5">
    <w:name w:val="List Table 4 - Accent 4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6">
    <w:name w:val="List Table 4 - Accent 5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7">
    <w:name w:val="List Table 4 - Accent 6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8">
    <w:name w:val="List Table 5 Dark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09">
    <w:name w:val="List Table 5 Dark - Accent 1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blStylePr w:type="band1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10">
    <w:name w:val="List Table 5 Dark - Accent 2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11">
    <w:name w:val="List Table 5 Dark - Accent 3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12">
    <w:name w:val="List Table 5 Dark - Accent 4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13">
    <w:name w:val="List Table 5 Dark - Accent 5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bdb" w:themeFill="accent5" w:themeFillTint="9A"/>
    </w:tblPr>
    <w:tblStylePr w:type="band1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8eab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5" w:themeTint="9A" w:fill="8eab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14">
    <w:name w:val="List Table 5 Dark - Accent 6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15">
    <w:name w:val="List Table 6 Colorful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16">
    <w:name w:val="List Table 6 Colorful - Accent 1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Liberation Sans" w:hAnsi="Liberation Sans"/>
        <w:color w:val="404040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Liberation Sans" w:hAnsi="Liberation Sans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17">
    <w:name w:val="List Table 6 Colorful - Accent 2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18">
    <w:name w:val="List Table 6 Colorful - Accent 3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19">
    <w:name w:val="List Table 6 Colorful - Accent 4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20">
    <w:name w:val="List Table 6 Colorful - Accent 5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Liberation Sans" w:hAnsi="Liberation Sans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21">
    <w:name w:val="List Table 6 Colorful - Accent 6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22">
    <w:name w:val="List Table 7 Colorful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table" w:styleId="823">
    <w:name w:val="List Table 7 Colorful - Accent 1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245d8d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Liberation Sans" w:hAnsi="Liberation Sans"/>
        <w:color w:val="245d8d" w:themeColor="accent1" w:themeShade="95"/>
        <w:sz w:val="22"/>
      </w:rPr>
    </w:tblStylePr>
    <w:tblStylePr w:type="firstCol">
      <w:rPr>
        <w:rFonts w:ascii="Liberation Sans" w:hAnsi="Liberation Sans"/>
        <w:i/>
        <w:color w:val="245d8d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245d8d" w:themeColor="accent1" w:themeShade="95"/>
        <w:sz w:val="22"/>
      </w:rPr>
    </w:tblStylePr>
  </w:style>
  <w:style w:type="table" w:styleId="824">
    <w:name w:val="List Table 7 Colorful - Accent 2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c95712" w:themeColor="accent2" w:themeTint="97" w:themeShade="95"/>
        <w:sz w:val="22"/>
      </w:rPr>
    </w:tblStylePr>
  </w:style>
  <w:style w:type="table" w:styleId="825">
    <w:name w:val="List Table 7 Colorful - Accent 3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757575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757575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757575" w:themeColor="accent3" w:themeTint="98" w:themeShade="95"/>
        <w:sz w:val="22"/>
      </w:rPr>
    </w:tblStylePr>
  </w:style>
  <w:style w:type="table" w:styleId="826">
    <w:name w:val="List Table 7 Colorful - Accent 4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cd9600" w:themeColor="accent4" w:themeTint="9A" w:themeShade="95"/>
        <w:sz w:val="22"/>
      </w:rPr>
    </w:tblStylePr>
  </w:style>
  <w:style w:type="table" w:styleId="827">
    <w:name w:val="List Table 7 Colorful - Accent 5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335e9e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Liberation Sans" w:hAnsi="Liberation Sans"/>
        <w:color w:val="335e9e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335e9e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335e9e" w:themeColor="accent5" w:themeTint="9A" w:themeShade="95"/>
        <w:sz w:val="22"/>
      </w:rPr>
    </w:tblStylePr>
  </w:style>
  <w:style w:type="table" w:styleId="828">
    <w:name w:val="List Table 7 Colorful - Accent 6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5f8f3c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5f8f3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5f8f3c" w:themeColor="accent6" w:themeTint="98" w:themeShade="95"/>
        <w:sz w:val="22"/>
      </w:rPr>
    </w:tblStylePr>
  </w:style>
  <w:style w:type="table" w:styleId="829">
    <w:name w:val="Lined - Accent"/>
    <w:basedOn w:val="86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30">
    <w:name w:val="Lined - Accent 1"/>
    <w:basedOn w:val="86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831">
    <w:name w:val="Lined - Accent 2"/>
    <w:basedOn w:val="86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32">
    <w:name w:val="Lined - Accent 3"/>
    <w:basedOn w:val="86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33">
    <w:name w:val="Lined - Accent 4"/>
    <w:basedOn w:val="86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34">
    <w:name w:val="Lined - Accent 5"/>
    <w:basedOn w:val="86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835">
    <w:name w:val="Lined - Accent 6"/>
    <w:basedOn w:val="86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36">
    <w:name w:val="Bordered &amp; Lined - Accent"/>
    <w:basedOn w:val="86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37">
    <w:name w:val="Bordered &amp; Lined - Accent 1"/>
    <w:basedOn w:val="86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838">
    <w:name w:val="Bordered &amp; Lined - Accent 2"/>
    <w:basedOn w:val="86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39">
    <w:name w:val="Bordered &amp; Lined - Accent 3"/>
    <w:basedOn w:val="86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40">
    <w:name w:val="Bordered &amp; Lined - Accent 4"/>
    <w:basedOn w:val="86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41">
    <w:name w:val="Bordered &amp; Lined - Accent 5"/>
    <w:basedOn w:val="86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842">
    <w:name w:val="Bordered &amp; Lined - Accent 6"/>
    <w:basedOn w:val="86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43">
    <w:name w:val="Bordered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44">
    <w:name w:val="Bordered - Accent 1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45">
    <w:name w:val="Bordered - Accent 2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46">
    <w:name w:val="Bordered - Accent 3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47">
    <w:name w:val="Bordered - Accent 4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48">
    <w:name w:val="Bordered - Accent 5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49">
    <w:name w:val="Bordered - Accent 6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50">
    <w:name w:val="Footnote Text Char"/>
    <w:link w:val="892"/>
    <w:uiPriority w:val="99"/>
    <w:rPr>
      <w:sz w:val="18"/>
    </w:rPr>
  </w:style>
  <w:style w:type="paragraph" w:styleId="851">
    <w:name w:val="endnote text"/>
    <w:basedOn w:val="865"/>
    <w:link w:val="852"/>
    <w:uiPriority w:val="99"/>
    <w:semiHidden/>
    <w:unhideWhenUsed/>
    <w:pPr>
      <w:spacing w:after="0" w:line="240" w:lineRule="auto"/>
    </w:pPr>
    <w:rPr>
      <w:sz w:val="20"/>
    </w:rPr>
  </w:style>
  <w:style w:type="character" w:styleId="852">
    <w:name w:val="Endnote Text Char"/>
    <w:link w:val="851"/>
    <w:uiPriority w:val="99"/>
    <w:rPr>
      <w:sz w:val="20"/>
    </w:rPr>
  </w:style>
  <w:style w:type="character" w:styleId="853">
    <w:name w:val="endnote reference"/>
    <w:basedOn w:val="868"/>
    <w:uiPriority w:val="99"/>
    <w:semiHidden/>
    <w:unhideWhenUsed/>
    <w:rPr>
      <w:vertAlign w:val="superscript"/>
    </w:rPr>
  </w:style>
  <w:style w:type="paragraph" w:styleId="854">
    <w:name w:val="toc 1"/>
    <w:basedOn w:val="865"/>
    <w:next w:val="865"/>
    <w:uiPriority w:val="39"/>
    <w:unhideWhenUsed/>
    <w:pPr>
      <w:ind w:left="0" w:right="0" w:firstLine="0"/>
      <w:spacing w:after="57"/>
    </w:pPr>
  </w:style>
  <w:style w:type="paragraph" w:styleId="855">
    <w:name w:val="toc 2"/>
    <w:basedOn w:val="865"/>
    <w:next w:val="865"/>
    <w:uiPriority w:val="39"/>
    <w:unhideWhenUsed/>
    <w:pPr>
      <w:ind w:left="283" w:right="0" w:firstLine="0"/>
      <w:spacing w:after="57"/>
    </w:pPr>
  </w:style>
  <w:style w:type="paragraph" w:styleId="856">
    <w:name w:val="toc 3"/>
    <w:basedOn w:val="865"/>
    <w:next w:val="865"/>
    <w:uiPriority w:val="39"/>
    <w:unhideWhenUsed/>
    <w:pPr>
      <w:ind w:left="567" w:right="0" w:firstLine="0"/>
      <w:spacing w:after="57"/>
    </w:pPr>
  </w:style>
  <w:style w:type="paragraph" w:styleId="857">
    <w:name w:val="toc 4"/>
    <w:basedOn w:val="865"/>
    <w:next w:val="865"/>
    <w:uiPriority w:val="39"/>
    <w:unhideWhenUsed/>
    <w:pPr>
      <w:ind w:left="850" w:right="0" w:firstLine="0"/>
      <w:spacing w:after="57"/>
    </w:pPr>
  </w:style>
  <w:style w:type="paragraph" w:styleId="858">
    <w:name w:val="toc 5"/>
    <w:basedOn w:val="865"/>
    <w:next w:val="865"/>
    <w:uiPriority w:val="39"/>
    <w:unhideWhenUsed/>
    <w:pPr>
      <w:ind w:left="1134" w:right="0" w:firstLine="0"/>
      <w:spacing w:after="57"/>
    </w:pPr>
  </w:style>
  <w:style w:type="paragraph" w:styleId="859">
    <w:name w:val="toc 6"/>
    <w:basedOn w:val="865"/>
    <w:next w:val="865"/>
    <w:uiPriority w:val="39"/>
    <w:unhideWhenUsed/>
    <w:pPr>
      <w:ind w:left="1417" w:right="0" w:firstLine="0"/>
      <w:spacing w:after="57"/>
    </w:pPr>
  </w:style>
  <w:style w:type="paragraph" w:styleId="860">
    <w:name w:val="toc 7"/>
    <w:basedOn w:val="865"/>
    <w:next w:val="865"/>
    <w:uiPriority w:val="39"/>
    <w:unhideWhenUsed/>
    <w:pPr>
      <w:ind w:left="1701" w:right="0" w:firstLine="0"/>
      <w:spacing w:after="57"/>
    </w:pPr>
  </w:style>
  <w:style w:type="paragraph" w:styleId="861">
    <w:name w:val="toc 8"/>
    <w:basedOn w:val="865"/>
    <w:next w:val="865"/>
    <w:uiPriority w:val="39"/>
    <w:unhideWhenUsed/>
    <w:pPr>
      <w:ind w:left="1984" w:right="0" w:firstLine="0"/>
      <w:spacing w:after="57"/>
    </w:pPr>
  </w:style>
  <w:style w:type="paragraph" w:styleId="862">
    <w:name w:val="toc 9"/>
    <w:basedOn w:val="865"/>
    <w:next w:val="865"/>
    <w:uiPriority w:val="39"/>
    <w:unhideWhenUsed/>
    <w:pPr>
      <w:ind w:left="2268" w:right="0" w:firstLine="0"/>
      <w:spacing w:after="57"/>
    </w:pPr>
  </w:style>
  <w:style w:type="paragraph" w:styleId="863">
    <w:name w:val="TOC Heading"/>
    <w:uiPriority w:val="39"/>
    <w:unhideWhenUsed/>
  </w:style>
  <w:style w:type="paragraph" w:styleId="864">
    <w:name w:val="table of figures"/>
    <w:basedOn w:val="865"/>
    <w:next w:val="865"/>
    <w:uiPriority w:val="99"/>
    <w:unhideWhenUsed/>
    <w:pPr>
      <w:spacing w:after="0" w:afterAutospacing="0"/>
    </w:pPr>
  </w:style>
  <w:style w:type="paragraph" w:styleId="865" w:default="1">
    <w:name w:val="Normal"/>
    <w:qFormat/>
    <w:rPr>
      <w:rFonts w:ascii="Times New Roman CYR" w:hAnsi="Times New Roman CYR"/>
    </w:rPr>
  </w:style>
  <w:style w:type="paragraph" w:styleId="866">
    <w:name w:val="Heading 1"/>
    <w:basedOn w:val="865"/>
    <w:next w:val="865"/>
    <w:qFormat/>
    <w:pPr>
      <w:jc w:val="center"/>
      <w:keepNext/>
      <w:outlineLvl w:val="0"/>
    </w:pPr>
    <w:rPr>
      <w:b/>
      <w:sz w:val="28"/>
    </w:rPr>
  </w:style>
  <w:style w:type="paragraph" w:styleId="867">
    <w:name w:val="Heading 4"/>
    <w:basedOn w:val="865"/>
    <w:next w:val="865"/>
    <w:qFormat/>
    <w:pPr>
      <w:keepNext/>
      <w:spacing w:before="120"/>
      <w:outlineLvl w:val="3"/>
    </w:pPr>
    <w:rPr>
      <w:sz w:val="24"/>
    </w:rPr>
  </w:style>
  <w:style w:type="character" w:styleId="868" w:default="1">
    <w:name w:val="Default Paragraph Font"/>
    <w:uiPriority w:val="1"/>
    <w:semiHidden/>
    <w:unhideWhenUsed/>
  </w:style>
  <w:style w:type="table" w:styleId="86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70" w:default="1">
    <w:name w:val="No List"/>
    <w:uiPriority w:val="99"/>
    <w:semiHidden/>
    <w:unhideWhenUsed/>
  </w:style>
  <w:style w:type="paragraph" w:styleId="871">
    <w:name w:val="Plain Text"/>
    <w:basedOn w:val="865"/>
    <w:rPr>
      <w:rFonts w:ascii="Courier New" w:hAnsi="Courier New" w:cs="Courier New"/>
    </w:rPr>
  </w:style>
  <w:style w:type="character" w:styleId="872">
    <w:name w:val="Hyperlink"/>
    <w:uiPriority w:val="99"/>
    <w:rPr>
      <w:color w:val="0000ff"/>
      <w:u w:val="single"/>
    </w:rPr>
  </w:style>
  <w:style w:type="paragraph" w:styleId="873">
    <w:name w:val="Header"/>
    <w:basedOn w:val="865"/>
    <w:link w:val="895"/>
    <w:uiPriority w:val="99"/>
    <w:pPr>
      <w:tabs>
        <w:tab w:val="center" w:pos="4677" w:leader="none"/>
        <w:tab w:val="right" w:pos="9355" w:leader="none"/>
      </w:tabs>
    </w:pPr>
  </w:style>
  <w:style w:type="paragraph" w:styleId="874">
    <w:name w:val="Footer"/>
    <w:basedOn w:val="865"/>
    <w:link w:val="896"/>
    <w:pPr>
      <w:tabs>
        <w:tab w:val="center" w:pos="4677" w:leader="none"/>
        <w:tab w:val="right" w:pos="9355" w:leader="none"/>
      </w:tabs>
    </w:pPr>
  </w:style>
  <w:style w:type="paragraph" w:styleId="875">
    <w:name w:val="Balloon Text"/>
    <w:basedOn w:val="865"/>
    <w:semiHidden/>
    <w:rPr>
      <w:rFonts w:ascii="Tahoma" w:hAnsi="Tahoma" w:cs="Tahoma"/>
      <w:sz w:val="16"/>
      <w:szCs w:val="16"/>
    </w:rPr>
  </w:style>
  <w:style w:type="table" w:styleId="876">
    <w:name w:val="Table Grid"/>
    <w:basedOn w:val="86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numbering" w:styleId="877" w:customStyle="1">
    <w:name w:val="Нет списка1"/>
    <w:next w:val="870"/>
    <w:uiPriority w:val="99"/>
    <w:semiHidden/>
    <w:unhideWhenUsed/>
  </w:style>
  <w:style w:type="paragraph" w:styleId="878" w:customStyle="1">
    <w:name w:val="ConsPlusNormal"/>
    <w:pPr>
      <w:widowControl w:val="off"/>
    </w:pPr>
    <w:rPr>
      <w:sz w:val="24"/>
      <w:szCs w:val="24"/>
    </w:rPr>
  </w:style>
  <w:style w:type="paragraph" w:styleId="879" w:customStyle="1">
    <w:name w:val="ConsPlusNonformat"/>
    <w:uiPriority w:val="99"/>
    <w:pPr>
      <w:widowControl w:val="off"/>
    </w:pPr>
    <w:rPr>
      <w:rFonts w:ascii="Courier New" w:hAnsi="Courier New" w:cs="Courier New"/>
    </w:rPr>
  </w:style>
  <w:style w:type="paragraph" w:styleId="880" w:customStyle="1">
    <w:name w:val="ConsPlusTitle"/>
    <w:uiPriority w:val="99"/>
    <w:pPr>
      <w:widowControl w:val="off"/>
    </w:pPr>
    <w:rPr>
      <w:rFonts w:ascii="Arial" w:hAnsi="Arial" w:cs="Arial"/>
      <w:b/>
      <w:bCs/>
      <w:sz w:val="24"/>
      <w:szCs w:val="24"/>
    </w:rPr>
  </w:style>
  <w:style w:type="paragraph" w:styleId="881" w:customStyle="1">
    <w:name w:val="ConsPlusCell"/>
    <w:uiPriority w:val="99"/>
    <w:pPr>
      <w:widowControl w:val="off"/>
    </w:pPr>
    <w:rPr>
      <w:rFonts w:ascii="Courier New" w:hAnsi="Courier New" w:cs="Courier New"/>
    </w:rPr>
  </w:style>
  <w:style w:type="paragraph" w:styleId="882" w:customStyle="1">
    <w:name w:val="ConsPlusDocList"/>
    <w:uiPriority w:val="99"/>
    <w:pPr>
      <w:widowControl w:val="off"/>
    </w:pPr>
    <w:rPr>
      <w:rFonts w:ascii="Tahoma" w:hAnsi="Tahoma" w:cs="Tahoma"/>
      <w:sz w:val="18"/>
      <w:szCs w:val="18"/>
    </w:rPr>
  </w:style>
  <w:style w:type="paragraph" w:styleId="883" w:customStyle="1">
    <w:name w:val="ConsPlusTitlePage"/>
    <w:uiPriority w:val="99"/>
    <w:pPr>
      <w:widowControl w:val="off"/>
    </w:pPr>
    <w:rPr>
      <w:rFonts w:ascii="Tahoma" w:hAnsi="Tahoma" w:cs="Tahoma"/>
      <w:sz w:val="24"/>
      <w:szCs w:val="24"/>
    </w:rPr>
  </w:style>
  <w:style w:type="paragraph" w:styleId="884" w:customStyle="1">
    <w:name w:val="ConsPlusJurTerm"/>
    <w:uiPriority w:val="99"/>
    <w:pPr>
      <w:widowControl w:val="off"/>
    </w:pPr>
    <w:rPr>
      <w:sz w:val="24"/>
      <w:szCs w:val="24"/>
    </w:rPr>
  </w:style>
  <w:style w:type="paragraph" w:styleId="885" w:customStyle="1">
    <w:name w:val="ConsPlusTextList"/>
    <w:uiPriority w:val="99"/>
    <w:pPr>
      <w:widowControl w:val="off"/>
    </w:pPr>
    <w:rPr>
      <w:sz w:val="24"/>
      <w:szCs w:val="24"/>
    </w:rPr>
  </w:style>
  <w:style w:type="paragraph" w:styleId="886" w:customStyle="1">
    <w:name w:val="ConsPlusTextList1"/>
    <w:uiPriority w:val="99"/>
    <w:pPr>
      <w:widowControl w:val="off"/>
    </w:pPr>
    <w:rPr>
      <w:sz w:val="24"/>
      <w:szCs w:val="24"/>
    </w:rPr>
  </w:style>
  <w:style w:type="character" w:styleId="887">
    <w:name w:val="annotation reference"/>
    <w:uiPriority w:val="99"/>
    <w:semiHidden/>
    <w:unhideWhenUsed/>
    <w:rPr>
      <w:sz w:val="16"/>
      <w:szCs w:val="16"/>
    </w:rPr>
  </w:style>
  <w:style w:type="paragraph" w:styleId="888">
    <w:name w:val="annotation text"/>
    <w:basedOn w:val="865"/>
    <w:link w:val="889"/>
    <w:uiPriority w:val="99"/>
    <w:semiHidden/>
    <w:unhideWhenUsed/>
  </w:style>
  <w:style w:type="character" w:styleId="889" w:customStyle="1">
    <w:name w:val="Текст примечания Знак"/>
    <w:link w:val="888"/>
    <w:uiPriority w:val="99"/>
    <w:semiHidden/>
    <w:rPr>
      <w:rFonts w:ascii="Times New Roman CYR" w:hAnsi="Times New Roman CYR"/>
    </w:rPr>
  </w:style>
  <w:style w:type="paragraph" w:styleId="890">
    <w:name w:val="annotation subject"/>
    <w:basedOn w:val="888"/>
    <w:next w:val="888"/>
    <w:link w:val="891"/>
    <w:uiPriority w:val="99"/>
    <w:semiHidden/>
    <w:unhideWhenUsed/>
    <w:rPr>
      <w:b/>
      <w:bCs/>
    </w:rPr>
  </w:style>
  <w:style w:type="character" w:styleId="891" w:customStyle="1">
    <w:name w:val="Тема примечания Знак"/>
    <w:link w:val="890"/>
    <w:uiPriority w:val="99"/>
    <w:semiHidden/>
    <w:rPr>
      <w:rFonts w:ascii="Times New Roman CYR" w:hAnsi="Times New Roman CYR"/>
      <w:b/>
      <w:bCs/>
    </w:rPr>
  </w:style>
  <w:style w:type="paragraph" w:styleId="892">
    <w:name w:val="footnote text"/>
    <w:basedOn w:val="865"/>
    <w:link w:val="893"/>
    <w:semiHidden/>
    <w:rPr>
      <w:rFonts w:ascii="Times New Roman" w:hAnsi="Times New Roman"/>
    </w:rPr>
  </w:style>
  <w:style w:type="character" w:styleId="893" w:customStyle="1">
    <w:name w:val="Текст сноски Знак"/>
    <w:basedOn w:val="868"/>
    <w:link w:val="892"/>
    <w:semiHidden/>
  </w:style>
  <w:style w:type="character" w:styleId="894">
    <w:name w:val="footnote reference"/>
    <w:semiHidden/>
    <w:rPr>
      <w:vertAlign w:val="superscript"/>
    </w:rPr>
  </w:style>
  <w:style w:type="character" w:styleId="895" w:customStyle="1">
    <w:name w:val="Верхний колонтитул Знак"/>
    <w:link w:val="873"/>
    <w:uiPriority w:val="99"/>
    <w:rPr>
      <w:rFonts w:ascii="Times New Roman CYR" w:hAnsi="Times New Roman CYR"/>
    </w:rPr>
  </w:style>
  <w:style w:type="character" w:styleId="896" w:customStyle="1">
    <w:name w:val="Нижний колонтитул Знак"/>
    <w:link w:val="874"/>
    <w:rPr>
      <w:rFonts w:ascii="Times New Roman CYR" w:hAnsi="Times New Roman CYR"/>
    </w:rPr>
  </w:style>
  <w:style w:type="character" w:styleId="897">
    <w:name w:val="FollowedHyperlink"/>
    <w:uiPriority w:val="99"/>
    <w:semiHidden/>
    <w:unhideWhenUsed/>
    <w:rPr>
      <w:color w:val="800080"/>
      <w:u w:val="single"/>
    </w:rPr>
  </w:style>
  <w:style w:type="paragraph" w:styleId="898" w:customStyle="1">
    <w:name w:val="xl63"/>
    <w:basedOn w:val="865"/>
    <w:pPr>
      <w:jc w:val="right"/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styleId="899" w:customStyle="1">
    <w:name w:val="xl64"/>
    <w:basedOn w:val="865"/>
    <w:pPr>
      <w:jc w:val="center"/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styleId="900" w:customStyle="1">
    <w:name w:val="xl65"/>
    <w:basedOn w:val="865"/>
    <w:pPr>
      <w:jc w:val="center"/>
      <w:spacing w:before="100" w:beforeAutospacing="1" w:after="100" w:afterAutospacing="1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/>
      <w:sz w:val="24"/>
      <w:szCs w:val="24"/>
    </w:rPr>
  </w:style>
  <w:style w:type="paragraph" w:styleId="901" w:customStyle="1">
    <w:name w:val="xl66"/>
    <w:basedOn w:val="865"/>
    <w:pPr>
      <w:jc w:val="center"/>
      <w:spacing w:before="100" w:beforeAutospacing="1" w:after="100" w:afterAutospacing="1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/>
      <w:sz w:val="24"/>
      <w:szCs w:val="24"/>
    </w:rPr>
  </w:style>
  <w:style w:type="paragraph" w:styleId="902" w:customStyle="1">
    <w:name w:val="xl67"/>
    <w:basedOn w:val="865"/>
    <w:pPr>
      <w:spacing w:before="100" w:beforeAutospacing="1" w:after="100" w:afterAutospacing="1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/>
      <w:sz w:val="24"/>
      <w:szCs w:val="24"/>
    </w:rPr>
  </w:style>
  <w:style w:type="paragraph" w:styleId="903" w:customStyle="1">
    <w:name w:val="xl68"/>
    <w:basedOn w:val="865"/>
    <w:pPr>
      <w:spacing w:before="100" w:beforeAutospacing="1" w:after="100" w:afterAutospacing="1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/>
      <w:sz w:val="24"/>
      <w:szCs w:val="24"/>
    </w:rPr>
  </w:style>
  <w:style w:type="paragraph" w:styleId="904" w:customStyle="1">
    <w:name w:val="xl69"/>
    <w:basedOn w:val="865"/>
    <w:pPr>
      <w:jc w:val="right"/>
      <w:spacing w:before="100" w:beforeAutospacing="1" w:after="100" w:afterAutospacing="1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header" Target="header2.xml" /><Relationship Id="rId10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A075CA-86FC-4600-911B-F5A469AF00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>Администрация ЗАТО Северск</Company>
  <DocSecurity>0</DocSecurity>
  <HyperlinksChanged>false</HyperlinksChanged>
  <LinksUpToDate>false</LinksUpToDate>
  <ScaleCrop>false</ScaleCrop>
  <SharedDoc>false</SharedDoc>
  <Template>Проект МП_Развитие предпринимательства в ЗАТО Северск_2021-2024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Lepihova</dc:creator>
  <cp:keywords/>
  <dc:description/>
  <cp:lastModifiedBy>Lepihova</cp:lastModifiedBy>
  <cp:revision>114</cp:revision>
  <dcterms:created xsi:type="dcterms:W3CDTF">2024-10-10T03:24:00Z</dcterms:created>
  <dcterms:modified xsi:type="dcterms:W3CDTF">2026-09-22T09:55:03Z</dcterms:modified>
</cp:coreProperties>
</file>