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34B" w:rsidRDefault="00851112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Приложение 8</w:t>
      </w:r>
    </w:p>
    <w:p w:rsidR="00DF534B" w:rsidRDefault="00851112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к постановлению </w:t>
      </w:r>
    </w:p>
    <w:p w:rsidR="00DF534B" w:rsidRDefault="00851112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Администрации ЗАТО Северск</w:t>
      </w:r>
    </w:p>
    <w:p w:rsidR="00DF534B" w:rsidRDefault="00851112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 _</w:t>
      </w:r>
      <w:r w:rsidR="007A61C3">
        <w:rPr>
          <w:rFonts w:ascii="Times New Roman" w:eastAsia="Times New Roman" w:hAnsi="Times New Roman" w:cs="Times New Roman"/>
          <w:sz w:val="22"/>
          <w:lang w:eastAsia="ru-RU"/>
        </w:rPr>
        <w:t>06.02.2024</w:t>
      </w:r>
      <w:r>
        <w:rPr>
          <w:rFonts w:ascii="Times New Roman" w:hAnsi="Times New Roman" w:cs="Times New Roman"/>
          <w:sz w:val="22"/>
        </w:rPr>
        <w:t>__№ _</w:t>
      </w:r>
      <w:r w:rsidR="007A61C3">
        <w:rPr>
          <w:rFonts w:ascii="Times New Roman" w:hAnsi="Times New Roman" w:cs="Times New Roman"/>
          <w:sz w:val="22"/>
        </w:rPr>
        <w:t>367-па</w:t>
      </w:r>
      <w:bookmarkStart w:id="0" w:name="_GoBack"/>
      <w:bookmarkEnd w:id="0"/>
      <w:r>
        <w:rPr>
          <w:rFonts w:ascii="Times New Roman" w:hAnsi="Times New Roman" w:cs="Times New Roman"/>
          <w:sz w:val="22"/>
        </w:rPr>
        <w:t>_</w:t>
      </w:r>
    </w:p>
    <w:p w:rsidR="00DF534B" w:rsidRDefault="00DF534B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</w:p>
    <w:p w:rsidR="00DF534B" w:rsidRDefault="00851112">
      <w:pPr>
        <w:widowControl w:val="0"/>
        <w:autoSpaceDE w:val="0"/>
        <w:autoSpaceDN w:val="0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«III. Система мероприятий подпрограммы 1</w:t>
      </w:r>
    </w:p>
    <w:p w:rsidR="00DF534B" w:rsidRDefault="00851112">
      <w:pPr>
        <w:widowControl w:val="0"/>
        <w:autoSpaceDE w:val="0"/>
        <w:autoSpaceDN w:val="0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и ее ресурсное обеспечение</w:t>
      </w:r>
    </w:p>
    <w:p w:rsidR="00DF534B" w:rsidRDefault="00DF534B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</w:p>
    <w:p w:rsidR="00DF534B" w:rsidRDefault="00DF53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DF534B" w:rsidRDefault="0085111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 xml:space="preserve">Основные мероприятия </w:t>
      </w:r>
      <w:r>
        <w:rPr>
          <w:rFonts w:ascii="Times New Roman" w:eastAsia="Times New Roman" w:hAnsi="Times New Roman" w:cs="Times New Roman"/>
          <w:sz w:val="22"/>
          <w:lang w:eastAsia="ru-RU"/>
        </w:rPr>
        <w:t>подпрограммы 1 отсутствуют.</w:t>
      </w:r>
    </w:p>
    <w:p w:rsidR="00DF534B" w:rsidRDefault="00851112">
      <w:pPr>
        <w:widowControl w:val="0"/>
        <w:autoSpaceDE w:val="0"/>
        <w:autoSpaceDN w:val="0"/>
        <w:spacing w:before="220" w:after="0" w:line="240" w:lineRule="auto"/>
        <w:ind w:firstLine="708"/>
        <w:jc w:val="both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В рамках подпрограммы 1 реализуются следующие ВЦП (до 31.12.2023), КПМ (с 01.01.2024):</w:t>
      </w:r>
    </w:p>
    <w:p w:rsidR="00DF534B" w:rsidRDefault="00851112">
      <w:pPr>
        <w:widowControl w:val="0"/>
        <w:autoSpaceDE w:val="0"/>
        <w:autoSpaceDN w:val="0"/>
        <w:spacing w:before="220" w:after="0" w:line="240" w:lineRule="auto"/>
        <w:ind w:firstLine="708"/>
        <w:jc w:val="both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- ВЦП «Повышение качества финансового менеджмента главных администраторов средств бюджета ЗАТО Северск»;</w:t>
      </w:r>
    </w:p>
    <w:p w:rsidR="00DF534B" w:rsidRDefault="00851112">
      <w:pPr>
        <w:widowControl w:val="0"/>
        <w:autoSpaceDE w:val="0"/>
        <w:autoSpaceDN w:val="0"/>
        <w:spacing w:before="220" w:after="0" w:line="240" w:lineRule="auto"/>
        <w:ind w:firstLine="708"/>
        <w:jc w:val="both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 xml:space="preserve">- ВЦП «Совершенствование </w:t>
      </w:r>
      <w:r>
        <w:rPr>
          <w:rFonts w:ascii="Times New Roman" w:eastAsia="Times New Roman" w:hAnsi="Times New Roman" w:cs="Times New Roman"/>
          <w:sz w:val="22"/>
          <w:lang w:eastAsia="ru-RU"/>
        </w:rPr>
        <w:t>информационно-технического сопровождения бюджетного процесса на территории ЗАТО Северск»;</w:t>
      </w:r>
    </w:p>
    <w:p w:rsidR="00DF534B" w:rsidRDefault="00851112">
      <w:pPr>
        <w:widowControl w:val="0"/>
        <w:autoSpaceDE w:val="0"/>
        <w:autoSpaceDN w:val="0"/>
        <w:spacing w:before="220" w:after="0" w:line="240" w:lineRule="auto"/>
        <w:ind w:firstLine="708"/>
        <w:jc w:val="both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- КПМ «Повышение качества финансового менеджмента главных администраторов средств бюджета ЗАТО Северск»;</w:t>
      </w:r>
    </w:p>
    <w:p w:rsidR="00DF534B" w:rsidRDefault="00851112">
      <w:pPr>
        <w:widowControl w:val="0"/>
        <w:autoSpaceDE w:val="0"/>
        <w:autoSpaceDN w:val="0"/>
        <w:spacing w:before="220" w:after="0" w:line="240" w:lineRule="auto"/>
        <w:ind w:firstLine="708"/>
        <w:jc w:val="both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- КПМ «Совершенствование информационно-технического сопровожд</w:t>
      </w:r>
      <w:r>
        <w:rPr>
          <w:rFonts w:ascii="Times New Roman" w:eastAsia="Times New Roman" w:hAnsi="Times New Roman" w:cs="Times New Roman"/>
          <w:sz w:val="22"/>
          <w:lang w:eastAsia="ru-RU"/>
        </w:rPr>
        <w:t>ения бюджетного процесса на территории ЗАТО Северск».</w:t>
      </w:r>
    </w:p>
    <w:p w:rsidR="00DF534B" w:rsidRDefault="00851112">
      <w:pPr>
        <w:widowControl w:val="0"/>
        <w:autoSpaceDE w:val="0"/>
        <w:autoSpaceDN w:val="0"/>
        <w:spacing w:before="220" w:after="0" w:line="240" w:lineRule="auto"/>
        <w:ind w:firstLine="708"/>
        <w:jc w:val="both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Ресурсное обеспечение подпрограммы 1 приведено в таблице 2.</w:t>
      </w:r>
    </w:p>
    <w:p w:rsidR="00DF534B" w:rsidRDefault="00DF53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2"/>
        </w:rPr>
      </w:pPr>
    </w:p>
    <w:p w:rsidR="00DF534B" w:rsidRDefault="00DF53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DF534B" w:rsidRDefault="00DF53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DF534B" w:rsidRDefault="00DF53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DF534B" w:rsidRDefault="00DF53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DF534B" w:rsidRDefault="00DF53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DF534B" w:rsidRDefault="00DF53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DF534B" w:rsidRDefault="00DF53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DF534B" w:rsidRDefault="00DF53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DF534B" w:rsidRDefault="00DF53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DF534B" w:rsidRDefault="00DF53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DF534B" w:rsidRDefault="00DF53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DF534B" w:rsidRDefault="00DF53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DF534B" w:rsidRDefault="00DF53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DF534B" w:rsidRDefault="00DF53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DF534B" w:rsidRDefault="00DF53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DF534B" w:rsidRDefault="00DF53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DF534B" w:rsidRDefault="008511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lastRenderedPageBreak/>
        <w:t>ПЕРЕЧЕНЬ</w:t>
      </w:r>
    </w:p>
    <w:p w:rsidR="00DF534B" w:rsidRDefault="008511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комплексов</w:t>
      </w:r>
      <w:r>
        <w:rPr>
          <w:rFonts w:ascii="Times New Roman" w:hAnsi="Times New Roman" w:cs="Times New Roman"/>
          <w:sz w:val="22"/>
        </w:rPr>
        <w:t xml:space="preserve"> процессных мероприятий, основных мероприятий и ресурсное обеспечение подпрограммы 1 «Повышение эффективности управления муниципальными финансами» 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2"/>
        </w:rPr>
        <w:t>финансами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</w:t>
      </w:r>
    </w:p>
    <w:p w:rsidR="00DF534B" w:rsidRDefault="00851112">
      <w:pPr>
        <w:widowControl w:val="0"/>
        <w:autoSpaceDE w:val="0"/>
        <w:autoSpaceDN w:val="0"/>
        <w:adjustRightInd w:val="0"/>
        <w:spacing w:after="0" w:line="240" w:lineRule="auto"/>
        <w:ind w:right="-31"/>
        <w:jc w:val="righ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Таблица 2</w:t>
      </w:r>
    </w:p>
    <w:tbl>
      <w:tblPr>
        <w:tblStyle w:val="ac"/>
        <w:tblW w:w="0" w:type="auto"/>
        <w:tblInd w:w="-5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556"/>
        <w:gridCol w:w="1851"/>
        <w:gridCol w:w="1106"/>
        <w:gridCol w:w="988"/>
        <w:gridCol w:w="1157"/>
        <w:gridCol w:w="1106"/>
        <w:gridCol w:w="1075"/>
        <w:gridCol w:w="1305"/>
        <w:gridCol w:w="1841"/>
        <w:gridCol w:w="2511"/>
        <w:gridCol w:w="1064"/>
      </w:tblGrid>
      <w:tr w:rsidR="00DF534B">
        <w:trPr>
          <w:trHeight w:val="1518"/>
        </w:trPr>
        <w:tc>
          <w:tcPr>
            <w:tcW w:w="556" w:type="dxa"/>
            <w:vMerge w:val="restart"/>
            <w:tcBorders>
              <w:bottom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</w:t>
            </w:r>
            <w:r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1851" w:type="dxa"/>
            <w:vMerge w:val="restart"/>
            <w:tcBorders>
              <w:bottom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1106" w:type="dxa"/>
            <w:vMerge w:val="restart"/>
            <w:tcBorders>
              <w:bottom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реали-зации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, год</w:t>
            </w:r>
          </w:p>
        </w:tc>
        <w:tc>
          <w:tcPr>
            <w:tcW w:w="988" w:type="dxa"/>
            <w:vMerge w:val="restart"/>
            <w:tcBorders>
              <w:bottom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r>
              <w:rPr>
                <w:rFonts w:ascii="Times New Roman" w:hAnsi="Times New Roman" w:cs="Times New Roman"/>
              </w:rPr>
              <w:t>финан</w:t>
            </w:r>
            <w:proofErr w:type="spellEnd"/>
            <w:r>
              <w:rPr>
                <w:rFonts w:ascii="Times New Roman" w:hAnsi="Times New Roman" w:cs="Times New Roman"/>
              </w:rPr>
              <w:t>-сиро-</w:t>
            </w:r>
            <w:proofErr w:type="spellStart"/>
            <w:r>
              <w:rPr>
                <w:rFonts w:ascii="Times New Roman" w:hAnsi="Times New Roman" w:cs="Times New Roman"/>
              </w:rPr>
              <w:t>вания</w:t>
            </w:r>
            <w:proofErr w:type="spellEnd"/>
            <w:r>
              <w:rPr>
                <w:rFonts w:ascii="Times New Roman" w:hAnsi="Times New Roman" w:cs="Times New Roman"/>
              </w:rPr>
              <w:t>, тыс. руб.</w:t>
            </w:r>
          </w:p>
        </w:tc>
        <w:tc>
          <w:tcPr>
            <w:tcW w:w="4643" w:type="dxa"/>
            <w:gridSpan w:val="4"/>
            <w:tcBorders>
              <w:bottom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841" w:type="dxa"/>
            <w:vMerge w:val="restart"/>
            <w:tcBorders>
              <w:bottom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 подпр</w:t>
            </w:r>
            <w:r>
              <w:rPr>
                <w:rFonts w:ascii="Times New Roman" w:hAnsi="Times New Roman" w:cs="Times New Roman"/>
              </w:rPr>
              <w:t>ограммы, участники мероприятия</w:t>
            </w:r>
          </w:p>
        </w:tc>
        <w:tc>
          <w:tcPr>
            <w:tcW w:w="3575" w:type="dxa"/>
            <w:gridSpan w:val="2"/>
            <w:tcBorders>
              <w:bottom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DF534B">
        <w:trPr>
          <w:trHeight w:val="1461"/>
        </w:trPr>
        <w:tc>
          <w:tcPr>
            <w:tcW w:w="556" w:type="dxa"/>
            <w:vMerge/>
            <w:hideMark/>
          </w:tcPr>
          <w:p w:rsidR="00DF534B" w:rsidRDefault="00DF534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hideMark/>
          </w:tcPr>
          <w:p w:rsidR="00DF534B" w:rsidRDefault="00DF534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федераль-ного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бюджета (по </w:t>
            </w:r>
            <w:proofErr w:type="spellStart"/>
            <w:r>
              <w:rPr>
                <w:rFonts w:ascii="Times New Roman" w:hAnsi="Times New Roman" w:cs="Times New Roman"/>
              </w:rPr>
              <w:t>согласо-ванию</w:t>
            </w:r>
            <w:proofErr w:type="spellEnd"/>
            <w:r>
              <w:rPr>
                <w:rFonts w:ascii="Times New Roman" w:hAnsi="Times New Roman" w:cs="Times New Roman"/>
              </w:rPr>
              <w:t xml:space="preserve"> (прогноз)</w:t>
            </w:r>
          </w:p>
        </w:tc>
        <w:tc>
          <w:tcPr>
            <w:tcW w:w="1106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област-ного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бюджета (по </w:t>
            </w:r>
            <w:proofErr w:type="spellStart"/>
            <w:r>
              <w:rPr>
                <w:rFonts w:ascii="Times New Roman" w:hAnsi="Times New Roman" w:cs="Times New Roman"/>
              </w:rPr>
              <w:t>согласо-ванию</w:t>
            </w:r>
            <w:proofErr w:type="spellEnd"/>
            <w:r>
              <w:rPr>
                <w:rFonts w:ascii="Times New Roman" w:hAnsi="Times New Roman" w:cs="Times New Roman"/>
              </w:rPr>
              <w:t xml:space="preserve"> (прогноз)</w:t>
            </w:r>
          </w:p>
        </w:tc>
        <w:tc>
          <w:tcPr>
            <w:tcW w:w="1075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305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внебюд-жетных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источников (по </w:t>
            </w:r>
            <w:proofErr w:type="spellStart"/>
            <w:r>
              <w:rPr>
                <w:rFonts w:ascii="Times New Roman" w:hAnsi="Times New Roman" w:cs="Times New Roman"/>
              </w:rPr>
              <w:t>согласо-ванию</w:t>
            </w:r>
            <w:proofErr w:type="spellEnd"/>
            <w:r>
              <w:rPr>
                <w:rFonts w:ascii="Times New Roman" w:hAnsi="Times New Roman" w:cs="Times New Roman"/>
              </w:rPr>
              <w:t xml:space="preserve"> (прогноз)</w:t>
            </w: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1064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значения по годам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реализа-ции</w:t>
            </w:r>
            <w:proofErr w:type="spellEnd"/>
            <w:proofErr w:type="gramEnd"/>
          </w:p>
        </w:tc>
      </w:tr>
    </w:tbl>
    <w:p w:rsidR="00DF534B" w:rsidRDefault="00DF534B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56"/>
        <w:gridCol w:w="1851"/>
        <w:gridCol w:w="1106"/>
        <w:gridCol w:w="988"/>
        <w:gridCol w:w="1157"/>
        <w:gridCol w:w="1106"/>
        <w:gridCol w:w="1075"/>
        <w:gridCol w:w="1305"/>
        <w:gridCol w:w="1841"/>
        <w:gridCol w:w="2511"/>
        <w:gridCol w:w="1064"/>
      </w:tblGrid>
      <w:tr w:rsidR="00DF534B">
        <w:trPr>
          <w:trHeight w:val="315"/>
          <w:tblHeader/>
        </w:trPr>
        <w:tc>
          <w:tcPr>
            <w:tcW w:w="556" w:type="dxa"/>
            <w:tcBorders>
              <w:bottom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51" w:type="dxa"/>
            <w:tcBorders>
              <w:bottom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6" w:type="dxa"/>
            <w:tcBorders>
              <w:bottom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06" w:type="dxa"/>
            <w:tcBorders>
              <w:bottom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5" w:type="dxa"/>
            <w:tcBorders>
              <w:bottom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05" w:type="dxa"/>
            <w:tcBorders>
              <w:bottom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1" w:type="dxa"/>
            <w:tcBorders>
              <w:bottom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11" w:type="dxa"/>
            <w:tcBorders>
              <w:bottom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4" w:type="dxa"/>
            <w:tcBorders>
              <w:bottom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DF534B">
        <w:trPr>
          <w:trHeight w:val="303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1400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Задача 1 «Повышение качества </w:t>
            </w:r>
            <w:r>
              <w:rPr>
                <w:rFonts w:ascii="Times New Roman" w:hAnsi="Times New Roman" w:cs="Times New Roman"/>
              </w:rPr>
              <w:t>финансового менеджмента главных администраторов средств бюджета ЗАТО Северск» подпрограммы 1</w:t>
            </w:r>
          </w:p>
        </w:tc>
      </w:tr>
      <w:tr w:rsidR="00DF534B">
        <w:trPr>
          <w:trHeight w:val="279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ВЦП «Повышение качества финансового менеджмента главных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администрато</w:t>
            </w:r>
            <w:proofErr w:type="spellEnd"/>
            <w:r>
              <w:rPr>
                <w:rFonts w:ascii="Times New Roman" w:hAnsi="Times New Roman" w:cs="Times New Roman"/>
              </w:rPr>
              <w:t>-ров</w:t>
            </w:r>
            <w:proofErr w:type="gramEnd"/>
            <w:r>
              <w:rPr>
                <w:rFonts w:ascii="Times New Roman" w:hAnsi="Times New Roman" w:cs="Times New Roman"/>
              </w:rPr>
              <w:t xml:space="preserve"> средств бюджета ЗАТО Северск» </w:t>
            </w:r>
          </w:p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(до 31.12.2023)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Финансовое управление Администрации ЗАТО Северск, Комитет внутреннего муниципального финансового контроля и контроля в сфере закупок Администрации ЗАТО Северск, главные администраторы средств бюджета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vMerge w:val="restart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</w:tr>
      <w:tr w:rsidR="00DF534B">
        <w:trPr>
          <w:trHeight w:val="6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менее 1</w:t>
            </w:r>
          </w:p>
        </w:tc>
      </w:tr>
      <w:tr w:rsidR="00DF534B">
        <w:trPr>
          <w:trHeight w:val="514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Количество приглашенных на Комиссию по мобилизации </w:t>
            </w:r>
            <w:r>
              <w:rPr>
                <w:rFonts w:ascii="Times New Roman" w:hAnsi="Times New Roman" w:cs="Times New Roman"/>
              </w:rPr>
              <w:t>доходов в бюджет ЗАТО Северск должников, чел</w:t>
            </w:r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F534B">
        <w:trPr>
          <w:trHeight w:val="12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vMerge w:val="restart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10,5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  <w:hideMark/>
          </w:tcPr>
          <w:p w:rsidR="00DF534B" w:rsidRDefault="00DF534B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  <w:hideMark/>
          </w:tcPr>
          <w:p w:rsidR="00DF534B" w:rsidRDefault="00DF534B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F534B">
        <w:trPr>
          <w:trHeight w:val="6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</w:p>
        </w:tc>
      </w:tr>
      <w:tr w:rsidR="00DF534B">
        <w:trPr>
          <w:trHeight w:val="6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spellEnd"/>
          </w:p>
          <w:p w:rsidR="00DF534B" w:rsidRDefault="00DF534B">
            <w:pPr>
              <w:rPr>
                <w:rFonts w:ascii="Times New Roman" w:hAnsi="Times New Roman" w:cs="Times New Roman"/>
              </w:rPr>
            </w:pPr>
          </w:p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менее 3</w:t>
            </w:r>
          </w:p>
        </w:tc>
      </w:tr>
      <w:tr w:rsidR="00DF534B">
        <w:trPr>
          <w:trHeight w:val="9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Количество приглашенных на Комиссию по </w:t>
            </w:r>
            <w:r>
              <w:rPr>
                <w:rFonts w:ascii="Times New Roman" w:hAnsi="Times New Roman" w:cs="Times New Roman"/>
              </w:rPr>
              <w:lastRenderedPageBreak/>
              <w:t xml:space="preserve">мобилизации доходов в </w:t>
            </w:r>
            <w:r>
              <w:rPr>
                <w:rFonts w:ascii="Times New Roman" w:hAnsi="Times New Roman" w:cs="Times New Roman"/>
              </w:rPr>
              <w:t>бюджет ЗАТО Северск должников, чел</w:t>
            </w:r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 менее 200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vMerge w:val="restart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  <w:hideMark/>
          </w:tcPr>
          <w:p w:rsidR="00DF534B" w:rsidRDefault="00DF534B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  <w:hideMark/>
          </w:tcPr>
          <w:p w:rsidR="00DF534B" w:rsidRDefault="00DF534B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  <w:hideMark/>
          </w:tcPr>
          <w:p w:rsidR="00DF534B" w:rsidRDefault="00DF534B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  <w:hideMark/>
          </w:tcPr>
          <w:p w:rsidR="00DF534B" w:rsidRDefault="00DF534B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  <w:hideMark/>
          </w:tcPr>
          <w:p w:rsidR="00DF534B" w:rsidRDefault="00DF534B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  <w:hideMark/>
          </w:tcPr>
          <w:p w:rsidR="00DF534B" w:rsidRDefault="00DF534B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F534B">
        <w:trPr>
          <w:trHeight w:val="18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10,5</w:t>
            </w:r>
          </w:p>
        </w:tc>
      </w:tr>
      <w:tr w:rsidR="00DF534B">
        <w:trPr>
          <w:trHeight w:val="6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</w:p>
        </w:tc>
      </w:tr>
      <w:tr w:rsidR="00DF534B">
        <w:trPr>
          <w:trHeight w:val="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менее 3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Количество приглашенных на Комиссию по мобилизации доходов в </w:t>
            </w:r>
            <w:r>
              <w:rPr>
                <w:rFonts w:ascii="Times New Roman" w:hAnsi="Times New Roman" w:cs="Times New Roman"/>
              </w:rPr>
              <w:t>бюджет ЗАТО Северск должников, чел</w:t>
            </w:r>
          </w:p>
        </w:tc>
        <w:tc>
          <w:tcPr>
            <w:tcW w:w="1064" w:type="dxa"/>
            <w:vMerge w:val="restart"/>
            <w:tcBorders>
              <w:lef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менее 60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</w:tr>
      <w:tr w:rsidR="00DF534B">
        <w:trPr>
          <w:trHeight w:val="12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</w:tr>
      <w:tr w:rsidR="00DF534B">
        <w:trPr>
          <w:trHeight w:val="18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</w:t>
            </w:r>
          </w:p>
        </w:tc>
      </w:tr>
      <w:tr w:rsidR="00DF534B">
        <w:trPr>
          <w:trHeight w:val="58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00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Задача 1 «Повышение качества финансового менеджмента </w:t>
            </w:r>
            <w:r>
              <w:rPr>
                <w:rFonts w:ascii="Times New Roman" w:hAnsi="Times New Roman" w:cs="Times New Roman"/>
              </w:rPr>
              <w:t>главных администраторов средств бюджета ЗАТО Северск» подпрограммы 1</w:t>
            </w:r>
          </w:p>
        </w:tc>
      </w:tr>
      <w:tr w:rsidR="00DF534B">
        <w:trPr>
          <w:trHeight w:val="315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КПМ «Повышение качества финансового менеджмента главных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администрато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lastRenderedPageBreak/>
              <w:t>ров</w:t>
            </w:r>
            <w:proofErr w:type="gramEnd"/>
            <w:r>
              <w:rPr>
                <w:rFonts w:ascii="Times New Roman" w:hAnsi="Times New Roman" w:cs="Times New Roman"/>
              </w:rPr>
              <w:t xml:space="preserve"> средств бюджета ЗАТО Северск» </w:t>
            </w:r>
          </w:p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 01.01.2024)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Финансовое управление </w:t>
            </w:r>
            <w:r>
              <w:rPr>
                <w:rFonts w:ascii="Times New Roman" w:hAnsi="Times New Roman" w:cs="Times New Roman"/>
              </w:rPr>
              <w:t xml:space="preserve">Администрации ЗАТО Северск, Комитет внутреннего муниципального </w:t>
            </w:r>
            <w:r>
              <w:rPr>
                <w:rFonts w:ascii="Times New Roman" w:hAnsi="Times New Roman" w:cs="Times New Roman"/>
              </w:rPr>
              <w:lastRenderedPageBreak/>
              <w:t>финансового контроля и контроля в сфере закупок Администрации ЗАТО Северск, главные администраторы средств бюджета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DF534B">
        <w:trPr>
          <w:trHeight w:val="6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DF534B">
        <w:trPr>
          <w:trHeight w:val="6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менее 4</w:t>
            </w:r>
          </w:p>
        </w:tc>
      </w:tr>
      <w:tr w:rsidR="00DF534B">
        <w:trPr>
          <w:trHeight w:val="9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Количество приглашенных на Комиссию по мобилизации доходов в </w:t>
            </w:r>
            <w:r>
              <w:rPr>
                <w:rFonts w:ascii="Times New Roman" w:hAnsi="Times New Roman" w:cs="Times New Roman"/>
              </w:rPr>
              <w:t>бюджет ЗАТО Северск должников, чел</w:t>
            </w:r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менее 80</w:t>
            </w:r>
          </w:p>
        </w:tc>
      </w:tr>
      <w:tr w:rsidR="00DF534B">
        <w:trPr>
          <w:trHeight w:val="12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</w:tr>
      <w:tr w:rsidR="00DF534B">
        <w:trPr>
          <w:trHeight w:val="514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10,7</w:t>
            </w:r>
          </w:p>
        </w:tc>
      </w:tr>
      <w:tr w:rsidR="00DF534B">
        <w:trPr>
          <w:trHeight w:val="6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период)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Темп роста налоговых и неналоговых доходов в сравнении с </w:t>
            </w:r>
            <w:r>
              <w:rPr>
                <w:rFonts w:ascii="Times New Roman" w:hAnsi="Times New Roman" w:cs="Times New Roman"/>
              </w:rPr>
              <w:lastRenderedPageBreak/>
              <w:t xml:space="preserve">предыдущим годом,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103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064" w:type="dxa"/>
            <w:vMerge w:val="restart"/>
            <w:tcBorders>
              <w:lef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менее 4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</w:tr>
      <w:tr w:rsidR="00DF534B">
        <w:trPr>
          <w:trHeight w:val="9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Количество приглашенных на Комиссию по мобилизации </w:t>
            </w:r>
            <w:r>
              <w:rPr>
                <w:rFonts w:ascii="Times New Roman" w:hAnsi="Times New Roman" w:cs="Times New Roman"/>
              </w:rPr>
              <w:t>доходов в бюджет ЗАТО Северск должников, чел</w:t>
            </w:r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менее 80</w:t>
            </w:r>
          </w:p>
        </w:tc>
      </w:tr>
      <w:tr w:rsidR="00DF534B">
        <w:trPr>
          <w:trHeight w:val="12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</w:tr>
      <w:tr w:rsidR="00DF534B">
        <w:trPr>
          <w:trHeight w:val="797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10,7</w:t>
            </w:r>
          </w:p>
        </w:tc>
      </w:tr>
      <w:tr w:rsidR="00DF534B">
        <w:trPr>
          <w:trHeight w:val="6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(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прог-</w:t>
            </w:r>
            <w:r>
              <w:rPr>
                <w:rFonts w:ascii="Times New Roman" w:hAnsi="Times New Roman" w:cs="Times New Roman"/>
              </w:rPr>
              <w:lastRenderedPageBreak/>
              <w:t>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период)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350,00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Темп роста налоговых и неналоговых доходов в </w:t>
            </w:r>
            <w:r>
              <w:rPr>
                <w:rFonts w:ascii="Times New Roman" w:hAnsi="Times New Roman" w:cs="Times New Roman"/>
              </w:rPr>
              <w:lastRenderedPageBreak/>
              <w:t xml:space="preserve">сравнении с предыдущим годом,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105</w:t>
            </w:r>
          </w:p>
        </w:tc>
      </w:tr>
      <w:tr w:rsidR="00DF534B">
        <w:trPr>
          <w:trHeight w:val="6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менее 4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Количество приглашенных на Комиссию по мобилизации доходов в </w:t>
            </w:r>
            <w:r>
              <w:rPr>
                <w:rFonts w:ascii="Times New Roman" w:hAnsi="Times New Roman" w:cs="Times New Roman"/>
              </w:rPr>
              <w:t>бюджет ЗАТО Северск должников, чел</w:t>
            </w:r>
          </w:p>
        </w:tc>
        <w:tc>
          <w:tcPr>
            <w:tcW w:w="1064" w:type="dxa"/>
            <w:vMerge w:val="restart"/>
            <w:tcBorders>
              <w:lef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менее 80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vMerge w:val="restart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  <w:hideMark/>
          </w:tcPr>
          <w:p w:rsidR="00DF534B" w:rsidRDefault="00DF534B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  <w:p w:rsidR="00DF534B" w:rsidRDefault="00DF534B">
            <w:pPr>
              <w:rPr>
                <w:rFonts w:ascii="Times New Roman" w:hAnsi="Times New Roman" w:cs="Times New Roman"/>
              </w:rPr>
            </w:pPr>
          </w:p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 w:val="restart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10,7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</w:tr>
      <w:tr w:rsidR="00DF534B">
        <w:trPr>
          <w:trHeight w:val="315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14004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Задача 2 «Совершенствование </w:t>
            </w:r>
            <w:r>
              <w:rPr>
                <w:rFonts w:ascii="Times New Roman" w:hAnsi="Times New Roman" w:cs="Times New Roman"/>
              </w:rPr>
              <w:t>информационно-технического сопровождения бюджетного процесса на территории ЗАТО Северск» подпрограммы 1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04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</w:tr>
      <w:tr w:rsidR="00DF534B">
        <w:trPr>
          <w:trHeight w:val="253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04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</w:tr>
      <w:tr w:rsidR="00DF534B">
        <w:trPr>
          <w:trHeight w:val="315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2.1</w:t>
            </w:r>
          </w:p>
        </w:tc>
        <w:tc>
          <w:tcPr>
            <w:tcW w:w="1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ВЦП «</w:t>
            </w:r>
            <w:proofErr w:type="gramStart"/>
            <w:r>
              <w:rPr>
                <w:rFonts w:ascii="Times New Roman" w:hAnsi="Times New Roman" w:cs="Times New Roman"/>
              </w:rPr>
              <w:t>Совершенство-</w:t>
            </w:r>
            <w:proofErr w:type="spellStart"/>
            <w:r>
              <w:rPr>
                <w:rFonts w:ascii="Times New Roman" w:hAnsi="Times New Roman" w:cs="Times New Roman"/>
              </w:rPr>
              <w:t>вание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информационно-технического сопровождения бюджетного процесса на территории ЗАТО Северск» (до 31.12.2023)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>
              <w:rPr>
                <w:rFonts w:ascii="Times New Roman" w:hAnsi="Times New Roman" w:cs="Times New Roman"/>
              </w:rPr>
              <w:t>525,68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1 525,68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Финансовое управление Администрации ЗАТО Северск, организации-разработчики программных продуктов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DF534B">
        <w:trPr>
          <w:trHeight w:val="9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493,00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493,00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DF534B">
        <w:trPr>
          <w:trHeight w:val="12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DF534B">
        <w:trPr>
          <w:trHeight w:val="9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F534B">
        <w:trPr>
          <w:trHeight w:val="514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hAnsi="Times New Roman" w:cs="Times New Roman"/>
              </w:rPr>
              <w:t xml:space="preserve">Интернет»  </w:t>
            </w:r>
            <w:r>
              <w:rPr>
                <w:rFonts w:ascii="Times New Roman" w:hAnsi="Times New Roman" w:cs="Times New Roman"/>
              </w:rPr>
              <w:t>информации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об </w:t>
            </w:r>
            <w:r>
              <w:rPr>
                <w:rFonts w:ascii="Times New Roman" w:hAnsi="Times New Roman" w:cs="Times New Roman"/>
              </w:rPr>
              <w:lastRenderedPageBreak/>
              <w:t xml:space="preserve">исполнении бюджета, </w:t>
            </w: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064" w:type="dxa"/>
            <w:vMerge w:val="restart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  <w:hideMark/>
          </w:tcPr>
          <w:p w:rsidR="00DF534B" w:rsidRDefault="00DF534B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F534B">
        <w:trPr>
          <w:trHeight w:val="9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522,00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DF534B">
        <w:trPr>
          <w:trHeight w:val="12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vMerge w:val="restart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</w:tr>
      <w:tr w:rsidR="00DF534B">
        <w:trPr>
          <w:trHeight w:val="150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hAnsi="Times New Roman" w:cs="Times New Roman"/>
              </w:rPr>
              <w:t>Интернет»  информации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об исполнении бюджета, </w:t>
            </w: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064" w:type="dxa"/>
            <w:tcBorders>
              <w:left w:val="single" w:sz="4" w:space="0" w:color="auto"/>
            </w:tcBorders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F534B">
        <w:trPr>
          <w:trHeight w:val="900"/>
        </w:trPr>
        <w:tc>
          <w:tcPr>
            <w:tcW w:w="556" w:type="dxa"/>
            <w:vMerge/>
            <w:tcBorders>
              <w:top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tcBorders>
              <w:top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top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</w:tcBorders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tcBorders>
              <w:top w:val="single" w:sz="4" w:space="0" w:color="auto"/>
            </w:tcBorders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064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F534B">
        <w:trPr>
          <w:trHeight w:val="900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88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510,68</w:t>
            </w:r>
          </w:p>
        </w:tc>
        <w:tc>
          <w:tcPr>
            <w:tcW w:w="1157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510,68</w:t>
            </w:r>
          </w:p>
        </w:tc>
        <w:tc>
          <w:tcPr>
            <w:tcW w:w="1305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DF534B">
        <w:trPr>
          <w:trHeight w:val="656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  <w:p w:rsidR="00DF534B" w:rsidRDefault="00DF534B">
            <w:pPr>
              <w:rPr>
                <w:rFonts w:ascii="Times New Roman" w:hAnsi="Times New Roman" w:cs="Times New Roman"/>
              </w:rPr>
            </w:pPr>
          </w:p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DF534B">
        <w:trPr>
          <w:trHeight w:val="900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F534B">
        <w:trPr>
          <w:trHeight w:val="1500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hAnsi="Times New Roman" w:cs="Times New Roman"/>
              </w:rPr>
              <w:t xml:space="preserve">Интернет» </w:t>
            </w:r>
            <w:r>
              <w:rPr>
                <w:rFonts w:ascii="Times New Roman" w:hAnsi="Times New Roman" w:cs="Times New Roman"/>
              </w:rPr>
              <w:t xml:space="preserve"> информации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об исполнении бюджета, </w:t>
            </w: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064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F534B">
        <w:trPr>
          <w:trHeight w:val="900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064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F534B">
        <w:trPr>
          <w:trHeight w:val="720"/>
        </w:trPr>
        <w:tc>
          <w:tcPr>
            <w:tcW w:w="556" w:type="dxa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004" w:type="dxa"/>
            <w:gridSpan w:val="10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Задача 2 «Совершенствование информационно-технического сопровождения бюджетного процесса на </w:t>
            </w:r>
            <w:r>
              <w:rPr>
                <w:rFonts w:ascii="Times New Roman" w:hAnsi="Times New Roman" w:cs="Times New Roman"/>
              </w:rPr>
              <w:t>территории ЗАТО Северск» подпрограммы 1</w:t>
            </w:r>
          </w:p>
        </w:tc>
      </w:tr>
      <w:tr w:rsidR="00DF534B">
        <w:trPr>
          <w:trHeight w:val="315"/>
        </w:trPr>
        <w:tc>
          <w:tcPr>
            <w:tcW w:w="556" w:type="dxa"/>
            <w:vMerge w:val="restart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851" w:type="dxa"/>
            <w:vMerge w:val="restart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КПМ «</w:t>
            </w:r>
            <w:proofErr w:type="gramStart"/>
            <w:r>
              <w:rPr>
                <w:rFonts w:ascii="Times New Roman" w:hAnsi="Times New Roman" w:cs="Times New Roman"/>
              </w:rPr>
              <w:t>Совершенство-</w:t>
            </w:r>
            <w:proofErr w:type="spellStart"/>
            <w:r>
              <w:rPr>
                <w:rFonts w:ascii="Times New Roman" w:hAnsi="Times New Roman" w:cs="Times New Roman"/>
              </w:rPr>
              <w:t>вание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информационно-технического сопровождения бюджетного </w:t>
            </w:r>
            <w:r>
              <w:rPr>
                <w:rFonts w:ascii="Times New Roman" w:hAnsi="Times New Roman" w:cs="Times New Roman"/>
              </w:rPr>
              <w:lastRenderedPageBreak/>
              <w:t>процесса на территории ЗАТО Северск»</w:t>
            </w:r>
          </w:p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 01.01.2024)</w:t>
            </w:r>
          </w:p>
        </w:tc>
        <w:tc>
          <w:tcPr>
            <w:tcW w:w="1106" w:type="dxa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988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809,13</w:t>
            </w:r>
          </w:p>
        </w:tc>
        <w:tc>
          <w:tcPr>
            <w:tcW w:w="1157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809,13</w:t>
            </w:r>
          </w:p>
        </w:tc>
        <w:tc>
          <w:tcPr>
            <w:tcW w:w="1305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 w:val="restart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Финансовое управление Администрации ЗАТО Северск</w:t>
            </w:r>
            <w:r>
              <w:rPr>
                <w:rFonts w:ascii="Times New Roman" w:hAnsi="Times New Roman" w:cs="Times New Roman"/>
              </w:rPr>
              <w:t xml:space="preserve">, организации-разработчики </w:t>
            </w:r>
            <w:r>
              <w:rPr>
                <w:rFonts w:ascii="Times New Roman" w:hAnsi="Times New Roman" w:cs="Times New Roman"/>
              </w:rPr>
              <w:lastRenderedPageBreak/>
              <w:t>программных продуктов</w:t>
            </w:r>
          </w:p>
        </w:tc>
        <w:tc>
          <w:tcPr>
            <w:tcW w:w="2511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064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88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809,13</w:t>
            </w:r>
          </w:p>
        </w:tc>
        <w:tc>
          <w:tcPr>
            <w:tcW w:w="1157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809,13</w:t>
            </w:r>
          </w:p>
        </w:tc>
        <w:tc>
          <w:tcPr>
            <w:tcW w:w="1305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 w:val="restart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  <w:hideMark/>
          </w:tcPr>
          <w:p w:rsidR="00DF534B" w:rsidRDefault="00DF534B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F534B">
        <w:trPr>
          <w:trHeight w:val="1200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DF534B">
        <w:trPr>
          <w:trHeight w:val="900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F534B">
        <w:trPr>
          <w:trHeight w:val="1500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hAnsi="Times New Roman" w:cs="Times New Roman"/>
              </w:rPr>
              <w:t>Интернет»  информации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об исполнении бюджета, </w:t>
            </w: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064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F534B">
        <w:trPr>
          <w:trHeight w:val="900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064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прог-</w:t>
            </w:r>
            <w:r>
              <w:rPr>
                <w:rFonts w:ascii="Times New Roman" w:hAnsi="Times New Roman" w:cs="Times New Roman"/>
              </w:rPr>
              <w:lastRenderedPageBreak/>
              <w:t>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период)</w:t>
            </w:r>
          </w:p>
        </w:tc>
        <w:tc>
          <w:tcPr>
            <w:tcW w:w="988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838,20</w:t>
            </w:r>
          </w:p>
        </w:tc>
        <w:tc>
          <w:tcPr>
            <w:tcW w:w="1157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838,20</w:t>
            </w:r>
          </w:p>
        </w:tc>
        <w:tc>
          <w:tcPr>
            <w:tcW w:w="1305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 w:val="restart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Доля автоматизированных </w:t>
            </w:r>
            <w:r>
              <w:rPr>
                <w:rFonts w:ascii="Times New Roman" w:hAnsi="Times New Roman" w:cs="Times New Roman"/>
              </w:rPr>
              <w:lastRenderedPageBreak/>
              <w:t xml:space="preserve">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  <w:hideMark/>
          </w:tcPr>
          <w:p w:rsidR="00DF534B" w:rsidRDefault="00DF534B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F534B">
        <w:trPr>
          <w:trHeight w:val="1200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DF534B">
        <w:trPr>
          <w:trHeight w:val="900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F534B">
        <w:trPr>
          <w:trHeight w:val="1500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hAnsi="Times New Roman" w:cs="Times New Roman"/>
              </w:rPr>
              <w:t>Интернет»  информации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об исполнении бюджета, </w:t>
            </w: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064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F534B">
        <w:trPr>
          <w:trHeight w:val="656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Количество размещенных «бюджетов для граждан» на официальном сайте </w:t>
            </w:r>
            <w:r>
              <w:rPr>
                <w:rFonts w:ascii="Times New Roman" w:hAnsi="Times New Roman" w:cs="Times New Roman"/>
              </w:rPr>
              <w:lastRenderedPageBreak/>
              <w:t xml:space="preserve">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064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 w:val="restart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(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период)</w:t>
            </w:r>
          </w:p>
        </w:tc>
        <w:tc>
          <w:tcPr>
            <w:tcW w:w="988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991,88</w:t>
            </w:r>
          </w:p>
        </w:tc>
        <w:tc>
          <w:tcPr>
            <w:tcW w:w="1157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991,88</w:t>
            </w:r>
          </w:p>
        </w:tc>
        <w:tc>
          <w:tcPr>
            <w:tcW w:w="1305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 w:val="restart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vMerge w:val="restart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  <w:vMerge/>
            <w:hideMark/>
          </w:tcPr>
          <w:p w:rsidR="00DF534B" w:rsidRDefault="00DF534B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F534B">
        <w:trPr>
          <w:trHeight w:val="1200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DF534B">
        <w:trPr>
          <w:trHeight w:val="900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064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F534B">
        <w:trPr>
          <w:trHeight w:val="514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hAnsi="Times New Roman" w:cs="Times New Roman"/>
              </w:rPr>
              <w:t>Интернет»  информации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об исполнении бюджета, </w:t>
            </w: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064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F534B">
        <w:trPr>
          <w:trHeight w:val="900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064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F534B">
        <w:trPr>
          <w:trHeight w:val="315"/>
        </w:trPr>
        <w:tc>
          <w:tcPr>
            <w:tcW w:w="556" w:type="dxa"/>
            <w:vMerge w:val="restart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51" w:type="dxa"/>
            <w:vMerge w:val="restart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подпрограмме 1</w:t>
            </w:r>
          </w:p>
        </w:tc>
        <w:tc>
          <w:tcPr>
            <w:tcW w:w="1106" w:type="dxa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88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2 684,81</w:t>
            </w:r>
          </w:p>
        </w:tc>
        <w:tc>
          <w:tcPr>
            <w:tcW w:w="1157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534B" w:rsidRDefault="00851112">
            <w:pPr>
              <w:jc w:val="right"/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hideMark/>
          </w:tcPr>
          <w:p w:rsidR="00DF534B" w:rsidRDefault="00851112">
            <w:pPr>
              <w:jc w:val="right"/>
            </w:pPr>
            <w:r>
              <w:rPr>
                <w:rFonts w:ascii="Times New Roman" w:hAnsi="Times New Roman" w:cs="Times New Roman"/>
              </w:rPr>
              <w:t>2 684,81</w:t>
            </w:r>
          </w:p>
        </w:tc>
        <w:tc>
          <w:tcPr>
            <w:tcW w:w="1305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 w:val="restart"/>
            <w:hideMark/>
          </w:tcPr>
          <w:p w:rsidR="00DF534B" w:rsidRDefault="0085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11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88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493,00</w:t>
            </w:r>
          </w:p>
        </w:tc>
        <w:tc>
          <w:tcPr>
            <w:tcW w:w="1157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493,00</w:t>
            </w:r>
          </w:p>
        </w:tc>
        <w:tc>
          <w:tcPr>
            <w:tcW w:w="1305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88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522,00</w:t>
            </w:r>
          </w:p>
        </w:tc>
        <w:tc>
          <w:tcPr>
            <w:tcW w:w="1157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522,00</w:t>
            </w:r>
          </w:p>
        </w:tc>
        <w:tc>
          <w:tcPr>
            <w:tcW w:w="1305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88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510,68</w:t>
            </w:r>
          </w:p>
        </w:tc>
        <w:tc>
          <w:tcPr>
            <w:tcW w:w="1157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510,68</w:t>
            </w:r>
          </w:p>
        </w:tc>
        <w:tc>
          <w:tcPr>
            <w:tcW w:w="1305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DF534B">
        <w:trPr>
          <w:trHeight w:val="315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88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1 159,13</w:t>
            </w:r>
          </w:p>
        </w:tc>
        <w:tc>
          <w:tcPr>
            <w:tcW w:w="1157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1 159,13</w:t>
            </w:r>
          </w:p>
        </w:tc>
        <w:tc>
          <w:tcPr>
            <w:tcW w:w="1305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DF534B">
        <w:trPr>
          <w:trHeight w:val="1200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(</w:t>
            </w:r>
            <w:proofErr w:type="gramStart"/>
            <w:r>
              <w:rPr>
                <w:rFonts w:ascii="Times New Roman" w:hAnsi="Times New Roman" w:cs="Times New Roman"/>
              </w:rPr>
              <w:t>прогноз-</w:t>
            </w:r>
            <w:proofErr w:type="spellStart"/>
            <w:r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период)</w:t>
            </w:r>
          </w:p>
        </w:tc>
        <w:tc>
          <w:tcPr>
            <w:tcW w:w="988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1 188,20</w:t>
            </w:r>
          </w:p>
        </w:tc>
        <w:tc>
          <w:tcPr>
            <w:tcW w:w="1157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1 188,20</w:t>
            </w:r>
          </w:p>
        </w:tc>
        <w:tc>
          <w:tcPr>
            <w:tcW w:w="1305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DF534B">
        <w:trPr>
          <w:trHeight w:val="1200"/>
        </w:trPr>
        <w:tc>
          <w:tcPr>
            <w:tcW w:w="556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(</w:t>
            </w:r>
            <w:proofErr w:type="gramStart"/>
            <w:r>
              <w:rPr>
                <w:rFonts w:ascii="Times New Roman" w:hAnsi="Times New Roman" w:cs="Times New Roman"/>
              </w:rPr>
              <w:t>прогноз-</w:t>
            </w:r>
            <w:proofErr w:type="spellStart"/>
            <w:r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период)</w:t>
            </w:r>
          </w:p>
        </w:tc>
        <w:tc>
          <w:tcPr>
            <w:tcW w:w="988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1 341,88</w:t>
            </w:r>
          </w:p>
        </w:tc>
        <w:tc>
          <w:tcPr>
            <w:tcW w:w="1157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6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75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1 341,88</w:t>
            </w:r>
          </w:p>
        </w:tc>
        <w:tc>
          <w:tcPr>
            <w:tcW w:w="1305" w:type="dxa"/>
            <w:hideMark/>
          </w:tcPr>
          <w:p w:rsidR="00DF534B" w:rsidRDefault="0085111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1" w:type="dxa"/>
            <w:vMerge/>
            <w:hideMark/>
          </w:tcPr>
          <w:p w:rsidR="00DF534B" w:rsidRDefault="00DF53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  <w:hideMark/>
          </w:tcPr>
          <w:p w:rsidR="00DF534B" w:rsidRDefault="008511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X»</w:t>
            </w:r>
          </w:p>
        </w:tc>
      </w:tr>
    </w:tbl>
    <w:p w:rsidR="00DF534B" w:rsidRDefault="00DF534B">
      <w:pPr>
        <w:rPr>
          <w:rFonts w:ascii="Times New Roman" w:hAnsi="Times New Roman" w:cs="Times New Roman"/>
        </w:rPr>
      </w:pPr>
    </w:p>
    <w:p w:rsidR="00DF534B" w:rsidRDefault="00DF534B">
      <w:pPr>
        <w:rPr>
          <w:rFonts w:ascii="Times New Roman" w:hAnsi="Times New Roman" w:cs="Times New Roman"/>
        </w:rPr>
      </w:pPr>
    </w:p>
    <w:p w:rsidR="00DF534B" w:rsidRDefault="00DF534B">
      <w:pPr>
        <w:rPr>
          <w:rFonts w:ascii="Times New Roman" w:hAnsi="Times New Roman" w:cs="Times New Roman"/>
        </w:rPr>
      </w:pPr>
    </w:p>
    <w:p w:rsidR="00DF534B" w:rsidRDefault="00DF534B">
      <w:pPr>
        <w:rPr>
          <w:rFonts w:ascii="Times New Roman" w:hAnsi="Times New Roman" w:cs="Times New Roman"/>
        </w:rPr>
      </w:pPr>
    </w:p>
    <w:p w:rsidR="00DF534B" w:rsidRDefault="00DF534B">
      <w:pPr>
        <w:rPr>
          <w:rFonts w:ascii="Times New Roman" w:hAnsi="Times New Roman" w:cs="Times New Roman"/>
        </w:rPr>
      </w:pPr>
    </w:p>
    <w:p w:rsidR="00DF534B" w:rsidRDefault="00DF534B">
      <w:pPr>
        <w:rPr>
          <w:rFonts w:ascii="Times New Roman" w:hAnsi="Times New Roman" w:cs="Times New Roman"/>
        </w:rPr>
      </w:pPr>
    </w:p>
    <w:sectPr w:rsidR="00DF534B">
      <w:headerReference w:type="default" r:id="rId8"/>
      <w:footerReference w:type="default" r:id="rId9"/>
      <w:footerReference w:type="first" r:id="rId10"/>
      <w:pgSz w:w="16838" w:h="11906" w:orient="landscape"/>
      <w:pgMar w:top="1418" w:right="1134" w:bottom="426" w:left="1134" w:header="709" w:footer="13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112" w:rsidRDefault="00851112">
      <w:pPr>
        <w:spacing w:after="0" w:line="240" w:lineRule="auto"/>
      </w:pPr>
      <w:r>
        <w:separator/>
      </w:r>
    </w:p>
  </w:endnote>
  <w:endnote w:type="continuationSeparator" w:id="0">
    <w:p w:rsidR="00851112" w:rsidRDefault="00851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34B" w:rsidRDefault="00851112">
    <w:pPr>
      <w:pStyle w:val="a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</w:t>
    </w:r>
  </w:p>
  <w:p w:rsidR="00DF534B" w:rsidRDefault="00851112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0311328</w:t>
    </w:r>
  </w:p>
  <w:p w:rsidR="00DF534B" w:rsidRDefault="00DF534B">
    <w:pPr>
      <w:pStyle w:val="a6"/>
      <w:tabs>
        <w:tab w:val="clear" w:pos="4677"/>
        <w:tab w:val="clear" w:pos="9355"/>
        <w:tab w:val="left" w:pos="4275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34B" w:rsidRDefault="00851112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0311328</w:t>
    </w:r>
  </w:p>
  <w:p w:rsidR="00DF534B" w:rsidRDefault="00DF534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112" w:rsidRDefault="00851112">
      <w:pPr>
        <w:spacing w:after="0" w:line="240" w:lineRule="auto"/>
      </w:pPr>
      <w:r>
        <w:separator/>
      </w:r>
    </w:p>
  </w:footnote>
  <w:footnote w:type="continuationSeparator" w:id="0">
    <w:p w:rsidR="00851112" w:rsidRDefault="00851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69341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2"/>
      </w:rPr>
    </w:sdtEndPr>
    <w:sdtContent>
      <w:p w:rsidR="00DF534B" w:rsidRDefault="00851112">
        <w:pPr>
          <w:pStyle w:val="a4"/>
          <w:jc w:val="center"/>
          <w:rPr>
            <w:rFonts w:ascii="Times New Roman" w:hAnsi="Times New Roman" w:cs="Times New Roman"/>
            <w:sz w:val="22"/>
          </w:rPr>
        </w:pPr>
        <w:r>
          <w:rPr>
            <w:rFonts w:ascii="Times New Roman" w:hAnsi="Times New Roman" w:cs="Times New Roman"/>
            <w:sz w:val="22"/>
          </w:rPr>
          <w:fldChar w:fldCharType="begin"/>
        </w:r>
        <w:r>
          <w:rPr>
            <w:rFonts w:ascii="Times New Roman" w:hAnsi="Times New Roman" w:cs="Times New Roman"/>
            <w:sz w:val="22"/>
          </w:rPr>
          <w:instrText>PAGE   \* MERGEFORMAT</w:instrText>
        </w:r>
        <w:r>
          <w:rPr>
            <w:rFonts w:ascii="Times New Roman" w:hAnsi="Times New Roman" w:cs="Times New Roman"/>
            <w:sz w:val="22"/>
          </w:rPr>
          <w:fldChar w:fldCharType="separate"/>
        </w:r>
        <w:r w:rsidR="007A61C3">
          <w:rPr>
            <w:rFonts w:ascii="Times New Roman" w:hAnsi="Times New Roman" w:cs="Times New Roman"/>
            <w:noProof/>
            <w:sz w:val="22"/>
          </w:rPr>
          <w:t>16</w:t>
        </w:r>
        <w:r>
          <w:rPr>
            <w:rFonts w:ascii="Times New Roman" w:hAnsi="Times New Roman" w:cs="Times New Roman"/>
            <w:sz w:val="22"/>
          </w:rPr>
          <w:fldChar w:fldCharType="end"/>
        </w:r>
      </w:p>
    </w:sdtContent>
  </w:sdt>
  <w:p w:rsidR="00DF534B" w:rsidRDefault="00DF534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34B"/>
    <w:rsid w:val="007A61C3"/>
    <w:rsid w:val="00851112"/>
    <w:rsid w:val="00DF5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5F6F0-E543-4DA6-A30A-D26DE394E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16</Pages>
  <Words>1881</Words>
  <Characters>10727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12583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Anna A. Lebedeva</cp:lastModifiedBy>
  <cp:revision>30</cp:revision>
  <cp:lastPrinted>2024-01-15T09:43:00Z</cp:lastPrinted>
  <dcterms:created xsi:type="dcterms:W3CDTF">2024-01-11T03:30:00Z</dcterms:created>
  <dcterms:modified xsi:type="dcterms:W3CDTF">2024-02-06T05:21:00Z</dcterms:modified>
</cp:coreProperties>
</file>