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B3B" w:rsidRDefault="00DD24E2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Приложение 9</w:t>
      </w:r>
    </w:p>
    <w:p w:rsidR="00FE2B3B" w:rsidRDefault="00DD24E2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к постановлению </w:t>
      </w:r>
    </w:p>
    <w:p w:rsidR="00FE2B3B" w:rsidRDefault="00DD24E2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Администрации ЗАТО Северск</w:t>
      </w:r>
    </w:p>
    <w:p w:rsidR="00FE2B3B" w:rsidRDefault="00DD24E2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от _</w:t>
      </w:r>
      <w:r w:rsidR="00413BE0">
        <w:rPr>
          <w:rFonts w:ascii="Times New Roman" w:eastAsia="Times New Roman" w:hAnsi="Times New Roman" w:cs="Times New Roman"/>
          <w:sz w:val="22"/>
          <w:lang w:eastAsia="ru-RU"/>
        </w:rPr>
        <w:t>06.02.2024</w:t>
      </w:r>
      <w:r>
        <w:rPr>
          <w:rFonts w:ascii="Times New Roman" w:hAnsi="Times New Roman" w:cs="Times New Roman"/>
          <w:sz w:val="22"/>
        </w:rPr>
        <w:t>_№ _</w:t>
      </w:r>
      <w:r w:rsidR="00413BE0">
        <w:rPr>
          <w:rFonts w:ascii="Times New Roman" w:hAnsi="Times New Roman" w:cs="Times New Roman"/>
          <w:sz w:val="22"/>
        </w:rPr>
        <w:t>367-па</w:t>
      </w:r>
      <w:bookmarkStart w:id="0" w:name="_GoBack"/>
      <w:bookmarkEnd w:id="0"/>
      <w:r>
        <w:rPr>
          <w:rFonts w:ascii="Times New Roman" w:hAnsi="Times New Roman" w:cs="Times New Roman"/>
          <w:sz w:val="22"/>
        </w:rPr>
        <w:t>__</w:t>
      </w:r>
    </w:p>
    <w:p w:rsidR="00FE2B3B" w:rsidRDefault="00DD24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ПАСПОРТ</w:t>
      </w:r>
    </w:p>
    <w:p w:rsidR="00FE2B3B" w:rsidRDefault="00DD24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подпрограммы 2 «Обеспечение долговой устойчивости </w:t>
      </w:r>
      <w:proofErr w:type="gramStart"/>
      <w:r>
        <w:rPr>
          <w:rFonts w:ascii="Times New Roman" w:hAnsi="Times New Roman" w:cs="Times New Roman"/>
          <w:sz w:val="22"/>
        </w:rPr>
        <w:t>бюджета</w:t>
      </w:r>
      <w:proofErr w:type="gramEnd"/>
      <w:r>
        <w:rPr>
          <w:rFonts w:ascii="Times New Roman" w:hAnsi="Times New Roman" w:cs="Times New Roman"/>
          <w:sz w:val="22"/>
        </w:rPr>
        <w:t xml:space="preserve"> ЗАТО Северск»</w:t>
      </w:r>
    </w:p>
    <w:p w:rsidR="00FE2B3B" w:rsidRDefault="00DD24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муниципальной</w:t>
      </w:r>
      <w:r>
        <w:rPr>
          <w:rFonts w:ascii="Times New Roman" w:hAnsi="Times New Roman" w:cs="Times New Roman"/>
          <w:sz w:val="22"/>
        </w:rPr>
        <w:t xml:space="preserve"> программы «Эффективное управление муниципальными </w:t>
      </w:r>
      <w:proofErr w:type="gramStart"/>
      <w:r>
        <w:rPr>
          <w:rFonts w:ascii="Times New Roman" w:hAnsi="Times New Roman" w:cs="Times New Roman"/>
          <w:sz w:val="22"/>
        </w:rPr>
        <w:t>финансами</w:t>
      </w:r>
      <w:proofErr w:type="gramEnd"/>
      <w:r>
        <w:rPr>
          <w:rFonts w:ascii="Times New Roman" w:hAnsi="Times New Roman" w:cs="Times New Roman"/>
          <w:sz w:val="22"/>
        </w:rPr>
        <w:t xml:space="preserve"> ЗАТО Северск»</w:t>
      </w:r>
    </w:p>
    <w:p w:rsidR="00FE2B3B" w:rsidRDefault="00FE2B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</w:p>
    <w:tbl>
      <w:tblPr>
        <w:tblW w:w="1488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261"/>
        <w:gridCol w:w="3685"/>
        <w:gridCol w:w="1134"/>
        <w:gridCol w:w="1099"/>
        <w:gridCol w:w="1134"/>
        <w:gridCol w:w="1134"/>
        <w:gridCol w:w="1168"/>
        <w:gridCol w:w="1134"/>
        <w:gridCol w:w="1134"/>
      </w:tblGrid>
      <w:tr w:rsidR="00FE2B3B">
        <w:trPr>
          <w:trHeight w:val="30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Наименование подпрограммы 2</w:t>
            </w:r>
          </w:p>
        </w:tc>
        <w:tc>
          <w:tcPr>
            <w:tcW w:w="1162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B3B" w:rsidRDefault="00DD2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Обеспечение долговой устойчивости бюджета ЗАТО Северск</w:t>
            </w:r>
          </w:p>
        </w:tc>
      </w:tr>
      <w:tr w:rsidR="00FE2B3B">
        <w:trPr>
          <w:trHeight w:val="30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Срок реализации подпрограммы 2</w:t>
            </w:r>
          </w:p>
        </w:tc>
        <w:tc>
          <w:tcPr>
            <w:tcW w:w="1162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B3B" w:rsidRDefault="00DD2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2021 - 2024 годы </w:t>
            </w:r>
          </w:p>
        </w:tc>
      </w:tr>
      <w:tr w:rsidR="00FE2B3B">
        <w:trPr>
          <w:trHeight w:val="796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162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B3B" w:rsidRDefault="00DD2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Финансовое управление Администрации ЗАТО Северск</w:t>
            </w:r>
          </w:p>
        </w:tc>
      </w:tr>
      <w:tr w:rsidR="00FE2B3B">
        <w:trPr>
          <w:trHeight w:val="35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Участники подпрограммы 2</w:t>
            </w:r>
          </w:p>
        </w:tc>
        <w:tc>
          <w:tcPr>
            <w:tcW w:w="1162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B3B" w:rsidRDefault="00DD2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Финансовое управление Администрации ЗАТО Северск</w:t>
            </w:r>
          </w:p>
        </w:tc>
      </w:tr>
      <w:tr w:rsidR="00FE2B3B">
        <w:trPr>
          <w:trHeight w:val="34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Цель подпрограммы 2</w:t>
            </w:r>
          </w:p>
        </w:tc>
        <w:tc>
          <w:tcPr>
            <w:tcW w:w="1162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B3B" w:rsidRDefault="00DD2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Обеспечение сбалансированности и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недопущения превышения ограничений по размеру муниципального долга бюджета</w:t>
            </w:r>
          </w:p>
          <w:p w:rsidR="00FE2B3B" w:rsidRDefault="00DD2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ЗАТО Северск</w:t>
            </w:r>
          </w:p>
        </w:tc>
      </w:tr>
      <w:tr w:rsidR="00FE2B3B">
        <w:trPr>
          <w:trHeight w:val="341"/>
        </w:trPr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Показатели цели подпрограммы 2 и их значения (по годам реализации)</w:t>
            </w:r>
          </w:p>
          <w:p w:rsidR="00FE2B3B" w:rsidRDefault="00FE2B3B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Показатели цели, единица измерения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2020 год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 год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E2B3B" w:rsidRDefault="00DD2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 год (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E2B3B" w:rsidRDefault="00DD2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 год (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период)</w:t>
            </w:r>
          </w:p>
        </w:tc>
      </w:tr>
      <w:tr w:rsidR="00FE2B3B">
        <w:trPr>
          <w:trHeight w:val="1086"/>
        </w:trPr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B3B" w:rsidRDefault="00FE2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30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50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E2B3B" w:rsidRDefault="00DD2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E2B3B" w:rsidRDefault="00DD2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50</w:t>
            </w:r>
          </w:p>
        </w:tc>
      </w:tr>
      <w:tr w:rsidR="00FE2B3B">
        <w:trPr>
          <w:trHeight w:val="236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Задачи подпрограммы 2</w:t>
            </w:r>
          </w:p>
        </w:tc>
        <w:tc>
          <w:tcPr>
            <w:tcW w:w="1162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B3B" w:rsidRDefault="00DD2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Эффективное управление муниципальным долгом ЗАТО Северск</w:t>
            </w:r>
          </w:p>
        </w:tc>
      </w:tr>
      <w:tr w:rsidR="00FE2B3B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Ведомственные целевые программы, входящие в состав подпрограммы 2 (далее - ВЦП)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(до 31.12.2023)</w:t>
            </w:r>
          </w:p>
          <w:p w:rsidR="00FE2B3B" w:rsidRDefault="00FE2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FE2B3B" w:rsidRDefault="00FE2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FE2B3B" w:rsidRDefault="00FE2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62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B3B" w:rsidRDefault="00DD2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ВЦП «Эффективное управление муниципальным долгом ЗАТО Северск»</w:t>
            </w:r>
          </w:p>
        </w:tc>
      </w:tr>
      <w:tr w:rsidR="00FE2B3B">
        <w:trPr>
          <w:trHeight w:val="379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 xml:space="preserve">Объем финансирования подпрограммы 2, всего, в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. по годам ее реализации, тыс. руб.</w:t>
            </w:r>
          </w:p>
          <w:p w:rsidR="00FE2B3B" w:rsidRDefault="00FE2B3B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FE2B3B" w:rsidRDefault="00FE2B3B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FE2B3B" w:rsidRDefault="00DD24E2">
            <w:pPr>
              <w:tabs>
                <w:tab w:val="left" w:pos="945"/>
              </w:tabs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ab/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 год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B3B" w:rsidRDefault="00DD2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 год (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период)</w:t>
            </w:r>
          </w:p>
          <w:p w:rsidR="00FE2B3B" w:rsidRDefault="00FE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B3B" w:rsidRDefault="00DD2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 год (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период)</w:t>
            </w:r>
          </w:p>
          <w:p w:rsidR="00FE2B3B" w:rsidRDefault="00FE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FE2B3B">
        <w:trPr>
          <w:trHeight w:val="265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B3B" w:rsidRDefault="00FE2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89 169,65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14 638,91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19 258,44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17 493,77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37 778,53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60 351,10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81 296,00</w:t>
            </w:r>
          </w:p>
        </w:tc>
      </w:tr>
      <w:tr w:rsidR="00FE2B3B">
        <w:trPr>
          <w:trHeight w:val="303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B3B" w:rsidRDefault="00FE2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Другие источники: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B3B" w:rsidRDefault="00FE2B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B3B" w:rsidRDefault="00FE2B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FE2B3B">
        <w:trPr>
          <w:trHeight w:val="303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B3B" w:rsidRDefault="00FE2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FE2B3B">
        <w:trPr>
          <w:trHeight w:val="277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B3B" w:rsidRDefault="00FE2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бюджет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Томской области (по согласованию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FE2B3B">
        <w:trPr>
          <w:trHeight w:val="303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B3B" w:rsidRDefault="00FE2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FE2B3B">
        <w:trPr>
          <w:trHeight w:val="265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B3B" w:rsidRDefault="00FE2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89 169,65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14 638,91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19 258,44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17 493,77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37 778,53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60 351,10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B3B" w:rsidRDefault="00DD24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81 296,00</w:t>
            </w:r>
          </w:p>
        </w:tc>
      </w:tr>
    </w:tbl>
    <w:p w:rsidR="00FE2B3B" w:rsidRDefault="00FE2B3B">
      <w:pPr>
        <w:pStyle w:val="ConsPlusTitle"/>
        <w:jc w:val="center"/>
        <w:outlineLvl w:val="2"/>
        <w:rPr>
          <w:rFonts w:ascii="Times New Roman" w:hAnsi="Times New Roman" w:cs="Times New Roman"/>
          <w:sz w:val="20"/>
          <w:szCs w:val="20"/>
        </w:rPr>
      </w:pPr>
    </w:p>
    <w:sectPr w:rsidR="00FE2B3B">
      <w:headerReference w:type="default" r:id="rId8"/>
      <w:footerReference w:type="default" r:id="rId9"/>
      <w:footerReference w:type="first" r:id="rId10"/>
      <w:pgSz w:w="16838" w:h="11906" w:orient="landscape"/>
      <w:pgMar w:top="1560" w:right="1134" w:bottom="567" w:left="1134" w:header="709" w:footer="35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4E2" w:rsidRDefault="00DD24E2">
      <w:pPr>
        <w:spacing w:after="0" w:line="240" w:lineRule="auto"/>
      </w:pPr>
      <w:r>
        <w:separator/>
      </w:r>
    </w:p>
  </w:endnote>
  <w:endnote w:type="continuationSeparator" w:id="0">
    <w:p w:rsidR="00DD24E2" w:rsidRDefault="00DD24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B3B" w:rsidRDefault="00FE2B3B">
    <w:pPr>
      <w:pStyle w:val="a6"/>
      <w:rPr>
        <w:rFonts w:ascii="Times New Roman" w:hAnsi="Times New Roman" w:cs="Times New Roman"/>
        <w:sz w:val="20"/>
        <w:szCs w:val="20"/>
      </w:rPr>
    </w:pPr>
  </w:p>
  <w:p w:rsidR="00FE2B3B" w:rsidRDefault="00DD24E2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0311328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B3B" w:rsidRDefault="00DD24E2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0311328</w:t>
    </w:r>
  </w:p>
  <w:p w:rsidR="00FE2B3B" w:rsidRDefault="00FE2B3B">
    <w:pPr>
      <w:pStyle w:val="a6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4E2" w:rsidRDefault="00DD24E2">
      <w:pPr>
        <w:spacing w:after="0" w:line="240" w:lineRule="auto"/>
      </w:pPr>
      <w:r>
        <w:separator/>
      </w:r>
    </w:p>
  </w:footnote>
  <w:footnote w:type="continuationSeparator" w:id="0">
    <w:p w:rsidR="00DD24E2" w:rsidRDefault="00DD24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5121822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2"/>
      </w:rPr>
    </w:sdtEndPr>
    <w:sdtContent>
      <w:p w:rsidR="00FE2B3B" w:rsidRDefault="00DD24E2">
        <w:pPr>
          <w:pStyle w:val="a4"/>
          <w:jc w:val="center"/>
          <w:rPr>
            <w:rFonts w:ascii="Times New Roman" w:hAnsi="Times New Roman" w:cs="Times New Roman"/>
            <w:sz w:val="22"/>
          </w:rPr>
        </w:pPr>
        <w:r>
          <w:rPr>
            <w:rFonts w:ascii="Times New Roman" w:hAnsi="Times New Roman" w:cs="Times New Roman"/>
            <w:sz w:val="22"/>
          </w:rPr>
          <w:fldChar w:fldCharType="begin"/>
        </w:r>
        <w:r>
          <w:rPr>
            <w:rFonts w:ascii="Times New Roman" w:hAnsi="Times New Roman" w:cs="Times New Roman"/>
            <w:sz w:val="22"/>
          </w:rPr>
          <w:instrText xml:space="preserve">PAGE   \* </w:instrText>
        </w:r>
        <w:r>
          <w:rPr>
            <w:rFonts w:ascii="Times New Roman" w:hAnsi="Times New Roman" w:cs="Times New Roman"/>
            <w:sz w:val="22"/>
          </w:rPr>
          <w:instrText>MERGEFORMAT</w:instrText>
        </w:r>
        <w:r>
          <w:rPr>
            <w:rFonts w:ascii="Times New Roman" w:hAnsi="Times New Roman" w:cs="Times New Roman"/>
            <w:sz w:val="22"/>
          </w:rPr>
          <w:fldChar w:fldCharType="separate"/>
        </w:r>
        <w:r w:rsidR="00413BE0">
          <w:rPr>
            <w:rFonts w:ascii="Times New Roman" w:hAnsi="Times New Roman" w:cs="Times New Roman"/>
            <w:noProof/>
            <w:sz w:val="22"/>
          </w:rPr>
          <w:t>2</w:t>
        </w:r>
        <w:r>
          <w:rPr>
            <w:rFonts w:ascii="Times New Roman" w:hAnsi="Times New Roman" w:cs="Times New Roman"/>
            <w:sz w:val="22"/>
          </w:rPr>
          <w:fldChar w:fldCharType="end"/>
        </w:r>
      </w:p>
    </w:sdtContent>
  </w:sdt>
  <w:p w:rsidR="00FE2B3B" w:rsidRDefault="00FE2B3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B3B"/>
    <w:rsid w:val="00413BE0"/>
    <w:rsid w:val="00DD24E2"/>
    <w:rsid w:val="00FE2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F47D50-B58D-4EBB-9B26-DE1BC81EF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2567</TotalTime>
  <Pages>2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Anna A. Lebedeva</cp:lastModifiedBy>
  <cp:revision>346</cp:revision>
  <cp:lastPrinted>2020-11-24T02:19:00Z</cp:lastPrinted>
  <dcterms:created xsi:type="dcterms:W3CDTF">2020-06-19T07:51:00Z</dcterms:created>
  <dcterms:modified xsi:type="dcterms:W3CDTF">2024-02-06T05:22:00Z</dcterms:modified>
</cp:coreProperties>
</file>