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3E5BC4" w14:textId="77777777" w:rsidR="009C39F9" w:rsidRPr="002F2819" w:rsidRDefault="009C39F9" w:rsidP="009C39F9">
      <w:pPr>
        <w:pStyle w:val="ConsPlusNormal"/>
        <w:widowControl/>
        <w:tabs>
          <w:tab w:val="left" w:pos="7230"/>
          <w:tab w:val="left" w:pos="8327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 xml:space="preserve">Приложение </w:t>
      </w:r>
      <w:r w:rsidR="00590A9B">
        <w:rPr>
          <w:rFonts w:ascii="Times New Roman" w:hAnsi="Times New Roman" w:cs="Times New Roman"/>
        </w:rPr>
        <w:t>5</w:t>
      </w:r>
      <w:r w:rsidRPr="002F2819">
        <w:rPr>
          <w:rFonts w:ascii="Times New Roman" w:hAnsi="Times New Roman" w:cs="Times New Roman"/>
        </w:rPr>
        <w:tab/>
      </w:r>
    </w:p>
    <w:p w14:paraId="68535FB8" w14:textId="77777777" w:rsidR="009C39F9" w:rsidRPr="002F281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 xml:space="preserve">к постановлению </w:t>
      </w:r>
    </w:p>
    <w:p w14:paraId="618BF6E0" w14:textId="77777777" w:rsidR="009C39F9" w:rsidRPr="002F281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 w:rsidRPr="002F2819">
        <w:rPr>
          <w:rFonts w:ascii="Times New Roman" w:hAnsi="Times New Roman" w:cs="Times New Roman"/>
        </w:rPr>
        <w:t>Администрации ЗАТО Северск</w:t>
      </w:r>
    </w:p>
    <w:p w14:paraId="0E08C626" w14:textId="77777777" w:rsidR="00757BF0" w:rsidRDefault="00757BF0" w:rsidP="00757BF0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от__29.02.2024__№ __685-па__</w:t>
      </w:r>
    </w:p>
    <w:p w14:paraId="55A0A5C7" w14:textId="77777777" w:rsidR="009C39F9" w:rsidRDefault="009C39F9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0F04B57D" w14:textId="77777777" w:rsidR="00F84664" w:rsidRPr="00966A92" w:rsidRDefault="00F84664" w:rsidP="009C39F9">
      <w:pPr>
        <w:pStyle w:val="ConsPlusNormal"/>
        <w:widowControl/>
        <w:tabs>
          <w:tab w:val="left" w:pos="7230"/>
        </w:tabs>
        <w:ind w:firstLine="11340"/>
        <w:rPr>
          <w:rFonts w:ascii="Times New Roman" w:hAnsi="Times New Roman" w:cs="Times New Roman"/>
        </w:rPr>
      </w:pPr>
    </w:p>
    <w:p w14:paraId="42B328FE" w14:textId="77777777" w:rsidR="0082707C" w:rsidRDefault="0082707C" w:rsidP="00F84664">
      <w:pPr>
        <w:pStyle w:val="ConsPlusNormal"/>
        <w:widowControl/>
        <w:tabs>
          <w:tab w:val="left" w:pos="7230"/>
        </w:tabs>
        <w:ind w:firstLine="0"/>
        <w:rPr>
          <w:rFonts w:ascii="Times New Roman" w:hAnsi="Times New Roman" w:cs="Times New Roman"/>
        </w:rPr>
      </w:pPr>
    </w:p>
    <w:tbl>
      <w:tblPr>
        <w:tblW w:w="1469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44"/>
        <w:gridCol w:w="3591"/>
        <w:gridCol w:w="1303"/>
        <w:gridCol w:w="1303"/>
        <w:gridCol w:w="1303"/>
        <w:gridCol w:w="1186"/>
        <w:gridCol w:w="1234"/>
        <w:gridCol w:w="1276"/>
        <w:gridCol w:w="1353"/>
      </w:tblGrid>
      <w:tr w:rsidR="00F84664" w:rsidRPr="0082707C" w14:paraId="2F98E732" w14:textId="77777777" w:rsidTr="009268CF">
        <w:trPr>
          <w:trHeight w:val="783"/>
        </w:trPr>
        <w:tc>
          <w:tcPr>
            <w:tcW w:w="2144" w:type="dxa"/>
            <w:vMerge w:val="restart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14:paraId="6E387508" w14:textId="77777777" w:rsidR="00F84664" w:rsidRPr="0082707C" w:rsidRDefault="00F84664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Показатели цели подпрограммы 1 и их значения (по годам реализации)</w:t>
            </w: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06EEAF2B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цели, 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единица измерения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0DC2B075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00F835F3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D3A5CA8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3016768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77E8E5EE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3CC9E3E8" w14:textId="77777777" w:rsidR="00F84664" w:rsidRPr="0082707C" w:rsidRDefault="00F84664" w:rsidP="008270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 (прогноз-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353" w:type="dxa"/>
            <w:shd w:val="clear" w:color="auto" w:fill="FFFFFF" w:themeFill="background1"/>
          </w:tcPr>
          <w:p w14:paraId="28390C48" w14:textId="77777777" w:rsidR="00F84664" w:rsidRPr="0082707C" w:rsidRDefault="00F84664" w:rsidP="004053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5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405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год (прогноз-</w:t>
            </w:r>
            <w:r w:rsidRPr="00405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405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r w:rsidRPr="0040539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</w:tr>
      <w:tr w:rsidR="00A5125C" w:rsidRPr="0082707C" w14:paraId="3CFFE2CD" w14:textId="77777777" w:rsidTr="009268CF">
        <w:trPr>
          <w:trHeight w:val="1545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7EA361E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0F2AE548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7BAAC076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60A66FBE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6C19B60B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3169C506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41B848E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55D28C74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53" w:type="dxa"/>
            <w:shd w:val="clear" w:color="auto" w:fill="FFFFFF" w:themeFill="background1"/>
          </w:tcPr>
          <w:p w14:paraId="09632E9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5125C" w:rsidRPr="0082707C" w14:paraId="2E431356" w14:textId="77777777" w:rsidTr="009268CF">
        <w:trPr>
          <w:trHeight w:val="70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3FAC9AEE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5BC068BD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7F7EF10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50,8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3F26A1F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49,6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5DDFE67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53,2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707598C5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74,2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6A72B839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74,6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4E1249E2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74,7</w:t>
            </w:r>
          </w:p>
        </w:tc>
        <w:tc>
          <w:tcPr>
            <w:tcW w:w="1353" w:type="dxa"/>
            <w:shd w:val="clear" w:color="auto" w:fill="FFFFFF" w:themeFill="background1"/>
          </w:tcPr>
          <w:p w14:paraId="2EA94183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74,8</w:t>
            </w:r>
          </w:p>
        </w:tc>
      </w:tr>
      <w:tr w:rsidR="00A5125C" w:rsidRPr="0082707C" w14:paraId="400515B0" w14:textId="77777777" w:rsidTr="009268CF">
        <w:trPr>
          <w:trHeight w:val="1389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E498E6D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46E9D0AD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12F757F7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35F64D69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5049534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BDCC07C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3ED131A9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76,3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A6AE759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76,5</w:t>
            </w:r>
          </w:p>
        </w:tc>
        <w:tc>
          <w:tcPr>
            <w:tcW w:w="1353" w:type="dxa"/>
            <w:shd w:val="clear" w:color="auto" w:fill="FFFFFF" w:themeFill="background1"/>
          </w:tcPr>
          <w:p w14:paraId="723A420E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76,6</w:t>
            </w:r>
          </w:p>
        </w:tc>
      </w:tr>
      <w:tr w:rsidR="00A5125C" w:rsidRPr="0082707C" w14:paraId="4F531F04" w14:textId="77777777" w:rsidTr="009268CF">
        <w:trPr>
          <w:trHeight w:val="1396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1DCB7E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78147058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326DC6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44E31033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55F13CC2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34,3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22B4BC37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44,2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0AA54660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44,5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18993CA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44,8</w:t>
            </w:r>
          </w:p>
        </w:tc>
        <w:tc>
          <w:tcPr>
            <w:tcW w:w="1353" w:type="dxa"/>
            <w:shd w:val="clear" w:color="auto" w:fill="FFFFFF" w:themeFill="background1"/>
          </w:tcPr>
          <w:p w14:paraId="15F767BB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</w:tr>
      <w:tr w:rsidR="00A5125C" w:rsidRPr="0082707C" w14:paraId="3D1D0A5A" w14:textId="77777777" w:rsidTr="009268CF">
        <w:trPr>
          <w:trHeight w:val="58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2D9B6A1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35401C4D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объема природного газа, расчеты за который осуществляются с </w:t>
            </w: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778A7955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100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165D9709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1F77F024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7444D93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7260D897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0862110B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353" w:type="dxa"/>
            <w:shd w:val="clear" w:color="auto" w:fill="FFFFFF" w:themeFill="background1"/>
          </w:tcPr>
          <w:p w14:paraId="353493F6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A5125C" w:rsidRPr="0082707C" w14:paraId="4F91DAF2" w14:textId="77777777" w:rsidTr="009268CF">
        <w:trPr>
          <w:trHeight w:val="696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1E22EB33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3CA5C876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3F0834E7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78,9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38E25A2F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79,1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5EAA95D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82,8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5144227D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84,1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3DEC0222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221A9B55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84,5</w:t>
            </w:r>
          </w:p>
        </w:tc>
        <w:tc>
          <w:tcPr>
            <w:tcW w:w="1353" w:type="dxa"/>
            <w:shd w:val="clear" w:color="auto" w:fill="FFFFFF" w:themeFill="background1"/>
          </w:tcPr>
          <w:p w14:paraId="71C5E291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84,6</w:t>
            </w:r>
          </w:p>
        </w:tc>
      </w:tr>
      <w:tr w:rsidR="00A5125C" w:rsidRPr="0082707C" w14:paraId="08F846A5" w14:textId="77777777" w:rsidTr="009268CF">
        <w:trPr>
          <w:trHeight w:val="705"/>
        </w:trPr>
        <w:tc>
          <w:tcPr>
            <w:tcW w:w="2144" w:type="dxa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98962F0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91" w:type="dxa"/>
            <w:shd w:val="clear" w:color="auto" w:fill="FFFFFF" w:themeFill="background1"/>
            <w:hideMark/>
          </w:tcPr>
          <w:p w14:paraId="16A54FAE" w14:textId="77777777" w:rsidR="00A5125C" w:rsidRPr="0082707C" w:rsidRDefault="00A5125C" w:rsidP="008270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Увеличение доли жилых помещений, оснащенных индивидуальными приборами учета горячей воды, </w:t>
            </w:r>
            <w:proofErr w:type="spellStart"/>
            <w:r w:rsidRPr="0082707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303" w:type="dxa"/>
            <w:shd w:val="clear" w:color="auto" w:fill="FFFFFF" w:themeFill="background1"/>
            <w:hideMark/>
          </w:tcPr>
          <w:p w14:paraId="5EEE8C6B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008DC648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78,7</w:t>
            </w:r>
          </w:p>
        </w:tc>
        <w:tc>
          <w:tcPr>
            <w:tcW w:w="1303" w:type="dxa"/>
            <w:shd w:val="clear" w:color="auto" w:fill="FFFFFF" w:themeFill="background1"/>
            <w:hideMark/>
          </w:tcPr>
          <w:p w14:paraId="59FC70BA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82,5</w:t>
            </w:r>
          </w:p>
        </w:tc>
        <w:tc>
          <w:tcPr>
            <w:tcW w:w="1186" w:type="dxa"/>
            <w:shd w:val="clear" w:color="auto" w:fill="FFFFFF" w:themeFill="background1"/>
            <w:hideMark/>
          </w:tcPr>
          <w:p w14:paraId="447D6EBB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83,9</w:t>
            </w:r>
          </w:p>
        </w:tc>
        <w:tc>
          <w:tcPr>
            <w:tcW w:w="1234" w:type="dxa"/>
            <w:shd w:val="clear" w:color="auto" w:fill="FFFFFF" w:themeFill="background1"/>
            <w:hideMark/>
          </w:tcPr>
          <w:p w14:paraId="1B0DD51A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1276" w:type="dxa"/>
            <w:shd w:val="clear" w:color="auto" w:fill="FFFFFF" w:themeFill="background1"/>
            <w:hideMark/>
          </w:tcPr>
          <w:p w14:paraId="7CB4FFC3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84,2</w:t>
            </w:r>
          </w:p>
        </w:tc>
        <w:tc>
          <w:tcPr>
            <w:tcW w:w="1353" w:type="dxa"/>
            <w:shd w:val="clear" w:color="auto" w:fill="FFFFFF" w:themeFill="background1"/>
          </w:tcPr>
          <w:p w14:paraId="46C4DA52" w14:textId="77777777" w:rsidR="00A5125C" w:rsidRPr="00A5125C" w:rsidRDefault="00A5125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  <w:r w:rsidR="009268CF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0670CA" w:rsidRPr="0082707C" w14:paraId="12010732" w14:textId="77777777" w:rsidTr="009268CF">
        <w:trPr>
          <w:trHeight w:val="705"/>
        </w:trPr>
        <w:tc>
          <w:tcPr>
            <w:tcW w:w="2144" w:type="dxa"/>
            <w:tcBorders>
              <w:top w:val="single" w:sz="4" w:space="0" w:color="auto"/>
            </w:tcBorders>
            <w:shd w:val="clear" w:color="auto" w:fill="FFFFFF" w:themeFill="background1"/>
          </w:tcPr>
          <w:p w14:paraId="37BAED07" w14:textId="77777777" w:rsidR="000670CA" w:rsidRPr="000670CA" w:rsidRDefault="00067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0670CA">
              <w:rPr>
                <w:rFonts w:ascii="Times New Roman" w:hAnsi="Times New Roman" w:cs="Times New Roman"/>
                <w:sz w:val="20"/>
                <w:szCs w:val="20"/>
              </w:rPr>
              <w:t>Ведомственные целевые программы, входящие в состав подпрограммы 1 (далее - ВЦП) (до 31.12.2023)</w:t>
            </w:r>
          </w:p>
        </w:tc>
        <w:tc>
          <w:tcPr>
            <w:tcW w:w="12549" w:type="dxa"/>
            <w:gridSpan w:val="8"/>
            <w:shd w:val="clear" w:color="auto" w:fill="FFFFFF" w:themeFill="background1"/>
          </w:tcPr>
          <w:p w14:paraId="1923EB27" w14:textId="77777777" w:rsidR="000670CA" w:rsidRPr="000670CA" w:rsidRDefault="000670C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670CA">
              <w:rPr>
                <w:rFonts w:ascii="Times New Roman" w:hAnsi="Times New Roman" w:cs="Times New Roman"/>
                <w:sz w:val="20"/>
                <w:szCs w:val="20"/>
              </w:rPr>
              <w:t>Отсутствуют</w:t>
            </w:r>
          </w:p>
        </w:tc>
      </w:tr>
      <w:tr w:rsidR="00405390" w:rsidRPr="00966A92" w14:paraId="3A219EDA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227"/>
        </w:trPr>
        <w:tc>
          <w:tcPr>
            <w:tcW w:w="2144" w:type="dxa"/>
            <w:vMerge w:val="restart"/>
          </w:tcPr>
          <w:p w14:paraId="4C7DBC57" w14:textId="77777777" w:rsidR="00405390" w:rsidRPr="0048610C" w:rsidRDefault="00405390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3591" w:type="dxa"/>
          </w:tcPr>
          <w:p w14:paraId="0EAF31C5" w14:textId="77777777" w:rsidR="00405390" w:rsidRPr="0048610C" w:rsidRDefault="00405390" w:rsidP="001071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303" w:type="dxa"/>
          </w:tcPr>
          <w:p w14:paraId="72151613" w14:textId="77777777" w:rsidR="00405390" w:rsidRPr="0048610C" w:rsidRDefault="00405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3" w:type="dxa"/>
          </w:tcPr>
          <w:p w14:paraId="2DFCC9FE" w14:textId="77777777" w:rsidR="00405390" w:rsidRPr="0048610C" w:rsidRDefault="00405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2021 год</w:t>
            </w:r>
          </w:p>
        </w:tc>
        <w:tc>
          <w:tcPr>
            <w:tcW w:w="1303" w:type="dxa"/>
          </w:tcPr>
          <w:p w14:paraId="55DDEF1D" w14:textId="77777777" w:rsidR="00405390" w:rsidRPr="0048610C" w:rsidRDefault="00405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186" w:type="dxa"/>
          </w:tcPr>
          <w:p w14:paraId="3E2AFD35" w14:textId="77777777" w:rsidR="00405390" w:rsidRPr="0048610C" w:rsidRDefault="00405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234" w:type="dxa"/>
          </w:tcPr>
          <w:p w14:paraId="1240B3A5" w14:textId="77777777" w:rsidR="00405390" w:rsidRPr="0048610C" w:rsidRDefault="0040539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276" w:type="dxa"/>
          </w:tcPr>
          <w:p w14:paraId="57388F2A" w14:textId="77777777" w:rsidR="00405390" w:rsidRPr="0048610C" w:rsidRDefault="00405390" w:rsidP="00ED6E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2025 год (прогноз-</w:t>
            </w:r>
            <w:r w:rsidRPr="0048610C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48610C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353" w:type="dxa"/>
          </w:tcPr>
          <w:p w14:paraId="2FD93060" w14:textId="77777777" w:rsidR="00405390" w:rsidRPr="0048610C" w:rsidRDefault="00405390" w:rsidP="001E77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05390">
              <w:rPr>
                <w:rFonts w:ascii="Times New Roman" w:hAnsi="Times New Roman" w:cs="Times New Roman"/>
                <w:sz w:val="20"/>
                <w:szCs w:val="20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405390">
              <w:rPr>
                <w:rFonts w:ascii="Times New Roman" w:hAnsi="Times New Roman" w:cs="Times New Roman"/>
                <w:sz w:val="20"/>
                <w:szCs w:val="20"/>
              </w:rPr>
              <w:t xml:space="preserve"> год (прогноз-</w:t>
            </w:r>
            <w:r w:rsidRPr="00405390">
              <w:rPr>
                <w:rFonts w:ascii="Times New Roman" w:hAnsi="Times New Roman" w:cs="Times New Roman"/>
                <w:sz w:val="20"/>
                <w:szCs w:val="20"/>
              </w:rPr>
              <w:br/>
            </w:r>
            <w:proofErr w:type="spellStart"/>
            <w:r w:rsidRPr="00405390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r w:rsidRPr="00405390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  <w:r w:rsidR="00ED6EF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A5125C" w:rsidRPr="00966A92" w14:paraId="3EDEAC68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144" w:type="dxa"/>
            <w:vMerge/>
          </w:tcPr>
          <w:p w14:paraId="36D7F214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156EBDCA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303" w:type="dxa"/>
          </w:tcPr>
          <w:p w14:paraId="54739DA9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6 633,06</w:t>
            </w:r>
          </w:p>
        </w:tc>
        <w:tc>
          <w:tcPr>
            <w:tcW w:w="1303" w:type="dxa"/>
          </w:tcPr>
          <w:p w14:paraId="72744DD5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2 284,22</w:t>
            </w:r>
          </w:p>
        </w:tc>
        <w:tc>
          <w:tcPr>
            <w:tcW w:w="1303" w:type="dxa"/>
          </w:tcPr>
          <w:p w14:paraId="72DAE4BA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1 563,18</w:t>
            </w:r>
          </w:p>
        </w:tc>
        <w:tc>
          <w:tcPr>
            <w:tcW w:w="1186" w:type="dxa"/>
          </w:tcPr>
          <w:p w14:paraId="5285B99E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234" w:type="dxa"/>
          </w:tcPr>
          <w:p w14:paraId="6F2EBA96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1 392,83</w:t>
            </w:r>
          </w:p>
        </w:tc>
        <w:tc>
          <w:tcPr>
            <w:tcW w:w="1276" w:type="dxa"/>
          </w:tcPr>
          <w:p w14:paraId="6EB904A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353" w:type="dxa"/>
          </w:tcPr>
          <w:p w14:paraId="4AF5482C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</w:tr>
      <w:tr w:rsidR="00A5125C" w:rsidRPr="00966A92" w14:paraId="4F4FFBB7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144" w:type="dxa"/>
            <w:vMerge/>
          </w:tcPr>
          <w:p w14:paraId="7F88E53F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41CFAF6D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303" w:type="dxa"/>
          </w:tcPr>
          <w:p w14:paraId="5789C715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3" w:type="dxa"/>
          </w:tcPr>
          <w:p w14:paraId="5BA74C57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3" w:type="dxa"/>
          </w:tcPr>
          <w:p w14:paraId="3C288C08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86" w:type="dxa"/>
          </w:tcPr>
          <w:p w14:paraId="7A90F45B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34" w:type="dxa"/>
          </w:tcPr>
          <w:p w14:paraId="25FB4504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</w:tcPr>
          <w:p w14:paraId="33936AF8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53" w:type="dxa"/>
          </w:tcPr>
          <w:p w14:paraId="397B6EA1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A5125C" w:rsidRPr="00966A92" w14:paraId="1BD59389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144" w:type="dxa"/>
            <w:vMerge/>
          </w:tcPr>
          <w:p w14:paraId="4A788488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0C812236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федеральный бюджет</w:t>
            </w:r>
          </w:p>
          <w:p w14:paraId="510A2C0F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303" w:type="dxa"/>
          </w:tcPr>
          <w:p w14:paraId="0E492F5E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3" w:type="dxa"/>
          </w:tcPr>
          <w:p w14:paraId="28AADC8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3" w:type="dxa"/>
          </w:tcPr>
          <w:p w14:paraId="3DDBD7E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35F77C9C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72743A85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6FF5F5F4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3" w:type="dxa"/>
          </w:tcPr>
          <w:p w14:paraId="49E9725F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5125C" w:rsidRPr="00966A92" w14:paraId="1659A561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144" w:type="dxa"/>
            <w:vMerge/>
          </w:tcPr>
          <w:p w14:paraId="6B89AD42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1BC8A98D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</w:p>
          <w:p w14:paraId="7C1D4156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303" w:type="dxa"/>
          </w:tcPr>
          <w:p w14:paraId="09608C83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3" w:type="dxa"/>
          </w:tcPr>
          <w:p w14:paraId="57FB3243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03" w:type="dxa"/>
          </w:tcPr>
          <w:p w14:paraId="5AC428C7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86" w:type="dxa"/>
          </w:tcPr>
          <w:p w14:paraId="325D3E79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34" w:type="dxa"/>
          </w:tcPr>
          <w:p w14:paraId="3E327C2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6" w:type="dxa"/>
          </w:tcPr>
          <w:p w14:paraId="31D2AA7B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3" w:type="dxa"/>
          </w:tcPr>
          <w:p w14:paraId="79E30C3E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5125C" w:rsidRPr="00966A92" w14:paraId="70573B87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610"/>
        </w:trPr>
        <w:tc>
          <w:tcPr>
            <w:tcW w:w="2144" w:type="dxa"/>
            <w:vMerge/>
          </w:tcPr>
          <w:p w14:paraId="082A41A6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582534C0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</w:p>
          <w:p w14:paraId="2665937A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(по согласованию (прогноз)</w:t>
            </w:r>
          </w:p>
        </w:tc>
        <w:tc>
          <w:tcPr>
            <w:tcW w:w="1303" w:type="dxa"/>
          </w:tcPr>
          <w:p w14:paraId="21D76E1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4 000,00</w:t>
            </w:r>
          </w:p>
        </w:tc>
        <w:tc>
          <w:tcPr>
            <w:tcW w:w="1303" w:type="dxa"/>
          </w:tcPr>
          <w:p w14:paraId="60A80A40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303" w:type="dxa"/>
          </w:tcPr>
          <w:p w14:paraId="299E308A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186" w:type="dxa"/>
          </w:tcPr>
          <w:p w14:paraId="34B8D834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34" w:type="dxa"/>
          </w:tcPr>
          <w:p w14:paraId="324B13F7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  <w:tc>
          <w:tcPr>
            <w:tcW w:w="1276" w:type="dxa"/>
          </w:tcPr>
          <w:p w14:paraId="0549B2BE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353" w:type="dxa"/>
          </w:tcPr>
          <w:p w14:paraId="775AC57D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A5125C" w:rsidRPr="00966A92" w14:paraId="1DFE27DE" w14:textId="77777777" w:rsidTr="00ED6EF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trHeight w:val="305"/>
        </w:trPr>
        <w:tc>
          <w:tcPr>
            <w:tcW w:w="2144" w:type="dxa"/>
            <w:vMerge/>
          </w:tcPr>
          <w:p w14:paraId="5D939244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1" w:type="dxa"/>
          </w:tcPr>
          <w:p w14:paraId="015F2E06" w14:textId="77777777" w:rsidR="00A5125C" w:rsidRPr="0048610C" w:rsidRDefault="00A5125C" w:rsidP="0028041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610C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303" w:type="dxa"/>
          </w:tcPr>
          <w:p w14:paraId="3B753E33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10 633,06</w:t>
            </w:r>
          </w:p>
        </w:tc>
        <w:tc>
          <w:tcPr>
            <w:tcW w:w="1303" w:type="dxa"/>
          </w:tcPr>
          <w:p w14:paraId="1BDFEFD7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3 284,22</w:t>
            </w:r>
          </w:p>
        </w:tc>
        <w:tc>
          <w:tcPr>
            <w:tcW w:w="1303" w:type="dxa"/>
          </w:tcPr>
          <w:p w14:paraId="7900CAB7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2 563,18</w:t>
            </w:r>
          </w:p>
        </w:tc>
        <w:tc>
          <w:tcPr>
            <w:tcW w:w="1186" w:type="dxa"/>
          </w:tcPr>
          <w:p w14:paraId="2E6DD6DA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1234" w:type="dxa"/>
          </w:tcPr>
          <w:p w14:paraId="46D83326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2 392,83</w:t>
            </w:r>
          </w:p>
        </w:tc>
        <w:tc>
          <w:tcPr>
            <w:tcW w:w="1276" w:type="dxa"/>
          </w:tcPr>
          <w:p w14:paraId="6F2F1D5B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</w:p>
        </w:tc>
        <w:tc>
          <w:tcPr>
            <w:tcW w:w="1353" w:type="dxa"/>
          </w:tcPr>
          <w:p w14:paraId="7D86231E" w14:textId="77777777" w:rsidR="00A5125C" w:rsidRPr="00A5125C" w:rsidRDefault="00A5125C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A5125C">
              <w:rPr>
                <w:rFonts w:ascii="Times New Roman" w:hAnsi="Times New Roman" w:cs="Times New Roman"/>
                <w:sz w:val="20"/>
                <w:szCs w:val="20"/>
              </w:rPr>
              <w:t>200,00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3A4C2DC4" w14:textId="77777777" w:rsidR="00C43EC5" w:rsidRDefault="00C43EC5">
      <w:pPr>
        <w:spacing w:after="200" w:line="276" w:lineRule="auto"/>
        <w:rPr>
          <w:rFonts w:ascii="Times New Roman" w:hAnsi="Times New Roman" w:cs="Times New Roman"/>
          <w:sz w:val="20"/>
          <w:szCs w:val="20"/>
        </w:rPr>
      </w:pPr>
    </w:p>
    <w:sectPr w:rsidR="00C43EC5" w:rsidSect="00391654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567" w:left="1134" w:header="709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83894" w14:textId="77777777" w:rsidR="00391654" w:rsidRDefault="00391654" w:rsidP="009C39F9">
      <w:pPr>
        <w:spacing w:after="0" w:line="240" w:lineRule="auto"/>
      </w:pPr>
      <w:r>
        <w:separator/>
      </w:r>
    </w:p>
  </w:endnote>
  <w:endnote w:type="continuationSeparator" w:id="0">
    <w:p w14:paraId="73106291" w14:textId="77777777" w:rsidR="00391654" w:rsidRDefault="00391654" w:rsidP="009C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E616B" w14:textId="77777777" w:rsidR="00A5125C" w:rsidRPr="00A17855" w:rsidRDefault="00A5125C" w:rsidP="00A17855">
    <w:pPr>
      <w:pStyle w:val="a5"/>
      <w:rPr>
        <w:rFonts w:ascii="Times New Roman" w:hAnsi="Times New Roman" w:cs="Times New Roman"/>
        <w:sz w:val="20"/>
        <w:szCs w:val="20"/>
      </w:rPr>
    </w:pPr>
    <w:r w:rsidRPr="00A17855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26661" w14:textId="77777777" w:rsidR="00A5125C" w:rsidRPr="00A17855" w:rsidRDefault="00A5125C" w:rsidP="00A17855">
    <w:pPr>
      <w:pStyle w:val="a5"/>
      <w:rPr>
        <w:rFonts w:ascii="Times New Roman" w:hAnsi="Times New Roman" w:cs="Times New Roman"/>
        <w:sz w:val="20"/>
        <w:szCs w:val="20"/>
      </w:rPr>
    </w:pPr>
    <w:r w:rsidRPr="00A17855">
      <w:rPr>
        <w:rFonts w:ascii="Times New Roman" w:hAnsi="Times New Roman" w:cs="Times New Roman"/>
        <w:sz w:val="20"/>
        <w:szCs w:val="20"/>
      </w:rPr>
      <w:t>Внутренний номер: 0312034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EE274" w14:textId="77777777" w:rsidR="00391654" w:rsidRDefault="00391654" w:rsidP="009C39F9">
      <w:pPr>
        <w:spacing w:after="0" w:line="240" w:lineRule="auto"/>
      </w:pPr>
      <w:r>
        <w:separator/>
      </w:r>
    </w:p>
  </w:footnote>
  <w:footnote w:type="continuationSeparator" w:id="0">
    <w:p w14:paraId="688AD58B" w14:textId="77777777" w:rsidR="00391654" w:rsidRDefault="00391654" w:rsidP="009C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4249280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04B351C8" w14:textId="77777777" w:rsidR="00A5125C" w:rsidRPr="00261E2A" w:rsidRDefault="00A5125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261E2A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261E2A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261E2A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9093D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261E2A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6E552BC9" w14:textId="77777777" w:rsidR="00A5125C" w:rsidRDefault="00A5125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A468C"/>
    <w:rsid w:val="00012F6C"/>
    <w:rsid w:val="000670CA"/>
    <w:rsid w:val="000A09C4"/>
    <w:rsid w:val="000C5DA2"/>
    <w:rsid w:val="001071A6"/>
    <w:rsid w:val="00112C18"/>
    <w:rsid w:val="00160982"/>
    <w:rsid w:val="00164C01"/>
    <w:rsid w:val="0017178B"/>
    <w:rsid w:val="00183B49"/>
    <w:rsid w:val="001E77F4"/>
    <w:rsid w:val="00200BC5"/>
    <w:rsid w:val="00240284"/>
    <w:rsid w:val="00261E2A"/>
    <w:rsid w:val="00264F2A"/>
    <w:rsid w:val="002651EF"/>
    <w:rsid w:val="00280413"/>
    <w:rsid w:val="002C192C"/>
    <w:rsid w:val="002F2819"/>
    <w:rsid w:val="002F56E6"/>
    <w:rsid w:val="0031068B"/>
    <w:rsid w:val="00324C88"/>
    <w:rsid w:val="0032518B"/>
    <w:rsid w:val="00361352"/>
    <w:rsid w:val="0037770F"/>
    <w:rsid w:val="0038321C"/>
    <w:rsid w:val="00391654"/>
    <w:rsid w:val="003954EA"/>
    <w:rsid w:val="003A7AAE"/>
    <w:rsid w:val="003B33B1"/>
    <w:rsid w:val="00405390"/>
    <w:rsid w:val="00421E4A"/>
    <w:rsid w:val="00430FF7"/>
    <w:rsid w:val="0043770B"/>
    <w:rsid w:val="00477D31"/>
    <w:rsid w:val="0048610C"/>
    <w:rsid w:val="00491745"/>
    <w:rsid w:val="004A40E9"/>
    <w:rsid w:val="004B7A3F"/>
    <w:rsid w:val="004C6E85"/>
    <w:rsid w:val="004F49A9"/>
    <w:rsid w:val="00503B0D"/>
    <w:rsid w:val="00507687"/>
    <w:rsid w:val="00535743"/>
    <w:rsid w:val="00566533"/>
    <w:rsid w:val="00586F9D"/>
    <w:rsid w:val="005879CE"/>
    <w:rsid w:val="00590A9B"/>
    <w:rsid w:val="00593E14"/>
    <w:rsid w:val="005D4955"/>
    <w:rsid w:val="006174A3"/>
    <w:rsid w:val="00643209"/>
    <w:rsid w:val="00674C08"/>
    <w:rsid w:val="006806E1"/>
    <w:rsid w:val="0068240A"/>
    <w:rsid w:val="00691AE9"/>
    <w:rsid w:val="006A762B"/>
    <w:rsid w:val="006F58DF"/>
    <w:rsid w:val="00717074"/>
    <w:rsid w:val="00722094"/>
    <w:rsid w:val="00757BF0"/>
    <w:rsid w:val="007B22EC"/>
    <w:rsid w:val="007C0CCE"/>
    <w:rsid w:val="007D5237"/>
    <w:rsid w:val="007E3F57"/>
    <w:rsid w:val="00812A5B"/>
    <w:rsid w:val="0081675F"/>
    <w:rsid w:val="00824B22"/>
    <w:rsid w:val="0082707C"/>
    <w:rsid w:val="00862C3B"/>
    <w:rsid w:val="00866CD3"/>
    <w:rsid w:val="008766BD"/>
    <w:rsid w:val="00877437"/>
    <w:rsid w:val="008D5B6C"/>
    <w:rsid w:val="008F49D2"/>
    <w:rsid w:val="009268CF"/>
    <w:rsid w:val="009638AD"/>
    <w:rsid w:val="0099093D"/>
    <w:rsid w:val="009A468C"/>
    <w:rsid w:val="009C39F9"/>
    <w:rsid w:val="009D1324"/>
    <w:rsid w:val="00A17855"/>
    <w:rsid w:val="00A32DBE"/>
    <w:rsid w:val="00A5125C"/>
    <w:rsid w:val="00A6204E"/>
    <w:rsid w:val="00AC1894"/>
    <w:rsid w:val="00AF3989"/>
    <w:rsid w:val="00B2204C"/>
    <w:rsid w:val="00B22CF6"/>
    <w:rsid w:val="00B50C30"/>
    <w:rsid w:val="00B551CB"/>
    <w:rsid w:val="00B57EC2"/>
    <w:rsid w:val="00B66C1D"/>
    <w:rsid w:val="00B8409A"/>
    <w:rsid w:val="00B87315"/>
    <w:rsid w:val="00B93BCD"/>
    <w:rsid w:val="00BB4F88"/>
    <w:rsid w:val="00BC0611"/>
    <w:rsid w:val="00BC75BA"/>
    <w:rsid w:val="00BD56FE"/>
    <w:rsid w:val="00C11E1D"/>
    <w:rsid w:val="00C140EE"/>
    <w:rsid w:val="00C43EC5"/>
    <w:rsid w:val="00CA6932"/>
    <w:rsid w:val="00DB017A"/>
    <w:rsid w:val="00DE57B1"/>
    <w:rsid w:val="00DE7A0F"/>
    <w:rsid w:val="00E24A03"/>
    <w:rsid w:val="00E72E80"/>
    <w:rsid w:val="00E80634"/>
    <w:rsid w:val="00EB2719"/>
    <w:rsid w:val="00EC139E"/>
    <w:rsid w:val="00ED56A9"/>
    <w:rsid w:val="00ED6EF4"/>
    <w:rsid w:val="00F0692F"/>
    <w:rsid w:val="00F45DE0"/>
    <w:rsid w:val="00F46B17"/>
    <w:rsid w:val="00F84664"/>
    <w:rsid w:val="00F94A37"/>
    <w:rsid w:val="00FA5017"/>
    <w:rsid w:val="00FD7D48"/>
    <w:rsid w:val="00FE358C"/>
    <w:rsid w:val="00FF0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48590"/>
  <w15:docId w15:val="{0876495C-044B-4701-BC65-6EB09075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T Astra Serif" w:eastAsiaTheme="minorHAnsi" w:hAnsi="PT Astra Serif" w:cs="Arial"/>
        <w:color w:val="000000"/>
        <w:sz w:val="24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9F9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9C39F9"/>
  </w:style>
  <w:style w:type="paragraph" w:styleId="a5">
    <w:name w:val="footer"/>
    <w:basedOn w:val="a"/>
    <w:link w:val="a6"/>
    <w:uiPriority w:val="99"/>
    <w:unhideWhenUsed/>
    <w:rsid w:val="009C39F9"/>
    <w:pPr>
      <w:tabs>
        <w:tab w:val="center" w:pos="4677"/>
        <w:tab w:val="right" w:pos="9355"/>
      </w:tabs>
      <w:spacing w:after="0" w:line="240" w:lineRule="auto"/>
    </w:pPr>
    <w:rPr>
      <w:rFonts w:ascii="PT Astra Serif" w:hAnsi="PT Astra Serif" w:cs="Arial"/>
      <w:color w:val="000000"/>
      <w:sz w:val="24"/>
      <w:szCs w:val="28"/>
    </w:rPr>
  </w:style>
  <w:style w:type="character" w:customStyle="1" w:styleId="a6">
    <w:name w:val="Нижний колонтитул Знак"/>
    <w:basedOn w:val="a0"/>
    <w:link w:val="a5"/>
    <w:uiPriority w:val="99"/>
    <w:rsid w:val="009C39F9"/>
  </w:style>
  <w:style w:type="paragraph" w:customStyle="1" w:styleId="ConsPlusNormal">
    <w:name w:val="ConsPlusNormal"/>
    <w:rsid w:val="009C39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/>
      <w:color w:val="auto"/>
      <w:sz w:val="20"/>
      <w:szCs w:val="20"/>
      <w:lang w:eastAsia="ru-RU"/>
    </w:rPr>
  </w:style>
  <w:style w:type="character" w:styleId="a7">
    <w:name w:val="annotation reference"/>
    <w:basedOn w:val="a0"/>
    <w:uiPriority w:val="99"/>
    <w:semiHidden/>
    <w:unhideWhenUsed/>
    <w:rsid w:val="009C39F9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C39F9"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C39F9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C39F9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C39F9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C39F9"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39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1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6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Panina</dc:creator>
  <cp:keywords/>
  <dc:description/>
  <cp:lastModifiedBy>Trofimova</cp:lastModifiedBy>
  <cp:revision>103</cp:revision>
  <cp:lastPrinted>2024-02-29T03:05:00Z</cp:lastPrinted>
  <dcterms:created xsi:type="dcterms:W3CDTF">2022-03-29T05:09:00Z</dcterms:created>
  <dcterms:modified xsi:type="dcterms:W3CDTF">2024-03-01T02:48:00Z</dcterms:modified>
</cp:coreProperties>
</file>