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601" w:type="dxa"/>
        <w:tblLook w:val="01E0" w:firstRow="1" w:lastRow="1" w:firstColumn="1" w:lastColumn="1" w:noHBand="0" w:noVBand="0"/>
      </w:tblPr>
      <w:tblGrid>
        <w:gridCol w:w="11051"/>
        <w:gridCol w:w="3550"/>
      </w:tblGrid>
      <w:tr w:rsidR="00EF70F7" w:rsidRPr="00FF1452" w14:paraId="1FFBFCAE" w14:textId="77777777" w:rsidTr="008E2B36">
        <w:tc>
          <w:tcPr>
            <w:tcW w:w="11051" w:type="dxa"/>
          </w:tcPr>
          <w:p w14:paraId="38B8A014" w14:textId="77777777" w:rsidR="00EF70F7" w:rsidRPr="00FF1452" w:rsidRDefault="00EF70F7" w:rsidP="008E2B3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F145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195A8E" wp14:editId="64B3CE07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2775B4B7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50" w:type="dxa"/>
          </w:tcPr>
          <w:p w14:paraId="2332B061" w14:textId="6EBAE27B" w:rsidR="00EF70F7" w:rsidRPr="00FF1452" w:rsidRDefault="00EF70F7" w:rsidP="008E2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Приложение </w:t>
            </w:r>
            <w:r w:rsidR="002520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D660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14:paraId="6AA547D6" w14:textId="77777777" w:rsidR="00EF70F7" w:rsidRPr="00FF1452" w:rsidRDefault="00EF70F7" w:rsidP="008E2B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61C1CB56" w14:textId="77777777" w:rsidR="00EF70F7" w:rsidRPr="00FF1452" w:rsidRDefault="00EF70F7" w:rsidP="008E2B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14:paraId="0F147C94" w14:textId="2A4D1BBA" w:rsidR="00EF70F7" w:rsidRPr="00FF1452" w:rsidRDefault="00A5668E" w:rsidP="00A566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от_01.08.2024_№_2617-па_</w:t>
            </w:r>
          </w:p>
        </w:tc>
      </w:tr>
    </w:tbl>
    <w:p w14:paraId="7C8EEC7D" w14:textId="5A1204BE" w:rsidR="00EF70F7" w:rsidRDefault="00EF70F7"/>
    <w:tbl>
      <w:tblPr>
        <w:tblW w:w="1457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"/>
        <w:gridCol w:w="2455"/>
        <w:gridCol w:w="1185"/>
        <w:gridCol w:w="1139"/>
        <w:gridCol w:w="853"/>
        <w:gridCol w:w="902"/>
        <w:gridCol w:w="1055"/>
        <w:gridCol w:w="919"/>
        <w:gridCol w:w="1852"/>
        <w:gridCol w:w="2674"/>
        <w:gridCol w:w="819"/>
      </w:tblGrid>
      <w:tr w:rsidR="00EF70F7" w:rsidRPr="00EF70F7" w14:paraId="1D58E1B1" w14:textId="77777777" w:rsidTr="00EF70F7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14:paraId="128633BB" w14:textId="6568E504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455" w:type="dxa"/>
            <w:vMerge w:val="restart"/>
            <w:shd w:val="clear" w:color="auto" w:fill="auto"/>
            <w:hideMark/>
          </w:tcPr>
          <w:p w14:paraId="417B4A00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Комплекс мероприятий по обеспечению доступности гражданам и субъектам малого и среднего </w:t>
            </w:r>
            <w:proofErr w:type="gram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предпринимательства</w:t>
            </w:r>
            <w:proofErr w:type="gramEnd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муниципальных услуг и сервисов, в </w:t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предоставляемых исключительно в цифровом виде, в </w:t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85" w:type="dxa"/>
            <w:shd w:val="clear" w:color="auto" w:fill="auto"/>
            <w:hideMark/>
          </w:tcPr>
          <w:p w14:paraId="31D2BD44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9" w:type="dxa"/>
            <w:shd w:val="clear" w:color="auto" w:fill="auto"/>
            <w:hideMark/>
          </w:tcPr>
          <w:p w14:paraId="7CB39651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5 244,89</w:t>
            </w:r>
          </w:p>
        </w:tc>
        <w:tc>
          <w:tcPr>
            <w:tcW w:w="853" w:type="dxa"/>
            <w:shd w:val="clear" w:color="auto" w:fill="auto"/>
            <w:hideMark/>
          </w:tcPr>
          <w:p w14:paraId="109A9F9C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16E9D2A8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2343263D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5 244,89</w:t>
            </w:r>
          </w:p>
        </w:tc>
        <w:tc>
          <w:tcPr>
            <w:tcW w:w="919" w:type="dxa"/>
            <w:shd w:val="clear" w:color="auto" w:fill="auto"/>
            <w:hideMark/>
          </w:tcPr>
          <w:p w14:paraId="621EB645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 w:val="restart"/>
            <w:shd w:val="clear" w:color="auto" w:fill="auto"/>
            <w:hideMark/>
          </w:tcPr>
          <w:p w14:paraId="4F43532D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674" w:type="dxa"/>
            <w:shd w:val="clear" w:color="auto" w:fill="auto"/>
            <w:hideMark/>
          </w:tcPr>
          <w:p w14:paraId="64DAC494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19" w:type="dxa"/>
            <w:shd w:val="clear" w:color="auto" w:fill="auto"/>
            <w:hideMark/>
          </w:tcPr>
          <w:p w14:paraId="37B45CCC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F70F7" w:rsidRPr="00EF70F7" w14:paraId="1FD96A95" w14:textId="77777777" w:rsidTr="00EF70F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75D70622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5" w:type="dxa"/>
            <w:vMerge/>
            <w:vAlign w:val="center"/>
            <w:hideMark/>
          </w:tcPr>
          <w:p w14:paraId="55134774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shd w:val="clear" w:color="auto" w:fill="auto"/>
            <w:hideMark/>
          </w:tcPr>
          <w:p w14:paraId="5FA905C7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9" w:type="dxa"/>
            <w:shd w:val="clear" w:color="auto" w:fill="auto"/>
            <w:hideMark/>
          </w:tcPr>
          <w:p w14:paraId="724F9EEC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853" w:type="dxa"/>
            <w:shd w:val="clear" w:color="auto" w:fill="auto"/>
            <w:hideMark/>
          </w:tcPr>
          <w:p w14:paraId="7390B8B2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120A7356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35F768A9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919" w:type="dxa"/>
            <w:shd w:val="clear" w:color="auto" w:fill="auto"/>
            <w:hideMark/>
          </w:tcPr>
          <w:p w14:paraId="6F76DAA2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/>
            <w:vAlign w:val="center"/>
            <w:hideMark/>
          </w:tcPr>
          <w:p w14:paraId="3DAE5E61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4" w:type="dxa"/>
            <w:shd w:val="clear" w:color="auto" w:fill="auto"/>
            <w:hideMark/>
          </w:tcPr>
          <w:p w14:paraId="65678DDF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19" w:type="dxa"/>
            <w:shd w:val="clear" w:color="auto" w:fill="auto"/>
            <w:hideMark/>
          </w:tcPr>
          <w:p w14:paraId="50BA8DA9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EF70F7" w:rsidRPr="00EF70F7" w14:paraId="1945E4C0" w14:textId="77777777" w:rsidTr="00EF70F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72DA95F7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5" w:type="dxa"/>
            <w:vMerge/>
            <w:vAlign w:val="center"/>
            <w:hideMark/>
          </w:tcPr>
          <w:p w14:paraId="46B81BA4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shd w:val="clear" w:color="auto" w:fill="auto"/>
            <w:hideMark/>
          </w:tcPr>
          <w:p w14:paraId="2009469C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9" w:type="dxa"/>
            <w:shd w:val="clear" w:color="auto" w:fill="auto"/>
            <w:hideMark/>
          </w:tcPr>
          <w:p w14:paraId="1EE694F5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853" w:type="dxa"/>
            <w:shd w:val="clear" w:color="auto" w:fill="auto"/>
            <w:hideMark/>
          </w:tcPr>
          <w:p w14:paraId="0EED3D05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3E4A9D44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4F80193C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919" w:type="dxa"/>
            <w:shd w:val="clear" w:color="auto" w:fill="auto"/>
            <w:hideMark/>
          </w:tcPr>
          <w:p w14:paraId="00550358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/>
            <w:vAlign w:val="center"/>
            <w:hideMark/>
          </w:tcPr>
          <w:p w14:paraId="586DF3B3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4" w:type="dxa"/>
            <w:shd w:val="clear" w:color="auto" w:fill="auto"/>
            <w:hideMark/>
          </w:tcPr>
          <w:p w14:paraId="0D2B04BB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19" w:type="dxa"/>
            <w:shd w:val="clear" w:color="auto" w:fill="auto"/>
            <w:hideMark/>
          </w:tcPr>
          <w:p w14:paraId="46612E9C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EF70F7" w:rsidRPr="00EF70F7" w14:paraId="4C460394" w14:textId="77777777" w:rsidTr="00EF70F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29655791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5" w:type="dxa"/>
            <w:vMerge/>
            <w:vAlign w:val="center"/>
            <w:hideMark/>
          </w:tcPr>
          <w:p w14:paraId="2FDD29E6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shd w:val="clear" w:color="auto" w:fill="auto"/>
            <w:hideMark/>
          </w:tcPr>
          <w:p w14:paraId="529D1653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9" w:type="dxa"/>
            <w:shd w:val="clear" w:color="auto" w:fill="auto"/>
            <w:hideMark/>
          </w:tcPr>
          <w:p w14:paraId="6F6E49B6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4 559,19</w:t>
            </w:r>
          </w:p>
        </w:tc>
        <w:tc>
          <w:tcPr>
            <w:tcW w:w="853" w:type="dxa"/>
            <w:shd w:val="clear" w:color="auto" w:fill="auto"/>
            <w:hideMark/>
          </w:tcPr>
          <w:p w14:paraId="750EC9F8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53671CDD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35CB282C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4 559,19</w:t>
            </w:r>
          </w:p>
        </w:tc>
        <w:tc>
          <w:tcPr>
            <w:tcW w:w="919" w:type="dxa"/>
            <w:shd w:val="clear" w:color="auto" w:fill="auto"/>
            <w:hideMark/>
          </w:tcPr>
          <w:p w14:paraId="4DD0EA50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/>
            <w:vAlign w:val="center"/>
            <w:hideMark/>
          </w:tcPr>
          <w:p w14:paraId="62B9E018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4" w:type="dxa"/>
            <w:shd w:val="clear" w:color="auto" w:fill="auto"/>
            <w:hideMark/>
          </w:tcPr>
          <w:p w14:paraId="0FD6DB2E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19" w:type="dxa"/>
            <w:shd w:val="clear" w:color="auto" w:fill="auto"/>
            <w:hideMark/>
          </w:tcPr>
          <w:p w14:paraId="40A31AC0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EF70F7" w:rsidRPr="00EF70F7" w14:paraId="77F1BD5C" w14:textId="77777777" w:rsidTr="00EF70F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350417B6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5" w:type="dxa"/>
            <w:vMerge/>
            <w:vAlign w:val="center"/>
            <w:hideMark/>
          </w:tcPr>
          <w:p w14:paraId="790E7DE0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shd w:val="clear" w:color="auto" w:fill="auto"/>
            <w:hideMark/>
          </w:tcPr>
          <w:p w14:paraId="3BFFF5A2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9" w:type="dxa"/>
            <w:shd w:val="clear" w:color="auto" w:fill="auto"/>
            <w:hideMark/>
          </w:tcPr>
          <w:p w14:paraId="657F1A0C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14:paraId="5817222A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0A867D01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64763760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shd w:val="clear" w:color="auto" w:fill="auto"/>
            <w:hideMark/>
          </w:tcPr>
          <w:p w14:paraId="26373791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/>
            <w:vAlign w:val="center"/>
            <w:hideMark/>
          </w:tcPr>
          <w:p w14:paraId="2F5B796A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4" w:type="dxa"/>
            <w:shd w:val="clear" w:color="auto" w:fill="auto"/>
            <w:hideMark/>
          </w:tcPr>
          <w:p w14:paraId="634D92C6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использующих действующие электронные сервисы взаимодействия органов местного самоуправления и муниципальных </w:t>
            </w: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организаций с населением и организациями, </w:t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19" w:type="dxa"/>
            <w:shd w:val="clear" w:color="auto" w:fill="auto"/>
            <w:hideMark/>
          </w:tcPr>
          <w:p w14:paraId="3204A9C5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25</w:t>
            </w:r>
          </w:p>
        </w:tc>
      </w:tr>
      <w:tr w:rsidR="00EF70F7" w:rsidRPr="00EF70F7" w14:paraId="5E0AD2D6" w14:textId="77777777" w:rsidTr="00EF70F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0FFA679D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5" w:type="dxa"/>
            <w:vMerge/>
            <w:vAlign w:val="center"/>
            <w:hideMark/>
          </w:tcPr>
          <w:p w14:paraId="1465A8D0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shd w:val="clear" w:color="auto" w:fill="auto"/>
            <w:hideMark/>
          </w:tcPr>
          <w:p w14:paraId="1B09DE93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</w:t>
            </w:r>
            <w:proofErr w:type="gram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9" w:type="dxa"/>
            <w:shd w:val="clear" w:color="auto" w:fill="auto"/>
            <w:hideMark/>
          </w:tcPr>
          <w:p w14:paraId="64AC6AEB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14:paraId="458E9815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0A6D27E3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189FE32B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shd w:val="clear" w:color="auto" w:fill="auto"/>
            <w:hideMark/>
          </w:tcPr>
          <w:p w14:paraId="48DAA8D6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/>
            <w:vAlign w:val="center"/>
            <w:hideMark/>
          </w:tcPr>
          <w:p w14:paraId="078BE6C6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4" w:type="dxa"/>
            <w:shd w:val="clear" w:color="auto" w:fill="auto"/>
            <w:hideMark/>
          </w:tcPr>
          <w:p w14:paraId="1D20E2EB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</w:t>
            </w:r>
            <w:proofErr w:type="gramEnd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организациями, </w:t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819" w:type="dxa"/>
            <w:shd w:val="clear" w:color="auto" w:fill="auto"/>
            <w:hideMark/>
          </w:tcPr>
          <w:p w14:paraId="11AE1290" w14:textId="5036ACEC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CD007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</w:tr>
      <w:tr w:rsidR="00EF70F7" w:rsidRPr="00EF70F7" w14:paraId="59F0B4AB" w14:textId="77777777" w:rsidTr="00EF70F7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14:paraId="27D49750" w14:textId="19FC4BDC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2455" w:type="dxa"/>
            <w:vMerge w:val="restart"/>
            <w:shd w:val="clear" w:color="auto" w:fill="auto"/>
            <w:hideMark/>
          </w:tcPr>
          <w:p w14:paraId="21BD8E03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Совершенствование электронного документооборота и межведомственного взаимодействия для эффективной деятельности </w:t>
            </w:r>
            <w:proofErr w:type="gram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1185" w:type="dxa"/>
            <w:shd w:val="clear" w:color="auto" w:fill="auto"/>
            <w:hideMark/>
          </w:tcPr>
          <w:p w14:paraId="7FFDDA89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9" w:type="dxa"/>
            <w:shd w:val="clear" w:color="auto" w:fill="auto"/>
            <w:hideMark/>
          </w:tcPr>
          <w:p w14:paraId="48B5A49E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5 244,89</w:t>
            </w:r>
          </w:p>
        </w:tc>
        <w:tc>
          <w:tcPr>
            <w:tcW w:w="853" w:type="dxa"/>
            <w:shd w:val="clear" w:color="auto" w:fill="auto"/>
            <w:hideMark/>
          </w:tcPr>
          <w:p w14:paraId="7B791C22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70394347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5FD6EF9B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5 244,89</w:t>
            </w:r>
          </w:p>
        </w:tc>
        <w:tc>
          <w:tcPr>
            <w:tcW w:w="919" w:type="dxa"/>
            <w:shd w:val="clear" w:color="auto" w:fill="auto"/>
            <w:hideMark/>
          </w:tcPr>
          <w:p w14:paraId="53B2EE0A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 w:val="restart"/>
            <w:shd w:val="clear" w:color="auto" w:fill="auto"/>
            <w:hideMark/>
          </w:tcPr>
          <w:p w14:paraId="1262E295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КРИО</w:t>
            </w:r>
          </w:p>
        </w:tc>
        <w:tc>
          <w:tcPr>
            <w:tcW w:w="2674" w:type="dxa"/>
            <w:shd w:val="clear" w:color="auto" w:fill="auto"/>
            <w:hideMark/>
          </w:tcPr>
          <w:p w14:paraId="769B25A6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19" w:type="dxa"/>
            <w:shd w:val="clear" w:color="auto" w:fill="auto"/>
            <w:hideMark/>
          </w:tcPr>
          <w:p w14:paraId="390041FF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F70F7" w:rsidRPr="00EF70F7" w14:paraId="0C9BA554" w14:textId="77777777" w:rsidTr="00EF70F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024FE695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5" w:type="dxa"/>
            <w:vMerge/>
            <w:vAlign w:val="center"/>
            <w:hideMark/>
          </w:tcPr>
          <w:p w14:paraId="4E4D892A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shd w:val="clear" w:color="auto" w:fill="auto"/>
            <w:hideMark/>
          </w:tcPr>
          <w:p w14:paraId="0F940274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9" w:type="dxa"/>
            <w:shd w:val="clear" w:color="auto" w:fill="auto"/>
            <w:hideMark/>
          </w:tcPr>
          <w:p w14:paraId="3C2EDFBA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853" w:type="dxa"/>
            <w:shd w:val="clear" w:color="auto" w:fill="auto"/>
            <w:hideMark/>
          </w:tcPr>
          <w:p w14:paraId="6D49B643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3FE2246C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619C1547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919" w:type="dxa"/>
            <w:shd w:val="clear" w:color="auto" w:fill="auto"/>
            <w:hideMark/>
          </w:tcPr>
          <w:p w14:paraId="3BE94106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/>
            <w:vAlign w:val="center"/>
            <w:hideMark/>
          </w:tcPr>
          <w:p w14:paraId="7E706329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4" w:type="dxa"/>
            <w:shd w:val="clear" w:color="auto" w:fill="auto"/>
            <w:hideMark/>
          </w:tcPr>
          <w:p w14:paraId="38990FE2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переведенных в электронный вид, </w:t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19" w:type="dxa"/>
            <w:shd w:val="clear" w:color="auto" w:fill="auto"/>
            <w:hideMark/>
          </w:tcPr>
          <w:p w14:paraId="630331D5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EF70F7" w:rsidRPr="00EF70F7" w14:paraId="71912D99" w14:textId="77777777" w:rsidTr="00EF70F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4A223F0A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5" w:type="dxa"/>
            <w:vMerge/>
            <w:vAlign w:val="center"/>
            <w:hideMark/>
          </w:tcPr>
          <w:p w14:paraId="1ED92CF7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shd w:val="clear" w:color="auto" w:fill="auto"/>
            <w:hideMark/>
          </w:tcPr>
          <w:p w14:paraId="0C9EBA67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9" w:type="dxa"/>
            <w:shd w:val="clear" w:color="auto" w:fill="auto"/>
            <w:hideMark/>
          </w:tcPr>
          <w:p w14:paraId="4061BD83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853" w:type="dxa"/>
            <w:shd w:val="clear" w:color="auto" w:fill="auto"/>
            <w:hideMark/>
          </w:tcPr>
          <w:p w14:paraId="00B017FF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7E953719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3D6FB365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342,85</w:t>
            </w:r>
          </w:p>
        </w:tc>
        <w:tc>
          <w:tcPr>
            <w:tcW w:w="919" w:type="dxa"/>
            <w:shd w:val="clear" w:color="auto" w:fill="auto"/>
            <w:hideMark/>
          </w:tcPr>
          <w:p w14:paraId="0141EBB5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/>
            <w:vAlign w:val="center"/>
            <w:hideMark/>
          </w:tcPr>
          <w:p w14:paraId="58FC3334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4" w:type="dxa"/>
            <w:shd w:val="clear" w:color="auto" w:fill="auto"/>
            <w:hideMark/>
          </w:tcPr>
          <w:p w14:paraId="5E45316D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переведенных в электронный вид, </w:t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19" w:type="dxa"/>
            <w:shd w:val="clear" w:color="auto" w:fill="auto"/>
            <w:hideMark/>
          </w:tcPr>
          <w:p w14:paraId="1F85F83E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EF70F7" w:rsidRPr="00EF70F7" w14:paraId="1DB4E50B" w14:textId="77777777" w:rsidTr="00EF70F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698F46EF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5" w:type="dxa"/>
            <w:vMerge/>
            <w:vAlign w:val="center"/>
            <w:hideMark/>
          </w:tcPr>
          <w:p w14:paraId="38A11E82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shd w:val="clear" w:color="auto" w:fill="auto"/>
            <w:hideMark/>
          </w:tcPr>
          <w:p w14:paraId="181C3958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9" w:type="dxa"/>
            <w:shd w:val="clear" w:color="auto" w:fill="auto"/>
            <w:hideMark/>
          </w:tcPr>
          <w:p w14:paraId="0DD0AFD3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4 559,19</w:t>
            </w:r>
          </w:p>
        </w:tc>
        <w:tc>
          <w:tcPr>
            <w:tcW w:w="853" w:type="dxa"/>
            <w:shd w:val="clear" w:color="auto" w:fill="auto"/>
            <w:hideMark/>
          </w:tcPr>
          <w:p w14:paraId="19F5F6BD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0C077646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15510518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4 559,19</w:t>
            </w:r>
          </w:p>
        </w:tc>
        <w:tc>
          <w:tcPr>
            <w:tcW w:w="919" w:type="dxa"/>
            <w:shd w:val="clear" w:color="auto" w:fill="auto"/>
            <w:hideMark/>
          </w:tcPr>
          <w:p w14:paraId="603D1CE5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/>
            <w:vAlign w:val="center"/>
            <w:hideMark/>
          </w:tcPr>
          <w:p w14:paraId="238A595B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4" w:type="dxa"/>
            <w:shd w:val="clear" w:color="auto" w:fill="auto"/>
            <w:hideMark/>
          </w:tcPr>
          <w:p w14:paraId="0D92BB93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переведенных в электронный вид, </w:t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19" w:type="dxa"/>
            <w:shd w:val="clear" w:color="auto" w:fill="auto"/>
            <w:hideMark/>
          </w:tcPr>
          <w:p w14:paraId="51329CC4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EF70F7" w:rsidRPr="00EF70F7" w14:paraId="304B04B3" w14:textId="77777777" w:rsidTr="00EF70F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3FC3A8AB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5" w:type="dxa"/>
            <w:vMerge/>
            <w:vAlign w:val="center"/>
            <w:hideMark/>
          </w:tcPr>
          <w:p w14:paraId="502A8183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shd w:val="clear" w:color="auto" w:fill="auto"/>
            <w:hideMark/>
          </w:tcPr>
          <w:p w14:paraId="09B74CD2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9" w:type="dxa"/>
            <w:shd w:val="clear" w:color="auto" w:fill="auto"/>
            <w:hideMark/>
          </w:tcPr>
          <w:p w14:paraId="580AB9AD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14:paraId="2E821431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4F4D5652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64F55C4E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shd w:val="clear" w:color="auto" w:fill="auto"/>
            <w:hideMark/>
          </w:tcPr>
          <w:p w14:paraId="33E31858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/>
            <w:vAlign w:val="center"/>
            <w:hideMark/>
          </w:tcPr>
          <w:p w14:paraId="2A29B30C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4" w:type="dxa"/>
            <w:shd w:val="clear" w:color="auto" w:fill="auto"/>
            <w:hideMark/>
          </w:tcPr>
          <w:p w14:paraId="1CC6AD5A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переведенных в электронный вид, </w:t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819" w:type="dxa"/>
            <w:shd w:val="clear" w:color="auto" w:fill="auto"/>
            <w:hideMark/>
          </w:tcPr>
          <w:p w14:paraId="0CF50EF2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EF70F7" w:rsidRPr="00EF70F7" w14:paraId="37EB3E9D" w14:textId="77777777" w:rsidTr="00EF70F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49001600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5" w:type="dxa"/>
            <w:vMerge/>
            <w:vAlign w:val="center"/>
            <w:hideMark/>
          </w:tcPr>
          <w:p w14:paraId="2358E913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shd w:val="clear" w:color="auto" w:fill="auto"/>
            <w:hideMark/>
          </w:tcPr>
          <w:p w14:paraId="24F24709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</w:t>
            </w:r>
            <w:proofErr w:type="gram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9" w:type="dxa"/>
            <w:shd w:val="clear" w:color="auto" w:fill="auto"/>
            <w:hideMark/>
          </w:tcPr>
          <w:p w14:paraId="7D9BE288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14:paraId="604E796F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3D95853F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2C258746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shd w:val="clear" w:color="auto" w:fill="auto"/>
            <w:hideMark/>
          </w:tcPr>
          <w:p w14:paraId="36C3438D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/>
            <w:vAlign w:val="center"/>
            <w:hideMark/>
          </w:tcPr>
          <w:p w14:paraId="7C0337C2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4" w:type="dxa"/>
            <w:shd w:val="clear" w:color="auto" w:fill="auto"/>
            <w:hideMark/>
          </w:tcPr>
          <w:p w14:paraId="1C61BEDD" w14:textId="77777777" w:rsid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дел сводной номенклатуры дел органов местного самоуправления, переведенных в электронный вид, </w:t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14:paraId="227F0EE1" w14:textId="004CC658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dxa"/>
            <w:shd w:val="clear" w:color="auto" w:fill="auto"/>
            <w:hideMark/>
          </w:tcPr>
          <w:p w14:paraId="7F6A9BE3" w14:textId="2A4BC1ED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EF70F7" w:rsidRPr="00EF70F7" w14:paraId="4976F729" w14:textId="77777777" w:rsidTr="00EF70F7">
        <w:trPr>
          <w:trHeight w:val="19"/>
        </w:trPr>
        <w:tc>
          <w:tcPr>
            <w:tcW w:w="717" w:type="dxa"/>
            <w:vMerge w:val="restart"/>
            <w:shd w:val="clear" w:color="auto" w:fill="auto"/>
            <w:hideMark/>
          </w:tcPr>
          <w:p w14:paraId="5CB8031F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55" w:type="dxa"/>
            <w:vMerge w:val="restart"/>
            <w:shd w:val="clear" w:color="auto" w:fill="auto"/>
            <w:hideMark/>
          </w:tcPr>
          <w:p w14:paraId="1A5C9D4C" w14:textId="322B06DE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185" w:type="dxa"/>
            <w:shd w:val="clear" w:color="auto" w:fill="auto"/>
            <w:hideMark/>
          </w:tcPr>
          <w:p w14:paraId="6E0B28B3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9" w:type="dxa"/>
            <w:shd w:val="clear" w:color="auto" w:fill="auto"/>
            <w:hideMark/>
          </w:tcPr>
          <w:p w14:paraId="3D254ECB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6 594,89</w:t>
            </w:r>
          </w:p>
        </w:tc>
        <w:tc>
          <w:tcPr>
            <w:tcW w:w="853" w:type="dxa"/>
            <w:shd w:val="clear" w:color="auto" w:fill="auto"/>
            <w:hideMark/>
          </w:tcPr>
          <w:p w14:paraId="5B4C8DA6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22E2F339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779983FB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6 594,89</w:t>
            </w:r>
          </w:p>
        </w:tc>
        <w:tc>
          <w:tcPr>
            <w:tcW w:w="919" w:type="dxa"/>
            <w:shd w:val="clear" w:color="auto" w:fill="auto"/>
            <w:hideMark/>
          </w:tcPr>
          <w:p w14:paraId="57692FD0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 w:val="restart"/>
            <w:shd w:val="clear" w:color="auto" w:fill="auto"/>
            <w:hideMark/>
          </w:tcPr>
          <w:p w14:paraId="795C33AC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74" w:type="dxa"/>
            <w:shd w:val="clear" w:color="auto" w:fill="auto"/>
            <w:hideMark/>
          </w:tcPr>
          <w:p w14:paraId="61374A03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19" w:type="dxa"/>
            <w:shd w:val="clear" w:color="auto" w:fill="auto"/>
            <w:hideMark/>
          </w:tcPr>
          <w:p w14:paraId="211F5119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F70F7" w:rsidRPr="00EF70F7" w14:paraId="49A7AD75" w14:textId="77777777" w:rsidTr="00EF70F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73F4B9E1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5" w:type="dxa"/>
            <w:vMerge/>
            <w:vAlign w:val="center"/>
            <w:hideMark/>
          </w:tcPr>
          <w:p w14:paraId="0E8BF2B7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shd w:val="clear" w:color="auto" w:fill="auto"/>
            <w:hideMark/>
          </w:tcPr>
          <w:p w14:paraId="29EB0144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9" w:type="dxa"/>
            <w:shd w:val="clear" w:color="auto" w:fill="auto"/>
            <w:hideMark/>
          </w:tcPr>
          <w:p w14:paraId="379C5CAE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853" w:type="dxa"/>
            <w:shd w:val="clear" w:color="auto" w:fill="auto"/>
            <w:hideMark/>
          </w:tcPr>
          <w:p w14:paraId="049C43ED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79E67DDC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1A776BEB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919" w:type="dxa"/>
            <w:shd w:val="clear" w:color="auto" w:fill="auto"/>
            <w:hideMark/>
          </w:tcPr>
          <w:p w14:paraId="7273C7BF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/>
            <w:vAlign w:val="center"/>
            <w:hideMark/>
          </w:tcPr>
          <w:p w14:paraId="5EC2DF20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4" w:type="dxa"/>
            <w:shd w:val="clear" w:color="auto" w:fill="auto"/>
            <w:hideMark/>
          </w:tcPr>
          <w:p w14:paraId="74F6A876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19" w:type="dxa"/>
            <w:shd w:val="clear" w:color="auto" w:fill="auto"/>
            <w:hideMark/>
          </w:tcPr>
          <w:p w14:paraId="35A9AEE7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F70F7" w:rsidRPr="00EF70F7" w14:paraId="56EE4AE3" w14:textId="77777777" w:rsidTr="00EF70F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40B63DAA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5" w:type="dxa"/>
            <w:vMerge/>
            <w:vAlign w:val="center"/>
            <w:hideMark/>
          </w:tcPr>
          <w:p w14:paraId="2A688CA2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shd w:val="clear" w:color="auto" w:fill="auto"/>
            <w:hideMark/>
          </w:tcPr>
          <w:p w14:paraId="07E7EF95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9" w:type="dxa"/>
            <w:shd w:val="clear" w:color="auto" w:fill="auto"/>
            <w:hideMark/>
          </w:tcPr>
          <w:p w14:paraId="67DEDA9A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853" w:type="dxa"/>
            <w:shd w:val="clear" w:color="auto" w:fill="auto"/>
            <w:hideMark/>
          </w:tcPr>
          <w:p w14:paraId="6B753DFA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0BD79F94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6A1198B3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792,85</w:t>
            </w:r>
          </w:p>
        </w:tc>
        <w:tc>
          <w:tcPr>
            <w:tcW w:w="919" w:type="dxa"/>
            <w:shd w:val="clear" w:color="auto" w:fill="auto"/>
            <w:hideMark/>
          </w:tcPr>
          <w:p w14:paraId="401C041D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/>
            <w:vAlign w:val="center"/>
            <w:hideMark/>
          </w:tcPr>
          <w:p w14:paraId="0DD69465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4" w:type="dxa"/>
            <w:shd w:val="clear" w:color="auto" w:fill="auto"/>
            <w:hideMark/>
          </w:tcPr>
          <w:p w14:paraId="7C07A195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19" w:type="dxa"/>
            <w:shd w:val="clear" w:color="auto" w:fill="auto"/>
            <w:hideMark/>
          </w:tcPr>
          <w:p w14:paraId="4BCEC87D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F70F7" w:rsidRPr="00EF70F7" w14:paraId="186ED15E" w14:textId="77777777" w:rsidTr="00EF70F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0EBBBA63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5" w:type="dxa"/>
            <w:vMerge/>
            <w:vAlign w:val="center"/>
            <w:hideMark/>
          </w:tcPr>
          <w:p w14:paraId="52EA2C39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shd w:val="clear" w:color="auto" w:fill="auto"/>
            <w:hideMark/>
          </w:tcPr>
          <w:p w14:paraId="7CAF72C0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9" w:type="dxa"/>
            <w:shd w:val="clear" w:color="auto" w:fill="auto"/>
            <w:hideMark/>
          </w:tcPr>
          <w:p w14:paraId="71D22D1A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5 009,19</w:t>
            </w:r>
          </w:p>
        </w:tc>
        <w:tc>
          <w:tcPr>
            <w:tcW w:w="853" w:type="dxa"/>
            <w:shd w:val="clear" w:color="auto" w:fill="auto"/>
            <w:hideMark/>
          </w:tcPr>
          <w:p w14:paraId="27193A4E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0DDE7F8E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2BD02D6C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5 009,19</w:t>
            </w:r>
          </w:p>
        </w:tc>
        <w:tc>
          <w:tcPr>
            <w:tcW w:w="919" w:type="dxa"/>
            <w:shd w:val="clear" w:color="auto" w:fill="auto"/>
            <w:hideMark/>
          </w:tcPr>
          <w:p w14:paraId="6C6B62F8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/>
            <w:vAlign w:val="center"/>
            <w:hideMark/>
          </w:tcPr>
          <w:p w14:paraId="6EC0C305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4" w:type="dxa"/>
            <w:shd w:val="clear" w:color="auto" w:fill="auto"/>
            <w:hideMark/>
          </w:tcPr>
          <w:p w14:paraId="74068BA0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19" w:type="dxa"/>
            <w:shd w:val="clear" w:color="auto" w:fill="auto"/>
            <w:hideMark/>
          </w:tcPr>
          <w:p w14:paraId="3A278039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F70F7" w:rsidRPr="00EF70F7" w14:paraId="4E3F1655" w14:textId="77777777" w:rsidTr="00EF70F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6E62C1A3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5" w:type="dxa"/>
            <w:vMerge/>
            <w:vAlign w:val="center"/>
            <w:hideMark/>
          </w:tcPr>
          <w:p w14:paraId="5DAB76C9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shd w:val="clear" w:color="auto" w:fill="auto"/>
            <w:hideMark/>
          </w:tcPr>
          <w:p w14:paraId="15F8DE81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9" w:type="dxa"/>
            <w:shd w:val="clear" w:color="auto" w:fill="auto"/>
            <w:hideMark/>
          </w:tcPr>
          <w:p w14:paraId="077CBA68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14:paraId="5707DC74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63A14294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3C840BF2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shd w:val="clear" w:color="auto" w:fill="auto"/>
            <w:hideMark/>
          </w:tcPr>
          <w:p w14:paraId="30CB1722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/>
            <w:vAlign w:val="center"/>
            <w:hideMark/>
          </w:tcPr>
          <w:p w14:paraId="7A43537B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4" w:type="dxa"/>
            <w:shd w:val="clear" w:color="auto" w:fill="auto"/>
            <w:hideMark/>
          </w:tcPr>
          <w:p w14:paraId="03E6979D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19" w:type="dxa"/>
            <w:shd w:val="clear" w:color="auto" w:fill="auto"/>
            <w:hideMark/>
          </w:tcPr>
          <w:p w14:paraId="40531450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F70F7" w:rsidRPr="00EF70F7" w14:paraId="4AD3545B" w14:textId="77777777" w:rsidTr="00EF70F7">
        <w:trPr>
          <w:trHeight w:val="19"/>
        </w:trPr>
        <w:tc>
          <w:tcPr>
            <w:tcW w:w="717" w:type="dxa"/>
            <w:vMerge/>
            <w:vAlign w:val="center"/>
            <w:hideMark/>
          </w:tcPr>
          <w:p w14:paraId="6548897A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5" w:type="dxa"/>
            <w:vMerge/>
            <w:vAlign w:val="center"/>
            <w:hideMark/>
          </w:tcPr>
          <w:p w14:paraId="2ACEFBEB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5" w:type="dxa"/>
            <w:shd w:val="clear" w:color="auto" w:fill="auto"/>
            <w:hideMark/>
          </w:tcPr>
          <w:p w14:paraId="61A31DBE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</w:t>
            </w:r>
            <w:proofErr w:type="gram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9" w:type="dxa"/>
            <w:shd w:val="clear" w:color="auto" w:fill="auto"/>
            <w:hideMark/>
          </w:tcPr>
          <w:p w14:paraId="49B8E4C7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3" w:type="dxa"/>
            <w:shd w:val="clear" w:color="auto" w:fill="auto"/>
            <w:hideMark/>
          </w:tcPr>
          <w:p w14:paraId="552D8F91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02" w:type="dxa"/>
            <w:shd w:val="clear" w:color="auto" w:fill="auto"/>
            <w:hideMark/>
          </w:tcPr>
          <w:p w14:paraId="4FE98F62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55" w:type="dxa"/>
            <w:shd w:val="clear" w:color="auto" w:fill="auto"/>
            <w:hideMark/>
          </w:tcPr>
          <w:p w14:paraId="4E2E770C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19" w:type="dxa"/>
            <w:shd w:val="clear" w:color="auto" w:fill="auto"/>
            <w:hideMark/>
          </w:tcPr>
          <w:p w14:paraId="6799D608" w14:textId="77777777" w:rsidR="00EF70F7" w:rsidRPr="00EF70F7" w:rsidRDefault="00EF70F7" w:rsidP="00EF7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52" w:type="dxa"/>
            <w:vMerge/>
            <w:vAlign w:val="center"/>
            <w:hideMark/>
          </w:tcPr>
          <w:p w14:paraId="13B4E679" w14:textId="77777777" w:rsidR="00EF70F7" w:rsidRPr="00EF70F7" w:rsidRDefault="00EF70F7" w:rsidP="00EF7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4" w:type="dxa"/>
            <w:shd w:val="clear" w:color="auto" w:fill="auto"/>
            <w:hideMark/>
          </w:tcPr>
          <w:p w14:paraId="1DFA6336" w14:textId="77777777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819" w:type="dxa"/>
            <w:shd w:val="clear" w:color="auto" w:fill="auto"/>
            <w:hideMark/>
          </w:tcPr>
          <w:p w14:paraId="29BCCB63" w14:textId="0C766616" w:rsidR="00EF70F7" w:rsidRPr="00EF70F7" w:rsidRDefault="00EF70F7" w:rsidP="00EF7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70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0CBBB7FF" w14:textId="77777777" w:rsidR="00EF70F7" w:rsidRDefault="00EF70F7"/>
    <w:sectPr w:rsidR="00EF70F7" w:rsidSect="00745B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7A296D" w14:textId="77777777" w:rsidR="00023060" w:rsidRDefault="00023060" w:rsidP="00745BA9">
      <w:pPr>
        <w:spacing w:after="0" w:line="240" w:lineRule="auto"/>
      </w:pPr>
      <w:r>
        <w:separator/>
      </w:r>
    </w:p>
  </w:endnote>
  <w:endnote w:type="continuationSeparator" w:id="0">
    <w:p w14:paraId="1AD2D607" w14:textId="77777777" w:rsidR="00023060" w:rsidRDefault="00023060" w:rsidP="00745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CE73BA" w14:textId="77777777" w:rsidR="00745BA9" w:rsidRDefault="00745BA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D3CBF2" w14:textId="424B9843" w:rsidR="00745BA9" w:rsidRPr="00745BA9" w:rsidRDefault="00745BA9">
    <w:pPr>
      <w:pStyle w:val="a6"/>
      <w:rPr>
        <w:rFonts w:ascii="Times New Roman" w:hAnsi="Times New Roman" w:cs="Times New Roman"/>
        <w:sz w:val="16"/>
        <w:szCs w:val="16"/>
      </w:rPr>
    </w:pPr>
    <w:r w:rsidRPr="00927637">
      <w:rPr>
        <w:rFonts w:ascii="Times New Roman" w:hAnsi="Times New Roman" w:cs="Times New Roman"/>
        <w:sz w:val="16"/>
        <w:szCs w:val="16"/>
      </w:rPr>
      <w:t>Внутренний номер: 0</w:t>
    </w:r>
    <w:r w:rsidR="0025201B">
      <w:rPr>
        <w:rFonts w:ascii="Times New Roman" w:hAnsi="Times New Roman" w:cs="Times New Roman"/>
        <w:sz w:val="16"/>
        <w:szCs w:val="16"/>
      </w:rPr>
      <w:t>325851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A57AAA" w14:textId="02A6C89D" w:rsidR="00745BA9" w:rsidRPr="00745BA9" w:rsidRDefault="00745BA9">
    <w:pPr>
      <w:pStyle w:val="a6"/>
      <w:rPr>
        <w:rFonts w:ascii="Times New Roman" w:hAnsi="Times New Roman" w:cs="Times New Roman"/>
        <w:sz w:val="16"/>
        <w:szCs w:val="16"/>
      </w:rPr>
    </w:pPr>
    <w:r w:rsidRPr="00927637">
      <w:rPr>
        <w:rFonts w:ascii="Times New Roman" w:hAnsi="Times New Roman" w:cs="Times New Roman"/>
        <w:sz w:val="16"/>
        <w:szCs w:val="16"/>
      </w:rPr>
      <w:t>Внутренний номер: 0</w:t>
    </w:r>
    <w:r w:rsidR="0025201B">
      <w:rPr>
        <w:rFonts w:ascii="Times New Roman" w:hAnsi="Times New Roman" w:cs="Times New Roman"/>
        <w:sz w:val="16"/>
        <w:szCs w:val="16"/>
      </w:rPr>
      <w:t>325851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A2BAEC" w14:textId="77777777" w:rsidR="00023060" w:rsidRDefault="00023060" w:rsidP="00745BA9">
      <w:pPr>
        <w:spacing w:after="0" w:line="240" w:lineRule="auto"/>
      </w:pPr>
      <w:r>
        <w:separator/>
      </w:r>
    </w:p>
  </w:footnote>
  <w:footnote w:type="continuationSeparator" w:id="0">
    <w:p w14:paraId="170781B7" w14:textId="77777777" w:rsidR="00023060" w:rsidRDefault="00023060" w:rsidP="00745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128C2D" w14:textId="77777777" w:rsidR="00745BA9" w:rsidRDefault="00745BA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89036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E514400" w14:textId="00D0DA1E" w:rsidR="00745BA9" w:rsidRPr="00745BA9" w:rsidRDefault="00745BA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45BA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45BA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45BA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5668E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745BA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FA9ED57" w14:textId="77777777" w:rsidR="00745BA9" w:rsidRDefault="00745BA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A4EA95" w14:textId="68FE93D3" w:rsidR="00745BA9" w:rsidRDefault="0025201B" w:rsidP="0025201B">
    <w:pPr>
      <w:pStyle w:val="a4"/>
      <w:tabs>
        <w:tab w:val="clear" w:pos="4677"/>
        <w:tab w:val="clear" w:pos="9355"/>
        <w:tab w:val="left" w:pos="1212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83E"/>
    <w:rsid w:val="00023060"/>
    <w:rsid w:val="00074144"/>
    <w:rsid w:val="0025201B"/>
    <w:rsid w:val="00263F1F"/>
    <w:rsid w:val="004B083E"/>
    <w:rsid w:val="00605DA3"/>
    <w:rsid w:val="00745BA9"/>
    <w:rsid w:val="00A16816"/>
    <w:rsid w:val="00A5668E"/>
    <w:rsid w:val="00A90DF3"/>
    <w:rsid w:val="00AA2110"/>
    <w:rsid w:val="00C854BB"/>
    <w:rsid w:val="00CD0075"/>
    <w:rsid w:val="00D66094"/>
    <w:rsid w:val="00EF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D576E1"/>
  <w15:chartTrackingRefBased/>
  <w15:docId w15:val="{55787D0F-DEAE-40B4-B906-AA41C0B35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70F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5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45BA9"/>
  </w:style>
  <w:style w:type="paragraph" w:styleId="a6">
    <w:name w:val="footer"/>
    <w:basedOn w:val="a"/>
    <w:link w:val="a7"/>
    <w:unhideWhenUsed/>
    <w:rsid w:val="00745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745BA9"/>
  </w:style>
  <w:style w:type="paragraph" w:styleId="a8">
    <w:name w:val="Balloon Text"/>
    <w:basedOn w:val="a"/>
    <w:link w:val="a9"/>
    <w:uiPriority w:val="99"/>
    <w:semiHidden/>
    <w:unhideWhenUsed/>
    <w:rsid w:val="00CD00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D00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93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443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12</cp:revision>
  <cp:lastPrinted>2024-07-01T02:22:00Z</cp:lastPrinted>
  <dcterms:created xsi:type="dcterms:W3CDTF">2024-06-27T07:50:00Z</dcterms:created>
  <dcterms:modified xsi:type="dcterms:W3CDTF">2024-08-01T07:23:00Z</dcterms:modified>
</cp:coreProperties>
</file>