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031871" w14:textId="77777777" w:rsidR="00B45542" w:rsidRDefault="00000000">
      <w:pPr>
        <w:widowControl w:val="0"/>
        <w:autoSpaceDE w:val="0"/>
        <w:autoSpaceDN w:val="0"/>
        <w:adjustRightInd w:val="0"/>
        <w:spacing w:after="0" w:line="240" w:lineRule="auto"/>
        <w:ind w:left="5812" w:firstLine="4961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Приложение 9</w:t>
      </w:r>
    </w:p>
    <w:p w14:paraId="22CD738E" w14:textId="77777777" w:rsidR="00B45542" w:rsidRDefault="00000000">
      <w:pPr>
        <w:widowControl w:val="0"/>
        <w:autoSpaceDE w:val="0"/>
        <w:autoSpaceDN w:val="0"/>
        <w:adjustRightInd w:val="0"/>
        <w:spacing w:after="0" w:line="240" w:lineRule="auto"/>
        <w:ind w:left="5812" w:firstLine="4961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к постановлению </w:t>
      </w:r>
    </w:p>
    <w:p w14:paraId="3ED6D385" w14:textId="77777777" w:rsidR="00B45542" w:rsidRDefault="00000000">
      <w:pPr>
        <w:widowControl w:val="0"/>
        <w:autoSpaceDE w:val="0"/>
        <w:autoSpaceDN w:val="0"/>
        <w:adjustRightInd w:val="0"/>
        <w:spacing w:after="0" w:line="240" w:lineRule="auto"/>
        <w:ind w:left="5812" w:firstLine="4961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Администрации ЗАТО Северск</w:t>
      </w:r>
    </w:p>
    <w:p w14:paraId="7BA80B54" w14:textId="77777777" w:rsidR="0099249B" w:rsidRDefault="0099249B" w:rsidP="0099249B">
      <w:pPr>
        <w:spacing w:after="0" w:line="240" w:lineRule="auto"/>
        <w:ind w:firstLine="10773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от __16.12.2024__№ _4883-па_</w:t>
      </w:r>
    </w:p>
    <w:p w14:paraId="31BF1BF6" w14:textId="77777777" w:rsidR="00B45542" w:rsidRDefault="00B45542">
      <w:pPr>
        <w:widowControl w:val="0"/>
        <w:autoSpaceDE w:val="0"/>
        <w:autoSpaceDN w:val="0"/>
        <w:adjustRightInd w:val="0"/>
        <w:spacing w:after="0" w:line="240" w:lineRule="auto"/>
        <w:ind w:left="5812" w:firstLine="4961"/>
        <w:rPr>
          <w:rFonts w:ascii="Times New Roman" w:hAnsi="Times New Roman" w:cs="Times New Roman"/>
          <w:szCs w:val="24"/>
        </w:rPr>
      </w:pPr>
    </w:p>
    <w:p w14:paraId="0BA08529" w14:textId="77777777" w:rsidR="00B45542" w:rsidRDefault="00000000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ПЕРЕЧЕНЬ</w:t>
      </w:r>
    </w:p>
    <w:p w14:paraId="282132BD" w14:textId="77777777" w:rsidR="00B45542" w:rsidRDefault="00000000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комплексов процессных мероприятий, основных мероприятий и ресурсное обеспечение </w:t>
      </w:r>
    </w:p>
    <w:p w14:paraId="1CA44305" w14:textId="77777777" w:rsidR="00B45542" w:rsidRDefault="00000000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подпрограммы 2 «Обеспечение долговой устойчивости  бюджета ЗАТО Северск» </w:t>
      </w:r>
    </w:p>
    <w:p w14:paraId="64ABDFCB" w14:textId="77777777" w:rsidR="00B45542" w:rsidRDefault="00000000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муниципальной программы «Эффективное управление муниципальными финансами ЗАТО Северск»</w:t>
      </w:r>
    </w:p>
    <w:p w14:paraId="30B56BCD" w14:textId="77777777" w:rsidR="00B45542" w:rsidRDefault="00000000">
      <w:pPr>
        <w:spacing w:after="0" w:line="240" w:lineRule="auto"/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Таблица 2</w:t>
      </w:r>
    </w:p>
    <w:tbl>
      <w:tblPr>
        <w:tblStyle w:val="ac"/>
        <w:tblW w:w="5000" w:type="pct"/>
        <w:tblBorders>
          <w:bottom w:val="none" w:sz="0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561"/>
        <w:gridCol w:w="1843"/>
        <w:gridCol w:w="993"/>
        <w:gridCol w:w="1142"/>
        <w:gridCol w:w="1130"/>
        <w:gridCol w:w="1139"/>
        <w:gridCol w:w="1127"/>
        <w:gridCol w:w="1136"/>
        <w:gridCol w:w="1738"/>
        <w:gridCol w:w="2994"/>
        <w:gridCol w:w="757"/>
      </w:tblGrid>
      <w:tr w:rsidR="00B45542" w14:paraId="3CF71A3D" w14:textId="77777777">
        <w:trPr>
          <w:trHeight w:val="315"/>
        </w:trPr>
        <w:tc>
          <w:tcPr>
            <w:tcW w:w="193" w:type="pct"/>
            <w:vMerge w:val="restart"/>
            <w:noWrap/>
          </w:tcPr>
          <w:p w14:paraId="3AF57762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33" w:type="pct"/>
            <w:vMerge w:val="restart"/>
            <w:noWrap/>
          </w:tcPr>
          <w:p w14:paraId="75F1B142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подпрограммы, задачи подпрограммы, комплекса процессных мероприятий (далее – КПМ), основного мероприятия, мероприятия муниципальной программы</w:t>
            </w:r>
          </w:p>
        </w:tc>
        <w:tc>
          <w:tcPr>
            <w:tcW w:w="341" w:type="pct"/>
            <w:vMerge w:val="restart"/>
            <w:noWrap/>
          </w:tcPr>
          <w:p w14:paraId="542A15D4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реали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6D9452BC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6E36E5A3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392" w:type="pct"/>
            <w:vMerge w:val="restart"/>
            <w:noWrap/>
          </w:tcPr>
          <w:p w14:paraId="4B149B6B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финанси-рования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тыс. руб.</w:t>
            </w:r>
          </w:p>
        </w:tc>
        <w:tc>
          <w:tcPr>
            <w:tcW w:w="1556" w:type="pct"/>
            <w:gridSpan w:val="4"/>
            <w:noWrap/>
          </w:tcPr>
          <w:p w14:paraId="709B45CA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597" w:type="pct"/>
            <w:vMerge w:val="restart"/>
            <w:noWrap/>
          </w:tcPr>
          <w:p w14:paraId="0FD14222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Участники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подпрограм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-мы, участники мероприятия</w:t>
            </w:r>
          </w:p>
        </w:tc>
        <w:tc>
          <w:tcPr>
            <w:tcW w:w="1288" w:type="pct"/>
            <w:gridSpan w:val="2"/>
            <w:noWrap/>
          </w:tcPr>
          <w:p w14:paraId="69E2CD9E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B45542" w14:paraId="2BD0AB86" w14:textId="77777777">
        <w:trPr>
          <w:trHeight w:val="315"/>
        </w:trPr>
        <w:tc>
          <w:tcPr>
            <w:tcW w:w="193" w:type="pct"/>
            <w:vMerge/>
            <w:noWrap/>
          </w:tcPr>
          <w:p w14:paraId="6EB668F4" w14:textId="77777777" w:rsidR="00B45542" w:rsidRDefault="00B4554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33" w:type="pct"/>
            <w:vMerge/>
            <w:noWrap/>
          </w:tcPr>
          <w:p w14:paraId="66E54DD4" w14:textId="77777777" w:rsidR="00B45542" w:rsidRDefault="00B4554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41" w:type="pct"/>
            <w:vMerge/>
            <w:noWrap/>
          </w:tcPr>
          <w:p w14:paraId="05E79B28" w14:textId="77777777" w:rsidR="00B45542" w:rsidRDefault="00B4554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92" w:type="pct"/>
            <w:vMerge/>
            <w:noWrap/>
          </w:tcPr>
          <w:p w14:paraId="2137F88B" w14:textId="77777777" w:rsidR="00B45542" w:rsidRDefault="00B4554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88" w:type="pct"/>
            <w:noWrap/>
          </w:tcPr>
          <w:p w14:paraId="7B46AA02" w14:textId="77777777" w:rsidR="00B45542" w:rsidRDefault="0000000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Cs w:val="24"/>
              </w:rPr>
              <w:t>федераль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>-</w:t>
            </w:r>
          </w:p>
          <w:p w14:paraId="60F513CC" w14:textId="77777777" w:rsidR="00B45542" w:rsidRDefault="0000000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Cs w:val="24"/>
              </w:rPr>
              <w:t>ного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 xml:space="preserve"> бюджета (по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согласо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>-</w:t>
            </w:r>
          </w:p>
          <w:p w14:paraId="350569BA" w14:textId="77777777" w:rsidR="00B45542" w:rsidRDefault="0000000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Cs w:val="24"/>
              </w:rPr>
              <w:t>ванию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 xml:space="preserve"> (прогноз)</w:t>
            </w:r>
          </w:p>
        </w:tc>
        <w:tc>
          <w:tcPr>
            <w:tcW w:w="391" w:type="pct"/>
            <w:noWrap/>
          </w:tcPr>
          <w:p w14:paraId="2BB5DEA3" w14:textId="77777777" w:rsidR="00B45542" w:rsidRDefault="0000000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Cs w:val="24"/>
              </w:rPr>
              <w:t>област-ного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 xml:space="preserve"> бюджета (по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согласо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 xml:space="preserve">- </w:t>
            </w:r>
          </w:p>
          <w:p w14:paraId="7B2AD36D" w14:textId="77777777" w:rsidR="00B45542" w:rsidRDefault="0000000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Cs w:val="24"/>
              </w:rPr>
              <w:t>ванию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 xml:space="preserve"> (прогноз)</w:t>
            </w:r>
          </w:p>
        </w:tc>
        <w:tc>
          <w:tcPr>
            <w:tcW w:w="387" w:type="pct"/>
            <w:noWrap/>
          </w:tcPr>
          <w:p w14:paraId="34FDEFFD" w14:textId="77777777" w:rsidR="00B45542" w:rsidRDefault="0000000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местного бюджета</w:t>
            </w:r>
          </w:p>
        </w:tc>
        <w:tc>
          <w:tcPr>
            <w:tcW w:w="390" w:type="pct"/>
            <w:noWrap/>
          </w:tcPr>
          <w:p w14:paraId="0CEC8C43" w14:textId="77777777" w:rsidR="00B45542" w:rsidRDefault="0000000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Cs w:val="24"/>
              </w:rPr>
              <w:t>внебюд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>-</w:t>
            </w:r>
          </w:p>
          <w:p w14:paraId="69CDA786" w14:textId="77777777" w:rsidR="00B45542" w:rsidRDefault="0000000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Cs w:val="24"/>
              </w:rPr>
              <w:t>жетных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источни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 xml:space="preserve">-ков (по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согласо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>-</w:t>
            </w:r>
          </w:p>
          <w:p w14:paraId="11A0C0EF" w14:textId="77777777" w:rsidR="00B45542" w:rsidRDefault="0000000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Cs w:val="24"/>
              </w:rPr>
              <w:t>ванию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 xml:space="preserve"> (прогноз)</w:t>
            </w:r>
          </w:p>
        </w:tc>
        <w:tc>
          <w:tcPr>
            <w:tcW w:w="597" w:type="pct"/>
            <w:vMerge/>
            <w:noWrap/>
          </w:tcPr>
          <w:p w14:paraId="5F1650F6" w14:textId="77777777" w:rsidR="00B45542" w:rsidRDefault="00B4554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8" w:type="pct"/>
            <w:noWrap/>
          </w:tcPr>
          <w:p w14:paraId="762CD9C9" w14:textId="77777777" w:rsidR="00B45542" w:rsidRDefault="0000000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и единица измерения</w:t>
            </w:r>
          </w:p>
        </w:tc>
        <w:tc>
          <w:tcPr>
            <w:tcW w:w="260" w:type="pct"/>
            <w:noWrap/>
          </w:tcPr>
          <w:p w14:paraId="31ABEDDB" w14:textId="77777777" w:rsidR="00B45542" w:rsidRDefault="0000000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Cs w:val="24"/>
              </w:rPr>
              <w:t>значе-ния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 xml:space="preserve"> по годам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реали-зации</w:t>
            </w:r>
            <w:proofErr w:type="spellEnd"/>
          </w:p>
        </w:tc>
      </w:tr>
    </w:tbl>
    <w:p w14:paraId="7F50F9A9" w14:textId="77777777" w:rsidR="00B45542" w:rsidRDefault="00B45542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ac"/>
        <w:tblW w:w="5000" w:type="pct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561"/>
        <w:gridCol w:w="1843"/>
        <w:gridCol w:w="993"/>
        <w:gridCol w:w="1142"/>
        <w:gridCol w:w="1130"/>
        <w:gridCol w:w="1139"/>
        <w:gridCol w:w="1127"/>
        <w:gridCol w:w="1136"/>
        <w:gridCol w:w="1738"/>
        <w:gridCol w:w="2994"/>
        <w:gridCol w:w="757"/>
      </w:tblGrid>
      <w:tr w:rsidR="00B45542" w14:paraId="7E6B84F5" w14:textId="77777777">
        <w:trPr>
          <w:trHeight w:val="315"/>
          <w:tblHeader/>
        </w:trPr>
        <w:tc>
          <w:tcPr>
            <w:tcW w:w="193" w:type="pct"/>
            <w:noWrap/>
          </w:tcPr>
          <w:p w14:paraId="6086BB42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3" w:type="pct"/>
            <w:noWrap/>
          </w:tcPr>
          <w:p w14:paraId="2BCABE5A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1" w:type="pct"/>
            <w:noWrap/>
          </w:tcPr>
          <w:p w14:paraId="1BF54157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2" w:type="pct"/>
            <w:noWrap/>
          </w:tcPr>
          <w:p w14:paraId="2AD85463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8" w:type="pct"/>
            <w:noWrap/>
          </w:tcPr>
          <w:p w14:paraId="482A3321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1" w:type="pct"/>
            <w:noWrap/>
          </w:tcPr>
          <w:p w14:paraId="15F858AD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7" w:type="pct"/>
            <w:noWrap/>
          </w:tcPr>
          <w:p w14:paraId="736E9699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0" w:type="pct"/>
            <w:noWrap/>
          </w:tcPr>
          <w:p w14:paraId="74945CCC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97" w:type="pct"/>
            <w:noWrap/>
          </w:tcPr>
          <w:p w14:paraId="7AB8E9A1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28" w:type="pct"/>
            <w:noWrap/>
          </w:tcPr>
          <w:p w14:paraId="22E7B881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0" w:type="pct"/>
            <w:noWrap/>
          </w:tcPr>
          <w:p w14:paraId="2E9DFFCF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B45542" w14:paraId="72BFADA5" w14:textId="77777777">
        <w:trPr>
          <w:trHeight w:val="330"/>
        </w:trPr>
        <w:tc>
          <w:tcPr>
            <w:tcW w:w="193" w:type="pct"/>
            <w:hideMark/>
          </w:tcPr>
          <w:p w14:paraId="7DD8A642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07" w:type="pct"/>
            <w:gridSpan w:val="10"/>
            <w:hideMark/>
          </w:tcPr>
          <w:p w14:paraId="7B6F2A88" w14:textId="77777777" w:rsidR="00B4554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1 «Эффективное управление муниципальным долгом ЗАТО Северск» подпрограммы 2</w:t>
            </w:r>
          </w:p>
        </w:tc>
      </w:tr>
      <w:tr w:rsidR="00B45542" w14:paraId="4A8E0E4E" w14:textId="77777777">
        <w:trPr>
          <w:trHeight w:val="330"/>
        </w:trPr>
        <w:tc>
          <w:tcPr>
            <w:tcW w:w="193" w:type="pct"/>
            <w:vMerge w:val="restart"/>
            <w:hideMark/>
          </w:tcPr>
          <w:p w14:paraId="3E759817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633" w:type="pct"/>
            <w:vMerge w:val="restart"/>
            <w:hideMark/>
          </w:tcPr>
          <w:p w14:paraId="40587BA7" w14:textId="77777777" w:rsidR="00B4554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ВЦП «Эффективное управление муниципальным долгом ЗАТО Северск» </w:t>
            </w:r>
          </w:p>
          <w:p w14:paraId="1D8C9295" w14:textId="77777777" w:rsidR="00B4554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(до 31.12.2023)</w:t>
            </w:r>
          </w:p>
          <w:p w14:paraId="34E01A99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692977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687174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D543F6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9CFF86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037247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43C2EB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9982E5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hideMark/>
          </w:tcPr>
          <w:p w14:paraId="0D3F56A6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92" w:type="pct"/>
            <w:hideMark/>
          </w:tcPr>
          <w:p w14:paraId="51EBCE68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51 391,12</w:t>
            </w:r>
          </w:p>
        </w:tc>
        <w:tc>
          <w:tcPr>
            <w:tcW w:w="388" w:type="pct"/>
            <w:hideMark/>
          </w:tcPr>
          <w:p w14:paraId="5E5A5D25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1" w:type="pct"/>
            <w:hideMark/>
          </w:tcPr>
          <w:p w14:paraId="4BB44DD3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hideMark/>
          </w:tcPr>
          <w:p w14:paraId="5F1A7B61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51 391,12</w:t>
            </w:r>
          </w:p>
        </w:tc>
        <w:tc>
          <w:tcPr>
            <w:tcW w:w="390" w:type="pct"/>
            <w:hideMark/>
          </w:tcPr>
          <w:p w14:paraId="15FC2F61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97" w:type="pct"/>
            <w:vMerge w:val="restart"/>
            <w:hideMark/>
          </w:tcPr>
          <w:p w14:paraId="06B24860" w14:textId="77777777" w:rsidR="00B4554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управление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Администра-ции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028" w:type="pct"/>
            <w:hideMark/>
          </w:tcPr>
          <w:p w14:paraId="008F3DD5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60" w:type="pct"/>
            <w:hideMark/>
          </w:tcPr>
          <w:p w14:paraId="1243B547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45542" w14:paraId="57EE87FF" w14:textId="77777777">
        <w:trPr>
          <w:trHeight w:val="675"/>
        </w:trPr>
        <w:tc>
          <w:tcPr>
            <w:tcW w:w="193" w:type="pct"/>
            <w:vMerge/>
            <w:hideMark/>
          </w:tcPr>
          <w:p w14:paraId="46C79D71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72EFC4C6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 w:val="restart"/>
            <w:hideMark/>
          </w:tcPr>
          <w:p w14:paraId="735CE021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392" w:type="pct"/>
            <w:vMerge w:val="restart"/>
            <w:hideMark/>
          </w:tcPr>
          <w:p w14:paraId="4D0F4A19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14 638,91</w:t>
            </w:r>
          </w:p>
        </w:tc>
        <w:tc>
          <w:tcPr>
            <w:tcW w:w="388" w:type="pct"/>
            <w:vMerge w:val="restart"/>
            <w:hideMark/>
          </w:tcPr>
          <w:p w14:paraId="5E9A8183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1" w:type="pct"/>
            <w:vMerge w:val="restart"/>
            <w:hideMark/>
          </w:tcPr>
          <w:p w14:paraId="68677606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hideMark/>
          </w:tcPr>
          <w:p w14:paraId="6427B28C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14 638,91</w:t>
            </w:r>
          </w:p>
        </w:tc>
        <w:tc>
          <w:tcPr>
            <w:tcW w:w="390" w:type="pct"/>
            <w:vMerge w:val="restart"/>
            <w:hideMark/>
          </w:tcPr>
          <w:p w14:paraId="61F9940D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97" w:type="pct"/>
            <w:vMerge/>
            <w:hideMark/>
          </w:tcPr>
          <w:p w14:paraId="3EB1A5D7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8" w:type="pct"/>
            <w:hideMark/>
          </w:tcPr>
          <w:p w14:paraId="40341142" w14:textId="77777777" w:rsidR="00B4554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Объем муниципального долга на конец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годовому объему доходов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без учета объема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безвозмездных поступлений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(или) поступлений 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дополнительным нормативам отчислений,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60" w:type="pct"/>
            <w:hideMark/>
          </w:tcPr>
          <w:p w14:paraId="2886D6E3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более 40</w:t>
            </w:r>
          </w:p>
        </w:tc>
      </w:tr>
      <w:tr w:rsidR="00B45542" w14:paraId="6C00E107" w14:textId="77777777">
        <w:trPr>
          <w:trHeight w:val="1380"/>
        </w:trPr>
        <w:tc>
          <w:tcPr>
            <w:tcW w:w="193" w:type="pct"/>
            <w:vMerge/>
            <w:hideMark/>
          </w:tcPr>
          <w:p w14:paraId="74E4310D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713AC3BE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76745252" w14:textId="77777777" w:rsidR="00B45542" w:rsidRDefault="00B455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67870F32" w14:textId="77777777" w:rsidR="00B45542" w:rsidRDefault="00B455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pct"/>
            <w:vMerge/>
            <w:hideMark/>
          </w:tcPr>
          <w:p w14:paraId="435ED14C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" w:type="pct"/>
            <w:vMerge/>
            <w:hideMark/>
          </w:tcPr>
          <w:p w14:paraId="27902C2C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hideMark/>
          </w:tcPr>
          <w:p w14:paraId="60FB6C79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14:paraId="287D4BA7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hideMark/>
          </w:tcPr>
          <w:p w14:paraId="69CC1C82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8" w:type="pct"/>
            <w:hideMark/>
          </w:tcPr>
          <w:p w14:paraId="566E9512" w14:textId="77777777" w:rsidR="00B4554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Отношение годовой суммы платежей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погашению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обслуживанию муниципального долга, возникшего по состоянию на 1 января очередного финансового года,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без учета платежей, направляемых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досрочное погашение долговых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со сроками погашения после 1 января года, следующего за очередным финансовым годом,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общему объему налоговых и неналоговых доходов бюджета ЗАТО Северск и дотаций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60" w:type="pct"/>
            <w:hideMark/>
          </w:tcPr>
          <w:p w14:paraId="6B59B851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10</w:t>
            </w:r>
          </w:p>
        </w:tc>
      </w:tr>
      <w:tr w:rsidR="00B45542" w14:paraId="4D2D497D" w14:textId="77777777">
        <w:trPr>
          <w:trHeight w:val="1260"/>
        </w:trPr>
        <w:tc>
          <w:tcPr>
            <w:tcW w:w="193" w:type="pct"/>
            <w:vMerge/>
            <w:hideMark/>
          </w:tcPr>
          <w:p w14:paraId="78C5AF11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52DA242C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15AA95B6" w14:textId="77777777" w:rsidR="00B45542" w:rsidRDefault="00B455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4C3E25E8" w14:textId="77777777" w:rsidR="00B45542" w:rsidRDefault="00B455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pct"/>
            <w:vMerge/>
            <w:hideMark/>
          </w:tcPr>
          <w:p w14:paraId="0741175E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" w:type="pct"/>
            <w:vMerge/>
            <w:hideMark/>
          </w:tcPr>
          <w:p w14:paraId="672A1BB5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hideMark/>
          </w:tcPr>
          <w:p w14:paraId="5575CF30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14:paraId="239A3583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hideMark/>
          </w:tcPr>
          <w:p w14:paraId="6E03AA98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8" w:type="pct"/>
            <w:hideMark/>
          </w:tcPr>
          <w:p w14:paraId="1DB4786A" w14:textId="77777777" w:rsidR="00B4554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Доля расходов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обслуживание муниципального долга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расходов бюджета ЗАТО Северск,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исключением объема расходов, которые осуществляются за счет субвенций, предоставляемых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60" w:type="pct"/>
            <w:hideMark/>
          </w:tcPr>
          <w:p w14:paraId="2F7C4344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3</w:t>
            </w:r>
          </w:p>
        </w:tc>
      </w:tr>
      <w:tr w:rsidR="00B45542" w14:paraId="26AA6C8B" w14:textId="77777777">
        <w:trPr>
          <w:trHeight w:val="780"/>
        </w:trPr>
        <w:tc>
          <w:tcPr>
            <w:tcW w:w="193" w:type="pct"/>
            <w:vMerge/>
            <w:hideMark/>
          </w:tcPr>
          <w:p w14:paraId="5D692CAE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26E3FB1C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 w:val="restart"/>
            <w:hideMark/>
          </w:tcPr>
          <w:p w14:paraId="13252A3B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392" w:type="pct"/>
            <w:vMerge w:val="restart"/>
            <w:hideMark/>
          </w:tcPr>
          <w:p w14:paraId="13D1D0BC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19 258,44</w:t>
            </w:r>
          </w:p>
        </w:tc>
        <w:tc>
          <w:tcPr>
            <w:tcW w:w="388" w:type="pct"/>
            <w:vMerge w:val="restart"/>
            <w:hideMark/>
          </w:tcPr>
          <w:p w14:paraId="734171B8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1" w:type="pct"/>
            <w:vMerge w:val="restart"/>
            <w:hideMark/>
          </w:tcPr>
          <w:p w14:paraId="30B48D3E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hideMark/>
          </w:tcPr>
          <w:p w14:paraId="199B3E7F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19 258,44</w:t>
            </w:r>
          </w:p>
        </w:tc>
        <w:tc>
          <w:tcPr>
            <w:tcW w:w="390" w:type="pct"/>
            <w:vMerge w:val="restart"/>
            <w:hideMark/>
          </w:tcPr>
          <w:p w14:paraId="73B93FBD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97" w:type="pct"/>
            <w:vMerge/>
            <w:hideMark/>
          </w:tcPr>
          <w:p w14:paraId="24CF18F1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8" w:type="pct"/>
            <w:hideMark/>
          </w:tcPr>
          <w:p w14:paraId="37FCA2F4" w14:textId="77777777" w:rsidR="00B4554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Объем муниципального долга на конец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годовому объему доходов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без учета объема безвозмездных поступлений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(или) поступлений 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дополнительным нормативам отчислений,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60" w:type="pct"/>
            <w:hideMark/>
          </w:tcPr>
          <w:p w14:paraId="72043677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50</w:t>
            </w:r>
          </w:p>
        </w:tc>
      </w:tr>
      <w:tr w:rsidR="00B45542" w14:paraId="180A1F23" w14:textId="77777777">
        <w:trPr>
          <w:trHeight w:val="514"/>
        </w:trPr>
        <w:tc>
          <w:tcPr>
            <w:tcW w:w="193" w:type="pct"/>
            <w:vMerge/>
            <w:hideMark/>
          </w:tcPr>
          <w:p w14:paraId="7312C6F7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3267F3F5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5906CC27" w14:textId="77777777" w:rsidR="00B45542" w:rsidRDefault="00B455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74D2DF50" w14:textId="77777777" w:rsidR="00B45542" w:rsidRDefault="00B455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pct"/>
            <w:vMerge/>
            <w:hideMark/>
          </w:tcPr>
          <w:p w14:paraId="58CDF686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" w:type="pct"/>
            <w:vMerge/>
            <w:hideMark/>
          </w:tcPr>
          <w:p w14:paraId="70775342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hideMark/>
          </w:tcPr>
          <w:p w14:paraId="2CC2105A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14:paraId="2BFA0C76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hideMark/>
          </w:tcPr>
          <w:p w14:paraId="32BCD473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8" w:type="pct"/>
            <w:hideMark/>
          </w:tcPr>
          <w:p w14:paraId="112F017E" w14:textId="77777777" w:rsidR="00B4554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Отношение годовой суммы платежей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погашению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обслуживанию муниципального долга, возникшего по состоянию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 1 января очередного финансового года,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без учета платежей, направляемых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досрочное погашение долговых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со сроками погашения после 1 января года, следующего за очередным финансовым годом,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общему объему налоговых и неналоговых доходов бюджета ЗАТО Северск и дотаций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60" w:type="pct"/>
            <w:hideMark/>
          </w:tcPr>
          <w:p w14:paraId="5358FDB6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более 11</w:t>
            </w:r>
          </w:p>
        </w:tc>
      </w:tr>
      <w:tr w:rsidR="00B45542" w14:paraId="0CB047E4" w14:textId="77777777">
        <w:trPr>
          <w:trHeight w:val="885"/>
        </w:trPr>
        <w:tc>
          <w:tcPr>
            <w:tcW w:w="193" w:type="pct"/>
            <w:vMerge/>
            <w:hideMark/>
          </w:tcPr>
          <w:p w14:paraId="57594A65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1787E5E0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538A8C67" w14:textId="77777777" w:rsidR="00B45542" w:rsidRDefault="00B455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053936F2" w14:textId="77777777" w:rsidR="00B45542" w:rsidRDefault="00B455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pct"/>
            <w:vMerge/>
            <w:hideMark/>
          </w:tcPr>
          <w:p w14:paraId="7EFD8820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" w:type="pct"/>
            <w:vMerge/>
            <w:hideMark/>
          </w:tcPr>
          <w:p w14:paraId="5F5C25E4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hideMark/>
          </w:tcPr>
          <w:p w14:paraId="6D2675D1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14:paraId="7782B288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hideMark/>
          </w:tcPr>
          <w:p w14:paraId="6C0802EA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8" w:type="pct"/>
            <w:hideMark/>
          </w:tcPr>
          <w:p w14:paraId="0A64C06D" w14:textId="77777777" w:rsidR="00B4554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Доля расходов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обслуживание муниципального долга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расходов бюджета ЗАТО Северск,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исключением объема расходов, которые осуществляются за счет субвенций, предоставляемых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60" w:type="pct"/>
            <w:hideMark/>
          </w:tcPr>
          <w:p w14:paraId="5636BAFC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4</w:t>
            </w:r>
          </w:p>
        </w:tc>
      </w:tr>
      <w:tr w:rsidR="00B45542" w14:paraId="4E309172" w14:textId="77777777">
        <w:trPr>
          <w:trHeight w:val="1230"/>
        </w:trPr>
        <w:tc>
          <w:tcPr>
            <w:tcW w:w="193" w:type="pct"/>
            <w:vMerge/>
            <w:hideMark/>
          </w:tcPr>
          <w:p w14:paraId="61C2B058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04F41ADB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 w:val="restart"/>
            <w:hideMark/>
          </w:tcPr>
          <w:p w14:paraId="23B6F2D7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392" w:type="pct"/>
            <w:vMerge w:val="restart"/>
            <w:hideMark/>
          </w:tcPr>
          <w:p w14:paraId="3C8EED2F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17 493,77</w:t>
            </w:r>
          </w:p>
        </w:tc>
        <w:tc>
          <w:tcPr>
            <w:tcW w:w="388" w:type="pct"/>
            <w:vMerge w:val="restart"/>
            <w:hideMark/>
          </w:tcPr>
          <w:p w14:paraId="522DFE10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1" w:type="pct"/>
            <w:vMerge w:val="restart"/>
            <w:hideMark/>
          </w:tcPr>
          <w:p w14:paraId="49788B6C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hideMark/>
          </w:tcPr>
          <w:p w14:paraId="30897F62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17 493,77</w:t>
            </w:r>
          </w:p>
        </w:tc>
        <w:tc>
          <w:tcPr>
            <w:tcW w:w="390" w:type="pct"/>
            <w:vMerge w:val="restart"/>
            <w:hideMark/>
          </w:tcPr>
          <w:p w14:paraId="25E8A194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97" w:type="pct"/>
            <w:vMerge/>
            <w:hideMark/>
          </w:tcPr>
          <w:p w14:paraId="688B6F79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8" w:type="pct"/>
            <w:hideMark/>
          </w:tcPr>
          <w:p w14:paraId="48406473" w14:textId="77777777" w:rsidR="00B4554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Объем муниципального долга на конец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годовому объему доходов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без учета объема безвозмездных поступлений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(или) поступлений 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дополнительным нормативам отчислений,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60" w:type="pct"/>
            <w:hideMark/>
          </w:tcPr>
          <w:p w14:paraId="695A7467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50</w:t>
            </w:r>
          </w:p>
        </w:tc>
      </w:tr>
      <w:tr w:rsidR="00B45542" w14:paraId="48B42D46" w14:textId="77777777">
        <w:trPr>
          <w:trHeight w:val="585"/>
        </w:trPr>
        <w:tc>
          <w:tcPr>
            <w:tcW w:w="193" w:type="pct"/>
            <w:vMerge/>
            <w:hideMark/>
          </w:tcPr>
          <w:p w14:paraId="3848B02F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579BD8E2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10DC3FD4" w14:textId="77777777" w:rsidR="00B45542" w:rsidRDefault="00B455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6C8966CE" w14:textId="77777777" w:rsidR="00B45542" w:rsidRDefault="00B455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pct"/>
            <w:vMerge/>
            <w:hideMark/>
          </w:tcPr>
          <w:p w14:paraId="6E39CEEA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" w:type="pct"/>
            <w:vMerge/>
            <w:hideMark/>
          </w:tcPr>
          <w:p w14:paraId="3AC3DE5F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hideMark/>
          </w:tcPr>
          <w:p w14:paraId="0736A3A1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14:paraId="5630050B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hideMark/>
          </w:tcPr>
          <w:p w14:paraId="0B3E619F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8" w:type="pct"/>
            <w:hideMark/>
          </w:tcPr>
          <w:p w14:paraId="7333D671" w14:textId="77777777" w:rsidR="00B4554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Отношение годовой суммы платежей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погашению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обслуживанию муниципального долга, возникшего по состоянию на 1 января очередного финансового года,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без учета платежей, направляемых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досрочное погашение долговых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со сроками погашения после 1 января года, следующего за очередным финансовым годом,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общему объему налоговых и неналоговых доходов бюджета ЗАТО Северск и дотаций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60" w:type="pct"/>
            <w:hideMark/>
          </w:tcPr>
          <w:p w14:paraId="26B6AA68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более 12</w:t>
            </w:r>
          </w:p>
        </w:tc>
      </w:tr>
      <w:tr w:rsidR="00B45542" w14:paraId="3D825667" w14:textId="77777777">
        <w:trPr>
          <w:trHeight w:val="840"/>
        </w:trPr>
        <w:tc>
          <w:tcPr>
            <w:tcW w:w="193" w:type="pct"/>
            <w:vMerge/>
            <w:hideMark/>
          </w:tcPr>
          <w:p w14:paraId="4339B9EF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189EE80F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23393FF2" w14:textId="77777777" w:rsidR="00B45542" w:rsidRDefault="00B455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6656FF1A" w14:textId="77777777" w:rsidR="00B45542" w:rsidRDefault="00B455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pct"/>
            <w:vMerge/>
            <w:hideMark/>
          </w:tcPr>
          <w:p w14:paraId="328580A2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" w:type="pct"/>
            <w:vMerge/>
            <w:hideMark/>
          </w:tcPr>
          <w:p w14:paraId="46A487D0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hideMark/>
          </w:tcPr>
          <w:p w14:paraId="30FB22E9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14:paraId="2D771126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hideMark/>
          </w:tcPr>
          <w:p w14:paraId="4BD9A3BD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8" w:type="pct"/>
            <w:hideMark/>
          </w:tcPr>
          <w:p w14:paraId="776B67B1" w14:textId="77777777" w:rsidR="00B4554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Доля расходов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обслуживание муниципального долга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расходов бюджета ЗАТО Северск,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исключением объема расходов, которые осуществляются за счет субвенций, предоставляемых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60" w:type="pct"/>
            <w:hideMark/>
          </w:tcPr>
          <w:p w14:paraId="6E75EFED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5</w:t>
            </w:r>
          </w:p>
        </w:tc>
      </w:tr>
      <w:tr w:rsidR="00B45542" w14:paraId="3516BF90" w14:textId="77777777">
        <w:trPr>
          <w:trHeight w:val="420"/>
        </w:trPr>
        <w:tc>
          <w:tcPr>
            <w:tcW w:w="193" w:type="pct"/>
            <w:hideMark/>
          </w:tcPr>
          <w:p w14:paraId="4C397845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07" w:type="pct"/>
            <w:gridSpan w:val="10"/>
            <w:hideMark/>
          </w:tcPr>
          <w:p w14:paraId="53C7DA83" w14:textId="77777777" w:rsidR="00B4554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1 «Эффективное управление муниципальным долгом ЗАТО Северск» подпрограммы 2</w:t>
            </w:r>
          </w:p>
        </w:tc>
      </w:tr>
      <w:tr w:rsidR="00B45542" w14:paraId="43C3CF7C" w14:textId="77777777">
        <w:trPr>
          <w:trHeight w:val="315"/>
        </w:trPr>
        <w:tc>
          <w:tcPr>
            <w:tcW w:w="193" w:type="pct"/>
            <w:vMerge w:val="restart"/>
            <w:hideMark/>
          </w:tcPr>
          <w:p w14:paraId="44BFC756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633" w:type="pct"/>
            <w:vMerge w:val="restart"/>
            <w:hideMark/>
          </w:tcPr>
          <w:p w14:paraId="0C4F07C9" w14:textId="77777777" w:rsidR="00B4554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«Эффективное управление муниципальным долгом ЗАТО Северск»</w:t>
            </w:r>
          </w:p>
          <w:p w14:paraId="4EEA5FD1" w14:textId="77777777" w:rsidR="00B4554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 01.01.2024)</w:t>
            </w:r>
          </w:p>
        </w:tc>
        <w:tc>
          <w:tcPr>
            <w:tcW w:w="341" w:type="pct"/>
            <w:hideMark/>
          </w:tcPr>
          <w:p w14:paraId="106ABECD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92" w:type="pct"/>
            <w:hideMark/>
          </w:tcPr>
          <w:p w14:paraId="6A268B32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29 281,84</w:t>
            </w:r>
          </w:p>
        </w:tc>
        <w:tc>
          <w:tcPr>
            <w:tcW w:w="388" w:type="pct"/>
            <w:hideMark/>
          </w:tcPr>
          <w:p w14:paraId="63B6FD5D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1" w:type="pct"/>
            <w:hideMark/>
          </w:tcPr>
          <w:p w14:paraId="7E22D0D1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hideMark/>
          </w:tcPr>
          <w:p w14:paraId="18B1E1AE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29 281,84</w:t>
            </w:r>
          </w:p>
        </w:tc>
        <w:tc>
          <w:tcPr>
            <w:tcW w:w="390" w:type="pct"/>
            <w:hideMark/>
          </w:tcPr>
          <w:p w14:paraId="7B2B9E82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97" w:type="pct"/>
            <w:vMerge w:val="restart"/>
            <w:hideMark/>
          </w:tcPr>
          <w:p w14:paraId="536CDA4F" w14:textId="77777777" w:rsidR="00B4554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управление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Администра-ции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028" w:type="pct"/>
            <w:hideMark/>
          </w:tcPr>
          <w:p w14:paraId="11FFF6EC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60" w:type="pct"/>
            <w:hideMark/>
          </w:tcPr>
          <w:p w14:paraId="23B076A1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45542" w14:paraId="310738E0" w14:textId="77777777">
        <w:trPr>
          <w:trHeight w:val="885"/>
        </w:trPr>
        <w:tc>
          <w:tcPr>
            <w:tcW w:w="193" w:type="pct"/>
            <w:vMerge/>
            <w:hideMark/>
          </w:tcPr>
          <w:p w14:paraId="49FBAF73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57869BBA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 w:val="restart"/>
            <w:hideMark/>
          </w:tcPr>
          <w:p w14:paraId="62111D50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392" w:type="pct"/>
            <w:vMerge w:val="restart"/>
            <w:hideMark/>
          </w:tcPr>
          <w:p w14:paraId="459E71BC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29 281,84</w:t>
            </w:r>
          </w:p>
        </w:tc>
        <w:tc>
          <w:tcPr>
            <w:tcW w:w="388" w:type="pct"/>
            <w:vMerge w:val="restart"/>
            <w:hideMark/>
          </w:tcPr>
          <w:p w14:paraId="6A7E13CF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1" w:type="pct"/>
            <w:vMerge w:val="restart"/>
            <w:hideMark/>
          </w:tcPr>
          <w:p w14:paraId="01CAD63A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hideMark/>
          </w:tcPr>
          <w:p w14:paraId="5D89235E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29 281,84</w:t>
            </w:r>
          </w:p>
        </w:tc>
        <w:tc>
          <w:tcPr>
            <w:tcW w:w="390" w:type="pct"/>
            <w:vMerge w:val="restart"/>
            <w:hideMark/>
          </w:tcPr>
          <w:p w14:paraId="711EC51C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97" w:type="pct"/>
            <w:vMerge/>
            <w:hideMark/>
          </w:tcPr>
          <w:p w14:paraId="447CAC99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8" w:type="pct"/>
            <w:hideMark/>
          </w:tcPr>
          <w:p w14:paraId="7DF632EF" w14:textId="77777777" w:rsidR="00B4554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Объем муниципального долга на конец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годовому объему доходов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без учета объема безвозмездных поступлений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(или) поступлений 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дополнительным нормативам отчислений,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60" w:type="pct"/>
            <w:hideMark/>
          </w:tcPr>
          <w:p w14:paraId="690CF45B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50</w:t>
            </w:r>
          </w:p>
        </w:tc>
      </w:tr>
      <w:tr w:rsidR="00B45542" w14:paraId="0AD7850A" w14:textId="77777777">
        <w:trPr>
          <w:trHeight w:val="990"/>
        </w:trPr>
        <w:tc>
          <w:tcPr>
            <w:tcW w:w="193" w:type="pct"/>
            <w:vMerge/>
            <w:hideMark/>
          </w:tcPr>
          <w:p w14:paraId="7D1DBFD7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79558C78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61FAD10D" w14:textId="77777777" w:rsidR="00B45542" w:rsidRDefault="00B455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6E32CA7E" w14:textId="77777777" w:rsidR="00B45542" w:rsidRDefault="00B455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pct"/>
            <w:vMerge/>
            <w:hideMark/>
          </w:tcPr>
          <w:p w14:paraId="2D8F3DC2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" w:type="pct"/>
            <w:vMerge/>
            <w:hideMark/>
          </w:tcPr>
          <w:p w14:paraId="6B410A39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hideMark/>
          </w:tcPr>
          <w:p w14:paraId="3932293D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14:paraId="5464DECD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hideMark/>
          </w:tcPr>
          <w:p w14:paraId="3CC44FEA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8" w:type="pct"/>
            <w:hideMark/>
          </w:tcPr>
          <w:p w14:paraId="523A9DFF" w14:textId="77777777" w:rsidR="00B4554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Отношение годовой суммы платежей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погашению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обслуживанию муниципального долга, возникшего по состоянию на 1 января очередного финансового года,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без учета платежей, направляемых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досрочное погашение долговых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со сроками погашения после 1 января года, следующего за очередным финансовым годом,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общему объему налоговых и неналоговых доходов бюджета ЗАТО Северск и дотаций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60" w:type="pct"/>
            <w:hideMark/>
          </w:tcPr>
          <w:p w14:paraId="2DCC1F3F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12</w:t>
            </w:r>
          </w:p>
        </w:tc>
      </w:tr>
      <w:tr w:rsidR="00B45542" w14:paraId="62E2FA7F" w14:textId="77777777">
        <w:trPr>
          <w:trHeight w:val="990"/>
        </w:trPr>
        <w:tc>
          <w:tcPr>
            <w:tcW w:w="193" w:type="pct"/>
            <w:vMerge/>
            <w:hideMark/>
          </w:tcPr>
          <w:p w14:paraId="0917793F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64932A98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7CD5F8B5" w14:textId="77777777" w:rsidR="00B45542" w:rsidRDefault="00B455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37B342BF" w14:textId="77777777" w:rsidR="00B45542" w:rsidRDefault="00B455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pct"/>
            <w:vMerge/>
            <w:hideMark/>
          </w:tcPr>
          <w:p w14:paraId="73147120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" w:type="pct"/>
            <w:vMerge/>
            <w:hideMark/>
          </w:tcPr>
          <w:p w14:paraId="7244CD5C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hideMark/>
          </w:tcPr>
          <w:p w14:paraId="548742A0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14:paraId="6413C5DF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hideMark/>
          </w:tcPr>
          <w:p w14:paraId="659ADC5E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8" w:type="pct"/>
            <w:hideMark/>
          </w:tcPr>
          <w:p w14:paraId="0104F29F" w14:textId="77777777" w:rsidR="00B4554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Доля расходов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обслуживание муниципального долга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расходов бюджета ЗАТО Северск,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исключением объема расходов, которые осуществляются за счет субвенций,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предоставляемых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60" w:type="pct"/>
            <w:hideMark/>
          </w:tcPr>
          <w:p w14:paraId="35DC6387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более 5</w:t>
            </w:r>
          </w:p>
        </w:tc>
      </w:tr>
      <w:tr w:rsidR="00B45542" w14:paraId="7CBA8D0E" w14:textId="77777777">
        <w:trPr>
          <w:trHeight w:val="990"/>
        </w:trPr>
        <w:tc>
          <w:tcPr>
            <w:tcW w:w="193" w:type="pct"/>
            <w:vMerge/>
            <w:hideMark/>
          </w:tcPr>
          <w:p w14:paraId="38B0D83E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736490E5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 w:val="restart"/>
            <w:hideMark/>
          </w:tcPr>
          <w:p w14:paraId="7417A13E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пери-од)</w:t>
            </w:r>
          </w:p>
        </w:tc>
        <w:tc>
          <w:tcPr>
            <w:tcW w:w="392" w:type="pct"/>
            <w:vMerge w:val="restart"/>
            <w:hideMark/>
          </w:tcPr>
          <w:p w14:paraId="4991B1B2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60 101,10</w:t>
            </w:r>
          </w:p>
        </w:tc>
        <w:tc>
          <w:tcPr>
            <w:tcW w:w="388" w:type="pct"/>
            <w:vMerge w:val="restart"/>
            <w:hideMark/>
          </w:tcPr>
          <w:p w14:paraId="755AE256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1" w:type="pct"/>
            <w:vMerge w:val="restart"/>
            <w:hideMark/>
          </w:tcPr>
          <w:p w14:paraId="3AA9F3EE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hideMark/>
          </w:tcPr>
          <w:p w14:paraId="24FFC083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60 101,10</w:t>
            </w:r>
          </w:p>
        </w:tc>
        <w:tc>
          <w:tcPr>
            <w:tcW w:w="390" w:type="pct"/>
            <w:vMerge w:val="restart"/>
            <w:hideMark/>
          </w:tcPr>
          <w:p w14:paraId="02892D46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97" w:type="pct"/>
            <w:vMerge/>
            <w:hideMark/>
          </w:tcPr>
          <w:p w14:paraId="639A7513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8" w:type="pct"/>
            <w:hideMark/>
          </w:tcPr>
          <w:p w14:paraId="378A3EE9" w14:textId="77777777" w:rsidR="00B4554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Объем муниципального долга на конец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годовому объему доходов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без учета объема безвозмездных поступлений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(или) поступлений 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дополнительным нормативам отчислений,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60" w:type="pct"/>
            <w:hideMark/>
          </w:tcPr>
          <w:p w14:paraId="4D9C356E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50</w:t>
            </w:r>
          </w:p>
        </w:tc>
      </w:tr>
      <w:tr w:rsidR="00B45542" w14:paraId="46031B48" w14:textId="77777777">
        <w:trPr>
          <w:trHeight w:val="1290"/>
        </w:trPr>
        <w:tc>
          <w:tcPr>
            <w:tcW w:w="193" w:type="pct"/>
            <w:vMerge/>
            <w:hideMark/>
          </w:tcPr>
          <w:p w14:paraId="1BC258F6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09DB870C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45D89B3F" w14:textId="77777777" w:rsidR="00B45542" w:rsidRDefault="00B455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21C88918" w14:textId="77777777" w:rsidR="00B45542" w:rsidRDefault="00B455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pct"/>
            <w:vMerge/>
            <w:hideMark/>
          </w:tcPr>
          <w:p w14:paraId="254022F4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" w:type="pct"/>
            <w:vMerge/>
            <w:hideMark/>
          </w:tcPr>
          <w:p w14:paraId="2889BE30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hideMark/>
          </w:tcPr>
          <w:p w14:paraId="4751FF38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14:paraId="2FB8E1A2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hideMark/>
          </w:tcPr>
          <w:p w14:paraId="62B4D8F8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8" w:type="pct"/>
            <w:hideMark/>
          </w:tcPr>
          <w:p w14:paraId="4EF4891F" w14:textId="77777777" w:rsidR="00B4554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Отношение годовой суммы платежей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погашению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обслуживанию муниципального долга, возникшего по состоянию на 1 января очередного финансового года,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без учета платежей, направляемых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досрочное погашение долговых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со сроками погашения после 1 января года, следующего за очередным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финансовым годом,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общему объему налоговых и неналоговых доходов бюджета ЗАТО Северск и дотаций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60" w:type="pct"/>
            <w:hideMark/>
          </w:tcPr>
          <w:p w14:paraId="163D3ABD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более 12</w:t>
            </w:r>
          </w:p>
        </w:tc>
      </w:tr>
      <w:tr w:rsidR="00B45542" w14:paraId="0F0BAD68" w14:textId="77777777">
        <w:trPr>
          <w:trHeight w:val="1050"/>
        </w:trPr>
        <w:tc>
          <w:tcPr>
            <w:tcW w:w="193" w:type="pct"/>
            <w:vMerge/>
            <w:hideMark/>
          </w:tcPr>
          <w:p w14:paraId="003A82F6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5FBEB6C3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327634CD" w14:textId="77777777" w:rsidR="00B45542" w:rsidRDefault="00B455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7BD47C27" w14:textId="77777777" w:rsidR="00B45542" w:rsidRDefault="00B455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pct"/>
            <w:vMerge/>
            <w:hideMark/>
          </w:tcPr>
          <w:p w14:paraId="21ABE2A6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" w:type="pct"/>
            <w:vMerge/>
            <w:hideMark/>
          </w:tcPr>
          <w:p w14:paraId="5A22C528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hideMark/>
          </w:tcPr>
          <w:p w14:paraId="02F27AFC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14:paraId="2B64B4CB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hideMark/>
          </w:tcPr>
          <w:p w14:paraId="51789FC5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8" w:type="pct"/>
            <w:hideMark/>
          </w:tcPr>
          <w:p w14:paraId="1B96391C" w14:textId="77777777" w:rsidR="00B4554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Доля расходов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обслуживание муниципального долга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расходов бюджета ЗАТО Северск,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исключением объема расходов, которые осуществляются за счет субвенций, предоставляемых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60" w:type="pct"/>
            <w:hideMark/>
          </w:tcPr>
          <w:p w14:paraId="6D19BA44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5</w:t>
            </w:r>
          </w:p>
        </w:tc>
      </w:tr>
      <w:tr w:rsidR="00B45542" w14:paraId="249EA50D" w14:textId="77777777">
        <w:trPr>
          <w:trHeight w:val="585"/>
        </w:trPr>
        <w:tc>
          <w:tcPr>
            <w:tcW w:w="193" w:type="pct"/>
            <w:vMerge/>
            <w:hideMark/>
          </w:tcPr>
          <w:p w14:paraId="4E081512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271D2669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 w:val="restart"/>
            <w:hideMark/>
          </w:tcPr>
          <w:p w14:paraId="24575FF0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 (прог-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пери-од)</w:t>
            </w:r>
          </w:p>
        </w:tc>
        <w:tc>
          <w:tcPr>
            <w:tcW w:w="392" w:type="pct"/>
            <w:vMerge w:val="restart"/>
            <w:hideMark/>
          </w:tcPr>
          <w:p w14:paraId="47085334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81 296,00</w:t>
            </w:r>
          </w:p>
        </w:tc>
        <w:tc>
          <w:tcPr>
            <w:tcW w:w="388" w:type="pct"/>
            <w:vMerge w:val="restart"/>
            <w:hideMark/>
          </w:tcPr>
          <w:p w14:paraId="256CC3A4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1" w:type="pct"/>
            <w:vMerge w:val="restart"/>
            <w:hideMark/>
          </w:tcPr>
          <w:p w14:paraId="589A2492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hideMark/>
          </w:tcPr>
          <w:p w14:paraId="2C79E582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81 296,00</w:t>
            </w:r>
          </w:p>
        </w:tc>
        <w:tc>
          <w:tcPr>
            <w:tcW w:w="390" w:type="pct"/>
            <w:vMerge w:val="restart"/>
            <w:hideMark/>
          </w:tcPr>
          <w:p w14:paraId="5B66785A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97" w:type="pct"/>
            <w:vMerge/>
            <w:hideMark/>
          </w:tcPr>
          <w:p w14:paraId="05240385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8" w:type="pct"/>
            <w:hideMark/>
          </w:tcPr>
          <w:p w14:paraId="51A7AB3B" w14:textId="77777777" w:rsidR="00B4554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Объем муниципального долга на конец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годовому объему доходов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без учета объема безвозмездных поступлений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(или) поступлений 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дополнительным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нормативам отчислений,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60" w:type="pct"/>
            <w:hideMark/>
          </w:tcPr>
          <w:p w14:paraId="2860CCD4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более 50</w:t>
            </w:r>
          </w:p>
        </w:tc>
      </w:tr>
      <w:tr w:rsidR="00B45542" w14:paraId="550938D8" w14:textId="77777777">
        <w:trPr>
          <w:trHeight w:val="1500"/>
        </w:trPr>
        <w:tc>
          <w:tcPr>
            <w:tcW w:w="193" w:type="pct"/>
            <w:vMerge/>
            <w:hideMark/>
          </w:tcPr>
          <w:p w14:paraId="752EBADD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1CC393A4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1603CF06" w14:textId="77777777" w:rsidR="00B45542" w:rsidRDefault="00B455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2B29E7DB" w14:textId="77777777" w:rsidR="00B45542" w:rsidRDefault="00B455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pct"/>
            <w:vMerge/>
            <w:hideMark/>
          </w:tcPr>
          <w:p w14:paraId="01B08BC3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" w:type="pct"/>
            <w:vMerge/>
            <w:hideMark/>
          </w:tcPr>
          <w:p w14:paraId="6CEE6B17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hideMark/>
          </w:tcPr>
          <w:p w14:paraId="118F347E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14:paraId="3DDD75CE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hideMark/>
          </w:tcPr>
          <w:p w14:paraId="73FD23DE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8" w:type="pct"/>
            <w:hideMark/>
          </w:tcPr>
          <w:p w14:paraId="5155F927" w14:textId="77777777" w:rsidR="00B4554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Отношение годовой суммы платежей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погашению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обслуживанию муниципального долга, возникшего по состоянию на 1 января очередного финансового года,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без учета платежей, направляемых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досрочное погашение долговых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со сроками погашения после 1 января года, следующего за очередным финансовым годом,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общему объему налоговых и неналоговых доходов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ЗАТО Северск и дотаций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60" w:type="pct"/>
            <w:hideMark/>
          </w:tcPr>
          <w:p w14:paraId="6A443098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12</w:t>
            </w:r>
          </w:p>
        </w:tc>
      </w:tr>
      <w:tr w:rsidR="00B45542" w14:paraId="2C54B3D9" w14:textId="77777777">
        <w:trPr>
          <w:trHeight w:val="1365"/>
        </w:trPr>
        <w:tc>
          <w:tcPr>
            <w:tcW w:w="193" w:type="pct"/>
            <w:vMerge/>
            <w:hideMark/>
          </w:tcPr>
          <w:p w14:paraId="5DD69973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pct"/>
            <w:vMerge/>
            <w:hideMark/>
          </w:tcPr>
          <w:p w14:paraId="0CC9A899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  <w:hideMark/>
          </w:tcPr>
          <w:p w14:paraId="2F55A490" w14:textId="77777777" w:rsidR="00B45542" w:rsidRDefault="00B455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pct"/>
            <w:vMerge/>
            <w:hideMark/>
          </w:tcPr>
          <w:p w14:paraId="0396FDE2" w14:textId="77777777" w:rsidR="00B45542" w:rsidRDefault="00B455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pct"/>
            <w:vMerge/>
            <w:hideMark/>
          </w:tcPr>
          <w:p w14:paraId="52968B36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" w:type="pct"/>
            <w:vMerge/>
            <w:hideMark/>
          </w:tcPr>
          <w:p w14:paraId="746774B9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hideMark/>
          </w:tcPr>
          <w:p w14:paraId="3FF5E2CE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14:paraId="570ACD94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" w:type="pct"/>
            <w:vMerge/>
            <w:hideMark/>
          </w:tcPr>
          <w:p w14:paraId="547D9150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8" w:type="pct"/>
            <w:hideMark/>
          </w:tcPr>
          <w:p w14:paraId="703C8F23" w14:textId="77777777" w:rsidR="00B4554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Доля расходов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обслуживание муниципального долга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расходов бюджета ЗАТО Северск,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исключением объема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расходов, которые осуществляются за счет субвенций, предоставляемых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60" w:type="pct"/>
            <w:hideMark/>
          </w:tcPr>
          <w:p w14:paraId="5E4C3330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более 5</w:t>
            </w:r>
          </w:p>
        </w:tc>
      </w:tr>
      <w:tr w:rsidR="00B45542" w14:paraId="639BDAE7" w14:textId="77777777">
        <w:trPr>
          <w:trHeight w:val="330"/>
        </w:trPr>
        <w:tc>
          <w:tcPr>
            <w:tcW w:w="826" w:type="pct"/>
            <w:gridSpan w:val="2"/>
            <w:vMerge w:val="restart"/>
            <w:hideMark/>
          </w:tcPr>
          <w:p w14:paraId="48844587" w14:textId="77777777" w:rsidR="00B4554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по подпрограмме 2</w:t>
            </w:r>
          </w:p>
        </w:tc>
        <w:tc>
          <w:tcPr>
            <w:tcW w:w="341" w:type="pct"/>
            <w:hideMark/>
          </w:tcPr>
          <w:p w14:paraId="156C20A4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92" w:type="pct"/>
            <w:hideMark/>
          </w:tcPr>
          <w:p w14:paraId="702CE9D3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80 672,96</w:t>
            </w:r>
          </w:p>
        </w:tc>
        <w:tc>
          <w:tcPr>
            <w:tcW w:w="388" w:type="pct"/>
            <w:hideMark/>
          </w:tcPr>
          <w:p w14:paraId="061330FA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1" w:type="pct"/>
            <w:hideMark/>
          </w:tcPr>
          <w:p w14:paraId="294A9AE6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hideMark/>
          </w:tcPr>
          <w:p w14:paraId="2E25263F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80 672,96</w:t>
            </w:r>
          </w:p>
        </w:tc>
        <w:tc>
          <w:tcPr>
            <w:tcW w:w="390" w:type="pct"/>
            <w:hideMark/>
          </w:tcPr>
          <w:p w14:paraId="62391DAB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97" w:type="pct"/>
            <w:vMerge w:val="restart"/>
            <w:hideMark/>
          </w:tcPr>
          <w:p w14:paraId="443420B5" w14:textId="77777777" w:rsidR="00B45542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28" w:type="pct"/>
            <w:hideMark/>
          </w:tcPr>
          <w:p w14:paraId="1ED795B3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60" w:type="pct"/>
            <w:hideMark/>
          </w:tcPr>
          <w:p w14:paraId="4F96B49D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45542" w14:paraId="65EE5DB9" w14:textId="77777777">
        <w:trPr>
          <w:trHeight w:val="330"/>
        </w:trPr>
        <w:tc>
          <w:tcPr>
            <w:tcW w:w="826" w:type="pct"/>
            <w:gridSpan w:val="2"/>
            <w:vMerge/>
            <w:hideMark/>
          </w:tcPr>
          <w:p w14:paraId="6D29B106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hideMark/>
          </w:tcPr>
          <w:p w14:paraId="73791C9A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392" w:type="pct"/>
            <w:hideMark/>
          </w:tcPr>
          <w:p w14:paraId="084B2FAB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14 638,91</w:t>
            </w:r>
          </w:p>
        </w:tc>
        <w:tc>
          <w:tcPr>
            <w:tcW w:w="388" w:type="pct"/>
            <w:hideMark/>
          </w:tcPr>
          <w:p w14:paraId="47706001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1" w:type="pct"/>
            <w:hideMark/>
          </w:tcPr>
          <w:p w14:paraId="3D1FD8A3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hideMark/>
          </w:tcPr>
          <w:p w14:paraId="09C6A9A1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14 638,91</w:t>
            </w:r>
          </w:p>
        </w:tc>
        <w:tc>
          <w:tcPr>
            <w:tcW w:w="390" w:type="pct"/>
            <w:hideMark/>
          </w:tcPr>
          <w:p w14:paraId="256632BF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97" w:type="pct"/>
            <w:vMerge/>
            <w:hideMark/>
          </w:tcPr>
          <w:p w14:paraId="5CB59823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8" w:type="pct"/>
            <w:hideMark/>
          </w:tcPr>
          <w:p w14:paraId="3D9A4CE2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60" w:type="pct"/>
            <w:hideMark/>
          </w:tcPr>
          <w:p w14:paraId="63844F98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45542" w14:paraId="3E004051" w14:textId="77777777">
        <w:trPr>
          <w:trHeight w:val="330"/>
        </w:trPr>
        <w:tc>
          <w:tcPr>
            <w:tcW w:w="826" w:type="pct"/>
            <w:gridSpan w:val="2"/>
            <w:vMerge/>
            <w:hideMark/>
          </w:tcPr>
          <w:p w14:paraId="048E6471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hideMark/>
          </w:tcPr>
          <w:p w14:paraId="65AFFB8B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392" w:type="pct"/>
            <w:hideMark/>
          </w:tcPr>
          <w:p w14:paraId="2B52020D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19 258,44</w:t>
            </w:r>
          </w:p>
        </w:tc>
        <w:tc>
          <w:tcPr>
            <w:tcW w:w="388" w:type="pct"/>
            <w:hideMark/>
          </w:tcPr>
          <w:p w14:paraId="04257E8C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1" w:type="pct"/>
            <w:hideMark/>
          </w:tcPr>
          <w:p w14:paraId="2D7481D3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hideMark/>
          </w:tcPr>
          <w:p w14:paraId="69A541A2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19 258,44</w:t>
            </w:r>
          </w:p>
        </w:tc>
        <w:tc>
          <w:tcPr>
            <w:tcW w:w="390" w:type="pct"/>
            <w:hideMark/>
          </w:tcPr>
          <w:p w14:paraId="03D3D6B8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97" w:type="pct"/>
            <w:vMerge/>
            <w:hideMark/>
          </w:tcPr>
          <w:p w14:paraId="70E115C6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8" w:type="pct"/>
            <w:hideMark/>
          </w:tcPr>
          <w:p w14:paraId="060D5155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60" w:type="pct"/>
            <w:hideMark/>
          </w:tcPr>
          <w:p w14:paraId="47F5DBDB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45542" w14:paraId="25E49111" w14:textId="77777777">
        <w:trPr>
          <w:trHeight w:val="330"/>
        </w:trPr>
        <w:tc>
          <w:tcPr>
            <w:tcW w:w="826" w:type="pct"/>
            <w:gridSpan w:val="2"/>
            <w:vMerge/>
            <w:hideMark/>
          </w:tcPr>
          <w:p w14:paraId="2AB04283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hideMark/>
          </w:tcPr>
          <w:p w14:paraId="46F46252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392" w:type="pct"/>
            <w:hideMark/>
          </w:tcPr>
          <w:p w14:paraId="286CCF9D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17 493,77</w:t>
            </w:r>
          </w:p>
        </w:tc>
        <w:tc>
          <w:tcPr>
            <w:tcW w:w="388" w:type="pct"/>
            <w:hideMark/>
          </w:tcPr>
          <w:p w14:paraId="71657C1F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1" w:type="pct"/>
            <w:hideMark/>
          </w:tcPr>
          <w:p w14:paraId="5D57930B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hideMark/>
          </w:tcPr>
          <w:p w14:paraId="03B0E87D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17 493,77</w:t>
            </w:r>
          </w:p>
        </w:tc>
        <w:tc>
          <w:tcPr>
            <w:tcW w:w="390" w:type="pct"/>
            <w:hideMark/>
          </w:tcPr>
          <w:p w14:paraId="34D3AE92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97" w:type="pct"/>
            <w:vMerge/>
            <w:hideMark/>
          </w:tcPr>
          <w:p w14:paraId="37DCE27E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8" w:type="pct"/>
            <w:hideMark/>
          </w:tcPr>
          <w:p w14:paraId="2FE9D23E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60" w:type="pct"/>
            <w:hideMark/>
          </w:tcPr>
          <w:p w14:paraId="38335F87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45542" w14:paraId="4BADC54B" w14:textId="77777777">
        <w:trPr>
          <w:trHeight w:val="330"/>
        </w:trPr>
        <w:tc>
          <w:tcPr>
            <w:tcW w:w="826" w:type="pct"/>
            <w:gridSpan w:val="2"/>
            <w:vMerge/>
            <w:hideMark/>
          </w:tcPr>
          <w:p w14:paraId="4C9DF68B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hideMark/>
          </w:tcPr>
          <w:p w14:paraId="63080344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392" w:type="pct"/>
            <w:hideMark/>
          </w:tcPr>
          <w:p w14:paraId="45724090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29 281,84</w:t>
            </w:r>
          </w:p>
        </w:tc>
        <w:tc>
          <w:tcPr>
            <w:tcW w:w="388" w:type="pct"/>
            <w:hideMark/>
          </w:tcPr>
          <w:p w14:paraId="4B23ADA0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1" w:type="pct"/>
            <w:hideMark/>
          </w:tcPr>
          <w:p w14:paraId="32C8C0BF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hideMark/>
          </w:tcPr>
          <w:p w14:paraId="5A972F42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29 281,84</w:t>
            </w:r>
          </w:p>
        </w:tc>
        <w:tc>
          <w:tcPr>
            <w:tcW w:w="390" w:type="pct"/>
            <w:hideMark/>
          </w:tcPr>
          <w:p w14:paraId="74FCE8F1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97" w:type="pct"/>
            <w:vMerge/>
            <w:hideMark/>
          </w:tcPr>
          <w:p w14:paraId="258149F5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8" w:type="pct"/>
            <w:hideMark/>
          </w:tcPr>
          <w:p w14:paraId="6BFEFEC3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60" w:type="pct"/>
            <w:hideMark/>
          </w:tcPr>
          <w:p w14:paraId="308078F9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45542" w14:paraId="73BAA751" w14:textId="77777777">
        <w:trPr>
          <w:trHeight w:val="780"/>
        </w:trPr>
        <w:tc>
          <w:tcPr>
            <w:tcW w:w="826" w:type="pct"/>
            <w:gridSpan w:val="2"/>
            <w:vMerge/>
            <w:hideMark/>
          </w:tcPr>
          <w:p w14:paraId="6476AA1B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hideMark/>
          </w:tcPr>
          <w:p w14:paraId="3768C22C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пери-од)</w:t>
            </w:r>
          </w:p>
        </w:tc>
        <w:tc>
          <w:tcPr>
            <w:tcW w:w="392" w:type="pct"/>
            <w:hideMark/>
          </w:tcPr>
          <w:p w14:paraId="48EDEF32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60 101,10</w:t>
            </w:r>
          </w:p>
        </w:tc>
        <w:tc>
          <w:tcPr>
            <w:tcW w:w="388" w:type="pct"/>
            <w:hideMark/>
          </w:tcPr>
          <w:p w14:paraId="6AFE2981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1" w:type="pct"/>
            <w:hideMark/>
          </w:tcPr>
          <w:p w14:paraId="338B199F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hideMark/>
          </w:tcPr>
          <w:p w14:paraId="7A62C7FE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60 101,10</w:t>
            </w:r>
          </w:p>
        </w:tc>
        <w:tc>
          <w:tcPr>
            <w:tcW w:w="390" w:type="pct"/>
            <w:hideMark/>
          </w:tcPr>
          <w:p w14:paraId="3A9F564E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97" w:type="pct"/>
            <w:vMerge/>
            <w:hideMark/>
          </w:tcPr>
          <w:p w14:paraId="0DBED212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8" w:type="pct"/>
            <w:hideMark/>
          </w:tcPr>
          <w:p w14:paraId="6C8DA6F2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60" w:type="pct"/>
            <w:hideMark/>
          </w:tcPr>
          <w:p w14:paraId="114A8AC7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45542" w14:paraId="7DF52B22" w14:textId="77777777">
        <w:trPr>
          <w:trHeight w:val="780"/>
        </w:trPr>
        <w:tc>
          <w:tcPr>
            <w:tcW w:w="826" w:type="pct"/>
            <w:gridSpan w:val="2"/>
            <w:vMerge/>
            <w:hideMark/>
          </w:tcPr>
          <w:p w14:paraId="5AB1C303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hideMark/>
          </w:tcPr>
          <w:p w14:paraId="70933C34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 (прог-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пери-од)</w:t>
            </w:r>
          </w:p>
        </w:tc>
        <w:tc>
          <w:tcPr>
            <w:tcW w:w="392" w:type="pct"/>
            <w:hideMark/>
          </w:tcPr>
          <w:p w14:paraId="5B79893B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81 296,00</w:t>
            </w:r>
          </w:p>
        </w:tc>
        <w:tc>
          <w:tcPr>
            <w:tcW w:w="388" w:type="pct"/>
            <w:hideMark/>
          </w:tcPr>
          <w:p w14:paraId="60927D77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1" w:type="pct"/>
            <w:hideMark/>
          </w:tcPr>
          <w:p w14:paraId="6EE420AF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hideMark/>
          </w:tcPr>
          <w:p w14:paraId="40C6CD57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81 296,00</w:t>
            </w:r>
          </w:p>
        </w:tc>
        <w:tc>
          <w:tcPr>
            <w:tcW w:w="390" w:type="pct"/>
            <w:hideMark/>
          </w:tcPr>
          <w:p w14:paraId="25C04E82" w14:textId="77777777" w:rsidR="00B45542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97" w:type="pct"/>
            <w:vMerge/>
            <w:hideMark/>
          </w:tcPr>
          <w:p w14:paraId="5D90AB24" w14:textId="77777777" w:rsidR="00B45542" w:rsidRDefault="00B4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8" w:type="pct"/>
            <w:hideMark/>
          </w:tcPr>
          <w:p w14:paraId="12025CB9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60" w:type="pct"/>
            <w:hideMark/>
          </w:tcPr>
          <w:p w14:paraId="7FABD41C" w14:textId="77777777" w:rsidR="00B45542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</w:tbl>
    <w:p w14:paraId="4184A605" w14:textId="77777777" w:rsidR="00B45542" w:rsidRDefault="00B45542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18E1F299" w14:textId="77777777" w:rsidR="00B45542" w:rsidRDefault="00B45542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2F2496D3" w14:textId="77777777" w:rsidR="00B45542" w:rsidRDefault="00B45542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29BADBD2" w14:textId="77777777" w:rsidR="00B45542" w:rsidRDefault="00B45542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008FBF7D" w14:textId="77777777" w:rsidR="00B45542" w:rsidRDefault="00B45542">
      <w:pPr>
        <w:spacing w:after="0" w:line="240" w:lineRule="auto"/>
        <w:rPr>
          <w:rFonts w:ascii="Times New Roman" w:hAnsi="Times New Roman" w:cs="Times New Roman"/>
          <w:szCs w:val="24"/>
        </w:rPr>
      </w:pPr>
    </w:p>
    <w:sectPr w:rsidR="00B455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567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B9ED4F" w14:textId="77777777" w:rsidR="00F1188B" w:rsidRDefault="00F1188B">
      <w:pPr>
        <w:spacing w:after="0" w:line="240" w:lineRule="auto"/>
      </w:pPr>
      <w:r>
        <w:separator/>
      </w:r>
    </w:p>
  </w:endnote>
  <w:endnote w:type="continuationSeparator" w:id="0">
    <w:p w14:paraId="39AF0A7F" w14:textId="77777777" w:rsidR="00F1188B" w:rsidRDefault="00F118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3FF6D4" w14:textId="77777777" w:rsidR="00B45542" w:rsidRDefault="00B45542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B16B2F" w14:textId="77777777" w:rsidR="00B45542" w:rsidRDefault="00000000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0336401</w:t>
    </w:r>
  </w:p>
  <w:p w14:paraId="0C69ABA4" w14:textId="77777777" w:rsidR="00B45542" w:rsidRDefault="00B45542">
    <w:pPr>
      <w:pStyle w:val="a6"/>
      <w:tabs>
        <w:tab w:val="clear" w:pos="4677"/>
        <w:tab w:val="clear" w:pos="9355"/>
        <w:tab w:val="left" w:pos="4275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2FD32F" w14:textId="77777777" w:rsidR="00B45542" w:rsidRDefault="00000000">
    <w:pPr>
      <w:pStyle w:val="a6"/>
      <w:tabs>
        <w:tab w:val="clear" w:pos="4677"/>
        <w:tab w:val="clear" w:pos="9355"/>
        <w:tab w:val="right" w:pos="15278"/>
      </w:tabs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0336401</w:t>
    </w:r>
    <w:r>
      <w:rPr>
        <w:rFonts w:ascii="Times New Roman" w:hAnsi="Times New Roman" w:cs="Times New Roman"/>
        <w:sz w:val="20"/>
        <w:szCs w:val="20"/>
      </w:rPr>
      <w:tab/>
    </w:r>
  </w:p>
  <w:p w14:paraId="78C57F06" w14:textId="77777777" w:rsidR="00B45542" w:rsidRDefault="00B4554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DA9441" w14:textId="77777777" w:rsidR="00F1188B" w:rsidRDefault="00F1188B">
      <w:pPr>
        <w:spacing w:after="0" w:line="240" w:lineRule="auto"/>
      </w:pPr>
      <w:r>
        <w:separator/>
      </w:r>
    </w:p>
  </w:footnote>
  <w:footnote w:type="continuationSeparator" w:id="0">
    <w:p w14:paraId="16C13EBC" w14:textId="77777777" w:rsidR="00F1188B" w:rsidRDefault="00F118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F0FD00" w14:textId="77777777" w:rsidR="00B45542" w:rsidRDefault="00B4554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6956942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Cs w:val="24"/>
      </w:rPr>
    </w:sdtEndPr>
    <w:sdtContent>
      <w:p w14:paraId="01CEF4AB" w14:textId="77777777" w:rsidR="00B45542" w:rsidRDefault="00000000">
        <w:pPr>
          <w:pStyle w:val="a4"/>
          <w:jc w:val="center"/>
          <w:rPr>
            <w:rFonts w:ascii="Times New Roman" w:hAnsi="Times New Roman" w:cs="Times New Roman"/>
            <w:szCs w:val="24"/>
          </w:rPr>
        </w:pPr>
        <w:r>
          <w:rPr>
            <w:rFonts w:ascii="Times New Roman" w:hAnsi="Times New Roman" w:cs="Times New Roman"/>
            <w:szCs w:val="24"/>
          </w:rPr>
          <w:fldChar w:fldCharType="begin"/>
        </w:r>
        <w:r>
          <w:rPr>
            <w:rFonts w:ascii="Times New Roman" w:hAnsi="Times New Roman" w:cs="Times New Roman"/>
            <w:szCs w:val="24"/>
          </w:rPr>
          <w:instrText>PAGE   \* MERGEFORMAT</w:instrText>
        </w:r>
        <w:r>
          <w:rPr>
            <w:rFonts w:ascii="Times New Roman" w:hAnsi="Times New Roman" w:cs="Times New Roman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Cs w:val="24"/>
          </w:rPr>
          <w:t>11</w:t>
        </w:r>
        <w:r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14:paraId="7B8CE802" w14:textId="77777777" w:rsidR="00B45542" w:rsidRDefault="00B45542">
    <w:pPr>
      <w:pStyle w:val="a4"/>
      <w:rPr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FB1D06" w14:textId="77777777" w:rsidR="00B45542" w:rsidRDefault="00B4554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 w15:restartNumberingAfterBreak="0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523589103">
    <w:abstractNumId w:val="2"/>
  </w:num>
  <w:num w:numId="2" w16cid:durableId="1264845096">
    <w:abstractNumId w:val="4"/>
  </w:num>
  <w:num w:numId="3" w16cid:durableId="914122303">
    <w:abstractNumId w:val="0"/>
  </w:num>
  <w:num w:numId="4" w16cid:durableId="866869450">
    <w:abstractNumId w:val="3"/>
  </w:num>
  <w:num w:numId="5" w16cid:durableId="9675894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542"/>
    <w:rsid w:val="0099249B"/>
    <w:rsid w:val="00B45542"/>
    <w:rsid w:val="00F1188B"/>
    <w:rsid w:val="00FB5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A2CF0C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96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9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F305BC-0F52-4107-B4FD-030247D86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1272</Words>
  <Characters>7254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8509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17</cp:revision>
  <cp:lastPrinted>2024-12-05T08:56:00Z</cp:lastPrinted>
  <dcterms:created xsi:type="dcterms:W3CDTF">2024-10-06T07:48:00Z</dcterms:created>
  <dcterms:modified xsi:type="dcterms:W3CDTF">2024-12-16T03:26:00Z</dcterms:modified>
</cp:coreProperties>
</file>