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714F" w:rsidRDefault="00F1714F">
      <w:pPr>
        <w:widowControl w:val="0"/>
        <w:autoSpaceDE w:val="0"/>
        <w:autoSpaceDN w:val="0"/>
        <w:adjustRightInd w:val="0"/>
        <w:spacing w:after="0" w:line="240" w:lineRule="auto"/>
        <w:rPr>
          <w:rFonts w:ascii="Tahoma" w:hAnsi="Tahoma" w:cs="Tahoma"/>
          <w:sz w:val="20"/>
          <w:szCs w:val="20"/>
        </w:rPr>
      </w:pPr>
      <w:bookmarkStart w:id="0" w:name="_GoBack"/>
      <w:r>
        <w:rPr>
          <w:rFonts w:ascii="Tahoma" w:hAnsi="Tahoma" w:cs="Tahoma"/>
          <w:sz w:val="20"/>
          <w:szCs w:val="20"/>
        </w:rPr>
        <w:t xml:space="preserve">Документ предоставлен </w:t>
      </w:r>
      <w:hyperlink r:id="rId4" w:history="1">
        <w:r>
          <w:rPr>
            <w:rFonts w:ascii="Tahoma" w:hAnsi="Tahoma" w:cs="Tahoma"/>
            <w:color w:val="0000FF"/>
            <w:sz w:val="20"/>
            <w:szCs w:val="20"/>
          </w:rPr>
          <w:t>КонсультантПлюс</w:t>
        </w:r>
      </w:hyperlink>
      <w:r>
        <w:rPr>
          <w:rFonts w:ascii="Tahoma" w:hAnsi="Tahoma" w:cs="Tahoma"/>
          <w:sz w:val="20"/>
          <w:szCs w:val="20"/>
        </w:rPr>
        <w:br/>
      </w:r>
    </w:p>
    <w:p w:rsidR="00F1714F" w:rsidRDefault="00F1714F">
      <w:pPr>
        <w:widowControl w:val="0"/>
        <w:autoSpaceDE w:val="0"/>
        <w:autoSpaceDN w:val="0"/>
        <w:adjustRightInd w:val="0"/>
        <w:spacing w:after="0" w:line="240" w:lineRule="auto"/>
        <w:jc w:val="both"/>
        <w:outlineLvl w:val="0"/>
        <w:rPr>
          <w:rFonts w:ascii="Calibri" w:hAnsi="Calibri" w:cs="Calibri"/>
        </w:rPr>
      </w:pPr>
    </w:p>
    <w:p w:rsidR="00F1714F" w:rsidRDefault="00F1714F">
      <w:pPr>
        <w:widowControl w:val="0"/>
        <w:autoSpaceDE w:val="0"/>
        <w:autoSpaceDN w:val="0"/>
        <w:adjustRightInd w:val="0"/>
        <w:spacing w:after="0" w:line="240" w:lineRule="auto"/>
        <w:jc w:val="center"/>
        <w:outlineLvl w:val="0"/>
        <w:rPr>
          <w:rFonts w:ascii="Calibri" w:hAnsi="Calibri" w:cs="Calibri"/>
          <w:b/>
          <w:bCs/>
        </w:rPr>
      </w:pPr>
      <w:r>
        <w:rPr>
          <w:rFonts w:ascii="Calibri" w:hAnsi="Calibri" w:cs="Calibri"/>
          <w:b/>
          <w:bCs/>
        </w:rPr>
        <w:t>ТОМСКАЯ ОБЛАСТЬ</w:t>
      </w:r>
    </w:p>
    <w:p w:rsidR="00F1714F" w:rsidRDefault="00F171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ГОРОДСКОЙ ОКРУГ</w:t>
      </w:r>
    </w:p>
    <w:p w:rsidR="00F1714F" w:rsidRDefault="00F171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ЗАКРЫТОЕ АДМИНИСТРАТИВНО-ТЕРРИТОРИАЛЬНОЕ ОБРАЗОВАНИЕ</w:t>
      </w:r>
    </w:p>
    <w:p w:rsidR="00F1714F" w:rsidRDefault="00F171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СЕВЕРСК</w:t>
      </w:r>
    </w:p>
    <w:p w:rsidR="00F1714F" w:rsidRDefault="00F1714F">
      <w:pPr>
        <w:widowControl w:val="0"/>
        <w:autoSpaceDE w:val="0"/>
        <w:autoSpaceDN w:val="0"/>
        <w:adjustRightInd w:val="0"/>
        <w:spacing w:after="0" w:line="240" w:lineRule="auto"/>
        <w:jc w:val="center"/>
        <w:rPr>
          <w:rFonts w:ascii="Calibri" w:hAnsi="Calibri" w:cs="Calibri"/>
          <w:b/>
          <w:bCs/>
        </w:rPr>
      </w:pPr>
    </w:p>
    <w:p w:rsidR="00F1714F" w:rsidRDefault="00F171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АДМИНИСТРАЦИЯ</w:t>
      </w:r>
    </w:p>
    <w:p w:rsidR="00F1714F" w:rsidRDefault="00F171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ЗАКРЫТОГО АДМИНИСТРАТИВНО-ТЕРРИТОРИАЛЬНОГО ОБРАЗОВАНИЯ</w:t>
      </w:r>
    </w:p>
    <w:p w:rsidR="00F1714F" w:rsidRDefault="00F171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СЕВЕРСК</w:t>
      </w:r>
    </w:p>
    <w:p w:rsidR="00F1714F" w:rsidRDefault="00F1714F">
      <w:pPr>
        <w:widowControl w:val="0"/>
        <w:autoSpaceDE w:val="0"/>
        <w:autoSpaceDN w:val="0"/>
        <w:adjustRightInd w:val="0"/>
        <w:spacing w:after="0" w:line="240" w:lineRule="auto"/>
        <w:jc w:val="both"/>
        <w:rPr>
          <w:rFonts w:ascii="Calibri" w:hAnsi="Calibri" w:cs="Calibri"/>
          <w:b/>
          <w:bCs/>
        </w:rPr>
      </w:pPr>
    </w:p>
    <w:p w:rsidR="00F1714F" w:rsidRDefault="00F171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ПОСТАНОВЛЕНИЕ</w:t>
      </w:r>
    </w:p>
    <w:p w:rsidR="00F1714F" w:rsidRDefault="00F171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от 18 декабря 2020 г. N 2292</w:t>
      </w:r>
    </w:p>
    <w:p w:rsidR="00F1714F" w:rsidRDefault="00F1714F">
      <w:pPr>
        <w:widowControl w:val="0"/>
        <w:autoSpaceDE w:val="0"/>
        <w:autoSpaceDN w:val="0"/>
        <w:adjustRightInd w:val="0"/>
        <w:spacing w:after="0" w:line="240" w:lineRule="auto"/>
        <w:jc w:val="both"/>
        <w:rPr>
          <w:rFonts w:ascii="Calibri" w:hAnsi="Calibri" w:cs="Calibri"/>
          <w:b/>
          <w:bCs/>
        </w:rPr>
      </w:pPr>
    </w:p>
    <w:p w:rsidR="00F1714F" w:rsidRDefault="00F171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 УТВЕРЖДЕНИИ МУНИЦИПАЛЬНОЙ ПРОГРАММЫ</w:t>
      </w:r>
    </w:p>
    <w:p w:rsidR="00F1714F" w:rsidRDefault="00F171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"МОЛОДЕЖНАЯ ПОЛИТИКА В ЗАТО СЕВЕРСК" НА 2021 - 2024 ГОДЫ</w:t>
      </w:r>
    </w:p>
    <w:p w:rsidR="00F1714F" w:rsidRDefault="00F1714F">
      <w:pPr>
        <w:widowControl w:val="0"/>
        <w:autoSpaceDE w:val="0"/>
        <w:autoSpaceDN w:val="0"/>
        <w:adjustRightInd w:val="0"/>
        <w:spacing w:after="0" w:line="240" w:lineRule="auto"/>
        <w:rPr>
          <w:rFonts w:ascii="Calibri" w:hAnsi="Calibri" w:cs="Calibri"/>
          <w:sz w:val="24"/>
          <w:szCs w:val="24"/>
        </w:rPr>
      </w:pPr>
    </w:p>
    <w:tbl>
      <w:tblPr>
        <w:tblW w:w="5000" w:type="pct"/>
        <w:tblCellMar>
          <w:left w:w="0" w:type="dxa"/>
          <w:right w:w="0" w:type="dxa"/>
        </w:tblCellMar>
        <w:tblLook w:val="0000" w:firstRow="0" w:lastRow="0" w:firstColumn="0" w:lastColumn="0" w:noHBand="0" w:noVBand="0"/>
      </w:tblPr>
      <w:tblGrid>
        <w:gridCol w:w="60"/>
        <w:gridCol w:w="113"/>
        <w:gridCol w:w="9069"/>
        <w:gridCol w:w="113"/>
      </w:tblGrid>
      <w:tr w:rsidR="00F1714F">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F1714F" w:rsidRDefault="00F1714F">
            <w:pPr>
              <w:widowControl w:val="0"/>
              <w:autoSpaceDE w:val="0"/>
              <w:autoSpaceDN w:val="0"/>
              <w:adjustRightInd w:val="0"/>
              <w:spacing w:after="0" w:line="240" w:lineRule="auto"/>
              <w:rPr>
                <w:rFonts w:ascii="Calibri" w:hAnsi="Calibri" w:cs="Calibri"/>
                <w:sz w:val="24"/>
                <w:szCs w:val="24"/>
              </w:rPr>
            </w:pPr>
          </w:p>
        </w:tc>
        <w:tc>
          <w:tcPr>
            <w:tcW w:w="113" w:type="dxa"/>
            <w:shd w:val="clear" w:color="auto" w:fill="F4F3F8"/>
            <w:tcMar>
              <w:top w:w="0" w:type="dxa"/>
              <w:left w:w="0" w:type="dxa"/>
              <w:bottom w:w="0" w:type="dxa"/>
              <w:right w:w="0" w:type="dxa"/>
            </w:tcMar>
          </w:tcPr>
          <w:p w:rsidR="00F1714F" w:rsidRDefault="00F1714F">
            <w:pPr>
              <w:widowControl w:val="0"/>
              <w:autoSpaceDE w:val="0"/>
              <w:autoSpaceDN w:val="0"/>
              <w:adjustRightInd w:val="0"/>
              <w:spacing w:after="0" w:line="240" w:lineRule="auto"/>
              <w:rPr>
                <w:rFonts w:ascii="Calibri" w:hAnsi="Calibri" w:cs="Calibri"/>
                <w:sz w:val="24"/>
                <w:szCs w:val="24"/>
              </w:rPr>
            </w:pPr>
          </w:p>
        </w:tc>
        <w:tc>
          <w:tcPr>
            <w:tcW w:w="0" w:type="auto"/>
            <w:shd w:val="clear" w:color="auto" w:fill="F4F3F8"/>
            <w:tcMar>
              <w:top w:w="113" w:type="dxa"/>
              <w:left w:w="0" w:type="dxa"/>
              <w:bottom w:w="113" w:type="dxa"/>
              <w:right w:w="0" w:type="dxa"/>
            </w:tcMar>
          </w:tcPr>
          <w:p w:rsidR="00F1714F" w:rsidRDefault="00F1714F">
            <w:pPr>
              <w:widowControl w:val="0"/>
              <w:autoSpaceDE w:val="0"/>
              <w:autoSpaceDN w:val="0"/>
              <w:adjustRightInd w:val="0"/>
              <w:spacing w:after="0" w:line="240" w:lineRule="auto"/>
              <w:jc w:val="center"/>
              <w:rPr>
                <w:rFonts w:ascii="Calibri" w:hAnsi="Calibri" w:cs="Calibri"/>
                <w:color w:val="392C69"/>
              </w:rPr>
            </w:pPr>
            <w:r>
              <w:rPr>
                <w:rFonts w:ascii="Calibri" w:hAnsi="Calibri" w:cs="Calibri"/>
                <w:color w:val="392C69"/>
              </w:rPr>
              <w:t>Список изменяющих документов</w:t>
            </w:r>
          </w:p>
          <w:p w:rsidR="00F1714F" w:rsidRDefault="00F1714F">
            <w:pPr>
              <w:widowControl w:val="0"/>
              <w:autoSpaceDE w:val="0"/>
              <w:autoSpaceDN w:val="0"/>
              <w:adjustRightInd w:val="0"/>
              <w:spacing w:after="0" w:line="240" w:lineRule="auto"/>
              <w:jc w:val="center"/>
              <w:rPr>
                <w:rFonts w:ascii="Calibri" w:hAnsi="Calibri" w:cs="Calibri"/>
                <w:color w:val="392C69"/>
              </w:rPr>
            </w:pPr>
            <w:r>
              <w:rPr>
                <w:rFonts w:ascii="Calibri" w:hAnsi="Calibri" w:cs="Calibri"/>
                <w:color w:val="392C69"/>
              </w:rPr>
              <w:t>(в ред. постановлений Администрации ЗАТО Северск</w:t>
            </w:r>
          </w:p>
          <w:p w:rsidR="00F1714F" w:rsidRDefault="00F1714F">
            <w:pPr>
              <w:widowControl w:val="0"/>
              <w:autoSpaceDE w:val="0"/>
              <w:autoSpaceDN w:val="0"/>
              <w:adjustRightInd w:val="0"/>
              <w:spacing w:after="0" w:line="240" w:lineRule="auto"/>
              <w:jc w:val="center"/>
              <w:rPr>
                <w:rFonts w:ascii="Calibri" w:hAnsi="Calibri" w:cs="Calibri"/>
                <w:color w:val="392C69"/>
              </w:rPr>
            </w:pPr>
            <w:r>
              <w:rPr>
                <w:rFonts w:ascii="Calibri" w:hAnsi="Calibri" w:cs="Calibri"/>
                <w:color w:val="392C69"/>
              </w:rPr>
              <w:t xml:space="preserve">от 30.07.2021 </w:t>
            </w:r>
            <w:hyperlink r:id="rId5" w:history="1">
              <w:r>
                <w:rPr>
                  <w:rFonts w:ascii="Calibri" w:hAnsi="Calibri" w:cs="Calibri"/>
                  <w:color w:val="0000FF"/>
                </w:rPr>
                <w:t>N 1726</w:t>
              </w:r>
            </w:hyperlink>
            <w:r>
              <w:rPr>
                <w:rFonts w:ascii="Calibri" w:hAnsi="Calibri" w:cs="Calibri"/>
                <w:color w:val="392C69"/>
              </w:rPr>
              <w:t xml:space="preserve">, от 28.01.2022 </w:t>
            </w:r>
            <w:hyperlink r:id="rId6" w:history="1">
              <w:r>
                <w:rPr>
                  <w:rFonts w:ascii="Calibri" w:hAnsi="Calibri" w:cs="Calibri"/>
                  <w:color w:val="0000FF"/>
                </w:rPr>
                <w:t>N 119</w:t>
              </w:r>
            </w:hyperlink>
            <w:r>
              <w:rPr>
                <w:rFonts w:ascii="Calibri" w:hAnsi="Calibri" w:cs="Calibri"/>
                <w:color w:val="392C69"/>
              </w:rPr>
              <w:t xml:space="preserve">, от 29.07.2022 </w:t>
            </w:r>
            <w:hyperlink r:id="rId7" w:history="1">
              <w:r>
                <w:rPr>
                  <w:rFonts w:ascii="Calibri" w:hAnsi="Calibri" w:cs="Calibri"/>
                  <w:color w:val="0000FF"/>
                </w:rPr>
                <w:t>N 1334</w:t>
              </w:r>
            </w:hyperlink>
            <w:r>
              <w:rPr>
                <w:rFonts w:ascii="Calibri" w:hAnsi="Calibri" w:cs="Calibri"/>
                <w:color w:val="392C69"/>
              </w:rPr>
              <w:t>,</w:t>
            </w:r>
          </w:p>
          <w:p w:rsidR="00F1714F" w:rsidRDefault="00F1714F">
            <w:pPr>
              <w:widowControl w:val="0"/>
              <w:autoSpaceDE w:val="0"/>
              <w:autoSpaceDN w:val="0"/>
              <w:adjustRightInd w:val="0"/>
              <w:spacing w:after="0" w:line="240" w:lineRule="auto"/>
              <w:jc w:val="center"/>
              <w:rPr>
                <w:rFonts w:ascii="Calibri" w:hAnsi="Calibri" w:cs="Calibri"/>
                <w:color w:val="392C69"/>
              </w:rPr>
            </w:pPr>
            <w:r>
              <w:rPr>
                <w:rFonts w:ascii="Calibri" w:hAnsi="Calibri" w:cs="Calibri"/>
                <w:color w:val="392C69"/>
              </w:rPr>
              <w:t xml:space="preserve">от 16.02.2023 </w:t>
            </w:r>
            <w:hyperlink r:id="rId8" w:history="1">
              <w:r>
                <w:rPr>
                  <w:rFonts w:ascii="Calibri" w:hAnsi="Calibri" w:cs="Calibri"/>
                  <w:color w:val="0000FF"/>
                </w:rPr>
                <w:t>N 247-па</w:t>
              </w:r>
            </w:hyperlink>
            <w:r>
              <w:rPr>
                <w:rFonts w:ascii="Calibri" w:hAnsi="Calibri" w:cs="Calibri"/>
                <w:color w:val="392C69"/>
              </w:rPr>
              <w:t xml:space="preserve">, от 28.07.2023 </w:t>
            </w:r>
            <w:hyperlink r:id="rId9" w:history="1">
              <w:r>
                <w:rPr>
                  <w:rFonts w:ascii="Calibri" w:hAnsi="Calibri" w:cs="Calibri"/>
                  <w:color w:val="0000FF"/>
                </w:rPr>
                <w:t>N 1399-па</w:t>
              </w:r>
            </w:hyperlink>
            <w:r>
              <w:rPr>
                <w:rFonts w:ascii="Calibri" w:hAnsi="Calibri" w:cs="Calibri"/>
                <w:color w:val="392C69"/>
              </w:rPr>
              <w:t xml:space="preserve">, от 15.02.2024 </w:t>
            </w:r>
            <w:hyperlink r:id="rId10" w:history="1">
              <w:r>
                <w:rPr>
                  <w:rFonts w:ascii="Calibri" w:hAnsi="Calibri" w:cs="Calibri"/>
                  <w:color w:val="0000FF"/>
                </w:rPr>
                <w:t>N 514-па</w:t>
              </w:r>
            </w:hyperlink>
            <w:r>
              <w:rPr>
                <w:rFonts w:ascii="Calibri" w:hAnsi="Calibri" w:cs="Calibri"/>
                <w:color w:val="392C69"/>
              </w:rPr>
              <w:t>,</w:t>
            </w:r>
          </w:p>
          <w:p w:rsidR="00F1714F" w:rsidRDefault="00F1714F">
            <w:pPr>
              <w:widowControl w:val="0"/>
              <w:autoSpaceDE w:val="0"/>
              <w:autoSpaceDN w:val="0"/>
              <w:adjustRightInd w:val="0"/>
              <w:spacing w:after="0" w:line="240" w:lineRule="auto"/>
              <w:jc w:val="center"/>
              <w:rPr>
                <w:rFonts w:ascii="Calibri" w:hAnsi="Calibri" w:cs="Calibri"/>
                <w:color w:val="392C69"/>
              </w:rPr>
            </w:pPr>
            <w:r>
              <w:rPr>
                <w:rFonts w:ascii="Calibri" w:hAnsi="Calibri" w:cs="Calibri"/>
                <w:color w:val="392C69"/>
              </w:rPr>
              <w:t xml:space="preserve">от 01.08.2024 </w:t>
            </w:r>
            <w:hyperlink r:id="rId11" w:history="1">
              <w:r>
                <w:rPr>
                  <w:rFonts w:ascii="Calibri" w:hAnsi="Calibri" w:cs="Calibri"/>
                  <w:color w:val="0000FF"/>
                </w:rPr>
                <w:t>N 2619-па</w:t>
              </w:r>
            </w:hyperlink>
            <w:r>
              <w:rPr>
                <w:rFonts w:ascii="Calibri" w:hAnsi="Calibri" w:cs="Calibri"/>
                <w:color w:val="392C69"/>
              </w:rPr>
              <w:t xml:space="preserve">, от 23.12.2024 </w:t>
            </w:r>
            <w:hyperlink r:id="rId12" w:history="1">
              <w:r>
                <w:rPr>
                  <w:rFonts w:ascii="Calibri" w:hAnsi="Calibri" w:cs="Calibri"/>
                  <w:color w:val="0000FF"/>
                </w:rPr>
                <w:t>N 5158-па</w:t>
              </w:r>
            </w:hyperlink>
            <w:r>
              <w:rPr>
                <w:rFonts w:ascii="Calibri" w:hAnsi="Calibri" w:cs="Calibri"/>
                <w:color w:val="392C69"/>
              </w:rPr>
              <w:t>)</w:t>
            </w:r>
          </w:p>
        </w:tc>
        <w:tc>
          <w:tcPr>
            <w:tcW w:w="113" w:type="dxa"/>
            <w:shd w:val="clear" w:color="auto" w:fill="F4F3F8"/>
            <w:tcMar>
              <w:top w:w="0" w:type="dxa"/>
              <w:left w:w="0" w:type="dxa"/>
              <w:bottom w:w="0" w:type="dxa"/>
              <w:right w:w="0" w:type="dxa"/>
            </w:tcMar>
          </w:tcPr>
          <w:p w:rsidR="00F1714F" w:rsidRDefault="00F1714F">
            <w:pPr>
              <w:widowControl w:val="0"/>
              <w:autoSpaceDE w:val="0"/>
              <w:autoSpaceDN w:val="0"/>
              <w:adjustRightInd w:val="0"/>
              <w:spacing w:after="0" w:line="240" w:lineRule="auto"/>
              <w:jc w:val="center"/>
              <w:rPr>
                <w:rFonts w:ascii="Calibri" w:hAnsi="Calibri" w:cs="Calibri"/>
                <w:color w:val="392C69"/>
              </w:rPr>
            </w:pPr>
          </w:p>
        </w:tc>
      </w:tr>
    </w:tbl>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Федеральным </w:t>
      </w:r>
      <w:hyperlink r:id="rId13" w:history="1">
        <w:r>
          <w:rPr>
            <w:rFonts w:ascii="Calibri" w:hAnsi="Calibri" w:cs="Calibri"/>
            <w:color w:val="0000FF"/>
          </w:rPr>
          <w:t>законом</w:t>
        </w:r>
      </w:hyperlink>
      <w:r>
        <w:rPr>
          <w:rFonts w:ascii="Calibri" w:hAnsi="Calibri" w:cs="Calibri"/>
        </w:rPr>
        <w:t xml:space="preserve"> от 6 октября 2003 года N 131-ФЗ "Об общих принципах организации местного самоуправления в Российской Федерации", </w:t>
      </w:r>
      <w:hyperlink r:id="rId14" w:history="1">
        <w:r>
          <w:rPr>
            <w:rFonts w:ascii="Calibri" w:hAnsi="Calibri" w:cs="Calibri"/>
            <w:color w:val="0000FF"/>
          </w:rPr>
          <w:t>постановлением</w:t>
        </w:r>
      </w:hyperlink>
      <w:r>
        <w:rPr>
          <w:rFonts w:ascii="Calibri" w:hAnsi="Calibri" w:cs="Calibri"/>
        </w:rPr>
        <w:t xml:space="preserve"> Администрации ЗАТО Северск от 24.09.2018 N 1797 "Об утверждении Порядка принятия решений о разработке муниципальных программ ЗАТО Северск Томской области, их формирования и реализации" постановляю:</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1. Утвердить прилагаемую муниципальную </w:t>
      </w:r>
      <w:hyperlink w:anchor="Par39" w:history="1">
        <w:r>
          <w:rPr>
            <w:rFonts w:ascii="Calibri" w:hAnsi="Calibri" w:cs="Calibri"/>
            <w:color w:val="0000FF"/>
          </w:rPr>
          <w:t>программу</w:t>
        </w:r>
      </w:hyperlink>
      <w:r>
        <w:rPr>
          <w:rFonts w:ascii="Calibri" w:hAnsi="Calibri" w:cs="Calibri"/>
        </w:rPr>
        <w:t xml:space="preserve"> "Молодежная политика в ЗАТО Северск" на 2021 - 2024 годы.</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2. Постановление вступает в силу с 01.01.2021.</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3. Опубликовать постановление в средстве массовой информации "Официальный бюллетень муниципальных правовых актов ЗАТО Северск" и разместить на официальном сайте Администрации ЗАТО Северск в информационно-телекоммуникационной сети "Интернет" (</w:t>
      </w:r>
      <w:hyperlink r:id="rId15" w:history="1">
        <w:r>
          <w:rPr>
            <w:rFonts w:ascii="Calibri" w:hAnsi="Calibri" w:cs="Calibri"/>
            <w:color w:val="0000FF"/>
          </w:rPr>
          <w:t>https://зато-северск.рф</w:t>
        </w:r>
      </w:hyperlink>
      <w:r>
        <w:rPr>
          <w:rFonts w:ascii="Calibri" w:hAnsi="Calibri" w:cs="Calibri"/>
        </w:rPr>
        <w:t>).</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4. Контроль за исполнением постановления возложить на заместителя Мэра ЗАТО Северск по социальной политике.</w:t>
      </w: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Мэр ЗАТО Северск</w:t>
      </w:r>
    </w:p>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Н.В.ДИДЕНКО</w:t>
      </w: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jc w:val="right"/>
        <w:outlineLvl w:val="0"/>
        <w:rPr>
          <w:rFonts w:ascii="Calibri" w:hAnsi="Calibri" w:cs="Calibri"/>
        </w:rPr>
      </w:pPr>
      <w:r>
        <w:rPr>
          <w:rFonts w:ascii="Calibri" w:hAnsi="Calibri" w:cs="Calibri"/>
        </w:rPr>
        <w:t>Утверждена</w:t>
      </w:r>
    </w:p>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постановлением</w:t>
      </w:r>
    </w:p>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Администрации ЗАТО Северск</w:t>
      </w:r>
    </w:p>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от 18.12.2020 N 2292</w:t>
      </w: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jc w:val="center"/>
        <w:rPr>
          <w:rFonts w:ascii="Calibri" w:hAnsi="Calibri" w:cs="Calibri"/>
          <w:b/>
          <w:bCs/>
        </w:rPr>
      </w:pPr>
      <w:bookmarkStart w:id="1" w:name="Par39"/>
      <w:bookmarkEnd w:id="1"/>
      <w:r>
        <w:rPr>
          <w:rFonts w:ascii="Calibri" w:hAnsi="Calibri" w:cs="Calibri"/>
          <w:b/>
          <w:bCs/>
        </w:rPr>
        <w:t>МУНИЦИПАЛЬНАЯ ПРОГРАММА</w:t>
      </w:r>
    </w:p>
    <w:p w:rsidR="00F1714F" w:rsidRDefault="00F171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"МОЛОДЕЖНАЯ ПОЛИТИКА В ЗАТО СЕВЕРСК" НА 2021 - 2024 ГОДЫ</w:t>
      </w:r>
    </w:p>
    <w:p w:rsidR="00F1714F" w:rsidRDefault="00F1714F">
      <w:pPr>
        <w:widowControl w:val="0"/>
        <w:autoSpaceDE w:val="0"/>
        <w:autoSpaceDN w:val="0"/>
        <w:adjustRightInd w:val="0"/>
        <w:spacing w:after="0" w:line="240" w:lineRule="auto"/>
        <w:rPr>
          <w:rFonts w:ascii="Calibri" w:hAnsi="Calibri" w:cs="Calibri"/>
          <w:sz w:val="24"/>
          <w:szCs w:val="24"/>
        </w:rPr>
      </w:pPr>
    </w:p>
    <w:tbl>
      <w:tblPr>
        <w:tblW w:w="5000" w:type="pct"/>
        <w:tblCellMar>
          <w:left w:w="0" w:type="dxa"/>
          <w:right w:w="0" w:type="dxa"/>
        </w:tblCellMar>
        <w:tblLook w:val="0000" w:firstRow="0" w:lastRow="0" w:firstColumn="0" w:lastColumn="0" w:noHBand="0" w:noVBand="0"/>
      </w:tblPr>
      <w:tblGrid>
        <w:gridCol w:w="60"/>
        <w:gridCol w:w="113"/>
        <w:gridCol w:w="9069"/>
        <w:gridCol w:w="113"/>
      </w:tblGrid>
      <w:tr w:rsidR="00F1714F">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F1714F" w:rsidRDefault="00F1714F">
            <w:pPr>
              <w:widowControl w:val="0"/>
              <w:autoSpaceDE w:val="0"/>
              <w:autoSpaceDN w:val="0"/>
              <w:adjustRightInd w:val="0"/>
              <w:spacing w:after="0" w:line="240" w:lineRule="auto"/>
              <w:rPr>
                <w:rFonts w:ascii="Calibri" w:hAnsi="Calibri" w:cs="Calibri"/>
                <w:sz w:val="24"/>
                <w:szCs w:val="24"/>
              </w:rPr>
            </w:pPr>
          </w:p>
        </w:tc>
        <w:tc>
          <w:tcPr>
            <w:tcW w:w="113" w:type="dxa"/>
            <w:shd w:val="clear" w:color="auto" w:fill="F4F3F8"/>
            <w:tcMar>
              <w:top w:w="0" w:type="dxa"/>
              <w:left w:w="0" w:type="dxa"/>
              <w:bottom w:w="0" w:type="dxa"/>
              <w:right w:w="0" w:type="dxa"/>
            </w:tcMar>
          </w:tcPr>
          <w:p w:rsidR="00F1714F" w:rsidRDefault="00F1714F">
            <w:pPr>
              <w:widowControl w:val="0"/>
              <w:autoSpaceDE w:val="0"/>
              <w:autoSpaceDN w:val="0"/>
              <w:adjustRightInd w:val="0"/>
              <w:spacing w:after="0" w:line="240" w:lineRule="auto"/>
              <w:rPr>
                <w:rFonts w:ascii="Calibri" w:hAnsi="Calibri" w:cs="Calibri"/>
                <w:sz w:val="24"/>
                <w:szCs w:val="24"/>
              </w:rPr>
            </w:pPr>
          </w:p>
        </w:tc>
        <w:tc>
          <w:tcPr>
            <w:tcW w:w="0" w:type="auto"/>
            <w:shd w:val="clear" w:color="auto" w:fill="F4F3F8"/>
            <w:tcMar>
              <w:top w:w="113" w:type="dxa"/>
              <w:left w:w="0" w:type="dxa"/>
              <w:bottom w:w="113" w:type="dxa"/>
              <w:right w:w="0" w:type="dxa"/>
            </w:tcMar>
          </w:tcPr>
          <w:p w:rsidR="00F1714F" w:rsidRDefault="00F1714F">
            <w:pPr>
              <w:widowControl w:val="0"/>
              <w:autoSpaceDE w:val="0"/>
              <w:autoSpaceDN w:val="0"/>
              <w:adjustRightInd w:val="0"/>
              <w:spacing w:after="0" w:line="240" w:lineRule="auto"/>
              <w:jc w:val="center"/>
              <w:rPr>
                <w:rFonts w:ascii="Calibri" w:hAnsi="Calibri" w:cs="Calibri"/>
                <w:color w:val="392C69"/>
              </w:rPr>
            </w:pPr>
            <w:r>
              <w:rPr>
                <w:rFonts w:ascii="Calibri" w:hAnsi="Calibri" w:cs="Calibri"/>
                <w:color w:val="392C69"/>
              </w:rPr>
              <w:t>Список изменяющих документов</w:t>
            </w:r>
          </w:p>
          <w:p w:rsidR="00F1714F" w:rsidRDefault="00F1714F">
            <w:pPr>
              <w:widowControl w:val="0"/>
              <w:autoSpaceDE w:val="0"/>
              <w:autoSpaceDN w:val="0"/>
              <w:adjustRightInd w:val="0"/>
              <w:spacing w:after="0" w:line="240" w:lineRule="auto"/>
              <w:jc w:val="center"/>
              <w:rPr>
                <w:rFonts w:ascii="Calibri" w:hAnsi="Calibri" w:cs="Calibri"/>
                <w:color w:val="392C69"/>
              </w:rPr>
            </w:pPr>
            <w:r>
              <w:rPr>
                <w:rFonts w:ascii="Calibri" w:hAnsi="Calibri" w:cs="Calibri"/>
                <w:color w:val="392C69"/>
              </w:rPr>
              <w:t>(в ред. постановлений Администрации ЗАТО Северск</w:t>
            </w:r>
          </w:p>
          <w:p w:rsidR="00F1714F" w:rsidRDefault="00F1714F">
            <w:pPr>
              <w:widowControl w:val="0"/>
              <w:autoSpaceDE w:val="0"/>
              <w:autoSpaceDN w:val="0"/>
              <w:adjustRightInd w:val="0"/>
              <w:spacing w:after="0" w:line="240" w:lineRule="auto"/>
              <w:jc w:val="center"/>
              <w:rPr>
                <w:rFonts w:ascii="Calibri" w:hAnsi="Calibri" w:cs="Calibri"/>
                <w:color w:val="392C69"/>
              </w:rPr>
            </w:pPr>
            <w:r>
              <w:rPr>
                <w:rFonts w:ascii="Calibri" w:hAnsi="Calibri" w:cs="Calibri"/>
                <w:color w:val="392C69"/>
              </w:rPr>
              <w:t xml:space="preserve">от 30.07.2021 </w:t>
            </w:r>
            <w:hyperlink r:id="rId16" w:history="1">
              <w:r>
                <w:rPr>
                  <w:rFonts w:ascii="Calibri" w:hAnsi="Calibri" w:cs="Calibri"/>
                  <w:color w:val="0000FF"/>
                </w:rPr>
                <w:t>N 1726</w:t>
              </w:r>
            </w:hyperlink>
            <w:r>
              <w:rPr>
                <w:rFonts w:ascii="Calibri" w:hAnsi="Calibri" w:cs="Calibri"/>
                <w:color w:val="392C69"/>
              </w:rPr>
              <w:t xml:space="preserve">, от 28.01.2022 </w:t>
            </w:r>
            <w:hyperlink r:id="rId17" w:history="1">
              <w:r>
                <w:rPr>
                  <w:rFonts w:ascii="Calibri" w:hAnsi="Calibri" w:cs="Calibri"/>
                  <w:color w:val="0000FF"/>
                </w:rPr>
                <w:t>N 119</w:t>
              </w:r>
            </w:hyperlink>
            <w:r>
              <w:rPr>
                <w:rFonts w:ascii="Calibri" w:hAnsi="Calibri" w:cs="Calibri"/>
                <w:color w:val="392C69"/>
              </w:rPr>
              <w:t xml:space="preserve">, от 29.07.2022 </w:t>
            </w:r>
            <w:hyperlink r:id="rId18" w:history="1">
              <w:r>
                <w:rPr>
                  <w:rFonts w:ascii="Calibri" w:hAnsi="Calibri" w:cs="Calibri"/>
                  <w:color w:val="0000FF"/>
                </w:rPr>
                <w:t>N 1334</w:t>
              </w:r>
            </w:hyperlink>
            <w:r>
              <w:rPr>
                <w:rFonts w:ascii="Calibri" w:hAnsi="Calibri" w:cs="Calibri"/>
                <w:color w:val="392C69"/>
              </w:rPr>
              <w:t>,</w:t>
            </w:r>
          </w:p>
          <w:p w:rsidR="00F1714F" w:rsidRDefault="00F1714F">
            <w:pPr>
              <w:widowControl w:val="0"/>
              <w:autoSpaceDE w:val="0"/>
              <w:autoSpaceDN w:val="0"/>
              <w:adjustRightInd w:val="0"/>
              <w:spacing w:after="0" w:line="240" w:lineRule="auto"/>
              <w:jc w:val="center"/>
              <w:rPr>
                <w:rFonts w:ascii="Calibri" w:hAnsi="Calibri" w:cs="Calibri"/>
                <w:color w:val="392C69"/>
              </w:rPr>
            </w:pPr>
            <w:r>
              <w:rPr>
                <w:rFonts w:ascii="Calibri" w:hAnsi="Calibri" w:cs="Calibri"/>
                <w:color w:val="392C69"/>
              </w:rPr>
              <w:t xml:space="preserve">от 16.02.2023 </w:t>
            </w:r>
            <w:hyperlink r:id="rId19" w:history="1">
              <w:r>
                <w:rPr>
                  <w:rFonts w:ascii="Calibri" w:hAnsi="Calibri" w:cs="Calibri"/>
                  <w:color w:val="0000FF"/>
                </w:rPr>
                <w:t>N 247-па</w:t>
              </w:r>
            </w:hyperlink>
            <w:r>
              <w:rPr>
                <w:rFonts w:ascii="Calibri" w:hAnsi="Calibri" w:cs="Calibri"/>
                <w:color w:val="392C69"/>
              </w:rPr>
              <w:t xml:space="preserve">, от 28.07.2023 </w:t>
            </w:r>
            <w:hyperlink r:id="rId20" w:history="1">
              <w:r>
                <w:rPr>
                  <w:rFonts w:ascii="Calibri" w:hAnsi="Calibri" w:cs="Calibri"/>
                  <w:color w:val="0000FF"/>
                </w:rPr>
                <w:t>N 1399-па</w:t>
              </w:r>
            </w:hyperlink>
            <w:r>
              <w:rPr>
                <w:rFonts w:ascii="Calibri" w:hAnsi="Calibri" w:cs="Calibri"/>
                <w:color w:val="392C69"/>
              </w:rPr>
              <w:t xml:space="preserve">, от 15.02.2024 </w:t>
            </w:r>
            <w:hyperlink r:id="rId21" w:history="1">
              <w:r>
                <w:rPr>
                  <w:rFonts w:ascii="Calibri" w:hAnsi="Calibri" w:cs="Calibri"/>
                  <w:color w:val="0000FF"/>
                </w:rPr>
                <w:t>N 514-па</w:t>
              </w:r>
            </w:hyperlink>
            <w:r>
              <w:rPr>
                <w:rFonts w:ascii="Calibri" w:hAnsi="Calibri" w:cs="Calibri"/>
                <w:color w:val="392C69"/>
              </w:rPr>
              <w:t>,</w:t>
            </w:r>
          </w:p>
          <w:p w:rsidR="00F1714F" w:rsidRDefault="00F1714F">
            <w:pPr>
              <w:widowControl w:val="0"/>
              <w:autoSpaceDE w:val="0"/>
              <w:autoSpaceDN w:val="0"/>
              <w:adjustRightInd w:val="0"/>
              <w:spacing w:after="0" w:line="240" w:lineRule="auto"/>
              <w:jc w:val="center"/>
              <w:rPr>
                <w:rFonts w:ascii="Calibri" w:hAnsi="Calibri" w:cs="Calibri"/>
                <w:color w:val="392C69"/>
              </w:rPr>
            </w:pPr>
            <w:r>
              <w:rPr>
                <w:rFonts w:ascii="Calibri" w:hAnsi="Calibri" w:cs="Calibri"/>
                <w:color w:val="392C69"/>
              </w:rPr>
              <w:t xml:space="preserve">от 01.08.2024 </w:t>
            </w:r>
            <w:hyperlink r:id="rId22" w:history="1">
              <w:r>
                <w:rPr>
                  <w:rFonts w:ascii="Calibri" w:hAnsi="Calibri" w:cs="Calibri"/>
                  <w:color w:val="0000FF"/>
                </w:rPr>
                <w:t>N 2619-па</w:t>
              </w:r>
            </w:hyperlink>
            <w:r>
              <w:rPr>
                <w:rFonts w:ascii="Calibri" w:hAnsi="Calibri" w:cs="Calibri"/>
                <w:color w:val="392C69"/>
              </w:rPr>
              <w:t xml:space="preserve">, от 23.12.2024 </w:t>
            </w:r>
            <w:hyperlink r:id="rId23" w:history="1">
              <w:r>
                <w:rPr>
                  <w:rFonts w:ascii="Calibri" w:hAnsi="Calibri" w:cs="Calibri"/>
                  <w:color w:val="0000FF"/>
                </w:rPr>
                <w:t>N 5158-па</w:t>
              </w:r>
            </w:hyperlink>
            <w:r>
              <w:rPr>
                <w:rFonts w:ascii="Calibri" w:hAnsi="Calibri" w:cs="Calibri"/>
                <w:color w:val="392C69"/>
              </w:rPr>
              <w:t>)</w:t>
            </w:r>
          </w:p>
        </w:tc>
        <w:tc>
          <w:tcPr>
            <w:tcW w:w="113" w:type="dxa"/>
            <w:shd w:val="clear" w:color="auto" w:fill="F4F3F8"/>
            <w:tcMar>
              <w:top w:w="0" w:type="dxa"/>
              <w:left w:w="0" w:type="dxa"/>
              <w:bottom w:w="0" w:type="dxa"/>
              <w:right w:w="0" w:type="dxa"/>
            </w:tcMar>
          </w:tcPr>
          <w:p w:rsidR="00F1714F" w:rsidRDefault="00F1714F">
            <w:pPr>
              <w:widowControl w:val="0"/>
              <w:autoSpaceDE w:val="0"/>
              <w:autoSpaceDN w:val="0"/>
              <w:adjustRightInd w:val="0"/>
              <w:spacing w:after="0" w:line="240" w:lineRule="auto"/>
              <w:jc w:val="center"/>
              <w:rPr>
                <w:rFonts w:ascii="Calibri" w:hAnsi="Calibri" w:cs="Calibri"/>
                <w:color w:val="392C69"/>
              </w:rPr>
            </w:pPr>
          </w:p>
        </w:tc>
      </w:tr>
    </w:tbl>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jc w:val="center"/>
        <w:outlineLvl w:val="1"/>
        <w:rPr>
          <w:rFonts w:ascii="Calibri" w:hAnsi="Calibri" w:cs="Calibri"/>
          <w:b/>
          <w:bCs/>
        </w:rPr>
      </w:pPr>
      <w:r>
        <w:rPr>
          <w:rFonts w:ascii="Calibri" w:hAnsi="Calibri" w:cs="Calibri"/>
          <w:b/>
          <w:bCs/>
        </w:rPr>
        <w:t>ПАСПОРТ МУНИЦИПАЛЬНОЙ ПРОГРАММЫ</w:t>
      </w:r>
    </w:p>
    <w:p w:rsidR="00F1714F" w:rsidRDefault="00F171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"МОЛОДЕЖНАЯ ПОЛИТИКА В ЗАТО СЕВЕРСК"</w:t>
      </w:r>
    </w:p>
    <w:p w:rsidR="00F1714F" w:rsidRDefault="00F1714F">
      <w:pPr>
        <w:widowControl w:val="0"/>
        <w:autoSpaceDE w:val="0"/>
        <w:autoSpaceDN w:val="0"/>
        <w:adjustRightInd w:val="0"/>
        <w:spacing w:after="0" w:line="240" w:lineRule="auto"/>
        <w:jc w:val="center"/>
        <w:rPr>
          <w:rFonts w:ascii="Calibri" w:hAnsi="Calibri" w:cs="Calibri"/>
        </w:rPr>
      </w:pPr>
    </w:p>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24" w:history="1">
        <w:r>
          <w:rPr>
            <w:rFonts w:ascii="Calibri" w:hAnsi="Calibri" w:cs="Calibri"/>
            <w:color w:val="0000FF"/>
          </w:rPr>
          <w:t>постановления</w:t>
        </w:r>
      </w:hyperlink>
      <w:r>
        <w:rPr>
          <w:rFonts w:ascii="Calibri" w:hAnsi="Calibri" w:cs="Calibri"/>
        </w:rPr>
        <w:t xml:space="preserve"> Администрации ЗАТО Северск</w:t>
      </w:r>
    </w:p>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от 23.12.2024 N 5158-па)</w:t>
      </w: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rPr>
          <w:rFonts w:ascii="Calibri" w:hAnsi="Calibri" w:cs="Calibri"/>
        </w:rPr>
        <w:sectPr w:rsidR="00F1714F" w:rsidSect="00F22A06">
          <w:pgSz w:w="11906" w:h="16838"/>
          <w:pgMar w:top="1134" w:right="850" w:bottom="1134" w:left="1701" w:header="708" w:footer="708" w:gutter="0"/>
          <w:cols w:space="708"/>
          <w:docGrid w:linePitch="360"/>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929"/>
        <w:gridCol w:w="2041"/>
        <w:gridCol w:w="1144"/>
        <w:gridCol w:w="1144"/>
        <w:gridCol w:w="1144"/>
        <w:gridCol w:w="1144"/>
        <w:gridCol w:w="1144"/>
        <w:gridCol w:w="1444"/>
        <w:gridCol w:w="1444"/>
      </w:tblGrid>
      <w:tr w:rsidR="00F1714F">
        <w:tc>
          <w:tcPr>
            <w:tcW w:w="292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lastRenderedPageBreak/>
              <w:t>Наименование муниципальной программы (далее - Программа)</w:t>
            </w:r>
          </w:p>
        </w:tc>
        <w:tc>
          <w:tcPr>
            <w:tcW w:w="10649" w:type="dxa"/>
            <w:gridSpan w:val="8"/>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Молодежная политика в ЗАТО Северск</w:t>
            </w:r>
          </w:p>
        </w:tc>
      </w:tr>
      <w:tr w:rsidR="00F1714F">
        <w:tc>
          <w:tcPr>
            <w:tcW w:w="292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Срок реализации Программы</w:t>
            </w:r>
          </w:p>
        </w:tc>
        <w:tc>
          <w:tcPr>
            <w:tcW w:w="10649" w:type="dxa"/>
            <w:gridSpan w:val="8"/>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2021 - 2024 годы</w:t>
            </w:r>
          </w:p>
        </w:tc>
      </w:tr>
      <w:tr w:rsidR="00F1714F">
        <w:tc>
          <w:tcPr>
            <w:tcW w:w="292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Ответственный исполнитель Программы</w:t>
            </w:r>
          </w:p>
        </w:tc>
        <w:tc>
          <w:tcPr>
            <w:tcW w:w="10649" w:type="dxa"/>
            <w:gridSpan w:val="8"/>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Управление молодежной и семейной политики, физической культуры и спорта Администрации ЗАТО Северск</w:t>
            </w:r>
          </w:p>
        </w:tc>
      </w:tr>
      <w:tr w:rsidR="00F1714F">
        <w:tc>
          <w:tcPr>
            <w:tcW w:w="292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Соисполнители Программы</w:t>
            </w:r>
          </w:p>
        </w:tc>
        <w:tc>
          <w:tcPr>
            <w:tcW w:w="10649" w:type="dxa"/>
            <w:gridSpan w:val="8"/>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Отсутствуют</w:t>
            </w:r>
          </w:p>
        </w:tc>
      </w:tr>
      <w:tr w:rsidR="00F1714F">
        <w:tc>
          <w:tcPr>
            <w:tcW w:w="2929"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Участники Программы</w:t>
            </w:r>
          </w:p>
        </w:tc>
        <w:tc>
          <w:tcPr>
            <w:tcW w:w="10649" w:type="dxa"/>
            <w:gridSpan w:val="8"/>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Администрация ЗАТО Северск</w:t>
            </w:r>
          </w:p>
        </w:tc>
      </w:tr>
      <w:tr w:rsidR="00F1714F">
        <w:tc>
          <w:tcPr>
            <w:tcW w:w="292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p>
        </w:tc>
        <w:tc>
          <w:tcPr>
            <w:tcW w:w="10649" w:type="dxa"/>
            <w:gridSpan w:val="8"/>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Управление капитального строительства Администрации ЗАТО Северск</w:t>
            </w:r>
          </w:p>
        </w:tc>
      </w:tr>
      <w:tr w:rsidR="00F1714F">
        <w:tc>
          <w:tcPr>
            <w:tcW w:w="292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p>
        </w:tc>
        <w:tc>
          <w:tcPr>
            <w:tcW w:w="10649" w:type="dxa"/>
            <w:gridSpan w:val="8"/>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Управление молодежной и семейной политики, физической культуры и спорта Администрации ЗАТО Северск</w:t>
            </w:r>
          </w:p>
        </w:tc>
      </w:tr>
      <w:tr w:rsidR="00F1714F">
        <w:tc>
          <w:tcPr>
            <w:tcW w:w="292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p>
        </w:tc>
        <w:tc>
          <w:tcPr>
            <w:tcW w:w="10649" w:type="dxa"/>
            <w:gridSpan w:val="8"/>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Управление образования Администрации ЗАТО Северск</w:t>
            </w:r>
          </w:p>
        </w:tc>
      </w:tr>
      <w:tr w:rsidR="00F1714F">
        <w:tc>
          <w:tcPr>
            <w:tcW w:w="292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Цель социально-экономического развития ЗАТО Северск, на реализацию которой направлена Программа</w:t>
            </w:r>
          </w:p>
        </w:tc>
        <w:tc>
          <w:tcPr>
            <w:tcW w:w="10649" w:type="dxa"/>
            <w:gridSpan w:val="8"/>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Формирование активной гражданской позиции, повышение правовой культуры и укрепление патриотического сознания молодежи, в том числе через массовое развитие добровольческого движения";</w:t>
            </w:r>
          </w:p>
        </w:tc>
      </w:tr>
      <w:tr w:rsidR="00F1714F">
        <w:tc>
          <w:tcPr>
            <w:tcW w:w="292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Цель Программы</w:t>
            </w:r>
          </w:p>
        </w:tc>
        <w:tc>
          <w:tcPr>
            <w:tcW w:w="10649" w:type="dxa"/>
            <w:gridSpan w:val="8"/>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Реализация потенциала молодежи, создание условий для включения молодежи в социально-экономическую, политическую и культурную жизнь общества</w:t>
            </w:r>
          </w:p>
        </w:tc>
      </w:tr>
      <w:tr w:rsidR="00F1714F">
        <w:tc>
          <w:tcPr>
            <w:tcW w:w="2929"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Целевые показатели (индикаторы) результативности Программы и их значения (по годам реализации)</w:t>
            </w:r>
          </w:p>
        </w:tc>
        <w:tc>
          <w:tcPr>
            <w:tcW w:w="204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Показатели цели, единица измерения</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2020 год</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 год</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 год</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 год</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 год</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год (прогнозный период)</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год (прогнозный период)</w:t>
            </w:r>
          </w:p>
        </w:tc>
      </w:tr>
      <w:tr w:rsidR="00F1714F">
        <w:tc>
          <w:tcPr>
            <w:tcW w:w="292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204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1. Доля молодежи, участвующей в мероприятиях, направленных на </w:t>
            </w:r>
            <w:r>
              <w:rPr>
                <w:rFonts w:ascii="Calibri" w:hAnsi="Calibri" w:cs="Calibri"/>
              </w:rPr>
              <w:lastRenderedPageBreak/>
              <w:t>гражданское и патриотическое воспитание детей и молодежи, от общей численности молодежи от 14 до 30 лет, проц</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F1714F">
        <w:tc>
          <w:tcPr>
            <w:tcW w:w="292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204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молодых семей, улучшивших жилищные условия при получении социальной выплаты, ед</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29</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35</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32</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22</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F1714F">
        <w:tc>
          <w:tcPr>
            <w:tcW w:w="292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204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3. Численность детей школьного возраста, охваченных организованными формами отдыха и оздоровления, чел</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3783</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4027</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4143</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4166</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4160</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4160</w:t>
            </w:r>
          </w:p>
        </w:tc>
      </w:tr>
      <w:tr w:rsidR="00F1714F">
        <w:tc>
          <w:tcPr>
            <w:tcW w:w="292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204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4. Количество участников мероприятий, направленных на возрождение семейных традиций, воспитание у молодежи позитивного </w:t>
            </w:r>
            <w:r>
              <w:rPr>
                <w:rFonts w:ascii="Calibri" w:hAnsi="Calibri" w:cs="Calibri"/>
              </w:rPr>
              <w:lastRenderedPageBreak/>
              <w:t>отношения к семейным традициям, чел</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400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500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1000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1000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1000</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1000</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1000</w:t>
            </w:r>
          </w:p>
        </w:tc>
      </w:tr>
      <w:tr w:rsidR="00F1714F">
        <w:tc>
          <w:tcPr>
            <w:tcW w:w="292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204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5. Общая численность граждан, вовлеченных центрами поддержки добровольчества (волонтерства) на базе образовательных организаций, некоммерческих организаций и муниципальных учреждений в добровольческую (волонтерскую) деятельность, чел</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2339</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3563</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4721</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5878</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7035</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8191</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9347</w:t>
            </w:r>
          </w:p>
        </w:tc>
      </w:tr>
      <w:tr w:rsidR="00F1714F">
        <w:tc>
          <w:tcPr>
            <w:tcW w:w="2929"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Задачи Программы</w:t>
            </w:r>
          </w:p>
        </w:tc>
        <w:tc>
          <w:tcPr>
            <w:tcW w:w="10649" w:type="dxa"/>
            <w:gridSpan w:val="8"/>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Включение молодежи в общественную жизнь ЗАТО Северск через содействие развитию и реализации потенциала молодежи, улучшению жилищных условий молодых семей</w:t>
            </w:r>
          </w:p>
        </w:tc>
      </w:tr>
      <w:tr w:rsidR="00F1714F">
        <w:tc>
          <w:tcPr>
            <w:tcW w:w="292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p>
        </w:tc>
        <w:tc>
          <w:tcPr>
            <w:tcW w:w="10649" w:type="dxa"/>
            <w:gridSpan w:val="8"/>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Укрепление института семьи и брака посредством повышения значимости семейного образа жизни, создания условий для оздоровления и отдыха детей школьного возраста</w:t>
            </w:r>
          </w:p>
        </w:tc>
      </w:tr>
      <w:tr w:rsidR="00F1714F">
        <w:tc>
          <w:tcPr>
            <w:tcW w:w="2929"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Подпрограммы Программы</w:t>
            </w:r>
          </w:p>
        </w:tc>
        <w:tc>
          <w:tcPr>
            <w:tcW w:w="10649" w:type="dxa"/>
            <w:gridSpan w:val="8"/>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hyperlink w:anchor="Par2070" w:history="1">
              <w:r>
                <w:rPr>
                  <w:rFonts w:ascii="Calibri" w:hAnsi="Calibri" w:cs="Calibri"/>
                  <w:color w:val="0000FF"/>
                </w:rPr>
                <w:t>Подпрограмма 1</w:t>
              </w:r>
            </w:hyperlink>
            <w:r>
              <w:rPr>
                <w:rFonts w:ascii="Calibri" w:hAnsi="Calibri" w:cs="Calibri"/>
              </w:rPr>
              <w:t xml:space="preserve"> "Молодежь ЗАТО Северск"</w:t>
            </w:r>
          </w:p>
        </w:tc>
      </w:tr>
      <w:tr w:rsidR="00F1714F">
        <w:tc>
          <w:tcPr>
            <w:tcW w:w="292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p>
        </w:tc>
        <w:tc>
          <w:tcPr>
            <w:tcW w:w="10649" w:type="dxa"/>
            <w:gridSpan w:val="8"/>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hyperlink w:anchor="Par3055" w:history="1">
              <w:r>
                <w:rPr>
                  <w:rFonts w:ascii="Calibri" w:hAnsi="Calibri" w:cs="Calibri"/>
                  <w:color w:val="0000FF"/>
                </w:rPr>
                <w:t>Подпрограмма 2</w:t>
              </w:r>
            </w:hyperlink>
            <w:r>
              <w:rPr>
                <w:rFonts w:ascii="Calibri" w:hAnsi="Calibri" w:cs="Calibri"/>
              </w:rPr>
              <w:t xml:space="preserve"> "Семейная политика ЗАТО Северск"</w:t>
            </w:r>
          </w:p>
        </w:tc>
      </w:tr>
      <w:tr w:rsidR="00F1714F">
        <w:tc>
          <w:tcPr>
            <w:tcW w:w="292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p>
        </w:tc>
        <w:tc>
          <w:tcPr>
            <w:tcW w:w="10649" w:type="dxa"/>
            <w:gridSpan w:val="8"/>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hyperlink w:anchor="Par580" w:history="1">
              <w:r>
                <w:rPr>
                  <w:rFonts w:ascii="Calibri" w:hAnsi="Calibri" w:cs="Calibri"/>
                  <w:color w:val="0000FF"/>
                </w:rPr>
                <w:t>Подпрограмма 3</w:t>
              </w:r>
            </w:hyperlink>
            <w:r>
              <w:rPr>
                <w:rFonts w:ascii="Calibri" w:hAnsi="Calibri" w:cs="Calibri"/>
              </w:rPr>
              <w:t xml:space="preserve"> "Обеспечивающая подпрограмма"</w:t>
            </w:r>
          </w:p>
        </w:tc>
      </w:tr>
      <w:tr w:rsidR="00F1714F">
        <w:tc>
          <w:tcPr>
            <w:tcW w:w="2929"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lastRenderedPageBreak/>
              <w:t>Ведомственные целевые программы, входящие в состав Программы (далее - ВЦП) (до 31.12.2023)</w:t>
            </w:r>
          </w:p>
        </w:tc>
        <w:tc>
          <w:tcPr>
            <w:tcW w:w="10649" w:type="dxa"/>
            <w:gridSpan w:val="8"/>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ВЦП "Реализация молодежной политики ЗАТО Северск"</w:t>
            </w:r>
          </w:p>
        </w:tc>
      </w:tr>
      <w:tr w:rsidR="00F1714F">
        <w:tc>
          <w:tcPr>
            <w:tcW w:w="292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p>
        </w:tc>
        <w:tc>
          <w:tcPr>
            <w:tcW w:w="10649" w:type="dxa"/>
            <w:gridSpan w:val="8"/>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ВЦП "Реализация семейной политики ЗАТО Северск"</w:t>
            </w:r>
          </w:p>
        </w:tc>
      </w:tr>
      <w:tr w:rsidR="00F1714F">
        <w:tc>
          <w:tcPr>
            <w:tcW w:w="2929"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Объем финансирования Программы, всего, в т.ч. по годам реализации Программы, тыс. руб.</w:t>
            </w:r>
          </w:p>
        </w:tc>
        <w:tc>
          <w:tcPr>
            <w:tcW w:w="204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Источники</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 год</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 год</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 год</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 год</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год (прогнозный период)</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год (прогнозный период)</w:t>
            </w:r>
          </w:p>
        </w:tc>
      </w:tr>
      <w:tr w:rsidR="00F1714F">
        <w:tc>
          <w:tcPr>
            <w:tcW w:w="292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204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Местный бюджет (потребность (прогноз)</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408822,33</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89540,78</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94619,11</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99034,05</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125628,39</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126682,64</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139282,34</w:t>
            </w:r>
          </w:p>
        </w:tc>
      </w:tr>
      <w:tr w:rsidR="00F1714F">
        <w:tc>
          <w:tcPr>
            <w:tcW w:w="292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04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Местный бюджет</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408822,33</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89540,78</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94619,11</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99034,05</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125628,39</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67581,85</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67987,10</w:t>
            </w:r>
          </w:p>
        </w:tc>
      </w:tr>
      <w:tr w:rsidR="00F1714F">
        <w:tc>
          <w:tcPr>
            <w:tcW w:w="292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04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Другие источники:</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p>
        </w:tc>
      </w:tr>
      <w:tr w:rsidR="00F1714F">
        <w:tc>
          <w:tcPr>
            <w:tcW w:w="292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p>
        </w:tc>
        <w:tc>
          <w:tcPr>
            <w:tcW w:w="204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федеральный бюджет (потребность (прогноз)</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47736,04</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7104,46</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7201,01</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5471,26</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27959,31</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7104,46</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7104,46</w:t>
            </w:r>
          </w:p>
        </w:tc>
      </w:tr>
      <w:tr w:rsidR="00F1714F">
        <w:tc>
          <w:tcPr>
            <w:tcW w:w="292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04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федеральный бюджет (по согласованию (прогноз)</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47736,04</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7104,46</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7201,01</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5471,26</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27959,31</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292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04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бюджет Томской области (потребность (прогноз)</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108772,68</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17580,21</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16557,01</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29664,14</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44971,32</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42025,73</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32721,58</w:t>
            </w:r>
          </w:p>
        </w:tc>
      </w:tr>
      <w:tr w:rsidR="00F1714F">
        <w:tc>
          <w:tcPr>
            <w:tcW w:w="292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04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бюджет Томской области (по согласованию </w:t>
            </w:r>
            <w:r>
              <w:rPr>
                <w:rFonts w:ascii="Calibri" w:hAnsi="Calibri" w:cs="Calibri"/>
              </w:rPr>
              <w:lastRenderedPageBreak/>
              <w:t>(прогноз)</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108772,68</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17580,21</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16557,01</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29664,14</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44971,32</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26822,30</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26822,30</w:t>
            </w:r>
          </w:p>
        </w:tc>
      </w:tr>
      <w:tr w:rsidR="00F1714F">
        <w:tc>
          <w:tcPr>
            <w:tcW w:w="292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04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внебюджетные источники (по согласованию (прогноз)</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222776,13</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56677,00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48819,20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46094,66</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71185,26</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71185,26</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71185,26</w:t>
            </w:r>
          </w:p>
        </w:tc>
      </w:tr>
      <w:tr w:rsidR="00F1714F">
        <w:tc>
          <w:tcPr>
            <w:tcW w:w="292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04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Всего</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788107,18</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170902,46</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167196,33</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180264,11</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269744,28</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165589,41</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165994,66</w:t>
            </w:r>
          </w:p>
        </w:tc>
      </w:tr>
    </w:tbl>
    <w:p w:rsidR="00F1714F" w:rsidRDefault="00F1714F">
      <w:pPr>
        <w:widowControl w:val="0"/>
        <w:autoSpaceDE w:val="0"/>
        <w:autoSpaceDN w:val="0"/>
        <w:adjustRightInd w:val="0"/>
        <w:spacing w:after="0" w:line="240" w:lineRule="auto"/>
        <w:rPr>
          <w:rFonts w:ascii="Calibri" w:hAnsi="Calibri" w:cs="Calibri"/>
        </w:rPr>
        <w:sectPr w:rsidR="00F1714F">
          <w:pgSz w:w="16838" w:h="11905" w:orient="landscape"/>
          <w:pgMar w:top="1701" w:right="1134" w:bottom="850" w:left="1134" w:header="0" w:footer="0" w:gutter="0"/>
          <w:cols w:space="720"/>
          <w:noEndnote/>
        </w:sectPr>
      </w:pP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jc w:val="center"/>
        <w:outlineLvl w:val="1"/>
        <w:rPr>
          <w:rFonts w:ascii="Calibri" w:hAnsi="Calibri" w:cs="Calibri"/>
          <w:b/>
          <w:bCs/>
        </w:rPr>
      </w:pPr>
      <w:r>
        <w:rPr>
          <w:rFonts w:ascii="Calibri" w:hAnsi="Calibri" w:cs="Calibri"/>
          <w:b/>
          <w:bCs/>
        </w:rPr>
        <w:t>I. ХАРАКТЕРИСТИКА ТЕКУЩЕГО СОСТОЯНИЯ</w:t>
      </w:r>
    </w:p>
    <w:p w:rsidR="00F1714F" w:rsidRDefault="00F171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СФЕРЫ РЕАЛИЗАЦИИ ПРОГРАММЫ</w:t>
      </w: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Муниципальная программа "Молодежная политика в ЗАТО Северск" на 2021 - 2024 годы (далее - Программа) направлена на совершенствование системы реализации потенциала молодежи, на создание условий для включения молодежи в социально-экономическую, политическую и культурную жизнь общества.</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Численность молодежи (жителей ЗАТО Северск в возрасте от 14 лет до 30 лет) ЗАТО Северск составляет 20739 человек, примерно 18,3% населения ЗАТО Северск.</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Молодежь является социально-демографической группой, с которой связано будущее как государства, так и муниципального образования ЗАТО Северск. Именно в молодые годы у человека формируется мировоззрение, определяются важнейшие жизненные цели и ценности, выбираются направления и средства их реализации, формируется отношение к себе и миру, обществу и государству. В этой связи любое современное государство заинтересовано в формировании и развитии гражданской и социальной активности молодых людей, их чувства патриотизма. Это актуализирует необходимость разработки и реализации эффективной молодежной политики, как на государственном, так и на региональном и местном уровнях.</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Вклад молодежи в достижение целей социально-экономического развития муниципального образования ЗАТО Северск будет осуществляться через рост влияния молодежи на процессы социально-экономического, общественно-политического, культурного развития муниципального образования.</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В качестве проблемы Программа рассматривает неполную включенность молодежи в жизнедеятельность общества, которая проявляется на фоне ухудшения здоровья молодого поколения, роста социальной апатии, снижения экономической активности. Наблюдается кризис культурной составляющей молодой семьи, который проявляется в увеличении количества разводов при заключенных браках, тенденции к созданию незарегистрированных браков, росте числа матерей, в одиночку воспитывающих детей.</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Вместе с тем молодежь обладает позитивным потенциалом, который реализуется и проявляется в мобильности, инициативности, восприимчивости к инновационным изменениям.</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Решение проблем молодежной среды возможно при создании условий для самореализации молодежи в деятельности и образе жизни, для принятия молодыми людьми гражданской позиции, в том числе посредством включения их в решение проблем социально-экономического развития муниципального образования.</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Программно-целевой метод решения проблем позволяет рассматривать молодежь не только в качестве целевой группы Программы, но и в качестве субъекта и основного кадрового ресурса реализации Программы.</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Применение программно-целевого метода в решении проблем позволит:</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1) обеспечить адресность, последовательность, преемственность и контролируемость инвестирования муниципальных средств в молодежную сферу ЗАТО Северск;</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2) выявить круг приоритетных объектов и субъектов целевого инвестирования Программы;</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3) разработать и внедрить технологию решения актуальных проблем молодежи с участием самой молодежи.</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Кроме того, на территории ЗАТО Северск созданы предпосылки для активного включения в </w:t>
      </w:r>
      <w:r>
        <w:rPr>
          <w:rFonts w:ascii="Calibri" w:hAnsi="Calibri" w:cs="Calibri"/>
        </w:rPr>
        <w:lastRenderedPageBreak/>
        <w:t>решение проблем подростково-молодежной среды максимального количества сил и ресурсов.</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В рамках традиционных подходов к решению социальных проблем невозможно обеспечить эффективное взаимодействие субъектов воспитания и институтов гражданского общества. Только с применением программно-целевого подхода открывается перспектива системного объединения ресурсов гражданского общества и органов местного самоуправления.</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Современная муниципальная молодежная политика представляет собой прежде всего деятельность органов власти по созданию условий для самореализации молодого человека, социально-позитивной деятельности молодежных объединений и молодежных инициатив, а также по реализации определенных законодательством гарантий для молодежи в правовой, экономической и иных сферах жизни. Муниципальная молодежная политика является важным составляющим звеном государственной молодежной политики и должна предлагать новые механизмы, которые способны стимулировать активность молодежи при решении указанных задач. При разработке комплекса мер по модернизации молодежной политики предлагается ее вывести на более высокий уровень значимости, что предполагает партнерское взаимодействие муниципалитета, самой молодежи, общества и бизнеса.</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Кроме основных направлений государственной молодежной политики при формировании программ в этой сфере, безусловно, необходимо ориентироваться на опыт реализации предыдущих программ соответствующего направления и данные соцопросов и мониторингов. К сожалению, из-за ограниченного объема финансирования мероприятий муниципальной </w:t>
      </w:r>
      <w:hyperlink r:id="rId25" w:history="1">
        <w:r>
          <w:rPr>
            <w:rFonts w:ascii="Calibri" w:hAnsi="Calibri" w:cs="Calibri"/>
            <w:color w:val="0000FF"/>
          </w:rPr>
          <w:t>программы</w:t>
        </w:r>
      </w:hyperlink>
      <w:r>
        <w:rPr>
          <w:rFonts w:ascii="Calibri" w:hAnsi="Calibri" w:cs="Calibri"/>
        </w:rPr>
        <w:t xml:space="preserve"> "Молодежь ЗАТО Северск" в 2015 - 2020 годах, утвержденной постановлением Администрации ЗАТО Северск от 30.12.2014 N 3545, на территории ЗАТО Северск не проводилось комплексное исследование социальных установок молодежи ЗАТО Северск, но в рамках мониторинга, выполненного специалистами кафедры социологии философского факультета Томского государственного университета в 2018 году по заказу Департамента по молодежной политике, физической культуре и спорту Томской области, получены данные, иллюстрирующие основные приоритеты и проблемы молодежи Томской области и молодежи ЗАТО Северск в том числе.</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Согласно итогам вышеуказанного мониторинга анализ динамики выборов молодежью главных ценностей также демонстрирует значимое увеличение в 2018 году (по сравнению с 2017 годом) популярности такой ценности как материальный достаток (с 48% до 60%) и прогрессирующее увеличение в 2018 году (по сравнению с данными 2012 - 2017 годов) популярности такой ценности как права человека (от 16% в 2012 году до 23% в 2018 году). Также следует обратить внимание на наметившуюся тенденцию снижения популярности такой ценности как патриотизм (с 10% в 2014 году, когда был зафиксирован рост патриотических настроений в стране в целом, до 5% в 2018 году). Таким образом, наблюдается рост популярности материальных ценностей и снижение популярности ценностей духовных. Причиной подобной динамики может быть снижение уровня материального благополучия населения, выраженное в падении реальных доходов в связи с ускорением инфляции и изменением курса рубля на фоне экономических санкций.</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В целом можно охарактеризовать молодежь как группу населения, стремящуюся к собственному благополучию в личной, приватной сфере жизни, концентрирующую ценностные ориентиры в малом коммуникативном круге. В контексте общества выбор молодежи свидетельствует о разрушении публичного пространства, разрыве межпоколенческих связей, девальвации коллективистских и социально значимых ценностей.</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Действительно, ценности, формирующие гражданственность и патриотизм молодежи, занимают периферийные позиции. Середину рейтинга таким ценностям как справедливость, творческая самореализация, права человека, безопасность во многом обеспечивает их связь с приватной сферой жизни, потребностью в защите своей личности и своей семьи. Однако законность, духовность, патриотизм, общественное признание и власть не имеют такой основы, и, </w:t>
      </w:r>
      <w:r>
        <w:rPr>
          <w:rFonts w:ascii="Calibri" w:hAnsi="Calibri" w:cs="Calibri"/>
        </w:rPr>
        <w:lastRenderedPageBreak/>
        <w:t>как следствие, менее важны в жизни молодежи.</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Динамика выборов главных ценностей молодежью Томской области (в %) представлена в таблице 1.</w:t>
      </w: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jc w:val="right"/>
        <w:outlineLvl w:val="2"/>
        <w:rPr>
          <w:rFonts w:ascii="Calibri" w:hAnsi="Calibri" w:cs="Calibri"/>
        </w:rPr>
      </w:pPr>
      <w:r>
        <w:rPr>
          <w:rFonts w:ascii="Calibri" w:hAnsi="Calibri" w:cs="Calibri"/>
        </w:rPr>
        <w:t>Таблица 1</w:t>
      </w:r>
    </w:p>
    <w:p w:rsidR="00F1714F" w:rsidRDefault="00F1714F">
      <w:pPr>
        <w:widowControl w:val="0"/>
        <w:autoSpaceDE w:val="0"/>
        <w:autoSpaceDN w:val="0"/>
        <w:adjustRightInd w:val="0"/>
        <w:spacing w:after="0" w:line="240" w:lineRule="auto"/>
        <w:jc w:val="both"/>
        <w:rPr>
          <w:rFonts w:ascii="Calibri" w:hAnsi="Calibri" w:cs="Calibri"/>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118"/>
        <w:gridCol w:w="1133"/>
        <w:gridCol w:w="1133"/>
        <w:gridCol w:w="1133"/>
        <w:gridCol w:w="1133"/>
      </w:tblGrid>
      <w:tr w:rsidR="00F1714F">
        <w:tc>
          <w:tcPr>
            <w:tcW w:w="311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Наименований ценностей</w:t>
            </w:r>
          </w:p>
        </w:tc>
        <w:tc>
          <w:tcPr>
            <w:tcW w:w="1133"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133"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2016 год</w:t>
            </w:r>
          </w:p>
        </w:tc>
        <w:tc>
          <w:tcPr>
            <w:tcW w:w="1133"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2017 год</w:t>
            </w:r>
          </w:p>
        </w:tc>
        <w:tc>
          <w:tcPr>
            <w:tcW w:w="1133"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2018 год</w:t>
            </w:r>
          </w:p>
        </w:tc>
      </w:tr>
      <w:tr w:rsidR="00F1714F">
        <w:tc>
          <w:tcPr>
            <w:tcW w:w="311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1133"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133"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1133"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1133"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r>
      <w:tr w:rsidR="00F1714F">
        <w:tc>
          <w:tcPr>
            <w:tcW w:w="311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Материальный достаток</w:t>
            </w:r>
          </w:p>
        </w:tc>
        <w:tc>
          <w:tcPr>
            <w:tcW w:w="1133"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57</w:t>
            </w:r>
          </w:p>
        </w:tc>
        <w:tc>
          <w:tcPr>
            <w:tcW w:w="1133"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58</w:t>
            </w:r>
          </w:p>
        </w:tc>
        <w:tc>
          <w:tcPr>
            <w:tcW w:w="1133"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48</w:t>
            </w:r>
          </w:p>
        </w:tc>
        <w:tc>
          <w:tcPr>
            <w:tcW w:w="1133" w:type="dxa"/>
            <w:tcBorders>
              <w:top w:val="single" w:sz="4" w:space="0" w:color="auto"/>
              <w:left w:val="single" w:sz="4" w:space="0" w:color="auto"/>
              <w:bottom w:val="single" w:sz="4" w:space="0" w:color="auto"/>
              <w:right w:val="single" w:sz="4" w:space="0" w:color="auto"/>
            </w:tcBorders>
            <w:vAlign w:val="bottom"/>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60</w:t>
            </w:r>
          </w:p>
        </w:tc>
      </w:tr>
      <w:tr w:rsidR="00F1714F">
        <w:tc>
          <w:tcPr>
            <w:tcW w:w="311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both"/>
              <w:rPr>
                <w:rFonts w:ascii="Calibri" w:hAnsi="Calibri" w:cs="Calibri"/>
              </w:rPr>
            </w:pPr>
            <w:r>
              <w:rPr>
                <w:rFonts w:ascii="Calibri" w:hAnsi="Calibri" w:cs="Calibri"/>
              </w:rPr>
              <w:t>Успешная карьера</w:t>
            </w:r>
          </w:p>
        </w:tc>
        <w:tc>
          <w:tcPr>
            <w:tcW w:w="1133"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40</w:t>
            </w:r>
          </w:p>
        </w:tc>
        <w:tc>
          <w:tcPr>
            <w:tcW w:w="1133"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39</w:t>
            </w:r>
          </w:p>
        </w:tc>
        <w:tc>
          <w:tcPr>
            <w:tcW w:w="1133"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42</w:t>
            </w:r>
          </w:p>
        </w:tc>
        <w:tc>
          <w:tcPr>
            <w:tcW w:w="1133" w:type="dxa"/>
            <w:tcBorders>
              <w:top w:val="single" w:sz="4" w:space="0" w:color="auto"/>
              <w:left w:val="single" w:sz="4" w:space="0" w:color="auto"/>
              <w:bottom w:val="single" w:sz="4" w:space="0" w:color="auto"/>
              <w:right w:val="single" w:sz="4" w:space="0" w:color="auto"/>
            </w:tcBorders>
            <w:vAlign w:val="bottom"/>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44</w:t>
            </w:r>
          </w:p>
        </w:tc>
      </w:tr>
      <w:tr w:rsidR="00F1714F">
        <w:tc>
          <w:tcPr>
            <w:tcW w:w="311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Дружба</w:t>
            </w:r>
          </w:p>
        </w:tc>
        <w:tc>
          <w:tcPr>
            <w:tcW w:w="1133"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59</w:t>
            </w:r>
          </w:p>
        </w:tc>
        <w:tc>
          <w:tcPr>
            <w:tcW w:w="1133"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62</w:t>
            </w:r>
          </w:p>
        </w:tc>
        <w:tc>
          <w:tcPr>
            <w:tcW w:w="1133"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57</w:t>
            </w:r>
          </w:p>
        </w:tc>
        <w:tc>
          <w:tcPr>
            <w:tcW w:w="1133" w:type="dxa"/>
            <w:tcBorders>
              <w:top w:val="single" w:sz="4" w:space="0" w:color="auto"/>
              <w:left w:val="single" w:sz="4" w:space="0" w:color="auto"/>
              <w:bottom w:val="single" w:sz="4" w:space="0" w:color="auto"/>
              <w:right w:val="single" w:sz="4" w:space="0" w:color="auto"/>
            </w:tcBorders>
            <w:vAlign w:val="bottom"/>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62</w:t>
            </w:r>
          </w:p>
        </w:tc>
      </w:tr>
      <w:tr w:rsidR="00F1714F">
        <w:tc>
          <w:tcPr>
            <w:tcW w:w="311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Патриотизм</w:t>
            </w:r>
          </w:p>
        </w:tc>
        <w:tc>
          <w:tcPr>
            <w:tcW w:w="1133"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c>
          <w:tcPr>
            <w:tcW w:w="1133"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1133"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1133" w:type="dxa"/>
            <w:tcBorders>
              <w:top w:val="single" w:sz="4" w:space="0" w:color="auto"/>
              <w:left w:val="single" w:sz="4" w:space="0" w:color="auto"/>
              <w:bottom w:val="single" w:sz="4" w:space="0" w:color="auto"/>
              <w:right w:val="single" w:sz="4" w:space="0" w:color="auto"/>
            </w:tcBorders>
            <w:vAlign w:val="bottom"/>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r>
      <w:tr w:rsidR="00F1714F">
        <w:tc>
          <w:tcPr>
            <w:tcW w:w="311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Семья</w:t>
            </w:r>
          </w:p>
        </w:tc>
        <w:tc>
          <w:tcPr>
            <w:tcW w:w="1133"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84</w:t>
            </w:r>
          </w:p>
        </w:tc>
        <w:tc>
          <w:tcPr>
            <w:tcW w:w="1133"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86</w:t>
            </w:r>
          </w:p>
        </w:tc>
        <w:tc>
          <w:tcPr>
            <w:tcW w:w="1133"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83</w:t>
            </w:r>
          </w:p>
        </w:tc>
        <w:tc>
          <w:tcPr>
            <w:tcW w:w="1133" w:type="dxa"/>
            <w:tcBorders>
              <w:top w:val="single" w:sz="4" w:space="0" w:color="auto"/>
              <w:left w:val="single" w:sz="4" w:space="0" w:color="auto"/>
              <w:bottom w:val="single" w:sz="4" w:space="0" w:color="auto"/>
              <w:right w:val="single" w:sz="4" w:space="0" w:color="auto"/>
            </w:tcBorders>
            <w:vAlign w:val="bottom"/>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84</w:t>
            </w:r>
          </w:p>
        </w:tc>
      </w:tr>
      <w:tr w:rsidR="00F1714F">
        <w:tc>
          <w:tcPr>
            <w:tcW w:w="311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both"/>
              <w:rPr>
                <w:rFonts w:ascii="Calibri" w:hAnsi="Calibri" w:cs="Calibri"/>
              </w:rPr>
            </w:pPr>
            <w:r>
              <w:rPr>
                <w:rFonts w:ascii="Calibri" w:hAnsi="Calibri" w:cs="Calibri"/>
              </w:rPr>
              <w:t>Справедливость</w:t>
            </w:r>
          </w:p>
        </w:tc>
        <w:tc>
          <w:tcPr>
            <w:tcW w:w="1133"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31</w:t>
            </w:r>
          </w:p>
        </w:tc>
        <w:tc>
          <w:tcPr>
            <w:tcW w:w="1133"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28</w:t>
            </w:r>
          </w:p>
        </w:tc>
        <w:tc>
          <w:tcPr>
            <w:tcW w:w="1133"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33</w:t>
            </w:r>
          </w:p>
        </w:tc>
        <w:tc>
          <w:tcPr>
            <w:tcW w:w="1133" w:type="dxa"/>
            <w:tcBorders>
              <w:top w:val="single" w:sz="4" w:space="0" w:color="auto"/>
              <w:left w:val="single" w:sz="4" w:space="0" w:color="auto"/>
              <w:bottom w:val="single" w:sz="4" w:space="0" w:color="auto"/>
              <w:right w:val="single" w:sz="4" w:space="0" w:color="auto"/>
            </w:tcBorders>
            <w:vAlign w:val="bottom"/>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34</w:t>
            </w:r>
          </w:p>
        </w:tc>
      </w:tr>
      <w:tr w:rsidR="00F1714F">
        <w:tc>
          <w:tcPr>
            <w:tcW w:w="311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both"/>
              <w:rPr>
                <w:rFonts w:ascii="Calibri" w:hAnsi="Calibri" w:cs="Calibri"/>
              </w:rPr>
            </w:pPr>
            <w:r>
              <w:rPr>
                <w:rFonts w:ascii="Calibri" w:hAnsi="Calibri" w:cs="Calibri"/>
              </w:rPr>
              <w:t>Здоровье</w:t>
            </w:r>
          </w:p>
        </w:tc>
        <w:tc>
          <w:tcPr>
            <w:tcW w:w="1133"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70</w:t>
            </w:r>
          </w:p>
        </w:tc>
        <w:tc>
          <w:tcPr>
            <w:tcW w:w="1133"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71</w:t>
            </w:r>
          </w:p>
        </w:tc>
        <w:tc>
          <w:tcPr>
            <w:tcW w:w="1133"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71</w:t>
            </w:r>
          </w:p>
        </w:tc>
        <w:tc>
          <w:tcPr>
            <w:tcW w:w="1133" w:type="dxa"/>
            <w:tcBorders>
              <w:top w:val="single" w:sz="4" w:space="0" w:color="auto"/>
              <w:left w:val="single" w:sz="4" w:space="0" w:color="auto"/>
              <w:bottom w:val="single" w:sz="4" w:space="0" w:color="auto"/>
              <w:right w:val="single" w:sz="4" w:space="0" w:color="auto"/>
            </w:tcBorders>
            <w:vAlign w:val="bottom"/>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69</w:t>
            </w:r>
          </w:p>
        </w:tc>
      </w:tr>
      <w:tr w:rsidR="00F1714F">
        <w:tc>
          <w:tcPr>
            <w:tcW w:w="311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Творческая самореализация</w:t>
            </w:r>
          </w:p>
        </w:tc>
        <w:tc>
          <w:tcPr>
            <w:tcW w:w="1133"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26</w:t>
            </w:r>
          </w:p>
        </w:tc>
        <w:tc>
          <w:tcPr>
            <w:tcW w:w="1133"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21</w:t>
            </w:r>
          </w:p>
        </w:tc>
        <w:tc>
          <w:tcPr>
            <w:tcW w:w="1133"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28</w:t>
            </w:r>
          </w:p>
        </w:tc>
        <w:tc>
          <w:tcPr>
            <w:tcW w:w="1133" w:type="dxa"/>
            <w:tcBorders>
              <w:top w:val="single" w:sz="4" w:space="0" w:color="auto"/>
              <w:left w:val="single" w:sz="4" w:space="0" w:color="auto"/>
              <w:bottom w:val="single" w:sz="4" w:space="0" w:color="auto"/>
              <w:right w:val="single" w:sz="4" w:space="0" w:color="auto"/>
            </w:tcBorders>
            <w:vAlign w:val="bottom"/>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25</w:t>
            </w:r>
          </w:p>
        </w:tc>
      </w:tr>
      <w:tr w:rsidR="00F1714F">
        <w:tc>
          <w:tcPr>
            <w:tcW w:w="311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Общественное признание</w:t>
            </w:r>
          </w:p>
        </w:tc>
        <w:tc>
          <w:tcPr>
            <w:tcW w:w="1133"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1133"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1133"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1133" w:type="dxa"/>
            <w:tcBorders>
              <w:top w:val="single" w:sz="4" w:space="0" w:color="auto"/>
              <w:left w:val="single" w:sz="4" w:space="0" w:color="auto"/>
              <w:bottom w:val="single" w:sz="4" w:space="0" w:color="auto"/>
              <w:right w:val="single" w:sz="4" w:space="0" w:color="auto"/>
            </w:tcBorders>
            <w:vAlign w:val="bottom"/>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r>
      <w:tr w:rsidR="00F1714F">
        <w:tc>
          <w:tcPr>
            <w:tcW w:w="311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Безопасность</w:t>
            </w:r>
          </w:p>
        </w:tc>
        <w:tc>
          <w:tcPr>
            <w:tcW w:w="1133"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22</w:t>
            </w:r>
          </w:p>
        </w:tc>
        <w:tc>
          <w:tcPr>
            <w:tcW w:w="1133"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w:t>
            </w:r>
          </w:p>
        </w:tc>
        <w:tc>
          <w:tcPr>
            <w:tcW w:w="1133"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19</w:t>
            </w:r>
          </w:p>
        </w:tc>
        <w:tc>
          <w:tcPr>
            <w:tcW w:w="1133" w:type="dxa"/>
            <w:tcBorders>
              <w:top w:val="single" w:sz="4" w:space="0" w:color="auto"/>
              <w:left w:val="single" w:sz="4" w:space="0" w:color="auto"/>
              <w:bottom w:val="single" w:sz="4" w:space="0" w:color="auto"/>
              <w:right w:val="single" w:sz="4" w:space="0" w:color="auto"/>
            </w:tcBorders>
            <w:vAlign w:val="bottom"/>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22</w:t>
            </w:r>
          </w:p>
        </w:tc>
      </w:tr>
      <w:tr w:rsidR="00F1714F">
        <w:tc>
          <w:tcPr>
            <w:tcW w:w="311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Законность</w:t>
            </w:r>
          </w:p>
        </w:tc>
        <w:tc>
          <w:tcPr>
            <w:tcW w:w="1133"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9</w:t>
            </w:r>
          </w:p>
        </w:tc>
        <w:tc>
          <w:tcPr>
            <w:tcW w:w="1133"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9</w:t>
            </w:r>
          </w:p>
        </w:tc>
        <w:tc>
          <w:tcPr>
            <w:tcW w:w="1133"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15</w:t>
            </w:r>
          </w:p>
        </w:tc>
        <w:tc>
          <w:tcPr>
            <w:tcW w:w="1133" w:type="dxa"/>
            <w:tcBorders>
              <w:top w:val="single" w:sz="4" w:space="0" w:color="auto"/>
              <w:left w:val="single" w:sz="4" w:space="0" w:color="auto"/>
              <w:bottom w:val="single" w:sz="4" w:space="0" w:color="auto"/>
              <w:right w:val="single" w:sz="4" w:space="0" w:color="auto"/>
            </w:tcBorders>
            <w:vAlign w:val="bottom"/>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9</w:t>
            </w:r>
          </w:p>
        </w:tc>
      </w:tr>
      <w:tr w:rsidR="00F1714F">
        <w:tc>
          <w:tcPr>
            <w:tcW w:w="311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Власть</w:t>
            </w:r>
          </w:p>
        </w:tc>
        <w:tc>
          <w:tcPr>
            <w:tcW w:w="1133"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1133"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1133"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133" w:type="dxa"/>
            <w:tcBorders>
              <w:top w:val="single" w:sz="4" w:space="0" w:color="auto"/>
              <w:left w:val="single" w:sz="4" w:space="0" w:color="auto"/>
              <w:bottom w:val="single" w:sz="4" w:space="0" w:color="auto"/>
              <w:right w:val="single" w:sz="4" w:space="0" w:color="auto"/>
            </w:tcBorders>
            <w:vAlign w:val="bottom"/>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r>
      <w:tr w:rsidR="00F1714F">
        <w:tc>
          <w:tcPr>
            <w:tcW w:w="311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Права человека</w:t>
            </w:r>
          </w:p>
        </w:tc>
        <w:tc>
          <w:tcPr>
            <w:tcW w:w="1133"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18</w:t>
            </w:r>
          </w:p>
        </w:tc>
        <w:tc>
          <w:tcPr>
            <w:tcW w:w="1133"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18</w:t>
            </w:r>
          </w:p>
        </w:tc>
        <w:tc>
          <w:tcPr>
            <w:tcW w:w="1133"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w:t>
            </w:r>
          </w:p>
        </w:tc>
        <w:tc>
          <w:tcPr>
            <w:tcW w:w="1133" w:type="dxa"/>
            <w:tcBorders>
              <w:top w:val="single" w:sz="4" w:space="0" w:color="auto"/>
              <w:left w:val="single" w:sz="4" w:space="0" w:color="auto"/>
              <w:bottom w:val="single" w:sz="4" w:space="0" w:color="auto"/>
              <w:right w:val="single" w:sz="4" w:space="0" w:color="auto"/>
            </w:tcBorders>
            <w:vAlign w:val="bottom"/>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23</w:t>
            </w:r>
          </w:p>
        </w:tc>
      </w:tr>
      <w:tr w:rsidR="00F1714F">
        <w:tc>
          <w:tcPr>
            <w:tcW w:w="311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Духовность</w:t>
            </w:r>
          </w:p>
        </w:tc>
        <w:tc>
          <w:tcPr>
            <w:tcW w:w="1133"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15</w:t>
            </w:r>
          </w:p>
        </w:tc>
        <w:tc>
          <w:tcPr>
            <w:tcW w:w="1133"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15</w:t>
            </w:r>
          </w:p>
        </w:tc>
        <w:tc>
          <w:tcPr>
            <w:tcW w:w="1133"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13</w:t>
            </w:r>
          </w:p>
        </w:tc>
        <w:tc>
          <w:tcPr>
            <w:tcW w:w="1133" w:type="dxa"/>
            <w:tcBorders>
              <w:top w:val="single" w:sz="4" w:space="0" w:color="auto"/>
              <w:left w:val="single" w:sz="4" w:space="0" w:color="auto"/>
              <w:bottom w:val="single" w:sz="4" w:space="0" w:color="auto"/>
              <w:right w:val="single" w:sz="4" w:space="0" w:color="auto"/>
            </w:tcBorders>
            <w:vAlign w:val="bottom"/>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r>
      <w:tr w:rsidR="00F1714F">
        <w:tc>
          <w:tcPr>
            <w:tcW w:w="311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Затрудняюсь ответить</w:t>
            </w:r>
          </w:p>
        </w:tc>
        <w:tc>
          <w:tcPr>
            <w:tcW w:w="1133"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133"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133"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133" w:type="dxa"/>
            <w:tcBorders>
              <w:top w:val="single" w:sz="4" w:space="0" w:color="auto"/>
              <w:left w:val="single" w:sz="4" w:space="0" w:color="auto"/>
              <w:bottom w:val="single" w:sz="4" w:space="0" w:color="auto"/>
              <w:right w:val="single" w:sz="4" w:space="0" w:color="auto"/>
            </w:tcBorders>
            <w:vAlign w:val="bottom"/>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r>
      <w:tr w:rsidR="00F1714F">
        <w:tc>
          <w:tcPr>
            <w:tcW w:w="311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Другое</w:t>
            </w:r>
          </w:p>
        </w:tc>
        <w:tc>
          <w:tcPr>
            <w:tcW w:w="1133"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133"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133"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133" w:type="dxa"/>
            <w:tcBorders>
              <w:top w:val="single" w:sz="4" w:space="0" w:color="auto"/>
              <w:left w:val="single" w:sz="4" w:space="0" w:color="auto"/>
              <w:bottom w:val="single" w:sz="4" w:space="0" w:color="auto"/>
              <w:right w:val="single" w:sz="4" w:space="0" w:color="auto"/>
            </w:tcBorders>
            <w:vAlign w:val="bottom"/>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r>
    </w:tbl>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Среди молодежи Томской области чувство гордости за Россию испытывает 45% респондентов, 29% исследуемой молодежи с полной уверенностью говорят о его отсутствии. Еще 26% затруднились с ответом, что свидетельствует о наличии смешанных чувств в отношении своей страны. Отметим, что по сравнению с результатами опросов 2014 - 2017 годов, в 2018 году количество респондентов, чувствующих гордость за свою страну, существенно снизилось и достигло уровня 2012 - 2013 годов.</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Анализ динамики ответов молодежи демонстрирует тенденцию к снижению количества молодых людей, испытывающих гордость за свою страну, и к увеличению числа тех, кто своей страной не гордится, что отражено в таблице 2.</w:t>
      </w: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jc w:val="right"/>
        <w:outlineLvl w:val="2"/>
        <w:rPr>
          <w:rFonts w:ascii="Calibri" w:hAnsi="Calibri" w:cs="Calibri"/>
        </w:rPr>
      </w:pPr>
      <w:r>
        <w:rPr>
          <w:rFonts w:ascii="Calibri" w:hAnsi="Calibri" w:cs="Calibri"/>
        </w:rPr>
        <w:t>Таблица 2</w:t>
      </w:r>
    </w:p>
    <w:p w:rsidR="00F1714F" w:rsidRDefault="00F1714F">
      <w:pPr>
        <w:widowControl w:val="0"/>
        <w:autoSpaceDE w:val="0"/>
        <w:autoSpaceDN w:val="0"/>
        <w:adjustRightInd w:val="0"/>
        <w:spacing w:after="0" w:line="240" w:lineRule="auto"/>
        <w:jc w:val="both"/>
        <w:rPr>
          <w:rFonts w:ascii="Calibri" w:hAnsi="Calibri" w:cs="Calibri"/>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912"/>
        <w:gridCol w:w="737"/>
        <w:gridCol w:w="737"/>
        <w:gridCol w:w="737"/>
        <w:gridCol w:w="737"/>
        <w:gridCol w:w="737"/>
        <w:gridCol w:w="737"/>
        <w:gridCol w:w="737"/>
      </w:tblGrid>
      <w:tr w:rsidR="00F1714F">
        <w:tc>
          <w:tcPr>
            <w:tcW w:w="391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lastRenderedPageBreak/>
              <w:t>Ответ на вопрос "Испытываете ли Вы гордость за свою страну?"</w:t>
            </w: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2012 год</w:t>
            </w: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2013 год</w:t>
            </w: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2016 год</w:t>
            </w: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2017 год</w:t>
            </w: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2018 год</w:t>
            </w:r>
          </w:p>
        </w:tc>
      </w:tr>
      <w:tr w:rsidR="00F1714F">
        <w:tc>
          <w:tcPr>
            <w:tcW w:w="391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Да</w:t>
            </w: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45</w:t>
            </w: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40</w:t>
            </w: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64</w:t>
            </w: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67</w:t>
            </w: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61</w:t>
            </w: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57</w:t>
            </w:r>
          </w:p>
        </w:tc>
        <w:tc>
          <w:tcPr>
            <w:tcW w:w="737" w:type="dxa"/>
            <w:tcBorders>
              <w:top w:val="single" w:sz="4" w:space="0" w:color="auto"/>
              <w:left w:val="single" w:sz="4" w:space="0" w:color="auto"/>
              <w:bottom w:val="single" w:sz="4" w:space="0" w:color="auto"/>
              <w:right w:val="single" w:sz="4" w:space="0" w:color="auto"/>
            </w:tcBorders>
            <w:vAlign w:val="bottom"/>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45</w:t>
            </w:r>
          </w:p>
        </w:tc>
      </w:tr>
      <w:tr w:rsidR="00F1714F">
        <w:tc>
          <w:tcPr>
            <w:tcW w:w="391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Нет</w:t>
            </w: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23</w:t>
            </w: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29</w:t>
            </w: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16</w:t>
            </w: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18</w:t>
            </w:r>
          </w:p>
        </w:tc>
        <w:tc>
          <w:tcPr>
            <w:tcW w:w="737" w:type="dxa"/>
            <w:tcBorders>
              <w:top w:val="single" w:sz="4" w:space="0" w:color="auto"/>
              <w:left w:val="single" w:sz="4" w:space="0" w:color="auto"/>
              <w:bottom w:val="single" w:sz="4" w:space="0" w:color="auto"/>
              <w:right w:val="single" w:sz="4" w:space="0" w:color="auto"/>
            </w:tcBorders>
            <w:vAlign w:val="bottom"/>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29</w:t>
            </w:r>
          </w:p>
        </w:tc>
      </w:tr>
      <w:tr w:rsidR="00F1714F">
        <w:tc>
          <w:tcPr>
            <w:tcW w:w="391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Затрудняюсь ответить</w:t>
            </w: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32</w:t>
            </w: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31</w:t>
            </w: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26</w:t>
            </w: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21</w:t>
            </w: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23</w:t>
            </w: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25</w:t>
            </w: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26</w:t>
            </w:r>
          </w:p>
        </w:tc>
      </w:tr>
    </w:tbl>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Несмотря на предпринимаемые меры, важнейшая социальная задача создания условий для реализации потенциала молодежи остается нерешенной. В числе наиболее важных проблем по-прежнему остается проблема трудоустройства несовершеннолетних и молодежи, проблема длительного ожидания получения социальной выплаты молодой семьей - участницей </w:t>
      </w:r>
      <w:hyperlink r:id="rId26" w:history="1">
        <w:r>
          <w:rPr>
            <w:rFonts w:ascii="Calibri" w:hAnsi="Calibri" w:cs="Calibri"/>
            <w:color w:val="0000FF"/>
          </w:rPr>
          <w:t>подпрограммы 3</w:t>
        </w:r>
      </w:hyperlink>
      <w:r>
        <w:rPr>
          <w:rFonts w:ascii="Calibri" w:hAnsi="Calibri" w:cs="Calibri"/>
        </w:rPr>
        <w:t xml:space="preserve"> муниципальной программы "Молодежь ЗАТО Северск" в 2015 - 2020 годах, утвержденной постановлением Администрации ЗАТО Северск от 30.12.2014 N 3545.</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Поддержка молодых семей в улучшении жилищных условий является важнейшим направлением жилищной политики ЗАТО Северск.</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Реализация мероприятий подпрограммы 3 муниципальной программы "Молодежь ЗАТО Северск" в решении жилищной проблемы в 2015 - 2020 годах, реализуемой в рамках ведомственной целевой программы "Обеспечение жильем молодых семей" государственной </w:t>
      </w:r>
      <w:hyperlink r:id="rId27" w:history="1">
        <w:r>
          <w:rPr>
            <w:rFonts w:ascii="Calibri" w:hAnsi="Calibri" w:cs="Calibri"/>
            <w:color w:val="0000FF"/>
          </w:rPr>
          <w:t>программы</w:t>
        </w:r>
      </w:hyperlink>
      <w:r>
        <w:rPr>
          <w:rFonts w:ascii="Calibri" w:hAnsi="Calibri" w:cs="Calibri"/>
        </w:rPr>
        <w:t xml:space="preserve"> Российской Федерации "Обеспечение доступным и комфортным жильем и коммунальными услугами граждан Российской Федерации", утвержденной Постановлением Правительства Российской Федерации от 30.12.2017 N 1710, и </w:t>
      </w:r>
      <w:hyperlink r:id="rId28" w:history="1">
        <w:r>
          <w:rPr>
            <w:rFonts w:ascii="Calibri" w:hAnsi="Calibri" w:cs="Calibri"/>
            <w:color w:val="0000FF"/>
          </w:rPr>
          <w:t>программы</w:t>
        </w:r>
      </w:hyperlink>
      <w:r>
        <w:rPr>
          <w:rFonts w:ascii="Calibri" w:hAnsi="Calibri" w:cs="Calibri"/>
        </w:rPr>
        <w:t xml:space="preserve"> "Оказание государственной поддержки по улучшению жилищных условий отдельных категорий граждан" государственной программы "Жилье и городская среда Томской области", утвержденной постановлением Администрации Томской области от 25.09.2019 N 337а "Об утверждении государственной программы "Жилье и городская среда Томской области", демонстрирует ежегодный рост числа молодых семей, желающих стать участниками государственной программы. На 1 января 2020 года изъявили желание участвовать в государственной программе 102 молодые семьи, нуждающиеся в улучшении жилищных условий.</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Большинство молодых семей не могут получить доступ на рынок жилья без бюджетной поддержки. Даже имея достаточный уровень дохода для получения ипотечного жилищного кредита, они не могут оплатить первоначальный взнос при получении кредита. Молодые семьи в основном являются приобретателями первого в своей жизни жилья и не имеют в собственности жилого помещения, которое можно было бы использовать в качестве обеспечения уплаты первоначального взноса при получении ипотечного жилищного кредита или займа. Они также не имеют возможности накопить на эти цели необходимые средства. Однако данная категория населения имеет перспективы роста заработной платы по мере повышения квалификации, и государственная помощь в предоставлении средств на уплату первоначального взноса при получении ипотечных жилищных кредитов или займов будет являться для них хорошим стимулом для дальнейшего профессионального роста.</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В сфере семейной политики необходима разработка мотивационной системы, побуждающей членов молодых семей к участию в социальных, политических и экономических процессах развития ЗАТО Северск.</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Проблемы молодых семей разнообразны. Две трети молодых семей находятся в стесненных жилищных условиях, что не способствует укреплению семьи и рождению детей. Кризисное состояние общества, современной семьи - главной и естественной системы защиты ребенка, резкое падение уровня ее материального и нравственного благополучия повлекли за собой рост количества сирот при живых родителях - так называемых социальных сирот.</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lastRenderedPageBreak/>
        <w:t>Значительную долю проблем семей составляют семейные конфликты между родителями и детьми, между представителями всех поколений, между родителями и молодыми супругами.</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Благополучие семьи (молодой семьи, в частности) является приоритетным критерием оценки общественных явлений, социальных преобразований, и поэтому семья выступает в качестве обязательного объекта социальной политики ЗАТО Северск.</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Несмотря на проводимую работу, имеется ряд проблем и факторов, отрицательно влияющих на развитие молодежной и семейной политики:</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а) часть молодежи ЗАТО Северск не привлечена к мероприятиям, проводимым в сфере молодежной и семейной политики, что негативно сказывается на профилактике асоциальных явлений в молодежной среде;</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б) из-за недостаточного финансового обеспечения мероприятий в сфере семейной политики снижается качество проведения мероприятий и численность участников;</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в) из-за недостаточного финансового обеспечения мероприятий по обеспечению жильем молодых семей ЗАТО Северск снижается количество молодых семей, улучшивших жилищные условия, в рамках действующей программы.</w:t>
      </w: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jc w:val="center"/>
        <w:outlineLvl w:val="1"/>
        <w:rPr>
          <w:rFonts w:ascii="Calibri" w:hAnsi="Calibri" w:cs="Calibri"/>
          <w:b/>
          <w:bCs/>
        </w:rPr>
      </w:pPr>
      <w:r>
        <w:rPr>
          <w:rFonts w:ascii="Calibri" w:hAnsi="Calibri" w:cs="Calibri"/>
          <w:b/>
          <w:bCs/>
        </w:rPr>
        <w:t>II. ЦЕЛЬ И ЗАДАЧИ ПРОГРАММЫ, СРОКИ ЕЕ РЕАЛИЗАЦИИ,</w:t>
      </w:r>
    </w:p>
    <w:p w:rsidR="00F1714F" w:rsidRDefault="00F171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ЦЕЛЕВЫЕ ПОКАЗАТЕЛИ (ИНДИКАТОРЫ) РЕЗУЛЬТАТИВНОСТИ</w:t>
      </w:r>
    </w:p>
    <w:p w:rsidR="00F1714F" w:rsidRDefault="00F171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РЕАЛИЗАЦИИ ПРОГРАММЫ</w:t>
      </w: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Цель Программы - реализация потенциала молодежи, создание условий для включения молодежи в социально-экономическую, политическую и культурную жизнь общества.</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Для достижения цели Программы определены следующие задачи:</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1) включение молодежи в общественную жизнь ЗАТО Северск через содействие развитию и реализации потенциала молодежи, улучшению жилищных условий молодых семей;</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2) укрепление института семьи и брака посредством повышения значимости семейного образа жизни, создания условий для оздоровления и отдыха детей школьного возраста.</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Реализация Программы запланирована на 2021 - 2024 годы и осуществляется в один этап.</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Предполагается, что в целом достижение заявленных показателей Программы окажет позитивное влияние на состояние в сопряженных сферах деятельности.</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Сведения о составе и значениях целевых показателей (индикаторах) результативности Программы приведены в таблице 4.</w:t>
      </w: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jc w:val="center"/>
        <w:outlineLvl w:val="2"/>
        <w:rPr>
          <w:rFonts w:ascii="Calibri" w:hAnsi="Calibri" w:cs="Calibri"/>
          <w:b/>
          <w:bCs/>
        </w:rPr>
      </w:pPr>
      <w:r>
        <w:rPr>
          <w:rFonts w:ascii="Calibri" w:hAnsi="Calibri" w:cs="Calibri"/>
          <w:b/>
          <w:bCs/>
        </w:rPr>
        <w:t>Сведения о составе и значениях целевых показателей</w:t>
      </w:r>
    </w:p>
    <w:p w:rsidR="00F1714F" w:rsidRDefault="00F171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(индикаторов) результативности муниципальной программы</w:t>
      </w:r>
    </w:p>
    <w:p w:rsidR="00F1714F" w:rsidRDefault="00F171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"Молодежная политика в ЗАТО Северск"</w:t>
      </w:r>
    </w:p>
    <w:p w:rsidR="00F1714F" w:rsidRDefault="00F1714F">
      <w:pPr>
        <w:widowControl w:val="0"/>
        <w:autoSpaceDE w:val="0"/>
        <w:autoSpaceDN w:val="0"/>
        <w:adjustRightInd w:val="0"/>
        <w:spacing w:after="0" w:line="240" w:lineRule="auto"/>
        <w:jc w:val="center"/>
        <w:rPr>
          <w:rFonts w:ascii="Calibri" w:hAnsi="Calibri" w:cs="Calibri"/>
        </w:rPr>
      </w:pPr>
    </w:p>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29" w:history="1">
        <w:r>
          <w:rPr>
            <w:rFonts w:ascii="Calibri" w:hAnsi="Calibri" w:cs="Calibri"/>
            <w:color w:val="0000FF"/>
          </w:rPr>
          <w:t>постановления</w:t>
        </w:r>
      </w:hyperlink>
      <w:r>
        <w:rPr>
          <w:rFonts w:ascii="Calibri" w:hAnsi="Calibri" w:cs="Calibri"/>
        </w:rPr>
        <w:t xml:space="preserve"> Администрации ЗАТО Северск</w:t>
      </w:r>
    </w:p>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от 23.12.2024 N 5158-па)</w:t>
      </w: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Таблица 4</w:t>
      </w: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rPr>
          <w:rFonts w:ascii="Calibri" w:hAnsi="Calibri" w:cs="Calibri"/>
        </w:rPr>
        <w:sectPr w:rsidR="00F1714F">
          <w:pgSz w:w="11905" w:h="16838"/>
          <w:pgMar w:top="1134" w:right="850" w:bottom="1134" w:left="1701"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31"/>
        <w:gridCol w:w="2342"/>
        <w:gridCol w:w="795"/>
        <w:gridCol w:w="685"/>
        <w:gridCol w:w="685"/>
        <w:gridCol w:w="685"/>
        <w:gridCol w:w="685"/>
        <w:gridCol w:w="685"/>
        <w:gridCol w:w="685"/>
        <w:gridCol w:w="794"/>
        <w:gridCol w:w="907"/>
        <w:gridCol w:w="964"/>
        <w:gridCol w:w="1757"/>
        <w:gridCol w:w="1361"/>
      </w:tblGrid>
      <w:tr w:rsidR="00F1714F">
        <w:tc>
          <w:tcPr>
            <w:tcW w:w="531" w:type="dxa"/>
            <w:vMerge w:val="restart"/>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N п/п</w:t>
            </w:r>
          </w:p>
        </w:tc>
        <w:tc>
          <w:tcPr>
            <w:tcW w:w="2342" w:type="dxa"/>
            <w:vMerge w:val="restart"/>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целевого показателя (индикатора)</w:t>
            </w:r>
          </w:p>
        </w:tc>
        <w:tc>
          <w:tcPr>
            <w:tcW w:w="795" w:type="dxa"/>
            <w:vMerge w:val="restart"/>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Единица измерения</w:t>
            </w:r>
          </w:p>
        </w:tc>
        <w:tc>
          <w:tcPr>
            <w:tcW w:w="5811" w:type="dxa"/>
            <w:gridSpan w:val="8"/>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Значения целевых показателей</w:t>
            </w:r>
          </w:p>
        </w:tc>
        <w:tc>
          <w:tcPr>
            <w:tcW w:w="964" w:type="dxa"/>
            <w:vMerge w:val="restart"/>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Периодичность сбора данных</w:t>
            </w:r>
          </w:p>
        </w:tc>
        <w:tc>
          <w:tcPr>
            <w:tcW w:w="1757" w:type="dxa"/>
            <w:vMerge w:val="restart"/>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Метод сбора информации</w:t>
            </w:r>
          </w:p>
        </w:tc>
        <w:tc>
          <w:tcPr>
            <w:tcW w:w="1361" w:type="dxa"/>
            <w:vMerge w:val="restart"/>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Ответственный за сбор данных по показателю</w:t>
            </w:r>
          </w:p>
        </w:tc>
      </w:tr>
      <w:tr w:rsidR="00F1714F">
        <w:tc>
          <w:tcPr>
            <w:tcW w:w="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234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795"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685"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2019 год</w:t>
            </w:r>
          </w:p>
        </w:tc>
        <w:tc>
          <w:tcPr>
            <w:tcW w:w="685"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2020 год</w:t>
            </w:r>
          </w:p>
        </w:tc>
        <w:tc>
          <w:tcPr>
            <w:tcW w:w="685"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 год</w:t>
            </w:r>
          </w:p>
        </w:tc>
        <w:tc>
          <w:tcPr>
            <w:tcW w:w="685"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 год</w:t>
            </w:r>
          </w:p>
        </w:tc>
        <w:tc>
          <w:tcPr>
            <w:tcW w:w="685"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 год</w:t>
            </w:r>
          </w:p>
        </w:tc>
        <w:tc>
          <w:tcPr>
            <w:tcW w:w="685"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 год</w:t>
            </w:r>
          </w:p>
        </w:tc>
        <w:tc>
          <w:tcPr>
            <w:tcW w:w="794"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год (прогнозный период)</w:t>
            </w:r>
          </w:p>
        </w:tc>
        <w:tc>
          <w:tcPr>
            <w:tcW w:w="907"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год (прогнозный период)</w:t>
            </w:r>
          </w:p>
        </w:tc>
        <w:tc>
          <w:tcPr>
            <w:tcW w:w="96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36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r>
      <w:tr w:rsidR="00F1714F">
        <w:tc>
          <w:tcPr>
            <w:tcW w:w="53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34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79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68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68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68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68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68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c>
          <w:tcPr>
            <w:tcW w:w="68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9</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96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c>
          <w:tcPr>
            <w:tcW w:w="175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13</w:t>
            </w:r>
          </w:p>
        </w:tc>
        <w:tc>
          <w:tcPr>
            <w:tcW w:w="136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14</w:t>
            </w:r>
          </w:p>
        </w:tc>
      </w:tr>
      <w:tr w:rsidR="00F1714F">
        <w:tc>
          <w:tcPr>
            <w:tcW w:w="13561" w:type="dxa"/>
            <w:gridSpan w:val="14"/>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outlineLvl w:val="3"/>
              <w:rPr>
                <w:rFonts w:ascii="Calibri" w:hAnsi="Calibri" w:cs="Calibri"/>
              </w:rPr>
            </w:pPr>
            <w:r>
              <w:rPr>
                <w:rFonts w:ascii="Calibri" w:hAnsi="Calibri" w:cs="Calibri"/>
              </w:rPr>
              <w:t>Показатели муниципальной программы "Молодежная политика в ЗАТО Северск"</w:t>
            </w:r>
          </w:p>
        </w:tc>
      </w:tr>
      <w:tr w:rsidR="00F1714F">
        <w:tc>
          <w:tcPr>
            <w:tcW w:w="53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34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Доля молодежи, участвующей в мероприятиях, направленных на гражданское и патриотическое воспитание детей и молодежи, от общей численности молодежи от 14 до 30 лет</w:t>
            </w:r>
          </w:p>
        </w:tc>
        <w:tc>
          <w:tcPr>
            <w:tcW w:w="79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проц</w:t>
            </w:r>
          </w:p>
        </w:tc>
        <w:tc>
          <w:tcPr>
            <w:tcW w:w="68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68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68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68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68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68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96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Ежеквартально</w:t>
            </w:r>
          </w:p>
        </w:tc>
        <w:tc>
          <w:tcPr>
            <w:tcW w:w="175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Ведомственная статистика</w:t>
            </w:r>
          </w:p>
        </w:tc>
        <w:tc>
          <w:tcPr>
            <w:tcW w:w="136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w:t>
            </w:r>
          </w:p>
        </w:tc>
      </w:tr>
      <w:tr w:rsidR="00F1714F">
        <w:tc>
          <w:tcPr>
            <w:tcW w:w="53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34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Количество молодых семей, улучшивших жилищные условия при получении социальной выплаты</w:t>
            </w:r>
          </w:p>
        </w:tc>
        <w:tc>
          <w:tcPr>
            <w:tcW w:w="79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68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21</w:t>
            </w:r>
          </w:p>
        </w:tc>
        <w:tc>
          <w:tcPr>
            <w:tcW w:w="68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29</w:t>
            </w:r>
          </w:p>
        </w:tc>
        <w:tc>
          <w:tcPr>
            <w:tcW w:w="68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35</w:t>
            </w:r>
          </w:p>
        </w:tc>
        <w:tc>
          <w:tcPr>
            <w:tcW w:w="68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32</w:t>
            </w:r>
          </w:p>
        </w:tc>
        <w:tc>
          <w:tcPr>
            <w:tcW w:w="68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22</w:t>
            </w:r>
          </w:p>
        </w:tc>
        <w:tc>
          <w:tcPr>
            <w:tcW w:w="68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96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Ежеквартально</w:t>
            </w:r>
          </w:p>
        </w:tc>
        <w:tc>
          <w:tcPr>
            <w:tcW w:w="175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Ведомственная статистика</w:t>
            </w:r>
          </w:p>
        </w:tc>
        <w:tc>
          <w:tcPr>
            <w:tcW w:w="136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w:t>
            </w:r>
          </w:p>
        </w:tc>
      </w:tr>
      <w:tr w:rsidR="00F1714F">
        <w:tc>
          <w:tcPr>
            <w:tcW w:w="53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234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Численность детей школьного возраста, охваченных организованными </w:t>
            </w:r>
            <w:r>
              <w:rPr>
                <w:rFonts w:ascii="Calibri" w:hAnsi="Calibri" w:cs="Calibri"/>
              </w:rPr>
              <w:lastRenderedPageBreak/>
              <w:t>формами отдыха и оздоровления</w:t>
            </w:r>
          </w:p>
        </w:tc>
        <w:tc>
          <w:tcPr>
            <w:tcW w:w="79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чел</w:t>
            </w:r>
          </w:p>
        </w:tc>
        <w:tc>
          <w:tcPr>
            <w:tcW w:w="68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4218</w:t>
            </w:r>
          </w:p>
        </w:tc>
        <w:tc>
          <w:tcPr>
            <w:tcW w:w="68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68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3783</w:t>
            </w:r>
          </w:p>
        </w:tc>
        <w:tc>
          <w:tcPr>
            <w:tcW w:w="68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4027</w:t>
            </w:r>
          </w:p>
        </w:tc>
        <w:tc>
          <w:tcPr>
            <w:tcW w:w="68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4143</w:t>
            </w:r>
          </w:p>
        </w:tc>
        <w:tc>
          <w:tcPr>
            <w:tcW w:w="68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4166</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4160</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4160</w:t>
            </w:r>
          </w:p>
        </w:tc>
        <w:tc>
          <w:tcPr>
            <w:tcW w:w="96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Ежеквартально</w:t>
            </w:r>
          </w:p>
        </w:tc>
        <w:tc>
          <w:tcPr>
            <w:tcW w:w="175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Ведомственная статистика</w:t>
            </w:r>
          </w:p>
        </w:tc>
        <w:tc>
          <w:tcPr>
            <w:tcW w:w="136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w:t>
            </w:r>
          </w:p>
        </w:tc>
      </w:tr>
      <w:tr w:rsidR="00F1714F">
        <w:tc>
          <w:tcPr>
            <w:tcW w:w="53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234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Количество участников мероприятий, направленных на возрождение семейных традиций, воспитание у молодежи позитивного отношения к семейным традициям</w:t>
            </w:r>
          </w:p>
        </w:tc>
        <w:tc>
          <w:tcPr>
            <w:tcW w:w="79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68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1000</w:t>
            </w:r>
          </w:p>
        </w:tc>
        <w:tc>
          <w:tcPr>
            <w:tcW w:w="68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400</w:t>
            </w:r>
          </w:p>
        </w:tc>
        <w:tc>
          <w:tcPr>
            <w:tcW w:w="68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500</w:t>
            </w:r>
          </w:p>
        </w:tc>
        <w:tc>
          <w:tcPr>
            <w:tcW w:w="68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1000</w:t>
            </w:r>
          </w:p>
        </w:tc>
        <w:tc>
          <w:tcPr>
            <w:tcW w:w="68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1000</w:t>
            </w:r>
          </w:p>
        </w:tc>
        <w:tc>
          <w:tcPr>
            <w:tcW w:w="68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1000</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1000</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1000</w:t>
            </w:r>
          </w:p>
        </w:tc>
        <w:tc>
          <w:tcPr>
            <w:tcW w:w="96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Ежеквартально</w:t>
            </w:r>
          </w:p>
        </w:tc>
        <w:tc>
          <w:tcPr>
            <w:tcW w:w="175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Ведомственная статистика</w:t>
            </w:r>
          </w:p>
        </w:tc>
        <w:tc>
          <w:tcPr>
            <w:tcW w:w="136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w:t>
            </w:r>
          </w:p>
        </w:tc>
      </w:tr>
      <w:tr w:rsidR="00F1714F">
        <w:tc>
          <w:tcPr>
            <w:tcW w:w="53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234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Общая численность граждан, вовлеченных центрами поддержки добровольчества (волонтерства) на базе образовательных организаций, некоммерческих организаций и муниципальных учреждений в добровольческую (волонтерскую) деятельность</w:t>
            </w:r>
          </w:p>
        </w:tc>
        <w:tc>
          <w:tcPr>
            <w:tcW w:w="79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68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2192</w:t>
            </w:r>
          </w:p>
        </w:tc>
        <w:tc>
          <w:tcPr>
            <w:tcW w:w="68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2339</w:t>
            </w:r>
          </w:p>
        </w:tc>
        <w:tc>
          <w:tcPr>
            <w:tcW w:w="68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3563</w:t>
            </w:r>
          </w:p>
        </w:tc>
        <w:tc>
          <w:tcPr>
            <w:tcW w:w="68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4721</w:t>
            </w:r>
          </w:p>
        </w:tc>
        <w:tc>
          <w:tcPr>
            <w:tcW w:w="68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5878</w:t>
            </w:r>
          </w:p>
        </w:tc>
        <w:tc>
          <w:tcPr>
            <w:tcW w:w="68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7035</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8191</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9347</w:t>
            </w:r>
          </w:p>
        </w:tc>
        <w:tc>
          <w:tcPr>
            <w:tcW w:w="96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Ежеквартально</w:t>
            </w:r>
          </w:p>
        </w:tc>
        <w:tc>
          <w:tcPr>
            <w:tcW w:w="175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Ведомственная статистика</w:t>
            </w:r>
          </w:p>
        </w:tc>
        <w:tc>
          <w:tcPr>
            <w:tcW w:w="136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w:t>
            </w:r>
          </w:p>
        </w:tc>
      </w:tr>
      <w:tr w:rsidR="00F1714F">
        <w:tc>
          <w:tcPr>
            <w:tcW w:w="13561" w:type="dxa"/>
            <w:gridSpan w:val="14"/>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outlineLvl w:val="3"/>
              <w:rPr>
                <w:rFonts w:ascii="Calibri" w:hAnsi="Calibri" w:cs="Calibri"/>
              </w:rPr>
            </w:pPr>
            <w:r>
              <w:rPr>
                <w:rFonts w:ascii="Calibri" w:hAnsi="Calibri" w:cs="Calibri"/>
              </w:rPr>
              <w:t>Показатели задачи 1 "Включение молодежи в общественную жизнь ЗАТО Северск через содействие развитию и реализации потенциала молодежи, улучшению жилищных условий молодых семей" Программы</w:t>
            </w:r>
          </w:p>
        </w:tc>
      </w:tr>
      <w:tr w:rsidR="00F1714F">
        <w:tc>
          <w:tcPr>
            <w:tcW w:w="53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234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Доля молодежи, участвующей в </w:t>
            </w:r>
            <w:r>
              <w:rPr>
                <w:rFonts w:ascii="Calibri" w:hAnsi="Calibri" w:cs="Calibri"/>
              </w:rPr>
              <w:lastRenderedPageBreak/>
              <w:t>деятельности детских и молодежных общественных объединений, от общей численности молодежи от 14 до 30 лет</w:t>
            </w:r>
          </w:p>
        </w:tc>
        <w:tc>
          <w:tcPr>
            <w:tcW w:w="79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проц</w:t>
            </w:r>
          </w:p>
        </w:tc>
        <w:tc>
          <w:tcPr>
            <w:tcW w:w="68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68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68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68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68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68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96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Ежеквартально</w:t>
            </w:r>
          </w:p>
        </w:tc>
        <w:tc>
          <w:tcPr>
            <w:tcW w:w="175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Ведомственная статистика</w:t>
            </w:r>
          </w:p>
        </w:tc>
        <w:tc>
          <w:tcPr>
            <w:tcW w:w="136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w:t>
            </w:r>
            <w:r>
              <w:rPr>
                <w:rFonts w:ascii="Calibri" w:hAnsi="Calibri" w:cs="Calibri"/>
              </w:rPr>
              <w:lastRenderedPageBreak/>
              <w:t>ции ЗАТО Северск</w:t>
            </w:r>
          </w:p>
        </w:tc>
      </w:tr>
      <w:tr w:rsidR="00F1714F">
        <w:tc>
          <w:tcPr>
            <w:tcW w:w="53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1.2</w:t>
            </w:r>
          </w:p>
        </w:tc>
        <w:tc>
          <w:tcPr>
            <w:tcW w:w="234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Количество рабочих мест, предоставленных для трудоустройства несовершеннолетних граждан ЗАТО Северск (14 - 17 лет) в свободное от учебы время, с возмещением затрат из бюджета ЗАТО Северск</w:t>
            </w:r>
          </w:p>
        </w:tc>
        <w:tc>
          <w:tcPr>
            <w:tcW w:w="79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68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271</w:t>
            </w:r>
          </w:p>
        </w:tc>
        <w:tc>
          <w:tcPr>
            <w:tcW w:w="68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68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224</w:t>
            </w:r>
          </w:p>
        </w:tc>
        <w:tc>
          <w:tcPr>
            <w:tcW w:w="68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221</w:t>
            </w:r>
          </w:p>
        </w:tc>
        <w:tc>
          <w:tcPr>
            <w:tcW w:w="68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215</w:t>
            </w:r>
          </w:p>
        </w:tc>
        <w:tc>
          <w:tcPr>
            <w:tcW w:w="68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222</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96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Ежеквартально</w:t>
            </w:r>
          </w:p>
        </w:tc>
        <w:tc>
          <w:tcPr>
            <w:tcW w:w="175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Ведомственная статистика</w:t>
            </w:r>
          </w:p>
        </w:tc>
        <w:tc>
          <w:tcPr>
            <w:tcW w:w="136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w:t>
            </w:r>
          </w:p>
        </w:tc>
      </w:tr>
      <w:tr w:rsidR="00F1714F">
        <w:tc>
          <w:tcPr>
            <w:tcW w:w="53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1.3</w:t>
            </w:r>
          </w:p>
        </w:tc>
        <w:tc>
          <w:tcPr>
            <w:tcW w:w="234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Количество молодых семей, улучшивших жилищные условия с использованием ипотечных жилищных кредитов и займов при получении социальной выплаты</w:t>
            </w:r>
          </w:p>
        </w:tc>
        <w:tc>
          <w:tcPr>
            <w:tcW w:w="79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68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14</w:t>
            </w:r>
          </w:p>
        </w:tc>
        <w:tc>
          <w:tcPr>
            <w:tcW w:w="68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17</w:t>
            </w:r>
          </w:p>
        </w:tc>
        <w:tc>
          <w:tcPr>
            <w:tcW w:w="68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30</w:t>
            </w:r>
          </w:p>
        </w:tc>
        <w:tc>
          <w:tcPr>
            <w:tcW w:w="68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24</w:t>
            </w:r>
          </w:p>
        </w:tc>
        <w:tc>
          <w:tcPr>
            <w:tcW w:w="68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w:t>
            </w:r>
          </w:p>
        </w:tc>
        <w:tc>
          <w:tcPr>
            <w:tcW w:w="68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96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Ежеквартально</w:t>
            </w:r>
          </w:p>
        </w:tc>
        <w:tc>
          <w:tcPr>
            <w:tcW w:w="175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Ведомственная статистика</w:t>
            </w:r>
          </w:p>
        </w:tc>
        <w:tc>
          <w:tcPr>
            <w:tcW w:w="136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w:t>
            </w:r>
          </w:p>
        </w:tc>
      </w:tr>
      <w:tr w:rsidR="00F1714F">
        <w:tc>
          <w:tcPr>
            <w:tcW w:w="13561" w:type="dxa"/>
            <w:gridSpan w:val="14"/>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outlineLvl w:val="3"/>
              <w:rPr>
                <w:rFonts w:ascii="Calibri" w:hAnsi="Calibri" w:cs="Calibri"/>
              </w:rPr>
            </w:pPr>
            <w:r>
              <w:rPr>
                <w:rFonts w:ascii="Calibri" w:hAnsi="Calibri" w:cs="Calibri"/>
              </w:rPr>
              <w:t>Показатели задачи 2 "Укрепление института семьи и брака посредством повышения значимости семейного образа жизни, создания условий для оздоровления и отдыха детей школьного возраста" Программы</w:t>
            </w:r>
          </w:p>
        </w:tc>
      </w:tr>
      <w:tr w:rsidR="00F1714F">
        <w:tc>
          <w:tcPr>
            <w:tcW w:w="53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2.1</w:t>
            </w:r>
          </w:p>
        </w:tc>
        <w:tc>
          <w:tcPr>
            <w:tcW w:w="234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Количество детских загородных оздоровительных </w:t>
            </w:r>
            <w:r>
              <w:rPr>
                <w:rFonts w:ascii="Calibri" w:hAnsi="Calibri" w:cs="Calibri"/>
              </w:rPr>
              <w:lastRenderedPageBreak/>
              <w:t>учреждений, улучшивших материально-технические условия</w:t>
            </w:r>
          </w:p>
        </w:tc>
        <w:tc>
          <w:tcPr>
            <w:tcW w:w="79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ед</w:t>
            </w:r>
          </w:p>
        </w:tc>
        <w:tc>
          <w:tcPr>
            <w:tcW w:w="68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68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68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68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68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68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96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Ежеквартально</w:t>
            </w:r>
          </w:p>
        </w:tc>
        <w:tc>
          <w:tcPr>
            <w:tcW w:w="175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Ведомственная статистика</w:t>
            </w:r>
          </w:p>
        </w:tc>
        <w:tc>
          <w:tcPr>
            <w:tcW w:w="136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УМСП ФКиС Администрации ЗАТО </w:t>
            </w:r>
            <w:r>
              <w:rPr>
                <w:rFonts w:ascii="Calibri" w:hAnsi="Calibri" w:cs="Calibri"/>
              </w:rPr>
              <w:lastRenderedPageBreak/>
              <w:t>Северск</w:t>
            </w:r>
          </w:p>
        </w:tc>
      </w:tr>
      <w:tr w:rsidR="00F1714F">
        <w:tc>
          <w:tcPr>
            <w:tcW w:w="53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2.2</w:t>
            </w:r>
          </w:p>
        </w:tc>
        <w:tc>
          <w:tcPr>
            <w:tcW w:w="234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Количество мероприятий, направленных на возрождение семейных традиций, воспитание у молодежи позитивного отношения к семейным традициям</w:t>
            </w:r>
          </w:p>
        </w:tc>
        <w:tc>
          <w:tcPr>
            <w:tcW w:w="79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68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68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68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68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68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68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96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Ежеквартально</w:t>
            </w:r>
          </w:p>
        </w:tc>
        <w:tc>
          <w:tcPr>
            <w:tcW w:w="175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Ведомственная статистика</w:t>
            </w:r>
          </w:p>
        </w:tc>
        <w:tc>
          <w:tcPr>
            <w:tcW w:w="136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w:t>
            </w:r>
          </w:p>
        </w:tc>
      </w:tr>
    </w:tbl>
    <w:p w:rsidR="00F1714F" w:rsidRDefault="00F1714F">
      <w:pPr>
        <w:widowControl w:val="0"/>
        <w:autoSpaceDE w:val="0"/>
        <w:autoSpaceDN w:val="0"/>
        <w:adjustRightInd w:val="0"/>
        <w:spacing w:after="0" w:line="240" w:lineRule="auto"/>
        <w:rPr>
          <w:rFonts w:ascii="Calibri" w:hAnsi="Calibri" w:cs="Calibri"/>
        </w:rPr>
        <w:sectPr w:rsidR="00F1714F">
          <w:pgSz w:w="16838" w:h="11905" w:orient="landscape"/>
          <w:pgMar w:top="1701" w:right="1134" w:bottom="850" w:left="1134" w:header="0" w:footer="0" w:gutter="0"/>
          <w:cols w:space="720"/>
          <w:noEndnote/>
        </w:sectPr>
      </w:pP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jc w:val="center"/>
        <w:outlineLvl w:val="1"/>
        <w:rPr>
          <w:rFonts w:ascii="Calibri" w:hAnsi="Calibri" w:cs="Calibri"/>
          <w:b/>
          <w:bCs/>
        </w:rPr>
      </w:pPr>
      <w:r>
        <w:rPr>
          <w:rFonts w:ascii="Calibri" w:hAnsi="Calibri" w:cs="Calibri"/>
          <w:b/>
          <w:bCs/>
        </w:rPr>
        <w:t>III. ПОДПРОГРАММЫ</w:t>
      </w: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Программа включает в себя три подпрограммы:</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hyperlink w:anchor="Par2070" w:history="1">
        <w:r>
          <w:rPr>
            <w:rFonts w:ascii="Calibri" w:hAnsi="Calibri" w:cs="Calibri"/>
            <w:color w:val="0000FF"/>
          </w:rPr>
          <w:t>подпрограмму 1</w:t>
        </w:r>
      </w:hyperlink>
      <w:r>
        <w:rPr>
          <w:rFonts w:ascii="Calibri" w:hAnsi="Calibri" w:cs="Calibri"/>
        </w:rPr>
        <w:t xml:space="preserve"> "Молодежь ЗАТО Северск";</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hyperlink w:anchor="Par3055" w:history="1">
        <w:r>
          <w:rPr>
            <w:rFonts w:ascii="Calibri" w:hAnsi="Calibri" w:cs="Calibri"/>
            <w:color w:val="0000FF"/>
          </w:rPr>
          <w:t>подпрограмму 2</w:t>
        </w:r>
      </w:hyperlink>
      <w:r>
        <w:rPr>
          <w:rFonts w:ascii="Calibri" w:hAnsi="Calibri" w:cs="Calibri"/>
        </w:rPr>
        <w:t xml:space="preserve"> "Семейная политика ЗАТО Северск";</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hyperlink w:anchor="Par580" w:history="1">
        <w:r>
          <w:rPr>
            <w:rFonts w:ascii="Calibri" w:hAnsi="Calibri" w:cs="Calibri"/>
            <w:color w:val="0000FF"/>
          </w:rPr>
          <w:t>подпрограмму 3</w:t>
        </w:r>
      </w:hyperlink>
      <w:r>
        <w:rPr>
          <w:rFonts w:ascii="Calibri" w:hAnsi="Calibri" w:cs="Calibri"/>
        </w:rPr>
        <w:t xml:space="preserve"> "Обеспечивающая подпрограмма".</w:t>
      </w: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jc w:val="center"/>
        <w:outlineLvl w:val="1"/>
        <w:rPr>
          <w:rFonts w:ascii="Calibri" w:hAnsi="Calibri" w:cs="Calibri"/>
          <w:b/>
          <w:bCs/>
        </w:rPr>
      </w:pPr>
      <w:bookmarkStart w:id="2" w:name="Par580"/>
      <w:bookmarkEnd w:id="2"/>
      <w:r>
        <w:rPr>
          <w:rFonts w:ascii="Calibri" w:hAnsi="Calibri" w:cs="Calibri"/>
          <w:b/>
          <w:bCs/>
        </w:rPr>
        <w:t>IV. ОБЕСПЕЧИВАЮЩАЯ ПОДПРОГРАММА</w:t>
      </w: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Подпрограмма 3 "Обеспечивающая подпрограмма" направлена на обеспечение деятельности УМСП ФКиС Администрации ЗАТО Северск и достижение целей реализации муниципальных программ, ответственным исполнителем которых является УМСП ФКиС Администрации ЗАТО Северск.</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Выполнение подпрограммы 3 "Обеспечивающая подпрограмма" осуществляется в соответствии с годовыми и оперативными планами работы УМСП ФКиС Администрации ЗАТО Северск, которое реализует меры по полному, качественному и своевременному выполнению мероприятий Программы, а также несет ответственность за рациональное использование выделяемых на их реализацию средств.</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Сведения о мероприятиях и ресурсном обеспечении реализации подпрограммы 3 "Обеспечивающая подпрограмма" указаны в таблице 5.</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hyperlink w:anchor="Par650" w:history="1">
        <w:r>
          <w:rPr>
            <w:rFonts w:ascii="Calibri" w:hAnsi="Calibri" w:cs="Calibri"/>
            <w:color w:val="0000FF"/>
          </w:rPr>
          <w:t>Информация</w:t>
        </w:r>
      </w:hyperlink>
      <w:r>
        <w:rPr>
          <w:rFonts w:ascii="Calibri" w:hAnsi="Calibri" w:cs="Calibri"/>
        </w:rPr>
        <w:t xml:space="preserve"> об основных мерах регулирования, в том числе налоговых расходах, в сфере реализации муниципальной Программы представлена в таблице 6.</w:t>
      </w: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jc w:val="center"/>
        <w:outlineLvl w:val="2"/>
        <w:rPr>
          <w:rFonts w:ascii="Calibri" w:hAnsi="Calibri" w:cs="Calibri"/>
          <w:b/>
          <w:bCs/>
        </w:rPr>
      </w:pPr>
      <w:r>
        <w:rPr>
          <w:rFonts w:ascii="Calibri" w:hAnsi="Calibri" w:cs="Calibri"/>
          <w:b/>
          <w:bCs/>
        </w:rPr>
        <w:t>Перечень мероприятий и ресурсное обеспечение реализации</w:t>
      </w:r>
    </w:p>
    <w:p w:rsidR="00F1714F" w:rsidRDefault="00F171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обеспечивающей подпрограммы муниципальной программы</w:t>
      </w:r>
    </w:p>
    <w:p w:rsidR="00F1714F" w:rsidRDefault="00F171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"Молодежная политика в ЗАТО Северск"</w:t>
      </w:r>
    </w:p>
    <w:p w:rsidR="00F1714F" w:rsidRDefault="00F1714F">
      <w:pPr>
        <w:widowControl w:val="0"/>
        <w:autoSpaceDE w:val="0"/>
        <w:autoSpaceDN w:val="0"/>
        <w:adjustRightInd w:val="0"/>
        <w:spacing w:after="0" w:line="240" w:lineRule="auto"/>
        <w:jc w:val="center"/>
        <w:rPr>
          <w:rFonts w:ascii="Calibri" w:hAnsi="Calibri" w:cs="Calibri"/>
        </w:rPr>
      </w:pPr>
    </w:p>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30" w:history="1">
        <w:r>
          <w:rPr>
            <w:rFonts w:ascii="Calibri" w:hAnsi="Calibri" w:cs="Calibri"/>
            <w:color w:val="0000FF"/>
          </w:rPr>
          <w:t>постановления</w:t>
        </w:r>
      </w:hyperlink>
      <w:r>
        <w:rPr>
          <w:rFonts w:ascii="Calibri" w:hAnsi="Calibri" w:cs="Calibri"/>
        </w:rPr>
        <w:t xml:space="preserve"> Администрации ЗАТО Северск</w:t>
      </w:r>
    </w:p>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от 23.12.2024 N 5158-па)</w:t>
      </w: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Таблица 5</w:t>
      </w: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rPr>
          <w:rFonts w:ascii="Calibri" w:hAnsi="Calibri" w:cs="Calibri"/>
        </w:rPr>
        <w:sectPr w:rsidR="00F1714F">
          <w:pgSz w:w="11905" w:h="16838"/>
          <w:pgMar w:top="1134" w:right="850" w:bottom="1134" w:left="1701"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4"/>
        <w:gridCol w:w="1804"/>
        <w:gridCol w:w="2269"/>
        <w:gridCol w:w="1024"/>
        <w:gridCol w:w="1024"/>
        <w:gridCol w:w="1024"/>
        <w:gridCol w:w="1024"/>
        <w:gridCol w:w="1024"/>
        <w:gridCol w:w="1444"/>
        <w:gridCol w:w="1444"/>
      </w:tblGrid>
      <w:tr w:rsidR="00F1714F">
        <w:tc>
          <w:tcPr>
            <w:tcW w:w="454"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N п/п</w:t>
            </w:r>
          </w:p>
        </w:tc>
        <w:tc>
          <w:tcPr>
            <w:tcW w:w="1804"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Ответственный исполнитель, соисполнитель, участник</w:t>
            </w:r>
          </w:p>
        </w:tc>
        <w:tc>
          <w:tcPr>
            <w:tcW w:w="2269"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Распределение объема финансирования обеспечивающей подпрограммы по задачам деятельности ответственного исполнителя, соисполнителя, участника</w:t>
            </w:r>
          </w:p>
        </w:tc>
        <w:tc>
          <w:tcPr>
            <w:tcW w:w="1024"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024"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 год</w:t>
            </w:r>
          </w:p>
        </w:tc>
        <w:tc>
          <w:tcPr>
            <w:tcW w:w="1024"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 год</w:t>
            </w:r>
          </w:p>
        </w:tc>
        <w:tc>
          <w:tcPr>
            <w:tcW w:w="1024"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 год</w:t>
            </w:r>
          </w:p>
        </w:tc>
        <w:tc>
          <w:tcPr>
            <w:tcW w:w="1024"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 год</w:t>
            </w:r>
          </w:p>
        </w:tc>
        <w:tc>
          <w:tcPr>
            <w:tcW w:w="1444"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год (прогнозный период)</w:t>
            </w:r>
          </w:p>
        </w:tc>
        <w:tc>
          <w:tcPr>
            <w:tcW w:w="1444"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год (прогнозный период)</w:t>
            </w:r>
          </w:p>
        </w:tc>
      </w:tr>
      <w:tr w:rsidR="00F1714F">
        <w:tc>
          <w:tcPr>
            <w:tcW w:w="45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80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w:t>
            </w:r>
          </w:p>
        </w:tc>
        <w:tc>
          <w:tcPr>
            <w:tcW w:w="10277" w:type="dxa"/>
            <w:gridSpan w:val="8"/>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Задача 1 "Материально-техническое снабжение УМСП ФКиС Администрации ЗАТО Северск, организационно-документационное, информационно-аналитическое обеспечение деятельности, обеспечение функционирования информационных систем, программного обеспечения, средств вычислительной техники органов местного самоуправления УМСП ФКиС Администрации ЗАТО Северск, решение вопросов местного значения в области молодежной политики, физической культуры и спорта" деятельности ответственного исполнителя</w:t>
            </w:r>
          </w:p>
        </w:tc>
      </w:tr>
      <w:tr w:rsidR="00F1714F">
        <w:tc>
          <w:tcPr>
            <w:tcW w:w="45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p>
        </w:tc>
        <w:tc>
          <w:tcPr>
            <w:tcW w:w="180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p>
        </w:tc>
        <w:tc>
          <w:tcPr>
            <w:tcW w:w="226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Объем финансирования, тыс. руб.</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81055,63</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19328,46</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18430,63</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20798,05</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22498,49</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17777,18</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18182,43</w:t>
            </w:r>
          </w:p>
        </w:tc>
      </w:tr>
      <w:tr w:rsidR="00F1714F">
        <w:tc>
          <w:tcPr>
            <w:tcW w:w="45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0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26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Показатель 1 "Выполнение функций, установленных Положением об УМСП ФКиС Администрации ЗАТО Северск и иными муниципальными правовыми актами ЗАТО Северск" задачи 1 деятельности </w:t>
            </w:r>
            <w:r>
              <w:rPr>
                <w:rFonts w:ascii="Calibri" w:hAnsi="Calibri" w:cs="Calibri"/>
              </w:rPr>
              <w:lastRenderedPageBreak/>
              <w:t>ответственного исполнителя, проц</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100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100</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100</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100</w:t>
            </w:r>
          </w:p>
        </w:tc>
      </w:tr>
      <w:tr w:rsidR="00F1714F">
        <w:tc>
          <w:tcPr>
            <w:tcW w:w="45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0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26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Показатель 2 "Выполнение муниципального задания подведомственными учреждениями" задачи 1 деятельности ответственного исполнителя, проц</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100</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100</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100</w:t>
            </w:r>
          </w:p>
        </w:tc>
      </w:tr>
      <w:tr w:rsidR="00F1714F">
        <w:tc>
          <w:tcPr>
            <w:tcW w:w="45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0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26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Объем финансирования всего, тыс. руб.</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81055,63</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19328,46</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18430,63</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20798,05</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22498,49</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17777,18</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18182,43</w:t>
            </w:r>
          </w:p>
        </w:tc>
      </w:tr>
      <w:tr w:rsidR="00F1714F">
        <w:tc>
          <w:tcPr>
            <w:tcW w:w="4527" w:type="dxa"/>
            <w:gridSpan w:val="3"/>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Итого объем финансирования по обеспечивающей подпрограмме, тыс. руб.</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81055,63</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19328,46</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18430,63</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20798,05</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22498,49</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17777,18</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18182,43</w:t>
            </w:r>
          </w:p>
        </w:tc>
      </w:tr>
    </w:tbl>
    <w:p w:rsidR="00F1714F" w:rsidRDefault="00F1714F">
      <w:pPr>
        <w:widowControl w:val="0"/>
        <w:autoSpaceDE w:val="0"/>
        <w:autoSpaceDN w:val="0"/>
        <w:adjustRightInd w:val="0"/>
        <w:spacing w:after="0" w:line="240" w:lineRule="auto"/>
        <w:rPr>
          <w:rFonts w:ascii="Calibri" w:hAnsi="Calibri" w:cs="Calibri"/>
        </w:rPr>
        <w:sectPr w:rsidR="00F1714F">
          <w:pgSz w:w="16838" w:h="11905" w:orient="landscape"/>
          <w:pgMar w:top="1701" w:right="1134" w:bottom="850" w:left="1134" w:header="0" w:footer="0" w:gutter="0"/>
          <w:cols w:space="720"/>
          <w:noEndnote/>
        </w:sectPr>
      </w:pP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jc w:val="center"/>
        <w:outlineLvl w:val="2"/>
        <w:rPr>
          <w:rFonts w:ascii="Calibri" w:hAnsi="Calibri" w:cs="Calibri"/>
          <w:b/>
          <w:bCs/>
        </w:rPr>
      </w:pPr>
      <w:bookmarkStart w:id="3" w:name="Par650"/>
      <w:bookmarkEnd w:id="3"/>
      <w:r>
        <w:rPr>
          <w:rFonts w:ascii="Calibri" w:hAnsi="Calibri" w:cs="Calibri"/>
          <w:b/>
          <w:bCs/>
        </w:rPr>
        <w:t>Информация об основных мерах регулирования, в том числе</w:t>
      </w:r>
    </w:p>
    <w:p w:rsidR="00F1714F" w:rsidRDefault="00F171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налоговых расходах, в сфере реализации</w:t>
      </w:r>
    </w:p>
    <w:p w:rsidR="00F1714F" w:rsidRDefault="00F171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муниципальной программы</w:t>
      </w: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Таблица 6</w:t>
      </w:r>
    </w:p>
    <w:p w:rsidR="00F1714F" w:rsidRDefault="00F1714F">
      <w:pPr>
        <w:widowControl w:val="0"/>
        <w:autoSpaceDE w:val="0"/>
        <w:autoSpaceDN w:val="0"/>
        <w:adjustRightInd w:val="0"/>
        <w:spacing w:after="0" w:line="240" w:lineRule="auto"/>
        <w:jc w:val="both"/>
        <w:rPr>
          <w:rFonts w:ascii="Calibri" w:hAnsi="Calibri" w:cs="Calibri"/>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4"/>
        <w:gridCol w:w="1928"/>
        <w:gridCol w:w="2254"/>
        <w:gridCol w:w="850"/>
        <w:gridCol w:w="1264"/>
        <w:gridCol w:w="2268"/>
      </w:tblGrid>
      <w:tr w:rsidR="00F1714F">
        <w:tc>
          <w:tcPr>
            <w:tcW w:w="45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N</w:t>
            </w:r>
          </w:p>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п/п</w:t>
            </w:r>
          </w:p>
        </w:tc>
        <w:tc>
          <w:tcPr>
            <w:tcW w:w="192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меры (бюджетной, правовой, иной), налоговой льготы</w:t>
            </w:r>
          </w:p>
        </w:tc>
        <w:tc>
          <w:tcPr>
            <w:tcW w:w="225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Содержание меры, цель предоставления налоговой льготы, освобождения и иных преференций для налогоплательщиков</w:t>
            </w: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Срок действия меры, налоговой льготы</w:t>
            </w:r>
          </w:p>
        </w:tc>
        <w:tc>
          <w:tcPr>
            <w:tcW w:w="126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Куратор налогового расхода</w:t>
            </w:r>
          </w:p>
        </w:tc>
        <w:tc>
          <w:tcPr>
            <w:tcW w:w="226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Социально-экономический эффект, ожидаемый от применения меры, предоставления налоговой льготы, освобождения и иных преференций для налогоплательщиков</w:t>
            </w:r>
          </w:p>
        </w:tc>
      </w:tr>
      <w:tr w:rsidR="00F1714F">
        <w:tc>
          <w:tcPr>
            <w:tcW w:w="45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92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Своевременное внесение соответствующих изменений в правовые акты, касающиеся реализации мероприятий муниципальной программы</w:t>
            </w:r>
          </w:p>
        </w:tc>
        <w:tc>
          <w:tcPr>
            <w:tcW w:w="225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Правовые акты, касающиеся реализации мероприятий Программы</w:t>
            </w: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2021 - 2024 годы</w:t>
            </w:r>
          </w:p>
        </w:tc>
        <w:tc>
          <w:tcPr>
            <w:tcW w:w="126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226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Создание эффективной системы управления Программой, реализация в полном объеме мероприятий и достижение ее целей и задач</w:t>
            </w:r>
          </w:p>
        </w:tc>
      </w:tr>
      <w:tr w:rsidR="00F1714F">
        <w:tc>
          <w:tcPr>
            <w:tcW w:w="45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92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Создание эффективной системы управления на основе четкого распределения функций, полномочий и ответственности участников Программы, участников мероприятий Программы и ответственного исполнителя Программы</w:t>
            </w:r>
          </w:p>
        </w:tc>
        <w:tc>
          <w:tcPr>
            <w:tcW w:w="225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Система управления реализацией Программы</w:t>
            </w: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2021 - 2024 годы</w:t>
            </w:r>
          </w:p>
        </w:tc>
        <w:tc>
          <w:tcPr>
            <w:tcW w:w="126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226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Создание эффективной системы управления Программой, реализация в полном объеме мероприятий и достижение ее целей и задач</w:t>
            </w:r>
          </w:p>
        </w:tc>
      </w:tr>
      <w:tr w:rsidR="00F1714F">
        <w:tc>
          <w:tcPr>
            <w:tcW w:w="45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192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Мониторинг выполнения мероприятий Программы, постоянный анализ, при необходимости ежегодная </w:t>
            </w:r>
            <w:r>
              <w:rPr>
                <w:rFonts w:ascii="Calibri" w:hAnsi="Calibri" w:cs="Calibri"/>
              </w:rPr>
              <w:lastRenderedPageBreak/>
              <w:t>корректировка показателей и мероприятий Программы</w:t>
            </w:r>
          </w:p>
        </w:tc>
        <w:tc>
          <w:tcPr>
            <w:tcW w:w="225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lastRenderedPageBreak/>
              <w:t>Мониторинг выполнения мероприятий Программы</w:t>
            </w: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2021 - 2024 годы</w:t>
            </w:r>
          </w:p>
        </w:tc>
        <w:tc>
          <w:tcPr>
            <w:tcW w:w="126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226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Обеспечение достижения целей, решение задач и выполнение показателей Программы</w:t>
            </w:r>
          </w:p>
        </w:tc>
      </w:tr>
      <w:tr w:rsidR="00F1714F">
        <w:tc>
          <w:tcPr>
            <w:tcW w:w="45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192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Уточнение объемов финансирования в зависимости от динамики и темпов решения поставленных задач</w:t>
            </w:r>
          </w:p>
        </w:tc>
        <w:tc>
          <w:tcPr>
            <w:tcW w:w="225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Исполнение мероприятий Программы</w:t>
            </w: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2021 - 2024 годы</w:t>
            </w:r>
          </w:p>
        </w:tc>
        <w:tc>
          <w:tcPr>
            <w:tcW w:w="126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226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Исполнение мероприятий Программы в соответствии с объемом запланированных к исполнению бюджетных ассигнований</w:t>
            </w:r>
          </w:p>
        </w:tc>
      </w:tr>
    </w:tbl>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jc w:val="center"/>
        <w:outlineLvl w:val="1"/>
        <w:rPr>
          <w:rFonts w:ascii="Calibri" w:hAnsi="Calibri" w:cs="Calibri"/>
          <w:b/>
          <w:bCs/>
        </w:rPr>
      </w:pPr>
      <w:r>
        <w:rPr>
          <w:rFonts w:ascii="Calibri" w:hAnsi="Calibri" w:cs="Calibri"/>
          <w:b/>
          <w:bCs/>
        </w:rPr>
        <w:t>V. СИСТЕМА МЕРОПРИЯТИЙ ПРОГРАММЫ</w:t>
      </w:r>
    </w:p>
    <w:p w:rsidR="00F1714F" w:rsidRDefault="00F171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И ЕЕ РЕСУРСНОЕ ОБЕСПЕЧЕНИЕ</w:t>
      </w: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Программные мероприятия определены исходя из цели и задач Программы</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Мероприятия Программы реализуются за счет средств федерального, областного бюджетов, бюджета ЗАТО Северск.</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Софинансирование Программы из областного и федерального бюджетов осуществляется:</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в соответствии с </w:t>
      </w:r>
      <w:hyperlink r:id="rId31" w:history="1">
        <w:r>
          <w:rPr>
            <w:rFonts w:ascii="Calibri" w:hAnsi="Calibri" w:cs="Calibri"/>
            <w:color w:val="0000FF"/>
          </w:rPr>
          <w:t>постановлением</w:t>
        </w:r>
      </w:hyperlink>
      <w:r>
        <w:rPr>
          <w:rFonts w:ascii="Calibri" w:hAnsi="Calibri" w:cs="Calibri"/>
        </w:rPr>
        <w:t xml:space="preserve"> Администрации Томской области от 26.04.2011 N 118а "О реализации на территории Томской области мероприятий по обеспечению жильем молодых семей федерального проекта "Содействие субъектам Российской Федерации в реализации полномочий по оказанию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и подпрограммы "Оказание государственной поддержки по улучшению жилищных условий отдельных категорий граждан" государственной программы "Жилье и городская среда Томской области" в форме субсидии на софинансирование расходных обязательств муниципального образования на предоставление социальных выплат молодым семьям для приобретения (строительства) жилья;</w:t>
      </w:r>
    </w:p>
    <w:p w:rsidR="00F1714F" w:rsidRDefault="00F1714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32" w:history="1">
        <w:r>
          <w:rPr>
            <w:rFonts w:ascii="Calibri" w:hAnsi="Calibri" w:cs="Calibri"/>
            <w:color w:val="0000FF"/>
          </w:rPr>
          <w:t>постановления</w:t>
        </w:r>
      </w:hyperlink>
      <w:r>
        <w:rPr>
          <w:rFonts w:ascii="Calibri" w:hAnsi="Calibri" w:cs="Calibri"/>
        </w:rPr>
        <w:t xml:space="preserve"> Администрации ЗАТО Северск от 15.02.2024 N 514-па)</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в соответствии с </w:t>
      </w:r>
      <w:hyperlink r:id="rId33" w:history="1">
        <w:r>
          <w:rPr>
            <w:rFonts w:ascii="Calibri" w:hAnsi="Calibri" w:cs="Calibri"/>
            <w:color w:val="0000FF"/>
          </w:rPr>
          <w:t>Порядком</w:t>
        </w:r>
      </w:hyperlink>
      <w:r>
        <w:rPr>
          <w:rFonts w:ascii="Calibri" w:hAnsi="Calibri" w:cs="Calibri"/>
        </w:rPr>
        <w:t xml:space="preserve"> предоставления и распределения из областного бюджета субсидий бюджетам муниципальных образований Томской области на обеспечение организации отдыха детей в каникулярное время и их расходования, утвержденным постановлением Администрации Томской области от 27.09.2019 N 361а "Об утверждении государственной программы "Социальная поддержка населения Томской области", в форме субсидии на обеспечение организации отдыха детей в каникулярное время. Субсидия предоставляется при соблюдении условия софинансирования расходных обязательств бюджету ЗАТО Северск Томской области за счет субсидии из областного бюджета.</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Информация о ресурсном </w:t>
      </w:r>
      <w:hyperlink w:anchor="Par701" w:history="1">
        <w:r>
          <w:rPr>
            <w:rFonts w:ascii="Calibri" w:hAnsi="Calibri" w:cs="Calibri"/>
            <w:color w:val="0000FF"/>
          </w:rPr>
          <w:t>обеспечении</w:t>
        </w:r>
      </w:hyperlink>
      <w:r>
        <w:rPr>
          <w:rFonts w:ascii="Calibri" w:hAnsi="Calibri" w:cs="Calibri"/>
        </w:rPr>
        <w:t xml:space="preserve"> реализации мероприятий Программы в целом и распределении по подпрограммам представлена в таблице 7.</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Информация о ресурсном </w:t>
      </w:r>
      <w:hyperlink w:anchor="Par911" w:history="1">
        <w:r>
          <w:rPr>
            <w:rFonts w:ascii="Calibri" w:hAnsi="Calibri" w:cs="Calibri"/>
            <w:color w:val="0000FF"/>
          </w:rPr>
          <w:t>обеспечении</w:t>
        </w:r>
      </w:hyperlink>
      <w:r>
        <w:rPr>
          <w:rFonts w:ascii="Calibri" w:hAnsi="Calibri" w:cs="Calibri"/>
        </w:rPr>
        <w:t xml:space="preserve"> реализации мероприятий Программы в разрезе главных распорядителей средств бюджета ЗАТО Северск представлена в таблице 8.</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Общая </w:t>
      </w:r>
      <w:hyperlink w:anchor="Par4414" w:history="1">
        <w:r>
          <w:rPr>
            <w:rFonts w:ascii="Calibri" w:hAnsi="Calibri" w:cs="Calibri"/>
            <w:color w:val="0000FF"/>
          </w:rPr>
          <w:t>потребность</w:t>
        </w:r>
      </w:hyperlink>
      <w:r>
        <w:rPr>
          <w:rFonts w:ascii="Calibri" w:hAnsi="Calibri" w:cs="Calibri"/>
        </w:rPr>
        <w:t xml:space="preserve"> в ресурсном обеспечении реализации Программы, включая прогнозную </w:t>
      </w:r>
      <w:r>
        <w:rPr>
          <w:rFonts w:ascii="Calibri" w:hAnsi="Calibri" w:cs="Calibri"/>
        </w:rPr>
        <w:lastRenderedPageBreak/>
        <w:t>оценку расходов, представлена в приложении 3 к Программе.</w:t>
      </w: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jc w:val="center"/>
        <w:outlineLvl w:val="2"/>
        <w:rPr>
          <w:rFonts w:ascii="Calibri" w:hAnsi="Calibri" w:cs="Calibri"/>
          <w:b/>
          <w:bCs/>
        </w:rPr>
      </w:pPr>
      <w:bookmarkStart w:id="4" w:name="Par701"/>
      <w:bookmarkEnd w:id="4"/>
      <w:r>
        <w:rPr>
          <w:rFonts w:ascii="Calibri" w:hAnsi="Calibri" w:cs="Calibri"/>
          <w:b/>
          <w:bCs/>
        </w:rPr>
        <w:t>Ресурсное обеспечение муниципальной программы</w:t>
      </w:r>
    </w:p>
    <w:p w:rsidR="00F1714F" w:rsidRDefault="00F171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"Молодежная политика в ЗАТО Северск"</w:t>
      </w:r>
    </w:p>
    <w:p w:rsidR="00F1714F" w:rsidRDefault="00F1714F">
      <w:pPr>
        <w:widowControl w:val="0"/>
        <w:autoSpaceDE w:val="0"/>
        <w:autoSpaceDN w:val="0"/>
        <w:adjustRightInd w:val="0"/>
        <w:spacing w:after="0" w:line="240" w:lineRule="auto"/>
        <w:jc w:val="center"/>
        <w:rPr>
          <w:rFonts w:ascii="Calibri" w:hAnsi="Calibri" w:cs="Calibri"/>
        </w:rPr>
      </w:pPr>
    </w:p>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34" w:history="1">
        <w:r>
          <w:rPr>
            <w:rFonts w:ascii="Calibri" w:hAnsi="Calibri" w:cs="Calibri"/>
            <w:color w:val="0000FF"/>
          </w:rPr>
          <w:t>постановления</w:t>
        </w:r>
      </w:hyperlink>
      <w:r>
        <w:rPr>
          <w:rFonts w:ascii="Calibri" w:hAnsi="Calibri" w:cs="Calibri"/>
        </w:rPr>
        <w:t xml:space="preserve"> Администрации ЗАТО Северск</w:t>
      </w:r>
    </w:p>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от 23.12.2024 N 5158-па)</w:t>
      </w: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Таблица 7</w:t>
      </w: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rPr>
          <w:rFonts w:ascii="Calibri" w:hAnsi="Calibri" w:cs="Calibri"/>
        </w:rPr>
        <w:sectPr w:rsidR="00F1714F">
          <w:pgSz w:w="11905" w:h="16838"/>
          <w:pgMar w:top="1134" w:right="850" w:bottom="1134" w:left="1701"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41"/>
        <w:gridCol w:w="1928"/>
        <w:gridCol w:w="1474"/>
        <w:gridCol w:w="1871"/>
        <w:gridCol w:w="1587"/>
        <w:gridCol w:w="1587"/>
        <w:gridCol w:w="1134"/>
        <w:gridCol w:w="1701"/>
        <w:gridCol w:w="1757"/>
      </w:tblGrid>
      <w:tr w:rsidR="00F1714F">
        <w:tc>
          <w:tcPr>
            <w:tcW w:w="541" w:type="dxa"/>
            <w:vMerge w:val="restart"/>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N п/п</w:t>
            </w:r>
          </w:p>
        </w:tc>
        <w:tc>
          <w:tcPr>
            <w:tcW w:w="1928" w:type="dxa"/>
            <w:vMerge w:val="restart"/>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подпрограммы муниципальной программы</w:t>
            </w:r>
          </w:p>
        </w:tc>
        <w:tc>
          <w:tcPr>
            <w:tcW w:w="1474" w:type="dxa"/>
            <w:vMerge w:val="restart"/>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Срок реализации, год</w:t>
            </w:r>
          </w:p>
        </w:tc>
        <w:tc>
          <w:tcPr>
            <w:tcW w:w="1871" w:type="dxa"/>
            <w:vMerge w:val="restart"/>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Объем финансирования, тыс. руб.</w:t>
            </w:r>
          </w:p>
        </w:tc>
        <w:tc>
          <w:tcPr>
            <w:tcW w:w="6009" w:type="dxa"/>
            <w:gridSpan w:val="4"/>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 том числе за счет средств</w:t>
            </w:r>
          </w:p>
        </w:tc>
        <w:tc>
          <w:tcPr>
            <w:tcW w:w="1757"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Соисполнители</w:t>
            </w:r>
          </w:p>
        </w:tc>
      </w:tr>
      <w:tr w:rsidR="00F1714F">
        <w:tc>
          <w:tcPr>
            <w:tcW w:w="54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47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587"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федерального бюджета (по согласованию (прогноз)</w:t>
            </w:r>
          </w:p>
        </w:tc>
        <w:tc>
          <w:tcPr>
            <w:tcW w:w="1587"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областного бюджета (по согласованию (прогноз)</w:t>
            </w:r>
          </w:p>
        </w:tc>
        <w:tc>
          <w:tcPr>
            <w:tcW w:w="1134"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местного бюджета</w:t>
            </w:r>
          </w:p>
        </w:tc>
        <w:tc>
          <w:tcPr>
            <w:tcW w:w="1701"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внебюджетных источников (по согласованию (прогноз)</w:t>
            </w:r>
          </w:p>
        </w:tc>
        <w:tc>
          <w:tcPr>
            <w:tcW w:w="1757"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rPr>
                <w:rFonts w:ascii="Calibri" w:hAnsi="Calibri" w:cs="Calibri"/>
              </w:rPr>
            </w:pPr>
          </w:p>
        </w:tc>
      </w:tr>
      <w:tr w:rsidR="00F1714F">
        <w:tc>
          <w:tcPr>
            <w:tcW w:w="541"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928"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474"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1871"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1587"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1587"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1134"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1701"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c>
          <w:tcPr>
            <w:tcW w:w="1757"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9</w:t>
            </w:r>
          </w:p>
        </w:tc>
      </w:tr>
      <w:tr w:rsidR="00F1714F">
        <w:tc>
          <w:tcPr>
            <w:tcW w:w="54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928"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hyperlink w:anchor="Par2070" w:history="1">
              <w:r>
                <w:rPr>
                  <w:rFonts w:ascii="Calibri" w:hAnsi="Calibri" w:cs="Calibri"/>
                  <w:color w:val="0000FF"/>
                </w:rPr>
                <w:t>Подпрограмма 1</w:t>
              </w:r>
            </w:hyperlink>
            <w:r>
              <w:rPr>
                <w:rFonts w:ascii="Calibri" w:hAnsi="Calibri" w:cs="Calibri"/>
              </w:rPr>
              <w:t xml:space="preserve"> "Молодежь ЗАТО Северск"</w:t>
            </w:r>
          </w:p>
        </w:tc>
        <w:tc>
          <w:tcPr>
            <w:tcW w:w="14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276745,09</w:t>
            </w:r>
          </w:p>
        </w:tc>
        <w:tc>
          <w:tcPr>
            <w:tcW w:w="158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22104,79</w:t>
            </w:r>
          </w:p>
        </w:tc>
        <w:tc>
          <w:tcPr>
            <w:tcW w:w="158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9597,70</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22266,48</w:t>
            </w:r>
          </w:p>
        </w:tc>
        <w:tc>
          <w:tcPr>
            <w:tcW w:w="170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222776,13</w:t>
            </w:r>
          </w:p>
        </w:tc>
        <w:tc>
          <w:tcPr>
            <w:tcW w:w="175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Отсутствуют</w:t>
            </w:r>
          </w:p>
        </w:tc>
      </w:tr>
      <w:tr w:rsidR="00F1714F">
        <w:tc>
          <w:tcPr>
            <w:tcW w:w="54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73491,52</w:t>
            </w:r>
          </w:p>
        </w:tc>
        <w:tc>
          <w:tcPr>
            <w:tcW w:w="158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7104,46</w:t>
            </w:r>
          </w:p>
        </w:tc>
        <w:tc>
          <w:tcPr>
            <w:tcW w:w="158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3422,48</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6287,58</w:t>
            </w:r>
          </w:p>
        </w:tc>
        <w:tc>
          <w:tcPr>
            <w:tcW w:w="170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56677,00</w:t>
            </w: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r>
      <w:tr w:rsidR="00F1714F">
        <w:tc>
          <w:tcPr>
            <w:tcW w:w="54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66428,47</w:t>
            </w:r>
          </w:p>
        </w:tc>
        <w:tc>
          <w:tcPr>
            <w:tcW w:w="158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7201,01</w:t>
            </w:r>
          </w:p>
        </w:tc>
        <w:tc>
          <w:tcPr>
            <w:tcW w:w="158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3270,96</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7137,30</w:t>
            </w:r>
          </w:p>
        </w:tc>
        <w:tc>
          <w:tcPr>
            <w:tcW w:w="170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48819,20</w:t>
            </w: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r>
      <w:tr w:rsidR="00F1714F">
        <w:tc>
          <w:tcPr>
            <w:tcW w:w="54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57840,92</w:t>
            </w:r>
          </w:p>
        </w:tc>
        <w:tc>
          <w:tcPr>
            <w:tcW w:w="158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5392,11</w:t>
            </w:r>
          </w:p>
        </w:tc>
        <w:tc>
          <w:tcPr>
            <w:tcW w:w="158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1870,14</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4484,01</w:t>
            </w:r>
          </w:p>
        </w:tc>
        <w:tc>
          <w:tcPr>
            <w:tcW w:w="170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46094,66</w:t>
            </w: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r>
      <w:tr w:rsidR="00F1714F">
        <w:tc>
          <w:tcPr>
            <w:tcW w:w="54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78984,18</w:t>
            </w:r>
          </w:p>
        </w:tc>
        <w:tc>
          <w:tcPr>
            <w:tcW w:w="158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2407,21</w:t>
            </w:r>
          </w:p>
        </w:tc>
        <w:tc>
          <w:tcPr>
            <w:tcW w:w="158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1034,12</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4357,59</w:t>
            </w:r>
          </w:p>
        </w:tc>
        <w:tc>
          <w:tcPr>
            <w:tcW w:w="170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71185,26</w:t>
            </w: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r>
      <w:tr w:rsidR="00F1714F">
        <w:tc>
          <w:tcPr>
            <w:tcW w:w="54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71185,26</w:t>
            </w:r>
          </w:p>
        </w:tc>
        <w:tc>
          <w:tcPr>
            <w:tcW w:w="158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8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0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71185,26</w:t>
            </w: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r>
      <w:tr w:rsidR="00F1714F">
        <w:tc>
          <w:tcPr>
            <w:tcW w:w="54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71185,26</w:t>
            </w:r>
          </w:p>
        </w:tc>
        <w:tc>
          <w:tcPr>
            <w:tcW w:w="158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8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0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71185,26</w:t>
            </w: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r>
      <w:tr w:rsidR="00F1714F">
        <w:tc>
          <w:tcPr>
            <w:tcW w:w="54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928"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hyperlink w:anchor="Par3055" w:history="1">
              <w:r>
                <w:rPr>
                  <w:rFonts w:ascii="Calibri" w:hAnsi="Calibri" w:cs="Calibri"/>
                  <w:color w:val="0000FF"/>
                </w:rPr>
                <w:t>Подпрограмма 2</w:t>
              </w:r>
            </w:hyperlink>
            <w:r>
              <w:rPr>
                <w:rFonts w:ascii="Calibri" w:hAnsi="Calibri" w:cs="Calibri"/>
              </w:rPr>
              <w:t xml:space="preserve"> "Семейная политика ЗАТО Северск"</w:t>
            </w:r>
          </w:p>
        </w:tc>
        <w:tc>
          <w:tcPr>
            <w:tcW w:w="14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430306,45</w:t>
            </w:r>
          </w:p>
        </w:tc>
        <w:tc>
          <w:tcPr>
            <w:tcW w:w="158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25552,10</w:t>
            </w:r>
          </w:p>
        </w:tc>
        <w:tc>
          <w:tcPr>
            <w:tcW w:w="158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99174,98</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305579,37</w:t>
            </w:r>
          </w:p>
        </w:tc>
        <w:tc>
          <w:tcPr>
            <w:tcW w:w="170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5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Отсутствуют</w:t>
            </w:r>
          </w:p>
        </w:tc>
      </w:tr>
      <w:tr w:rsidR="00F1714F">
        <w:tc>
          <w:tcPr>
            <w:tcW w:w="54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78082,47</w:t>
            </w:r>
          </w:p>
        </w:tc>
        <w:tc>
          <w:tcPr>
            <w:tcW w:w="158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8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14157,73</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63924,74</w:t>
            </w:r>
          </w:p>
        </w:tc>
        <w:tc>
          <w:tcPr>
            <w:tcW w:w="170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r>
      <w:tr w:rsidR="00F1714F">
        <w:tc>
          <w:tcPr>
            <w:tcW w:w="54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82337,23</w:t>
            </w:r>
          </w:p>
        </w:tc>
        <w:tc>
          <w:tcPr>
            <w:tcW w:w="158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8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13286,05</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69051,18</w:t>
            </w:r>
          </w:p>
        </w:tc>
        <w:tc>
          <w:tcPr>
            <w:tcW w:w="170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r>
      <w:tr w:rsidR="00F1714F">
        <w:tc>
          <w:tcPr>
            <w:tcW w:w="54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101625,14</w:t>
            </w:r>
          </w:p>
        </w:tc>
        <w:tc>
          <w:tcPr>
            <w:tcW w:w="158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8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27794,00</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73831,14</w:t>
            </w:r>
          </w:p>
        </w:tc>
        <w:tc>
          <w:tcPr>
            <w:tcW w:w="170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r>
      <w:tr w:rsidR="00F1714F">
        <w:tc>
          <w:tcPr>
            <w:tcW w:w="54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168261,61</w:t>
            </w:r>
          </w:p>
        </w:tc>
        <w:tc>
          <w:tcPr>
            <w:tcW w:w="158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25552,10</w:t>
            </w:r>
          </w:p>
        </w:tc>
        <w:tc>
          <w:tcPr>
            <w:tcW w:w="158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43937,20</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98772,31</w:t>
            </w:r>
          </w:p>
        </w:tc>
        <w:tc>
          <w:tcPr>
            <w:tcW w:w="170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r>
      <w:tr w:rsidR="00F1714F">
        <w:tc>
          <w:tcPr>
            <w:tcW w:w="54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76626,97</w:t>
            </w:r>
          </w:p>
        </w:tc>
        <w:tc>
          <w:tcPr>
            <w:tcW w:w="158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8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26822,30</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49804,67</w:t>
            </w:r>
          </w:p>
        </w:tc>
        <w:tc>
          <w:tcPr>
            <w:tcW w:w="170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57" w:type="dxa"/>
            <w:vMerge w:val="restart"/>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rPr>
                <w:rFonts w:ascii="Calibri" w:hAnsi="Calibri" w:cs="Calibri"/>
              </w:rPr>
            </w:pPr>
          </w:p>
        </w:tc>
      </w:tr>
      <w:tr w:rsidR="00F1714F">
        <w:tc>
          <w:tcPr>
            <w:tcW w:w="54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76626,97</w:t>
            </w:r>
          </w:p>
        </w:tc>
        <w:tc>
          <w:tcPr>
            <w:tcW w:w="158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8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26822,30</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49804,67</w:t>
            </w:r>
          </w:p>
        </w:tc>
        <w:tc>
          <w:tcPr>
            <w:tcW w:w="170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r>
      <w:tr w:rsidR="00F1714F">
        <w:tc>
          <w:tcPr>
            <w:tcW w:w="54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1928"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hyperlink w:anchor="Par580" w:history="1">
              <w:r>
                <w:rPr>
                  <w:rFonts w:ascii="Calibri" w:hAnsi="Calibri" w:cs="Calibri"/>
                  <w:color w:val="0000FF"/>
                </w:rPr>
                <w:t>Подпрограмма 3</w:t>
              </w:r>
            </w:hyperlink>
            <w:r>
              <w:rPr>
                <w:rFonts w:ascii="Calibri" w:hAnsi="Calibri" w:cs="Calibri"/>
              </w:rPr>
              <w:t xml:space="preserve"> "Обеспечивающая подпрограмма"</w:t>
            </w:r>
          </w:p>
        </w:tc>
        <w:tc>
          <w:tcPr>
            <w:tcW w:w="14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81055,63</w:t>
            </w:r>
          </w:p>
        </w:tc>
        <w:tc>
          <w:tcPr>
            <w:tcW w:w="158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79,15</w:t>
            </w:r>
          </w:p>
        </w:tc>
        <w:tc>
          <w:tcPr>
            <w:tcW w:w="158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80976,48</w:t>
            </w:r>
          </w:p>
        </w:tc>
        <w:tc>
          <w:tcPr>
            <w:tcW w:w="170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5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Отсутствуют</w:t>
            </w:r>
          </w:p>
        </w:tc>
      </w:tr>
      <w:tr w:rsidR="00F1714F">
        <w:tc>
          <w:tcPr>
            <w:tcW w:w="54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19328,46</w:t>
            </w:r>
          </w:p>
        </w:tc>
        <w:tc>
          <w:tcPr>
            <w:tcW w:w="158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8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19328,46</w:t>
            </w:r>
          </w:p>
        </w:tc>
        <w:tc>
          <w:tcPr>
            <w:tcW w:w="170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r>
      <w:tr w:rsidR="00F1714F">
        <w:tc>
          <w:tcPr>
            <w:tcW w:w="54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18430,63</w:t>
            </w:r>
          </w:p>
        </w:tc>
        <w:tc>
          <w:tcPr>
            <w:tcW w:w="158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8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18430,63</w:t>
            </w:r>
          </w:p>
        </w:tc>
        <w:tc>
          <w:tcPr>
            <w:tcW w:w="170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r>
      <w:tr w:rsidR="00F1714F">
        <w:tc>
          <w:tcPr>
            <w:tcW w:w="54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20798,05</w:t>
            </w:r>
          </w:p>
        </w:tc>
        <w:tc>
          <w:tcPr>
            <w:tcW w:w="158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79,15</w:t>
            </w:r>
          </w:p>
        </w:tc>
        <w:tc>
          <w:tcPr>
            <w:tcW w:w="158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20718,90</w:t>
            </w:r>
          </w:p>
        </w:tc>
        <w:tc>
          <w:tcPr>
            <w:tcW w:w="170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r>
      <w:tr w:rsidR="00F1714F">
        <w:tc>
          <w:tcPr>
            <w:tcW w:w="54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22498,49</w:t>
            </w:r>
          </w:p>
        </w:tc>
        <w:tc>
          <w:tcPr>
            <w:tcW w:w="158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8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22498,49</w:t>
            </w:r>
          </w:p>
        </w:tc>
        <w:tc>
          <w:tcPr>
            <w:tcW w:w="170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r>
      <w:tr w:rsidR="00F1714F">
        <w:tc>
          <w:tcPr>
            <w:tcW w:w="54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17777,18</w:t>
            </w:r>
          </w:p>
        </w:tc>
        <w:tc>
          <w:tcPr>
            <w:tcW w:w="158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8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17777,18</w:t>
            </w:r>
          </w:p>
        </w:tc>
        <w:tc>
          <w:tcPr>
            <w:tcW w:w="170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r>
      <w:tr w:rsidR="00F1714F">
        <w:tc>
          <w:tcPr>
            <w:tcW w:w="54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18182,43</w:t>
            </w:r>
          </w:p>
        </w:tc>
        <w:tc>
          <w:tcPr>
            <w:tcW w:w="158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8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18182,43</w:t>
            </w:r>
          </w:p>
        </w:tc>
        <w:tc>
          <w:tcPr>
            <w:tcW w:w="170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r>
      <w:tr w:rsidR="00F1714F">
        <w:tc>
          <w:tcPr>
            <w:tcW w:w="54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p>
        </w:tc>
        <w:tc>
          <w:tcPr>
            <w:tcW w:w="1928"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Итого по Программе</w:t>
            </w:r>
          </w:p>
        </w:tc>
        <w:tc>
          <w:tcPr>
            <w:tcW w:w="14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788107,18</w:t>
            </w:r>
          </w:p>
        </w:tc>
        <w:tc>
          <w:tcPr>
            <w:tcW w:w="158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47736,04</w:t>
            </w:r>
          </w:p>
        </w:tc>
        <w:tc>
          <w:tcPr>
            <w:tcW w:w="158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108772,68</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408822,33</w:t>
            </w:r>
          </w:p>
        </w:tc>
        <w:tc>
          <w:tcPr>
            <w:tcW w:w="170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222776,13</w:t>
            </w:r>
          </w:p>
        </w:tc>
        <w:tc>
          <w:tcPr>
            <w:tcW w:w="175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p>
        </w:tc>
      </w:tr>
      <w:tr w:rsidR="00F1714F">
        <w:tc>
          <w:tcPr>
            <w:tcW w:w="54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170902,46</w:t>
            </w:r>
          </w:p>
        </w:tc>
        <w:tc>
          <w:tcPr>
            <w:tcW w:w="158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7104,46</w:t>
            </w:r>
          </w:p>
        </w:tc>
        <w:tc>
          <w:tcPr>
            <w:tcW w:w="158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17580,21</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89540,78</w:t>
            </w:r>
          </w:p>
        </w:tc>
        <w:tc>
          <w:tcPr>
            <w:tcW w:w="170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56677,00</w:t>
            </w: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r>
      <w:tr w:rsidR="00F1714F">
        <w:tc>
          <w:tcPr>
            <w:tcW w:w="54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167196,33</w:t>
            </w:r>
          </w:p>
        </w:tc>
        <w:tc>
          <w:tcPr>
            <w:tcW w:w="158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7201,01</w:t>
            </w:r>
          </w:p>
        </w:tc>
        <w:tc>
          <w:tcPr>
            <w:tcW w:w="158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16557,01</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94619,11</w:t>
            </w:r>
          </w:p>
        </w:tc>
        <w:tc>
          <w:tcPr>
            <w:tcW w:w="170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48819,20</w:t>
            </w: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r>
      <w:tr w:rsidR="00F1714F">
        <w:tc>
          <w:tcPr>
            <w:tcW w:w="54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180264,11</w:t>
            </w:r>
          </w:p>
        </w:tc>
        <w:tc>
          <w:tcPr>
            <w:tcW w:w="158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5471,26</w:t>
            </w:r>
          </w:p>
        </w:tc>
        <w:tc>
          <w:tcPr>
            <w:tcW w:w="158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29664,14</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99034,05</w:t>
            </w:r>
          </w:p>
        </w:tc>
        <w:tc>
          <w:tcPr>
            <w:tcW w:w="170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46094,66</w:t>
            </w: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r>
      <w:tr w:rsidR="00F1714F">
        <w:tc>
          <w:tcPr>
            <w:tcW w:w="54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269744,28</w:t>
            </w:r>
          </w:p>
        </w:tc>
        <w:tc>
          <w:tcPr>
            <w:tcW w:w="158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27959,31</w:t>
            </w:r>
          </w:p>
        </w:tc>
        <w:tc>
          <w:tcPr>
            <w:tcW w:w="158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44971,32</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125628,39</w:t>
            </w:r>
          </w:p>
        </w:tc>
        <w:tc>
          <w:tcPr>
            <w:tcW w:w="170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71185,26</w:t>
            </w: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r>
      <w:tr w:rsidR="00F1714F">
        <w:tc>
          <w:tcPr>
            <w:tcW w:w="54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165589,41</w:t>
            </w:r>
          </w:p>
        </w:tc>
        <w:tc>
          <w:tcPr>
            <w:tcW w:w="158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8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26822,30</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67581,85</w:t>
            </w:r>
          </w:p>
        </w:tc>
        <w:tc>
          <w:tcPr>
            <w:tcW w:w="170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71185,26</w:t>
            </w: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r>
      <w:tr w:rsidR="00F1714F">
        <w:tc>
          <w:tcPr>
            <w:tcW w:w="54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165994,66</w:t>
            </w:r>
          </w:p>
        </w:tc>
        <w:tc>
          <w:tcPr>
            <w:tcW w:w="158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8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26822,30</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67987,10</w:t>
            </w:r>
          </w:p>
        </w:tc>
        <w:tc>
          <w:tcPr>
            <w:tcW w:w="170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71185,26</w:t>
            </w: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r>
    </w:tbl>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jc w:val="center"/>
        <w:outlineLvl w:val="2"/>
        <w:rPr>
          <w:rFonts w:ascii="Calibri" w:hAnsi="Calibri" w:cs="Calibri"/>
          <w:b/>
          <w:bCs/>
        </w:rPr>
      </w:pPr>
      <w:bookmarkStart w:id="5" w:name="Par911"/>
      <w:bookmarkEnd w:id="5"/>
      <w:r>
        <w:rPr>
          <w:rFonts w:ascii="Calibri" w:hAnsi="Calibri" w:cs="Calibri"/>
          <w:b/>
          <w:bCs/>
        </w:rPr>
        <w:t>Ресурсное обеспечение реализации муниципальной программы</w:t>
      </w:r>
    </w:p>
    <w:p w:rsidR="00F1714F" w:rsidRDefault="00F171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"Молодежная политика в ЗАТО Северск" за счет средств бюджета</w:t>
      </w:r>
    </w:p>
    <w:p w:rsidR="00F1714F" w:rsidRDefault="00F171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ЗАТО Северск по главным распорядителям бюджетных средств</w:t>
      </w:r>
    </w:p>
    <w:p w:rsidR="00F1714F" w:rsidRDefault="00F1714F">
      <w:pPr>
        <w:widowControl w:val="0"/>
        <w:autoSpaceDE w:val="0"/>
        <w:autoSpaceDN w:val="0"/>
        <w:adjustRightInd w:val="0"/>
        <w:spacing w:after="0" w:line="240" w:lineRule="auto"/>
        <w:jc w:val="center"/>
        <w:rPr>
          <w:rFonts w:ascii="Calibri" w:hAnsi="Calibri" w:cs="Calibri"/>
        </w:rPr>
      </w:pPr>
    </w:p>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35" w:history="1">
        <w:r>
          <w:rPr>
            <w:rFonts w:ascii="Calibri" w:hAnsi="Calibri" w:cs="Calibri"/>
            <w:color w:val="0000FF"/>
          </w:rPr>
          <w:t>постановления</w:t>
        </w:r>
      </w:hyperlink>
      <w:r>
        <w:rPr>
          <w:rFonts w:ascii="Calibri" w:hAnsi="Calibri" w:cs="Calibri"/>
        </w:rPr>
        <w:t xml:space="preserve"> Администрации ЗАТО Северск</w:t>
      </w:r>
    </w:p>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от 23.12.2024 N 5158-па)</w:t>
      </w: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Таблица 8</w:t>
      </w:r>
    </w:p>
    <w:p w:rsidR="00F1714F" w:rsidRDefault="00F1714F">
      <w:pPr>
        <w:widowControl w:val="0"/>
        <w:autoSpaceDE w:val="0"/>
        <w:autoSpaceDN w:val="0"/>
        <w:adjustRightInd w:val="0"/>
        <w:spacing w:after="0" w:line="240" w:lineRule="auto"/>
        <w:jc w:val="both"/>
        <w:rPr>
          <w:rFonts w:ascii="Calibri" w:hAnsi="Calibri" w:cs="Calibri"/>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724"/>
        <w:gridCol w:w="2389"/>
        <w:gridCol w:w="1444"/>
        <w:gridCol w:w="1609"/>
        <w:gridCol w:w="1774"/>
        <w:gridCol w:w="1399"/>
        <w:gridCol w:w="1804"/>
        <w:gridCol w:w="1804"/>
      </w:tblGrid>
      <w:tr w:rsidR="00F1714F">
        <w:tc>
          <w:tcPr>
            <w:tcW w:w="724" w:type="dxa"/>
            <w:vMerge w:val="restart"/>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N п/п</w:t>
            </w:r>
          </w:p>
        </w:tc>
        <w:tc>
          <w:tcPr>
            <w:tcW w:w="2389" w:type="dxa"/>
            <w:vMerge w:val="restart"/>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муниципальной программы, подпрограммы, комплекса процессных мероприятий, основного мероприятия, мероприятия</w:t>
            </w:r>
          </w:p>
        </w:tc>
        <w:tc>
          <w:tcPr>
            <w:tcW w:w="1444" w:type="dxa"/>
            <w:vMerge w:val="restart"/>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Срок реализации, год</w:t>
            </w:r>
          </w:p>
        </w:tc>
        <w:tc>
          <w:tcPr>
            <w:tcW w:w="1609" w:type="dxa"/>
            <w:vMerge w:val="restart"/>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Объем бюджетных ассигнований, тыс. руб.</w:t>
            </w:r>
          </w:p>
        </w:tc>
        <w:tc>
          <w:tcPr>
            <w:tcW w:w="6781" w:type="dxa"/>
            <w:gridSpan w:val="4"/>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Главные распорядители бюджетных средств (ГРБС) - ответственный исполнитель, соисполнитель, участник</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4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6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774"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Администрация ЗАТО Северск</w:t>
            </w:r>
          </w:p>
        </w:tc>
        <w:tc>
          <w:tcPr>
            <w:tcW w:w="1399"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Управление образования</w:t>
            </w:r>
          </w:p>
        </w:tc>
        <w:tc>
          <w:tcPr>
            <w:tcW w:w="1804"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УМСП ФКиС Администрации ЗАТО Северск</w:t>
            </w:r>
          </w:p>
        </w:tc>
        <w:tc>
          <w:tcPr>
            <w:tcW w:w="1804"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УКС Администрации ЗАТО Северск</w:t>
            </w:r>
          </w:p>
        </w:tc>
      </w:tr>
      <w:tr w:rsidR="00F1714F">
        <w:tc>
          <w:tcPr>
            <w:tcW w:w="724"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389"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444"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1609"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1774"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1399"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1804"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1804"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r>
      <w:tr w:rsidR="00F1714F">
        <w:tc>
          <w:tcPr>
            <w:tcW w:w="3113" w:type="dxa"/>
            <w:gridSpan w:val="2"/>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Муниципальная программа "Молодежная политика в ЗАТО Северск"</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565331,05</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12,00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14349,30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546629,17</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4340,59</w:t>
            </w:r>
          </w:p>
        </w:tc>
      </w:tr>
      <w:tr w:rsidR="00F1714F">
        <w:tc>
          <w:tcPr>
            <w:tcW w:w="3113" w:type="dxa"/>
            <w:gridSpan w:val="2"/>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114225,46</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3151,71</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111073,75</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3113" w:type="dxa"/>
            <w:gridSpan w:val="2"/>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118377,13</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12,00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3385,82</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114979,31</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3113" w:type="dxa"/>
            <w:gridSpan w:val="2"/>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134169,45</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3880,65</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130288,80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3113" w:type="dxa"/>
            <w:gridSpan w:val="2"/>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198559,02</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3931,12</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190287,31</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4340,59</w:t>
            </w:r>
          </w:p>
        </w:tc>
      </w:tr>
      <w:tr w:rsidR="00F1714F">
        <w:tc>
          <w:tcPr>
            <w:tcW w:w="3113" w:type="dxa"/>
            <w:gridSpan w:val="2"/>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94404,15</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3656,12</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90748,03</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3113" w:type="dxa"/>
            <w:gridSpan w:val="2"/>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94809,40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3656,12</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91153,28</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389"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hyperlink w:anchor="Par2070" w:history="1">
              <w:r>
                <w:rPr>
                  <w:rFonts w:ascii="Calibri" w:hAnsi="Calibri" w:cs="Calibri"/>
                  <w:color w:val="0000FF"/>
                </w:rPr>
                <w:t>Подпрограмма 1</w:t>
              </w:r>
            </w:hyperlink>
            <w:r>
              <w:rPr>
                <w:rFonts w:ascii="Calibri" w:hAnsi="Calibri" w:cs="Calibri"/>
              </w:rPr>
              <w:t xml:space="preserve"> "Молодежь ЗАТО Северск"</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53968,97</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53968,97</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16814,52</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16814,52</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17609,27</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17609,27</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11746,26</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11746,26</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7798,92</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7798,92</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2389"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ВЦП "Реализация молодежной политики ЗАТО Северск" (до 31.12.2023)</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1170,10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1170,10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361,00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361,00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400,10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400,10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409,00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409,00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2389"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КПМ "Реализация молодежной политики ЗАТО Северск" (с 01.01.2024)</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671,55</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671,55</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671,55</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671,55</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c>
          <w:tcPr>
            <w:tcW w:w="2389"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Обеспечение временной занятости и трудоустройства несовершеннолетних граждан в возрасте от 14 до 18 лет в свободное от учебы время, в т.ч.:</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8864,02</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8864,02</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1898,00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1898,00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2169,80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2169,80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2144,30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2144,30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2651,92</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2651,92</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1.2.1</w:t>
            </w:r>
          </w:p>
        </w:tc>
        <w:tc>
          <w:tcPr>
            <w:tcW w:w="2389"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Организация и проведение </w:t>
            </w:r>
            <w:r>
              <w:rPr>
                <w:rFonts w:ascii="Calibri" w:hAnsi="Calibri" w:cs="Calibri"/>
              </w:rPr>
              <w:lastRenderedPageBreak/>
              <w:t>профориентационных мероприятий</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Всего</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1.2.2</w:t>
            </w:r>
          </w:p>
        </w:tc>
        <w:tc>
          <w:tcPr>
            <w:tcW w:w="2389"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Организация временной занятости подростков от 14 до 18 лет в каникулярное время</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8864,02</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8864,02</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1898,00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1898,00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2169,80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2169,80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2144,30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2144,30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2651,92</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2651,92</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1.3</w:t>
            </w:r>
          </w:p>
        </w:tc>
        <w:tc>
          <w:tcPr>
            <w:tcW w:w="2389"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Основное мероприятие. </w:t>
            </w:r>
            <w:r>
              <w:rPr>
                <w:rFonts w:ascii="Calibri" w:hAnsi="Calibri" w:cs="Calibri"/>
              </w:rPr>
              <w:lastRenderedPageBreak/>
              <w:t>Предоставление молодым семьям в установленном порядке социальных выплат на приобретение (строительство) жилья, в т.ч.:</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Всего</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43263,30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43263,30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14555,52</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14555,52</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15039,37</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15039,37</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9192,96</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9192,96</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4475,45</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4475,45</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1.3.1</w:t>
            </w:r>
          </w:p>
        </w:tc>
        <w:tc>
          <w:tcPr>
            <w:tcW w:w="2389"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Предоставление молодым семьям в установленном порядке социальных выплат на приобретение (строительство) жилья</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43263,30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43263,30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14555,52</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14555,52</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15039,37</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15039,37</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9192,96</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9192,96</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4475,45</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4475,45</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1.3.2</w:t>
            </w:r>
          </w:p>
        </w:tc>
        <w:tc>
          <w:tcPr>
            <w:tcW w:w="2389"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Предоставление молодой семье </w:t>
            </w:r>
            <w:r>
              <w:rPr>
                <w:rFonts w:ascii="Calibri" w:hAnsi="Calibri" w:cs="Calibri"/>
              </w:rPr>
              <w:lastRenderedPageBreak/>
              <w:t>дополнительной социальной выплаты при рождении (усыновлении) одного ребенка</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Всего</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389"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hyperlink w:anchor="Par3055" w:history="1">
              <w:r>
                <w:rPr>
                  <w:rFonts w:ascii="Calibri" w:hAnsi="Calibri" w:cs="Calibri"/>
                  <w:color w:val="0000FF"/>
                </w:rPr>
                <w:t>Подпрограмма 2</w:t>
              </w:r>
            </w:hyperlink>
            <w:r>
              <w:rPr>
                <w:rFonts w:ascii="Calibri" w:hAnsi="Calibri" w:cs="Calibri"/>
              </w:rPr>
              <w:t xml:space="preserve"> "Семейная политика ЗАТО Северск"</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430306,45</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12,00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14349,30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411604,57</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4340,59</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78082,47</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3151,71</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74930,76</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82337,23</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12,00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3385,82</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78939,41</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101625,14</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3880,65</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97744,49</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168261,61</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3931,12</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159989,90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4340,59</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76626,97</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3656,12</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72970,85</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76626,97</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3656,12</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72970,85</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2.1</w:t>
            </w:r>
          </w:p>
        </w:tc>
        <w:tc>
          <w:tcPr>
            <w:tcW w:w="2389"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ВЦП "Реализация семейной политики ЗАТО Северск" (до 31.12.2023)</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2.1</w:t>
            </w:r>
          </w:p>
        </w:tc>
        <w:tc>
          <w:tcPr>
            <w:tcW w:w="2389"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КПМ "Реализация </w:t>
            </w:r>
            <w:r>
              <w:rPr>
                <w:rFonts w:ascii="Calibri" w:hAnsi="Calibri" w:cs="Calibri"/>
              </w:rPr>
              <w:lastRenderedPageBreak/>
              <w:t>семейной политики ЗАТО Северск" (с 01.01.2024)</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Всего</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2.2</w:t>
            </w:r>
          </w:p>
        </w:tc>
        <w:tc>
          <w:tcPr>
            <w:tcW w:w="2389"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Обеспечение отдыха и оздоровления детей ЗАТО Северск, организация функционирования детских оздоровительных лагерей, в т.ч.:</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430294,45</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14349,30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411604,57</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4340,59</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78082,47</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3151,71</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74930,76</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82325,23</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3385,82</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78939,41</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101625,14</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3880,65</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97744,49</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168261,61</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3931,12</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159989,90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4340,59</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76626,97</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3656,12</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72970,85</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76626,97</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3656,12</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72970,85</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2.2.1</w:t>
            </w:r>
          </w:p>
        </w:tc>
        <w:tc>
          <w:tcPr>
            <w:tcW w:w="2389"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Организация каникулярного отдыха детей ЗАТО Северск</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117806,63</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14349,30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103457,34</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27174,68</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3151,71</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24022,97</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28077,25</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3385,82</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24691,43</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29117,68</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3880,65</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25237,03</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33437,02</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3931,12</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29505,90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24261,83</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3656,12</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20605,71</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24261,83</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3656,12</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20605,71</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2.2.2</w:t>
            </w:r>
          </w:p>
        </w:tc>
        <w:tc>
          <w:tcPr>
            <w:tcW w:w="2389"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Организация функционирования детских лагерей</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233556,53</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233556,53</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50907,79</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50907,79</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54247,98</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54247,98</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56566,97</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56566,97</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71833,79</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71833,79</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36424,65</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36424,65</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36424,65</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36424,65</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2.2.3</w:t>
            </w:r>
          </w:p>
        </w:tc>
        <w:tc>
          <w:tcPr>
            <w:tcW w:w="2389"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Текущие ремонты ДОЛ "Березка" МАУ ЗАТО Северск ДОЛ "Зеленый мыс"</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2072,22</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2072,22</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2072,22</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2072,22</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2881,17</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2881,17</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2.2.4</w:t>
            </w:r>
          </w:p>
        </w:tc>
        <w:tc>
          <w:tcPr>
            <w:tcW w:w="2389"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Текущие ремонты ДОЛ "Зеленый мыс" МАУ ЗАТО Северск ДОЛ "Зеленый мыс"</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8444,85</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8444,85</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5312,71</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5312,71</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3132,14</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3132,14</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2555,97</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2555,97</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2.2.5</w:t>
            </w:r>
          </w:p>
        </w:tc>
        <w:tc>
          <w:tcPr>
            <w:tcW w:w="2389"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Текущие ремонты ДОЛ "Восход" МАУ ЗАТО Северск ДОЛ "Восход"</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13138,94</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13138,94</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6592,81</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6592,81</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6546,13</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6546,13</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4334,80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4334,80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2.2.6</w:t>
            </w:r>
          </w:p>
        </w:tc>
        <w:tc>
          <w:tcPr>
            <w:tcW w:w="2389"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Текущие ремонты СОЛ "Юность" МАУ ЗАТО Северск ДОЛ "Восход"</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8224,97</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8224,97</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4034,97</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4034,97</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4190,00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4190,00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2.2.7</w:t>
            </w:r>
          </w:p>
        </w:tc>
        <w:tc>
          <w:tcPr>
            <w:tcW w:w="2389"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Капитальный ремонт (устройство скатных крыш) корпусов 3, 4, 5 МАУ ЗАТО Северск ДОЛ "Зеленый мыс" (ДОЛ "Зеленый мыс")</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2.2.8</w:t>
            </w:r>
          </w:p>
        </w:tc>
        <w:tc>
          <w:tcPr>
            <w:tcW w:w="2389"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Текущий ремонт здания школы МАУ ЗАТО Северск ДОЛ "Восход"</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6168,55</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6168,55</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15940,49</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15940,49</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2.2.9</w:t>
            </w:r>
          </w:p>
        </w:tc>
        <w:tc>
          <w:tcPr>
            <w:tcW w:w="2389"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Капитальный ремонт овощехранилища МАУ ЗАТО Северск ДОЛ "Восход"</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2.2.10</w:t>
            </w:r>
          </w:p>
        </w:tc>
        <w:tc>
          <w:tcPr>
            <w:tcW w:w="2389"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Строительство открытого летнего бассейна "МАУ ЗАТО Северск ДОЛ "Восход"</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2.2.11</w:t>
            </w:r>
          </w:p>
        </w:tc>
        <w:tc>
          <w:tcPr>
            <w:tcW w:w="2389"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Создание некапитальных объектов (быстровозводимых конструкций) для отдыха детей на </w:t>
            </w:r>
            <w:r>
              <w:rPr>
                <w:rFonts w:ascii="Calibri" w:hAnsi="Calibri" w:cs="Calibri"/>
              </w:rPr>
              <w:lastRenderedPageBreak/>
              <w:t>территории ДОЛ "Березка" МАУ ЗАТО Северск ДОЛ "Зеленый мыс"</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Всего</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42709,72</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42709,72</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42709,72</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42709,72</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2.2.12</w:t>
            </w:r>
          </w:p>
        </w:tc>
        <w:tc>
          <w:tcPr>
            <w:tcW w:w="2389"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Капитальный ремонт очистных сооружений бытовых сточных вод МАУ ЗАТО Северск ДОЛ "Восход" по адресу: Томская область, Томский район, д. Большое Протопопово, строение 10</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4340,59</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4340,59</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4340,59</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4340,59</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2.3</w:t>
            </w:r>
          </w:p>
        </w:tc>
        <w:tc>
          <w:tcPr>
            <w:tcW w:w="2389"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Предоставление семьям компенсационной выплаты на оплату услуг няни, в т.ч.:</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12,00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12,00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12,00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12,00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2.3.1</w:t>
            </w:r>
          </w:p>
        </w:tc>
        <w:tc>
          <w:tcPr>
            <w:tcW w:w="2389"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Предоставление семьям компенсационной выплаты на оплату услуг няни</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12,00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12,00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12,00</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12,00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2389"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hyperlink w:anchor="Par580" w:history="1">
              <w:r>
                <w:rPr>
                  <w:rFonts w:ascii="Calibri" w:hAnsi="Calibri" w:cs="Calibri"/>
                  <w:color w:val="0000FF"/>
                </w:rPr>
                <w:t>Подпрограмма 3</w:t>
              </w:r>
            </w:hyperlink>
            <w:r>
              <w:rPr>
                <w:rFonts w:ascii="Calibri" w:hAnsi="Calibri" w:cs="Calibri"/>
              </w:rPr>
              <w:t xml:space="preserve"> "Обеспечивающая </w:t>
            </w:r>
            <w:r>
              <w:rPr>
                <w:rFonts w:ascii="Calibri" w:hAnsi="Calibri" w:cs="Calibri"/>
              </w:rPr>
              <w:lastRenderedPageBreak/>
              <w:t>подпрограмма"</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Всего</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81055,63</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81055,63</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19328,46</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19328,46</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18430,63</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18430,63</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20798,05</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20798,05</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22498,49</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22498,49</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17777,18</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17777,18</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38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60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18182,43</w:t>
            </w:r>
          </w:p>
        </w:tc>
        <w:tc>
          <w:tcPr>
            <w:tcW w:w="177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3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18182,43</w:t>
            </w:r>
          </w:p>
        </w:tc>
        <w:tc>
          <w:tcPr>
            <w:tcW w:w="18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bl>
    <w:p w:rsidR="00F1714F" w:rsidRDefault="00F1714F">
      <w:pPr>
        <w:widowControl w:val="0"/>
        <w:autoSpaceDE w:val="0"/>
        <w:autoSpaceDN w:val="0"/>
        <w:adjustRightInd w:val="0"/>
        <w:spacing w:after="0" w:line="240" w:lineRule="auto"/>
        <w:rPr>
          <w:rFonts w:ascii="Calibri" w:hAnsi="Calibri" w:cs="Calibri"/>
        </w:rPr>
        <w:sectPr w:rsidR="00F1714F">
          <w:pgSz w:w="16838" w:h="11905" w:orient="landscape"/>
          <w:pgMar w:top="1701" w:right="1134" w:bottom="850" w:left="1134" w:header="0" w:footer="0" w:gutter="0"/>
          <w:cols w:space="720"/>
          <w:noEndnote/>
        </w:sectPr>
      </w:pP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jc w:val="center"/>
        <w:outlineLvl w:val="1"/>
        <w:rPr>
          <w:rFonts w:ascii="Calibri" w:hAnsi="Calibri" w:cs="Calibri"/>
          <w:b/>
          <w:bCs/>
        </w:rPr>
      </w:pPr>
      <w:r>
        <w:rPr>
          <w:rFonts w:ascii="Calibri" w:hAnsi="Calibri" w:cs="Calibri"/>
          <w:b/>
          <w:bCs/>
        </w:rPr>
        <w:t>VI. УПРАВЛЕНИЕ ПРОГРАММОЙ И КОНТРОЛЬ ЕЕ РЕАЛИЗАЦИИ</w:t>
      </w: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Текущее управление реализацией Программы осуществляется в порядке, установленном настоящим разделом.</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Механизм реализации Программы представляет собой совокупность отношений, складывающихся между ответственным исполнителем, участниками Программы и участниками мероприятий Программы в процессе реализации Программы. Отношения между ответственным исполнителем, участниками Программы и участниками мероприятий Программы в случаях, установленных муниципальными правовыми актами ЗАТО Северск, оформляются договорами (соглашениями). Механизм реализации Программы предполагает оказание содействия в процессе реализации потенциала молодежи, создание условий для включения молодежи в социально-экономическую, политическую и культурную жизнь общества.</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Участниками Программы являются:</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1) Управление молодежной и семейной политики, физической культуры и спорта Администрации ЗАТО Северск;</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2) Управление образования Администрации ЗАТО Северск;</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3) Управление капитального строительства Администрации ЗАТО Северск;</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4) Администрация ЗАТО Северск.</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Участниками мероприятий Программы являются ОГКУ ЦЗН ЗАТО город Северск, муниципальные бюджетные и автономные учреждения дополнительного образования физкультурно-спортивной направленности, образовательные учреждения, молодежные и детские общественные объединения, молодые семьи, семейные клубы, муниципальные загородные детские оздоровительные учреждения, МКУ "Ресурсный центр".</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Программа, реализуемая на уровне муниципального образования, является логическим продолжением государственной политики, реализуемой федеральными органами государственной власти, органами государственной власти Томской области в сфере молодежной и семейной политики.</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При реализации настоящей Программы и для достижения поставленных ею целей необходимо учитывать возможные макроэкономические, социальные, операционные и прочие риски.</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Важнейшими условиями успешной реализации Программы являются минимизация указанных рисков, эффективный мониторинг выполнения намеченных мероприятий, принятие оперативных мер по корректировке приоритетных направлений и показателей Программы.</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Финансовые риски связаны с возникновением бюджетного дефицита, недостаточным уровнем финансирования из средств бюджета Томской области и бюджета ЗАТО Северск. Реализация данных рисков может повлечь срыв программных мероприятий, что существенно сократит долю детей, охваченных организованными формами отдыха и оздоровления, долю молодежи, принимающей активное участие в мероприятиях гражданско-патриотической направленности, количество молодых семей, улучшивших жилищные условия с использованием ипотечных жилищных кредитов и займов при получении социальной выплаты.</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Минимизация финансовых рисков возможна на основе:</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а) регулярного мониторинга и оценки эффективности реализации мероприятий Программы;</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lastRenderedPageBreak/>
        <w:t>б) разработки дополнительных мер муниципальной поддержки сферы молодежной и семейной политики;</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в) своевременной корректировки перечня основных мероприятий и показателей Программы.</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Предложениями по мерам управления рисками реализации Программы являются:</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регулярное взаимодействие с региональными органами исполнительной власти;</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усиление контроля за ходом выполнения мероприятий Программы и совершенствование механизма текущего управления реализацией Программы;</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своевременная корректировка мероприятий Программы.</w:t>
      </w: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jc w:val="right"/>
        <w:outlineLvl w:val="1"/>
        <w:rPr>
          <w:rFonts w:ascii="Calibri" w:hAnsi="Calibri" w:cs="Calibri"/>
        </w:rPr>
      </w:pPr>
      <w:r>
        <w:rPr>
          <w:rFonts w:ascii="Calibri" w:hAnsi="Calibri" w:cs="Calibri"/>
        </w:rPr>
        <w:t>Приложение 1</w:t>
      </w:r>
    </w:p>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к муниципальной программе</w:t>
      </w:r>
    </w:p>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"Молодежная политика в ЗАТО Северск" на 2021 - 2024 годы</w:t>
      </w: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jc w:val="center"/>
        <w:rPr>
          <w:rFonts w:ascii="Calibri" w:hAnsi="Calibri" w:cs="Calibri"/>
          <w:b/>
          <w:bCs/>
        </w:rPr>
      </w:pPr>
      <w:bookmarkStart w:id="6" w:name="Par2070"/>
      <w:bookmarkEnd w:id="6"/>
      <w:r>
        <w:rPr>
          <w:rFonts w:ascii="Calibri" w:hAnsi="Calibri" w:cs="Calibri"/>
          <w:b/>
          <w:bCs/>
        </w:rPr>
        <w:t>ПОДПРОГРАММА 1</w:t>
      </w:r>
    </w:p>
    <w:p w:rsidR="00F1714F" w:rsidRDefault="00F171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"МОЛОДЕЖЬ ЗАТО СЕВЕРСК" МУНИЦИПАЛЬНОЙ ПРОГРАММЫ</w:t>
      </w:r>
    </w:p>
    <w:p w:rsidR="00F1714F" w:rsidRDefault="00F171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"МОЛОДЕЖНАЯ ПОЛИТИКА В ЗАТО СЕВЕРСК"</w:t>
      </w:r>
    </w:p>
    <w:p w:rsidR="00F1714F" w:rsidRDefault="00F1714F">
      <w:pPr>
        <w:widowControl w:val="0"/>
        <w:autoSpaceDE w:val="0"/>
        <w:autoSpaceDN w:val="0"/>
        <w:adjustRightInd w:val="0"/>
        <w:spacing w:after="0" w:line="240" w:lineRule="auto"/>
        <w:rPr>
          <w:rFonts w:ascii="Calibri" w:hAnsi="Calibri" w:cs="Calibri"/>
          <w:sz w:val="24"/>
          <w:szCs w:val="24"/>
        </w:rPr>
      </w:pPr>
    </w:p>
    <w:tbl>
      <w:tblPr>
        <w:tblW w:w="5000" w:type="pct"/>
        <w:tblCellMar>
          <w:left w:w="0" w:type="dxa"/>
          <w:right w:w="0" w:type="dxa"/>
        </w:tblCellMar>
        <w:tblLook w:val="0000" w:firstRow="0" w:lastRow="0" w:firstColumn="0" w:lastColumn="0" w:noHBand="0" w:noVBand="0"/>
      </w:tblPr>
      <w:tblGrid>
        <w:gridCol w:w="60"/>
        <w:gridCol w:w="113"/>
        <w:gridCol w:w="9068"/>
        <w:gridCol w:w="113"/>
      </w:tblGrid>
      <w:tr w:rsidR="00F1714F">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F1714F" w:rsidRDefault="00F1714F">
            <w:pPr>
              <w:widowControl w:val="0"/>
              <w:autoSpaceDE w:val="0"/>
              <w:autoSpaceDN w:val="0"/>
              <w:adjustRightInd w:val="0"/>
              <w:spacing w:after="0" w:line="240" w:lineRule="auto"/>
              <w:rPr>
                <w:rFonts w:ascii="Calibri" w:hAnsi="Calibri" w:cs="Calibri"/>
                <w:sz w:val="24"/>
                <w:szCs w:val="24"/>
              </w:rPr>
            </w:pPr>
          </w:p>
        </w:tc>
        <w:tc>
          <w:tcPr>
            <w:tcW w:w="113" w:type="dxa"/>
            <w:shd w:val="clear" w:color="auto" w:fill="F4F3F8"/>
            <w:tcMar>
              <w:top w:w="0" w:type="dxa"/>
              <w:left w:w="0" w:type="dxa"/>
              <w:bottom w:w="0" w:type="dxa"/>
              <w:right w:w="0" w:type="dxa"/>
            </w:tcMar>
          </w:tcPr>
          <w:p w:rsidR="00F1714F" w:rsidRDefault="00F1714F">
            <w:pPr>
              <w:widowControl w:val="0"/>
              <w:autoSpaceDE w:val="0"/>
              <w:autoSpaceDN w:val="0"/>
              <w:adjustRightInd w:val="0"/>
              <w:spacing w:after="0" w:line="240" w:lineRule="auto"/>
              <w:rPr>
                <w:rFonts w:ascii="Calibri" w:hAnsi="Calibri" w:cs="Calibri"/>
                <w:sz w:val="24"/>
                <w:szCs w:val="24"/>
              </w:rPr>
            </w:pPr>
          </w:p>
        </w:tc>
        <w:tc>
          <w:tcPr>
            <w:tcW w:w="0" w:type="auto"/>
            <w:shd w:val="clear" w:color="auto" w:fill="F4F3F8"/>
            <w:tcMar>
              <w:top w:w="113" w:type="dxa"/>
              <w:left w:w="0" w:type="dxa"/>
              <w:bottom w:w="113" w:type="dxa"/>
              <w:right w:w="0" w:type="dxa"/>
            </w:tcMar>
          </w:tcPr>
          <w:p w:rsidR="00F1714F" w:rsidRDefault="00F1714F">
            <w:pPr>
              <w:widowControl w:val="0"/>
              <w:autoSpaceDE w:val="0"/>
              <w:autoSpaceDN w:val="0"/>
              <w:adjustRightInd w:val="0"/>
              <w:spacing w:after="0" w:line="240" w:lineRule="auto"/>
              <w:jc w:val="center"/>
              <w:rPr>
                <w:rFonts w:ascii="Calibri" w:hAnsi="Calibri" w:cs="Calibri"/>
                <w:color w:val="392C69"/>
              </w:rPr>
            </w:pPr>
            <w:r>
              <w:rPr>
                <w:rFonts w:ascii="Calibri" w:hAnsi="Calibri" w:cs="Calibri"/>
                <w:color w:val="392C69"/>
              </w:rPr>
              <w:t>Список изменяющих документов</w:t>
            </w:r>
          </w:p>
          <w:p w:rsidR="00F1714F" w:rsidRDefault="00F1714F">
            <w:pPr>
              <w:widowControl w:val="0"/>
              <w:autoSpaceDE w:val="0"/>
              <w:autoSpaceDN w:val="0"/>
              <w:adjustRightInd w:val="0"/>
              <w:spacing w:after="0" w:line="240" w:lineRule="auto"/>
              <w:jc w:val="center"/>
              <w:rPr>
                <w:rFonts w:ascii="Calibri" w:hAnsi="Calibri" w:cs="Calibri"/>
                <w:color w:val="392C69"/>
              </w:rPr>
            </w:pPr>
            <w:r>
              <w:rPr>
                <w:rFonts w:ascii="Calibri" w:hAnsi="Calibri" w:cs="Calibri"/>
                <w:color w:val="392C69"/>
              </w:rPr>
              <w:t>(в ред. постановлений Администрации ЗАТО Северск</w:t>
            </w:r>
          </w:p>
          <w:p w:rsidR="00F1714F" w:rsidRDefault="00F1714F">
            <w:pPr>
              <w:widowControl w:val="0"/>
              <w:autoSpaceDE w:val="0"/>
              <w:autoSpaceDN w:val="0"/>
              <w:adjustRightInd w:val="0"/>
              <w:spacing w:after="0" w:line="240" w:lineRule="auto"/>
              <w:jc w:val="center"/>
              <w:rPr>
                <w:rFonts w:ascii="Calibri" w:hAnsi="Calibri" w:cs="Calibri"/>
                <w:color w:val="392C69"/>
              </w:rPr>
            </w:pPr>
            <w:r>
              <w:rPr>
                <w:rFonts w:ascii="Calibri" w:hAnsi="Calibri" w:cs="Calibri"/>
                <w:color w:val="392C69"/>
              </w:rPr>
              <w:t xml:space="preserve">от 30.07.2021 </w:t>
            </w:r>
            <w:hyperlink r:id="rId36" w:history="1">
              <w:r>
                <w:rPr>
                  <w:rFonts w:ascii="Calibri" w:hAnsi="Calibri" w:cs="Calibri"/>
                  <w:color w:val="0000FF"/>
                </w:rPr>
                <w:t>N 1726</w:t>
              </w:r>
            </w:hyperlink>
            <w:r>
              <w:rPr>
                <w:rFonts w:ascii="Calibri" w:hAnsi="Calibri" w:cs="Calibri"/>
                <w:color w:val="392C69"/>
              </w:rPr>
              <w:t xml:space="preserve">, от 28.01.2022 </w:t>
            </w:r>
            <w:hyperlink r:id="rId37" w:history="1">
              <w:r>
                <w:rPr>
                  <w:rFonts w:ascii="Calibri" w:hAnsi="Calibri" w:cs="Calibri"/>
                  <w:color w:val="0000FF"/>
                </w:rPr>
                <w:t>N 119</w:t>
              </w:r>
            </w:hyperlink>
            <w:r>
              <w:rPr>
                <w:rFonts w:ascii="Calibri" w:hAnsi="Calibri" w:cs="Calibri"/>
                <w:color w:val="392C69"/>
              </w:rPr>
              <w:t xml:space="preserve">, от 29.07.2022 </w:t>
            </w:r>
            <w:hyperlink r:id="rId38" w:history="1">
              <w:r>
                <w:rPr>
                  <w:rFonts w:ascii="Calibri" w:hAnsi="Calibri" w:cs="Calibri"/>
                  <w:color w:val="0000FF"/>
                </w:rPr>
                <w:t>N 1334</w:t>
              </w:r>
            </w:hyperlink>
            <w:r>
              <w:rPr>
                <w:rFonts w:ascii="Calibri" w:hAnsi="Calibri" w:cs="Calibri"/>
                <w:color w:val="392C69"/>
              </w:rPr>
              <w:t>,</w:t>
            </w:r>
          </w:p>
          <w:p w:rsidR="00F1714F" w:rsidRDefault="00F1714F">
            <w:pPr>
              <w:widowControl w:val="0"/>
              <w:autoSpaceDE w:val="0"/>
              <w:autoSpaceDN w:val="0"/>
              <w:adjustRightInd w:val="0"/>
              <w:spacing w:after="0" w:line="240" w:lineRule="auto"/>
              <w:jc w:val="center"/>
              <w:rPr>
                <w:rFonts w:ascii="Calibri" w:hAnsi="Calibri" w:cs="Calibri"/>
                <w:color w:val="392C69"/>
              </w:rPr>
            </w:pPr>
            <w:r>
              <w:rPr>
                <w:rFonts w:ascii="Calibri" w:hAnsi="Calibri" w:cs="Calibri"/>
                <w:color w:val="392C69"/>
              </w:rPr>
              <w:t xml:space="preserve">от 16.02.2023 </w:t>
            </w:r>
            <w:hyperlink r:id="rId39" w:history="1">
              <w:r>
                <w:rPr>
                  <w:rFonts w:ascii="Calibri" w:hAnsi="Calibri" w:cs="Calibri"/>
                  <w:color w:val="0000FF"/>
                </w:rPr>
                <w:t>N 247-па</w:t>
              </w:r>
            </w:hyperlink>
            <w:r>
              <w:rPr>
                <w:rFonts w:ascii="Calibri" w:hAnsi="Calibri" w:cs="Calibri"/>
                <w:color w:val="392C69"/>
              </w:rPr>
              <w:t xml:space="preserve">, от 28.07.2023 </w:t>
            </w:r>
            <w:hyperlink r:id="rId40" w:history="1">
              <w:r>
                <w:rPr>
                  <w:rFonts w:ascii="Calibri" w:hAnsi="Calibri" w:cs="Calibri"/>
                  <w:color w:val="0000FF"/>
                </w:rPr>
                <w:t>N 1399-па</w:t>
              </w:r>
            </w:hyperlink>
            <w:r>
              <w:rPr>
                <w:rFonts w:ascii="Calibri" w:hAnsi="Calibri" w:cs="Calibri"/>
                <w:color w:val="392C69"/>
              </w:rPr>
              <w:t xml:space="preserve">, от 15.02.2024 </w:t>
            </w:r>
            <w:hyperlink r:id="rId41" w:history="1">
              <w:r>
                <w:rPr>
                  <w:rFonts w:ascii="Calibri" w:hAnsi="Calibri" w:cs="Calibri"/>
                  <w:color w:val="0000FF"/>
                </w:rPr>
                <w:t>N 514-па</w:t>
              </w:r>
            </w:hyperlink>
            <w:r>
              <w:rPr>
                <w:rFonts w:ascii="Calibri" w:hAnsi="Calibri" w:cs="Calibri"/>
                <w:color w:val="392C69"/>
              </w:rPr>
              <w:t>,</w:t>
            </w:r>
          </w:p>
          <w:p w:rsidR="00F1714F" w:rsidRDefault="00F1714F">
            <w:pPr>
              <w:widowControl w:val="0"/>
              <w:autoSpaceDE w:val="0"/>
              <w:autoSpaceDN w:val="0"/>
              <w:adjustRightInd w:val="0"/>
              <w:spacing w:after="0" w:line="240" w:lineRule="auto"/>
              <w:jc w:val="center"/>
              <w:rPr>
                <w:rFonts w:ascii="Calibri" w:hAnsi="Calibri" w:cs="Calibri"/>
                <w:color w:val="392C69"/>
              </w:rPr>
            </w:pPr>
            <w:r>
              <w:rPr>
                <w:rFonts w:ascii="Calibri" w:hAnsi="Calibri" w:cs="Calibri"/>
                <w:color w:val="392C69"/>
              </w:rPr>
              <w:t xml:space="preserve">от 01.08.2024 </w:t>
            </w:r>
            <w:hyperlink r:id="rId42" w:history="1">
              <w:r>
                <w:rPr>
                  <w:rFonts w:ascii="Calibri" w:hAnsi="Calibri" w:cs="Calibri"/>
                  <w:color w:val="0000FF"/>
                </w:rPr>
                <w:t>N 2619-па</w:t>
              </w:r>
            </w:hyperlink>
            <w:r>
              <w:rPr>
                <w:rFonts w:ascii="Calibri" w:hAnsi="Calibri" w:cs="Calibri"/>
                <w:color w:val="392C69"/>
              </w:rPr>
              <w:t xml:space="preserve">, от 23.12.2024 </w:t>
            </w:r>
            <w:hyperlink r:id="rId43" w:history="1">
              <w:r>
                <w:rPr>
                  <w:rFonts w:ascii="Calibri" w:hAnsi="Calibri" w:cs="Calibri"/>
                  <w:color w:val="0000FF"/>
                </w:rPr>
                <w:t>N 5158-па</w:t>
              </w:r>
            </w:hyperlink>
            <w:r>
              <w:rPr>
                <w:rFonts w:ascii="Calibri" w:hAnsi="Calibri" w:cs="Calibri"/>
                <w:color w:val="392C69"/>
              </w:rPr>
              <w:t>)</w:t>
            </w:r>
          </w:p>
        </w:tc>
        <w:tc>
          <w:tcPr>
            <w:tcW w:w="113" w:type="dxa"/>
            <w:shd w:val="clear" w:color="auto" w:fill="F4F3F8"/>
            <w:tcMar>
              <w:top w:w="0" w:type="dxa"/>
              <w:left w:w="0" w:type="dxa"/>
              <w:bottom w:w="0" w:type="dxa"/>
              <w:right w:w="0" w:type="dxa"/>
            </w:tcMar>
          </w:tcPr>
          <w:p w:rsidR="00F1714F" w:rsidRDefault="00F1714F">
            <w:pPr>
              <w:widowControl w:val="0"/>
              <w:autoSpaceDE w:val="0"/>
              <w:autoSpaceDN w:val="0"/>
              <w:adjustRightInd w:val="0"/>
              <w:spacing w:after="0" w:line="240" w:lineRule="auto"/>
              <w:jc w:val="center"/>
              <w:rPr>
                <w:rFonts w:ascii="Calibri" w:hAnsi="Calibri" w:cs="Calibri"/>
                <w:color w:val="392C69"/>
              </w:rPr>
            </w:pPr>
          </w:p>
        </w:tc>
      </w:tr>
    </w:tbl>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jc w:val="center"/>
        <w:outlineLvl w:val="2"/>
        <w:rPr>
          <w:rFonts w:ascii="Calibri" w:hAnsi="Calibri" w:cs="Calibri"/>
          <w:b/>
          <w:bCs/>
        </w:rPr>
      </w:pPr>
      <w:r>
        <w:rPr>
          <w:rFonts w:ascii="Calibri" w:hAnsi="Calibri" w:cs="Calibri"/>
          <w:b/>
          <w:bCs/>
        </w:rPr>
        <w:t>ПАСПОРТ ПОДПРОГРАММЫ 1 "МОЛОДЕЖЬ ЗАТО СЕВЕРСК" МУНИЦИПАЛЬНОЙ</w:t>
      </w:r>
    </w:p>
    <w:p w:rsidR="00F1714F" w:rsidRDefault="00F171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ПРОГРАММЫ "МОЛОДЕЖНАЯ ПОЛИТИКА В ЗАТО СЕВЕРСК"</w:t>
      </w:r>
    </w:p>
    <w:p w:rsidR="00F1714F" w:rsidRDefault="00F1714F">
      <w:pPr>
        <w:widowControl w:val="0"/>
        <w:autoSpaceDE w:val="0"/>
        <w:autoSpaceDN w:val="0"/>
        <w:adjustRightInd w:val="0"/>
        <w:spacing w:after="0" w:line="240" w:lineRule="auto"/>
        <w:jc w:val="center"/>
        <w:rPr>
          <w:rFonts w:ascii="Calibri" w:hAnsi="Calibri" w:cs="Calibri"/>
        </w:rPr>
      </w:pPr>
    </w:p>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44" w:history="1">
        <w:r>
          <w:rPr>
            <w:rFonts w:ascii="Calibri" w:hAnsi="Calibri" w:cs="Calibri"/>
            <w:color w:val="0000FF"/>
          </w:rPr>
          <w:t>постановления</w:t>
        </w:r>
      </w:hyperlink>
      <w:r>
        <w:rPr>
          <w:rFonts w:ascii="Calibri" w:hAnsi="Calibri" w:cs="Calibri"/>
        </w:rPr>
        <w:t xml:space="preserve"> Администрации ЗАТО Северск</w:t>
      </w:r>
    </w:p>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от 23.12.2024 N 5158-па)</w:t>
      </w: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rPr>
          <w:rFonts w:ascii="Calibri" w:hAnsi="Calibri" w:cs="Calibri"/>
        </w:rPr>
        <w:sectPr w:rsidR="00F1714F">
          <w:pgSz w:w="11905" w:h="16838"/>
          <w:pgMar w:top="1134" w:right="850" w:bottom="1134" w:left="1701"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849"/>
        <w:gridCol w:w="2299"/>
        <w:gridCol w:w="1144"/>
        <w:gridCol w:w="1024"/>
        <w:gridCol w:w="1024"/>
        <w:gridCol w:w="1024"/>
        <w:gridCol w:w="1024"/>
        <w:gridCol w:w="1444"/>
        <w:gridCol w:w="1444"/>
      </w:tblGrid>
      <w:tr w:rsidR="00F1714F">
        <w:tc>
          <w:tcPr>
            <w:tcW w:w="184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lastRenderedPageBreak/>
              <w:t>Наименование подпрограммы 1</w:t>
            </w:r>
          </w:p>
        </w:tc>
        <w:tc>
          <w:tcPr>
            <w:tcW w:w="10427" w:type="dxa"/>
            <w:gridSpan w:val="8"/>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Молодежь ЗАТО Северск</w:t>
            </w:r>
          </w:p>
        </w:tc>
      </w:tr>
      <w:tr w:rsidR="00F1714F">
        <w:tc>
          <w:tcPr>
            <w:tcW w:w="184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Срок реализации подпрограммы 1</w:t>
            </w:r>
          </w:p>
        </w:tc>
        <w:tc>
          <w:tcPr>
            <w:tcW w:w="10427" w:type="dxa"/>
            <w:gridSpan w:val="8"/>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2021 - 2024 годы</w:t>
            </w:r>
          </w:p>
        </w:tc>
      </w:tr>
      <w:tr w:rsidR="00F1714F">
        <w:tc>
          <w:tcPr>
            <w:tcW w:w="184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Ответственный исполнитель подпрограммы 1 (соисполнитель Программы)</w:t>
            </w:r>
          </w:p>
        </w:tc>
        <w:tc>
          <w:tcPr>
            <w:tcW w:w="10427" w:type="dxa"/>
            <w:gridSpan w:val="8"/>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Управление молодежной и семейной политики, физической культуры и спорта Администрации ЗАТО Северск</w:t>
            </w:r>
          </w:p>
        </w:tc>
      </w:tr>
      <w:tr w:rsidR="00F1714F">
        <w:tc>
          <w:tcPr>
            <w:tcW w:w="184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Участники подпрограммы 1</w:t>
            </w:r>
          </w:p>
        </w:tc>
        <w:tc>
          <w:tcPr>
            <w:tcW w:w="10427" w:type="dxa"/>
            <w:gridSpan w:val="8"/>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Управление молодежной и семейной политики, культуры и спорта Администрации ЗАТО Северск</w:t>
            </w:r>
          </w:p>
        </w:tc>
      </w:tr>
      <w:tr w:rsidR="00F1714F">
        <w:tc>
          <w:tcPr>
            <w:tcW w:w="184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Цель подпрограммы 1</w:t>
            </w:r>
          </w:p>
        </w:tc>
        <w:tc>
          <w:tcPr>
            <w:tcW w:w="10427" w:type="dxa"/>
            <w:gridSpan w:val="8"/>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Включение молодежи в общественную жизнь ЗАТО Северск через содействие развитию и реализации потенциала молодежи, улучшению жилищных условий молодых семей</w:t>
            </w:r>
          </w:p>
        </w:tc>
      </w:tr>
      <w:tr w:rsidR="00F1714F">
        <w:tc>
          <w:tcPr>
            <w:tcW w:w="1849"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Показатели цели подпрограммы 1 и их значения (по годам реализации)</w:t>
            </w:r>
          </w:p>
        </w:tc>
        <w:tc>
          <w:tcPr>
            <w:tcW w:w="22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Показатели цели, единица измерения</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2020 год</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 год</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 год</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 год</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 год</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год (прогнозный период)</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год (прогнозный период)</w:t>
            </w:r>
          </w:p>
        </w:tc>
      </w:tr>
      <w:tr w:rsidR="00F1714F">
        <w:tc>
          <w:tcPr>
            <w:tcW w:w="184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22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Доля молодежи, участвующей в деятельности детских и молодежных общественных объединений, от общей численности молодежи от 14 до 30 лет, проц</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F1714F">
        <w:tc>
          <w:tcPr>
            <w:tcW w:w="184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22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2. Количество рабочих мест, предоставленных для </w:t>
            </w:r>
            <w:r>
              <w:rPr>
                <w:rFonts w:ascii="Calibri" w:hAnsi="Calibri" w:cs="Calibri"/>
              </w:rPr>
              <w:lastRenderedPageBreak/>
              <w:t>трудоустройства несовершеннолетних граждан ЗАТО Северск (14 - 17 лет) в свободное от учебы время, с возмещением затрат из бюджета ЗАТО Северск, ед</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224</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221</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215</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222</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F1714F">
        <w:tc>
          <w:tcPr>
            <w:tcW w:w="184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22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3.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17</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30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24</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F1714F">
        <w:tc>
          <w:tcPr>
            <w:tcW w:w="1849"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Задачи подпрограммы 1</w:t>
            </w:r>
          </w:p>
        </w:tc>
        <w:tc>
          <w:tcPr>
            <w:tcW w:w="10427" w:type="dxa"/>
            <w:gridSpan w:val="8"/>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Реализация молодежной политики ЗАТО Северск</w:t>
            </w:r>
          </w:p>
        </w:tc>
      </w:tr>
      <w:tr w:rsidR="00F1714F">
        <w:tc>
          <w:tcPr>
            <w:tcW w:w="184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p>
        </w:tc>
        <w:tc>
          <w:tcPr>
            <w:tcW w:w="10427" w:type="dxa"/>
            <w:gridSpan w:val="8"/>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Обеспечение временной занятости и трудоустройства несовершеннолетних в возрасте от 14 до 18 лет</w:t>
            </w:r>
          </w:p>
        </w:tc>
      </w:tr>
      <w:tr w:rsidR="00F1714F">
        <w:tc>
          <w:tcPr>
            <w:tcW w:w="184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p>
        </w:tc>
        <w:tc>
          <w:tcPr>
            <w:tcW w:w="10427" w:type="dxa"/>
            <w:gridSpan w:val="8"/>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3. Обеспечение предоставления молодым семьям - участникам Программы социальных выплат на приобретение жилья экономкласса или строительство индивидуального жилого дома экономкласса</w:t>
            </w:r>
          </w:p>
        </w:tc>
      </w:tr>
      <w:tr w:rsidR="00F1714F">
        <w:tc>
          <w:tcPr>
            <w:tcW w:w="184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Ведомственные целевые программы, входящие в состав подпрограммы 1 (далее - ВЦП)</w:t>
            </w:r>
          </w:p>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(до 31.12.2023)</w:t>
            </w:r>
          </w:p>
        </w:tc>
        <w:tc>
          <w:tcPr>
            <w:tcW w:w="10427" w:type="dxa"/>
            <w:gridSpan w:val="8"/>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ВЦП "Реализация молодежной политики ЗАТО Северск"</w:t>
            </w:r>
          </w:p>
        </w:tc>
      </w:tr>
      <w:tr w:rsidR="00F1714F">
        <w:tc>
          <w:tcPr>
            <w:tcW w:w="1849"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lastRenderedPageBreak/>
              <w:t>Объем финансирования подпрограммы 1, всего, в т.ч. по годам ее реализации, тыс. руб.</w:t>
            </w:r>
          </w:p>
        </w:tc>
        <w:tc>
          <w:tcPr>
            <w:tcW w:w="22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Источники</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 год</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 год</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 год</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 год</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год (прогнозный период)</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год (прогнозный период)</w:t>
            </w:r>
          </w:p>
        </w:tc>
      </w:tr>
      <w:tr w:rsidR="00F1714F">
        <w:tc>
          <w:tcPr>
            <w:tcW w:w="184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22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Местный бюджет</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22266,48</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6287,58</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7137,30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4484,01</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4357,59</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184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2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Другие источники:</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p>
        </w:tc>
      </w:tr>
      <w:tr w:rsidR="00F1714F">
        <w:tc>
          <w:tcPr>
            <w:tcW w:w="184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p>
        </w:tc>
        <w:tc>
          <w:tcPr>
            <w:tcW w:w="22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федеральный бюджет (по согласованию (прогноз)</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22104,79</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7104,46</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7201,01</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5392,11</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2407,21</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184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2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бюджет Томской области (по согласованию (прогноз)</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9597,70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3422,48</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3270,96</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1870,14</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1034,12</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184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2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внебюджетные источники (по согласованию (прогноз)</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222776,13</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56677,00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48819,20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46094,66</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71185,26</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71185,26</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71185,26</w:t>
            </w:r>
          </w:p>
        </w:tc>
      </w:tr>
      <w:tr w:rsidR="00F1714F">
        <w:tc>
          <w:tcPr>
            <w:tcW w:w="184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2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Всего</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276745,09</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73491,52</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66428,47</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57840,92</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78984,18</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71185,26</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71185,26</w:t>
            </w:r>
          </w:p>
        </w:tc>
      </w:tr>
    </w:tbl>
    <w:p w:rsidR="00F1714F" w:rsidRDefault="00F1714F">
      <w:pPr>
        <w:widowControl w:val="0"/>
        <w:autoSpaceDE w:val="0"/>
        <w:autoSpaceDN w:val="0"/>
        <w:adjustRightInd w:val="0"/>
        <w:spacing w:after="0" w:line="240" w:lineRule="auto"/>
        <w:rPr>
          <w:rFonts w:ascii="Calibri" w:hAnsi="Calibri" w:cs="Calibri"/>
        </w:rPr>
        <w:sectPr w:rsidR="00F1714F">
          <w:pgSz w:w="16838" w:h="11905" w:orient="landscape"/>
          <w:pgMar w:top="1701" w:right="1134" w:bottom="850" w:left="1134" w:header="0" w:footer="0" w:gutter="0"/>
          <w:cols w:space="720"/>
          <w:noEndnote/>
        </w:sectPr>
      </w:pP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jc w:val="center"/>
        <w:outlineLvl w:val="2"/>
        <w:rPr>
          <w:rFonts w:ascii="Calibri" w:hAnsi="Calibri" w:cs="Calibri"/>
          <w:b/>
          <w:bCs/>
        </w:rPr>
      </w:pPr>
      <w:r>
        <w:rPr>
          <w:rFonts w:ascii="Calibri" w:hAnsi="Calibri" w:cs="Calibri"/>
          <w:b/>
          <w:bCs/>
        </w:rPr>
        <w:t>I. ХАРАКТЕРИСТИКА ТЕКУЩЕГО СОСТОЯНИЯ</w:t>
      </w:r>
    </w:p>
    <w:p w:rsidR="00F1714F" w:rsidRDefault="00F171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СФЕРЫ РЕАЛИЗАЦИИ ПОДПРОГРАММЫ 1</w:t>
      </w: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Молодежь - стратегический ресурс ЗАТО Северск, основа его дальнейшего развития. Однако именно эта категория населения в настоящее время является одной из наиболее уязвимых групп населения.</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Именно в молодые годы у человека формируется мировоззрение, определяются важнейшие жизненные цели и ценности, выбираются направления и средства их реализации, формируется отношение к себе и миру, обществу и государству.</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Современное общество заинтересовано в развитии и реализации потенциала молодежи, ее активном участии в жизни общества, создании благоприятных условий для жизни, работы, отдыха, создания семьи и воспитания детей.</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hyperlink r:id="rId45" w:history="1">
        <w:r>
          <w:rPr>
            <w:rFonts w:ascii="Calibri" w:hAnsi="Calibri" w:cs="Calibri"/>
            <w:color w:val="0000FF"/>
          </w:rPr>
          <w:t>Концепция</w:t>
        </w:r>
      </w:hyperlink>
      <w:r>
        <w:rPr>
          <w:rFonts w:ascii="Calibri" w:hAnsi="Calibri" w:cs="Calibri"/>
        </w:rPr>
        <w:t xml:space="preserve"> долгосрочного социально-экономического развития Российской Федерации на период до 2020 года, утвержденная Распоряжением Правительства Российской Федерации от 17.11.2008 N 1662-р, определила следующие задачи в сфере молодежной политики:</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1) вовлечение молодежи в социальную практику и ее информирование о потенциальных возможностях саморазвития, обеспечение поддержки научной, творческой и предпринимательской активности молодежи;</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2) формирование целостной системы поддержки инициативной и талантливой молодежи, обладающей лидерскими навыками;</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3) гражданское образование и патриотическое воспитание молодежи, содействие формированию правовых, культурных и нравственных ценностей среди молодежи.</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Работа с молодежью - деятельность органов местного самоуправления по созданию правовых, экономических, социальных, организационных условий для успешной реализации молодыми гражданами своих конституционных прав, участия молодежи в системе общественных отношений и реализации своего экономического, интеллектуального и духовного потенциала в интересах общества с учетом возрастных особенностей.</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Развитие молодежных проектов, общественных объединений позволит увеличить приток молодежи, обладающей высоким уровнем творческого и интеллектуального потенциала. Проектный подход призван обеспечить эффективное социальное и профессиональное становление и развитие молодежи.</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Результаты реализации молодежью социальных проектов направлены на благо всего населения Томской области (получение культурных продуктов, информационных каналов). Помимо проектного подхода необходимо сохранение и дальнейшее развитие эффективных методов работы с молодежью. Тем самым происходит соединение наиболее эффективных мероприятий и современных подходов в работе с молодежью. Этот комплекс способствует закреплению позиций молодежи в ЗАТО Северск, что приведет к сокращению оттока молодых людей.</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Основные направления работы с молодежью:</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а) содействие экономической самостоятельности молодежи посредством обучения трудовым и профессиональным навыкам, развития движения студенческих строительных, сервисных и педагогических отрядов;</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б) вовлечение молодежи в социальную практику через развитие добровольческого </w:t>
      </w:r>
      <w:r>
        <w:rPr>
          <w:rFonts w:ascii="Calibri" w:hAnsi="Calibri" w:cs="Calibri"/>
        </w:rPr>
        <w:lastRenderedPageBreak/>
        <w:t>(волонтерского) движения молодежи ЗАТО Северск, поддержка молодежных инициатив/проектов, направленных на вовлечение молодежи, оказавшейся в трудной жизненной ситуации, в общественную, социально-экономическую и культурную жизнь и улучшение ее положения в обществе, поддержка движения клубов молодых семей и их социальных инициатив;</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в) выявление и поддержка талантливой молодежи посредством организации и проведения конкурсных мероприятий, формирования и отправки команд молодежи для участия в межрегиональных, всероссийских и международных конкурсах, фестивалях, форумах, слетах, выставках молодежного научного, технического и художественного творчества;</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г) поддержка и развитие молодежных и детских общественных организаций и объединений через оказание информационно-методической, организационной помощи, проведение муниципальных конкурсов социально значимых проектов, конкурсов среди лидеров руководителей МДОО, обеспечение участия активистов и победителей в областных мероприятиях;</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д) информирование молодежи о реализации молодежной политики в ЗАТО Северск, в Томской области и потенциальных возможностях ее саморазвития с использованием разных каналов и средств коммуникации, информационных акций и кампаний, конкурсов, а также тематической полиграфической и информационной продукции, материалов в СМИ;</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е) развитие гражданственности и патриотизма через организационно-методическое и информационное обеспечение мероприятий, направленных на формирование активной гражданской позиции, патриотизма, создание условий для межнационального и межконфессионального взаимодействия молодежи.</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В таблице 1 представлен рейтинг основных форм проявления гражданской позиции, выбранных представителями молодежи.</w:t>
      </w: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jc w:val="right"/>
        <w:outlineLvl w:val="3"/>
        <w:rPr>
          <w:rFonts w:ascii="Calibri" w:hAnsi="Calibri" w:cs="Calibri"/>
        </w:rPr>
      </w:pPr>
      <w:r>
        <w:rPr>
          <w:rFonts w:ascii="Calibri" w:hAnsi="Calibri" w:cs="Calibri"/>
        </w:rPr>
        <w:t>Таблица 1</w:t>
      </w:r>
    </w:p>
    <w:p w:rsidR="00F1714F" w:rsidRDefault="00F1714F">
      <w:pPr>
        <w:widowControl w:val="0"/>
        <w:autoSpaceDE w:val="0"/>
        <w:autoSpaceDN w:val="0"/>
        <w:adjustRightInd w:val="0"/>
        <w:spacing w:after="0" w:line="240" w:lineRule="auto"/>
        <w:jc w:val="both"/>
        <w:rPr>
          <w:rFonts w:ascii="Calibri" w:hAnsi="Calibri" w:cs="Calibri"/>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8220"/>
        <w:gridCol w:w="850"/>
      </w:tblGrid>
      <w:tr w:rsidR="00F1714F">
        <w:tc>
          <w:tcPr>
            <w:tcW w:w="8220" w:type="dxa"/>
            <w:tcBorders>
              <w:top w:val="single" w:sz="4" w:space="0" w:color="auto"/>
              <w:left w:val="single" w:sz="4" w:space="0" w:color="auto"/>
              <w:bottom w:val="single" w:sz="4" w:space="0" w:color="auto"/>
              <w:right w:val="single" w:sz="4" w:space="0" w:color="auto"/>
            </w:tcBorders>
            <w:vAlign w:val="bottom"/>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Активно участвовать в общественной жизни</w:t>
            </w:r>
          </w:p>
        </w:tc>
        <w:tc>
          <w:tcPr>
            <w:tcW w:w="850" w:type="dxa"/>
            <w:tcBorders>
              <w:top w:val="single" w:sz="4" w:space="0" w:color="auto"/>
              <w:left w:val="single" w:sz="4" w:space="0" w:color="auto"/>
              <w:bottom w:val="single" w:sz="4" w:space="0" w:color="auto"/>
              <w:right w:val="single" w:sz="4" w:space="0" w:color="auto"/>
            </w:tcBorders>
            <w:vAlign w:val="bottom"/>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51%</w:t>
            </w:r>
          </w:p>
        </w:tc>
      </w:tr>
      <w:tr w:rsidR="00F1714F">
        <w:tc>
          <w:tcPr>
            <w:tcW w:w="8220" w:type="dxa"/>
            <w:tcBorders>
              <w:top w:val="single" w:sz="4" w:space="0" w:color="auto"/>
              <w:left w:val="single" w:sz="4" w:space="0" w:color="auto"/>
              <w:bottom w:val="single" w:sz="4" w:space="0" w:color="auto"/>
              <w:right w:val="single" w:sz="4" w:space="0" w:color="auto"/>
            </w:tcBorders>
            <w:vAlign w:val="bottom"/>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Заниматься полезным трудом</w:t>
            </w:r>
          </w:p>
        </w:tc>
        <w:tc>
          <w:tcPr>
            <w:tcW w:w="850" w:type="dxa"/>
            <w:tcBorders>
              <w:top w:val="single" w:sz="4" w:space="0" w:color="auto"/>
              <w:left w:val="single" w:sz="4" w:space="0" w:color="auto"/>
              <w:bottom w:val="single" w:sz="4" w:space="0" w:color="auto"/>
              <w:right w:val="single" w:sz="4" w:space="0" w:color="auto"/>
            </w:tcBorders>
            <w:vAlign w:val="bottom"/>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49%</w:t>
            </w:r>
          </w:p>
        </w:tc>
      </w:tr>
      <w:tr w:rsidR="00F1714F">
        <w:tc>
          <w:tcPr>
            <w:tcW w:w="8220" w:type="dxa"/>
            <w:tcBorders>
              <w:top w:val="single" w:sz="4" w:space="0" w:color="auto"/>
              <w:left w:val="single" w:sz="4" w:space="0" w:color="auto"/>
              <w:bottom w:val="single" w:sz="4" w:space="0" w:color="auto"/>
              <w:right w:val="single" w:sz="4" w:space="0" w:color="auto"/>
            </w:tcBorders>
            <w:vAlign w:val="bottom"/>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Помогать людям</w:t>
            </w:r>
          </w:p>
        </w:tc>
        <w:tc>
          <w:tcPr>
            <w:tcW w:w="850" w:type="dxa"/>
            <w:tcBorders>
              <w:top w:val="single" w:sz="4" w:space="0" w:color="auto"/>
              <w:left w:val="single" w:sz="4" w:space="0" w:color="auto"/>
              <w:bottom w:val="single" w:sz="4" w:space="0" w:color="auto"/>
              <w:right w:val="single" w:sz="4" w:space="0" w:color="auto"/>
            </w:tcBorders>
            <w:vAlign w:val="bottom"/>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40%</w:t>
            </w:r>
          </w:p>
        </w:tc>
      </w:tr>
      <w:tr w:rsidR="00F1714F">
        <w:tc>
          <w:tcPr>
            <w:tcW w:w="8220" w:type="dxa"/>
            <w:tcBorders>
              <w:top w:val="single" w:sz="4" w:space="0" w:color="auto"/>
              <w:left w:val="single" w:sz="4" w:space="0" w:color="auto"/>
              <w:bottom w:val="single" w:sz="4" w:space="0" w:color="auto"/>
              <w:right w:val="single" w:sz="4" w:space="0" w:color="auto"/>
            </w:tcBorders>
            <w:vAlign w:val="bottom"/>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Принимать участие в голосовании на выборах</w:t>
            </w:r>
          </w:p>
        </w:tc>
        <w:tc>
          <w:tcPr>
            <w:tcW w:w="850" w:type="dxa"/>
            <w:tcBorders>
              <w:top w:val="single" w:sz="4" w:space="0" w:color="auto"/>
              <w:left w:val="single" w:sz="4" w:space="0" w:color="auto"/>
              <w:bottom w:val="single" w:sz="4" w:space="0" w:color="auto"/>
              <w:right w:val="single" w:sz="4" w:space="0" w:color="auto"/>
            </w:tcBorders>
            <w:vAlign w:val="bottom"/>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37%</w:t>
            </w:r>
          </w:p>
        </w:tc>
      </w:tr>
      <w:tr w:rsidR="00F1714F">
        <w:tc>
          <w:tcPr>
            <w:tcW w:w="8220" w:type="dxa"/>
            <w:tcBorders>
              <w:top w:val="single" w:sz="4" w:space="0" w:color="auto"/>
              <w:left w:val="single" w:sz="4" w:space="0" w:color="auto"/>
              <w:bottom w:val="single" w:sz="4" w:space="0" w:color="auto"/>
              <w:right w:val="single" w:sz="4" w:space="0" w:color="auto"/>
            </w:tcBorders>
            <w:vAlign w:val="bottom"/>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Защищать свою страну</w:t>
            </w:r>
          </w:p>
        </w:tc>
        <w:tc>
          <w:tcPr>
            <w:tcW w:w="850" w:type="dxa"/>
            <w:tcBorders>
              <w:top w:val="single" w:sz="4" w:space="0" w:color="auto"/>
              <w:left w:val="single" w:sz="4" w:space="0" w:color="auto"/>
              <w:bottom w:val="single" w:sz="4" w:space="0" w:color="auto"/>
              <w:right w:val="single" w:sz="4" w:space="0" w:color="auto"/>
            </w:tcBorders>
            <w:vAlign w:val="bottom"/>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23%</w:t>
            </w:r>
          </w:p>
        </w:tc>
      </w:tr>
      <w:tr w:rsidR="00F1714F">
        <w:tc>
          <w:tcPr>
            <w:tcW w:w="8220" w:type="dxa"/>
            <w:tcBorders>
              <w:top w:val="single" w:sz="4" w:space="0" w:color="auto"/>
              <w:left w:val="single" w:sz="4" w:space="0" w:color="auto"/>
              <w:bottom w:val="single" w:sz="4" w:space="0" w:color="auto"/>
              <w:right w:val="single" w:sz="4" w:space="0" w:color="auto"/>
            </w:tcBorders>
            <w:vAlign w:val="bottom"/>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Быть успешным</w:t>
            </w:r>
          </w:p>
        </w:tc>
        <w:tc>
          <w:tcPr>
            <w:tcW w:w="850" w:type="dxa"/>
            <w:tcBorders>
              <w:top w:val="single" w:sz="4" w:space="0" w:color="auto"/>
              <w:left w:val="single" w:sz="4" w:space="0" w:color="auto"/>
              <w:bottom w:val="single" w:sz="4" w:space="0" w:color="auto"/>
              <w:right w:val="single" w:sz="4" w:space="0" w:color="auto"/>
            </w:tcBorders>
            <w:vAlign w:val="bottom"/>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13%</w:t>
            </w:r>
          </w:p>
        </w:tc>
      </w:tr>
      <w:tr w:rsidR="00F1714F">
        <w:tc>
          <w:tcPr>
            <w:tcW w:w="8220" w:type="dxa"/>
            <w:tcBorders>
              <w:top w:val="single" w:sz="4" w:space="0" w:color="auto"/>
              <w:left w:val="single" w:sz="4" w:space="0" w:color="auto"/>
              <w:bottom w:val="single" w:sz="4" w:space="0" w:color="auto"/>
              <w:right w:val="single" w:sz="4" w:space="0" w:color="auto"/>
            </w:tcBorders>
            <w:vAlign w:val="bottom"/>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Затрудняюсь ответить</w:t>
            </w:r>
          </w:p>
        </w:tc>
        <w:tc>
          <w:tcPr>
            <w:tcW w:w="850" w:type="dxa"/>
            <w:tcBorders>
              <w:top w:val="single" w:sz="4" w:space="0" w:color="auto"/>
              <w:left w:val="single" w:sz="4" w:space="0" w:color="auto"/>
              <w:bottom w:val="single" w:sz="4" w:space="0" w:color="auto"/>
              <w:right w:val="single" w:sz="4" w:space="0" w:color="auto"/>
            </w:tcBorders>
            <w:vAlign w:val="bottom"/>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r>
      <w:tr w:rsidR="00F1714F">
        <w:tc>
          <w:tcPr>
            <w:tcW w:w="8220" w:type="dxa"/>
            <w:tcBorders>
              <w:top w:val="single" w:sz="4" w:space="0" w:color="auto"/>
              <w:left w:val="single" w:sz="4" w:space="0" w:color="auto"/>
              <w:bottom w:val="single" w:sz="4" w:space="0" w:color="auto"/>
              <w:right w:val="single" w:sz="4" w:space="0" w:color="auto"/>
            </w:tcBorders>
            <w:vAlign w:val="bottom"/>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Быть членом политической партии, участвовать в политических мероприятиях</w:t>
            </w:r>
          </w:p>
        </w:tc>
        <w:tc>
          <w:tcPr>
            <w:tcW w:w="850" w:type="dxa"/>
            <w:tcBorders>
              <w:top w:val="single" w:sz="4" w:space="0" w:color="auto"/>
              <w:left w:val="single" w:sz="4" w:space="0" w:color="auto"/>
              <w:bottom w:val="single" w:sz="4" w:space="0" w:color="auto"/>
              <w:right w:val="single" w:sz="4" w:space="0" w:color="auto"/>
            </w:tcBorders>
            <w:vAlign w:val="bottom"/>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r>
      <w:tr w:rsidR="00F1714F">
        <w:tc>
          <w:tcPr>
            <w:tcW w:w="8220" w:type="dxa"/>
            <w:tcBorders>
              <w:top w:val="single" w:sz="4" w:space="0" w:color="auto"/>
              <w:left w:val="single" w:sz="4" w:space="0" w:color="auto"/>
              <w:bottom w:val="single" w:sz="4" w:space="0" w:color="auto"/>
              <w:right w:val="single" w:sz="4" w:space="0" w:color="auto"/>
            </w:tcBorders>
            <w:vAlign w:val="bottom"/>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Учиться на "отлично"</w:t>
            </w:r>
          </w:p>
        </w:tc>
        <w:tc>
          <w:tcPr>
            <w:tcW w:w="850" w:type="dxa"/>
            <w:tcBorders>
              <w:top w:val="single" w:sz="4" w:space="0" w:color="auto"/>
              <w:left w:val="single" w:sz="4" w:space="0" w:color="auto"/>
              <w:bottom w:val="single" w:sz="4" w:space="0" w:color="auto"/>
              <w:right w:val="single" w:sz="4" w:space="0" w:color="auto"/>
            </w:tcBorders>
            <w:vAlign w:val="bottom"/>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r>
      <w:tr w:rsidR="00F1714F">
        <w:tc>
          <w:tcPr>
            <w:tcW w:w="8220" w:type="dxa"/>
            <w:tcBorders>
              <w:top w:val="single" w:sz="4" w:space="0" w:color="auto"/>
              <w:left w:val="single" w:sz="4" w:space="0" w:color="auto"/>
              <w:bottom w:val="single" w:sz="4" w:space="0" w:color="auto"/>
              <w:right w:val="single" w:sz="4" w:space="0" w:color="auto"/>
            </w:tcBorders>
            <w:vAlign w:val="bottom"/>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Другое</w:t>
            </w:r>
          </w:p>
        </w:tc>
        <w:tc>
          <w:tcPr>
            <w:tcW w:w="850" w:type="dxa"/>
            <w:tcBorders>
              <w:top w:val="single" w:sz="4" w:space="0" w:color="auto"/>
              <w:left w:val="single" w:sz="4" w:space="0" w:color="auto"/>
              <w:bottom w:val="single" w:sz="4" w:space="0" w:color="auto"/>
              <w:right w:val="single" w:sz="4" w:space="0" w:color="auto"/>
            </w:tcBorders>
            <w:vAlign w:val="bottom"/>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r>
    </w:tbl>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Представленные данные демонстрируют, что гражданская активность в представлениях молодежи связана, прежде всего, с созидательно-альтруистичными установками. Об этом свидетельствуют две наиболее популярные позиции: "активно участвовать в общественной жизни" (51%) и "заниматься полезным трудом" (49%). На третьем месте позиция "помогать людям" (40%), что также подтверждает созидательно-альтруистическую ориентацию респондентов; 37% молодежи выбирают такую форму проявления гражданской позиции, как "принимать участие в </w:t>
      </w:r>
      <w:r>
        <w:rPr>
          <w:rFonts w:ascii="Calibri" w:hAnsi="Calibri" w:cs="Calibri"/>
        </w:rPr>
        <w:lastRenderedPageBreak/>
        <w:t>голосовании на выборах", что может быть проявлением влияния политической кампании по прошедшим в марте 2018 года выборам Президента Российской Федерации.</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Следует отметить, что только 10% считают членство в политической партии проявлением гражданской позиции. Это свидетельствует о том, что на данный момент гражданственность не имеет определенной идеологической основы. В представлениях молодежи содержание гражданской позиции в большей степени обусловлено следованием социально одобряемым нормам и стереотипам, а не личной успешностью и политической активностью.</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Безусловно, одним из важных критериев общественной активности молодежи является ее участие в голосовании на выборах. Жители Северска активнее других участвуют в выборах, а молодежь Томска более категорично относится к институту выборов, что отражено в таблице 2.</w:t>
      </w: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jc w:val="right"/>
        <w:outlineLvl w:val="3"/>
        <w:rPr>
          <w:rFonts w:ascii="Calibri" w:hAnsi="Calibri" w:cs="Calibri"/>
        </w:rPr>
      </w:pPr>
      <w:r>
        <w:rPr>
          <w:rFonts w:ascii="Calibri" w:hAnsi="Calibri" w:cs="Calibri"/>
        </w:rPr>
        <w:t>Таблица 2</w:t>
      </w:r>
    </w:p>
    <w:p w:rsidR="00F1714F" w:rsidRDefault="00F1714F">
      <w:pPr>
        <w:widowControl w:val="0"/>
        <w:autoSpaceDE w:val="0"/>
        <w:autoSpaceDN w:val="0"/>
        <w:adjustRightInd w:val="0"/>
        <w:spacing w:after="0" w:line="240" w:lineRule="auto"/>
        <w:jc w:val="both"/>
        <w:rPr>
          <w:rFonts w:ascii="Calibri" w:hAnsi="Calibri" w:cs="Calibri"/>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92"/>
        <w:gridCol w:w="1077"/>
        <w:gridCol w:w="1247"/>
        <w:gridCol w:w="2154"/>
      </w:tblGrid>
      <w:tr w:rsidR="00F1714F">
        <w:tc>
          <w:tcPr>
            <w:tcW w:w="459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критерия общественной активности</w:t>
            </w:r>
          </w:p>
        </w:tc>
        <w:tc>
          <w:tcPr>
            <w:tcW w:w="107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г. Томск</w:t>
            </w:r>
          </w:p>
        </w:tc>
        <w:tc>
          <w:tcPr>
            <w:tcW w:w="124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г. Северск</w:t>
            </w:r>
          </w:p>
        </w:tc>
        <w:tc>
          <w:tcPr>
            <w:tcW w:w="215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Другие муниципальные образования</w:t>
            </w:r>
          </w:p>
        </w:tc>
      </w:tr>
      <w:tr w:rsidR="00F1714F">
        <w:tc>
          <w:tcPr>
            <w:tcW w:w="4592"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Участвую всегда</w:t>
            </w:r>
          </w:p>
        </w:tc>
        <w:tc>
          <w:tcPr>
            <w:tcW w:w="1077"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15</w:t>
            </w:r>
          </w:p>
        </w:tc>
        <w:tc>
          <w:tcPr>
            <w:tcW w:w="124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28</w:t>
            </w:r>
          </w:p>
        </w:tc>
        <w:tc>
          <w:tcPr>
            <w:tcW w:w="215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22</w:t>
            </w:r>
          </w:p>
        </w:tc>
      </w:tr>
      <w:tr w:rsidR="00F1714F">
        <w:tc>
          <w:tcPr>
            <w:tcW w:w="4592"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Чаще участвую</w:t>
            </w:r>
          </w:p>
        </w:tc>
        <w:tc>
          <w:tcPr>
            <w:tcW w:w="1077"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24</w:t>
            </w:r>
          </w:p>
        </w:tc>
        <w:tc>
          <w:tcPr>
            <w:tcW w:w="124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37</w:t>
            </w:r>
          </w:p>
        </w:tc>
        <w:tc>
          <w:tcPr>
            <w:tcW w:w="215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18</w:t>
            </w:r>
          </w:p>
        </w:tc>
      </w:tr>
      <w:tr w:rsidR="00F1714F">
        <w:tc>
          <w:tcPr>
            <w:tcW w:w="4592"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Чаще не участвую</w:t>
            </w:r>
          </w:p>
        </w:tc>
        <w:tc>
          <w:tcPr>
            <w:tcW w:w="1077"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23</w:t>
            </w:r>
          </w:p>
        </w:tc>
        <w:tc>
          <w:tcPr>
            <w:tcW w:w="124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16</w:t>
            </w:r>
          </w:p>
        </w:tc>
        <w:tc>
          <w:tcPr>
            <w:tcW w:w="215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19</w:t>
            </w:r>
          </w:p>
        </w:tc>
      </w:tr>
      <w:tr w:rsidR="00F1714F">
        <w:tc>
          <w:tcPr>
            <w:tcW w:w="4592"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Никогда не участвую</w:t>
            </w:r>
          </w:p>
        </w:tc>
        <w:tc>
          <w:tcPr>
            <w:tcW w:w="1077"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24</w:t>
            </w:r>
          </w:p>
        </w:tc>
        <w:tc>
          <w:tcPr>
            <w:tcW w:w="124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215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9</w:t>
            </w:r>
          </w:p>
        </w:tc>
      </w:tr>
      <w:tr w:rsidR="00F1714F">
        <w:tc>
          <w:tcPr>
            <w:tcW w:w="4592"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both"/>
              <w:rPr>
                <w:rFonts w:ascii="Calibri" w:hAnsi="Calibri" w:cs="Calibri"/>
              </w:rPr>
            </w:pPr>
            <w:r>
              <w:rPr>
                <w:rFonts w:ascii="Calibri" w:hAnsi="Calibri" w:cs="Calibri"/>
              </w:rPr>
              <w:t>В силу возраста не имею права голоса</w:t>
            </w:r>
          </w:p>
        </w:tc>
        <w:tc>
          <w:tcPr>
            <w:tcW w:w="1077"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c>
          <w:tcPr>
            <w:tcW w:w="124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215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24</w:t>
            </w:r>
          </w:p>
        </w:tc>
      </w:tr>
      <w:tr w:rsidR="00F1714F">
        <w:tc>
          <w:tcPr>
            <w:tcW w:w="4592"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both"/>
              <w:rPr>
                <w:rFonts w:ascii="Calibri" w:hAnsi="Calibri" w:cs="Calibri"/>
              </w:rPr>
            </w:pPr>
            <w:r>
              <w:rPr>
                <w:rFonts w:ascii="Calibri" w:hAnsi="Calibri" w:cs="Calibri"/>
              </w:rPr>
              <w:t>Затрудняюсь ответить</w:t>
            </w:r>
          </w:p>
        </w:tc>
        <w:tc>
          <w:tcPr>
            <w:tcW w:w="1077"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124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15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r>
    </w:tbl>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Те, кто участвуют в выборах, имеют более позитивное отношение к ним, по сравнению с теми, кто не участвует в них. Для участвующих в выборах участие в выборах - это, прежде всего, долг каждого гражданина и возможность выразить свое мнение. Для тех, кто не участвует - формальная процедура и пустая трата времени и средств.</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В настоящее время Россия нуждается в молодежи с активной гражданской позицией, патриотической ориентацией. Уровень национального самосознания, национальной идентичности, ощущение себя гражданином России у молодежи ЗАТО Северск и Томской области в целом невысок.</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Активная гражданская позиция выражается в двух основных формах: во-первых, через деятельность (участие в благотворительных, волонтерских и образовательных мероприятиях, а также выборах и общественно-политических акциях); во-вторых, через членство в структурах гражданского общества (общественных объединениях, движениях, партиях и иных).</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В таблице 3 представлена информация о структуре членства молодежи в организациях в зависимости от населенного пункта.</w:t>
      </w: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jc w:val="right"/>
        <w:outlineLvl w:val="3"/>
        <w:rPr>
          <w:rFonts w:ascii="Calibri" w:hAnsi="Calibri" w:cs="Calibri"/>
        </w:rPr>
      </w:pPr>
      <w:r>
        <w:rPr>
          <w:rFonts w:ascii="Calibri" w:hAnsi="Calibri" w:cs="Calibri"/>
        </w:rPr>
        <w:t>Таблица 3</w:t>
      </w:r>
    </w:p>
    <w:p w:rsidR="00F1714F" w:rsidRDefault="00F1714F">
      <w:pPr>
        <w:widowControl w:val="0"/>
        <w:autoSpaceDE w:val="0"/>
        <w:autoSpaceDN w:val="0"/>
        <w:adjustRightInd w:val="0"/>
        <w:spacing w:after="0" w:line="240" w:lineRule="auto"/>
        <w:jc w:val="both"/>
        <w:rPr>
          <w:rFonts w:ascii="Calibri" w:hAnsi="Calibri" w:cs="Calibri"/>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556"/>
        <w:gridCol w:w="739"/>
        <w:gridCol w:w="949"/>
        <w:gridCol w:w="1789"/>
      </w:tblGrid>
      <w:tr w:rsidR="00F1714F">
        <w:tc>
          <w:tcPr>
            <w:tcW w:w="5556" w:type="dxa"/>
            <w:vMerge w:val="restart"/>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Вид организации</w:t>
            </w:r>
          </w:p>
        </w:tc>
        <w:tc>
          <w:tcPr>
            <w:tcW w:w="3477" w:type="dxa"/>
            <w:gridSpan w:val="3"/>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Населенный пункт</w:t>
            </w:r>
          </w:p>
        </w:tc>
      </w:tr>
      <w:tr w:rsidR="00F1714F">
        <w:tc>
          <w:tcPr>
            <w:tcW w:w="5556"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73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г. </w:t>
            </w:r>
            <w:r>
              <w:rPr>
                <w:rFonts w:ascii="Calibri" w:hAnsi="Calibri" w:cs="Calibri"/>
              </w:rPr>
              <w:lastRenderedPageBreak/>
              <w:t>Томск</w:t>
            </w:r>
          </w:p>
        </w:tc>
        <w:tc>
          <w:tcPr>
            <w:tcW w:w="94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 xml:space="preserve">г. </w:t>
            </w:r>
            <w:r>
              <w:rPr>
                <w:rFonts w:ascii="Calibri" w:hAnsi="Calibri" w:cs="Calibri"/>
              </w:rPr>
              <w:lastRenderedPageBreak/>
              <w:t>Северск</w:t>
            </w:r>
          </w:p>
        </w:tc>
        <w:tc>
          <w:tcPr>
            <w:tcW w:w="178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 xml:space="preserve">муниципальные </w:t>
            </w:r>
            <w:r>
              <w:rPr>
                <w:rFonts w:ascii="Calibri" w:hAnsi="Calibri" w:cs="Calibri"/>
              </w:rPr>
              <w:lastRenderedPageBreak/>
              <w:t>образования</w:t>
            </w:r>
          </w:p>
        </w:tc>
      </w:tr>
      <w:tr w:rsidR="00F1714F">
        <w:tc>
          <w:tcPr>
            <w:tcW w:w="5556"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lastRenderedPageBreak/>
              <w:t>Профсоюзы</w:t>
            </w:r>
          </w:p>
        </w:tc>
        <w:tc>
          <w:tcPr>
            <w:tcW w:w="739"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29</w:t>
            </w:r>
          </w:p>
        </w:tc>
        <w:tc>
          <w:tcPr>
            <w:tcW w:w="949"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28</w:t>
            </w:r>
          </w:p>
        </w:tc>
        <w:tc>
          <w:tcPr>
            <w:tcW w:w="1789"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16</w:t>
            </w:r>
          </w:p>
        </w:tc>
      </w:tr>
      <w:tr w:rsidR="00F1714F">
        <w:tc>
          <w:tcPr>
            <w:tcW w:w="5556"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Политические партии</w:t>
            </w:r>
          </w:p>
        </w:tc>
        <w:tc>
          <w:tcPr>
            <w:tcW w:w="739"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949"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789"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r>
      <w:tr w:rsidR="00F1714F">
        <w:tc>
          <w:tcPr>
            <w:tcW w:w="5556"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Религиозные организации</w:t>
            </w:r>
          </w:p>
        </w:tc>
        <w:tc>
          <w:tcPr>
            <w:tcW w:w="739"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949"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789"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r>
      <w:tr w:rsidR="00F1714F">
        <w:tc>
          <w:tcPr>
            <w:tcW w:w="5556"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Благотворительные организации</w:t>
            </w:r>
          </w:p>
        </w:tc>
        <w:tc>
          <w:tcPr>
            <w:tcW w:w="739"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949"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789"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r>
      <w:tr w:rsidR="00F1714F">
        <w:tc>
          <w:tcPr>
            <w:tcW w:w="5556"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Волонтерские организации, объединения</w:t>
            </w:r>
          </w:p>
        </w:tc>
        <w:tc>
          <w:tcPr>
            <w:tcW w:w="739"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13</w:t>
            </w:r>
          </w:p>
        </w:tc>
        <w:tc>
          <w:tcPr>
            <w:tcW w:w="949"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9</w:t>
            </w:r>
          </w:p>
        </w:tc>
        <w:tc>
          <w:tcPr>
            <w:tcW w:w="1789"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16</w:t>
            </w:r>
          </w:p>
        </w:tc>
      </w:tr>
      <w:tr w:rsidR="00F1714F">
        <w:tc>
          <w:tcPr>
            <w:tcW w:w="5556"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Спортивные, оборонно-спортивные, военно-патриотические клубы</w:t>
            </w:r>
          </w:p>
        </w:tc>
        <w:tc>
          <w:tcPr>
            <w:tcW w:w="739"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17</w:t>
            </w:r>
          </w:p>
        </w:tc>
        <w:tc>
          <w:tcPr>
            <w:tcW w:w="949"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14</w:t>
            </w:r>
          </w:p>
        </w:tc>
        <w:tc>
          <w:tcPr>
            <w:tcW w:w="1789"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19</w:t>
            </w:r>
          </w:p>
        </w:tc>
      </w:tr>
      <w:tr w:rsidR="00F1714F">
        <w:tc>
          <w:tcPr>
            <w:tcW w:w="5556"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Молодежные движения</w:t>
            </w:r>
          </w:p>
        </w:tc>
        <w:tc>
          <w:tcPr>
            <w:tcW w:w="739"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949"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c>
          <w:tcPr>
            <w:tcW w:w="1789"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r>
      <w:tr w:rsidR="00F1714F">
        <w:tc>
          <w:tcPr>
            <w:tcW w:w="5556"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Инициативные группы</w:t>
            </w:r>
          </w:p>
        </w:tc>
        <w:tc>
          <w:tcPr>
            <w:tcW w:w="739"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949"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19</w:t>
            </w:r>
          </w:p>
        </w:tc>
        <w:tc>
          <w:tcPr>
            <w:tcW w:w="1789"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r>
      <w:tr w:rsidR="00F1714F">
        <w:tc>
          <w:tcPr>
            <w:tcW w:w="5556"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Студенческие строительные и педагогические отряды</w:t>
            </w:r>
          </w:p>
        </w:tc>
        <w:tc>
          <w:tcPr>
            <w:tcW w:w="739"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949"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16</w:t>
            </w:r>
          </w:p>
        </w:tc>
        <w:tc>
          <w:tcPr>
            <w:tcW w:w="1789"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F1714F">
        <w:tc>
          <w:tcPr>
            <w:tcW w:w="5556"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Детские и молодежные общественные организации и объединения</w:t>
            </w:r>
          </w:p>
        </w:tc>
        <w:tc>
          <w:tcPr>
            <w:tcW w:w="739"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c>
          <w:tcPr>
            <w:tcW w:w="949"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c>
          <w:tcPr>
            <w:tcW w:w="1789"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r>
    </w:tbl>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городах значительнее распространено членство в профсоюзах, а в сельских муниципальных образованиях - в спортивных или военно-патриотических клубах. Северчане активно участвуют в инициативных группах, а также в студенческих строительных и педагогических отрядах.</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Программные мероприятия по обеспечению временной занятости и трудоустройства несовершеннолетних в возрасте от 14 до 18 лет и организации деятельности Молодежного кадрового центра, осуществляющего формирование молодежных трудовых отрядов и взаимодействие со Всероссийским и областным студенческими трудовыми отрядами для молодежи 18 - 25 лет, в некоторой степени решают вопрос заработка собственных денежных средств и помогают обрести частичную самостоятельность и ощущение причастности к поддержке своей семьи. Безусловно, для молодых людей 14 - 25 лет это главная мотивирующая составляющая временного трудоустройства, но в целом эти мероприятия частично решают проблему перехода от пассивной к активной занятости молодежи в свободное от учебы время, дают возможность молодым проверить собственные силы в новых социальных и экономических отношениях, получить практические навыки, научиться с большей ответственностью подходить к выбору своего будущего.</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Занятость молодежи играет важную роль в профилактике безнадзорности и правонарушений несовершеннолетних.</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Количество подростков от 14 до 18 лет, желающих принять участие во временном трудоустройстве в свободное от учебы время, стабильно превышает количество вакансий и финансовые возможности организаторов мероприятий по обеспечению временной занятости и трудоустройства несовершеннолетних в возрасте от 14 до 18 лет.</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Очевидны некоторые затруднения в работе с творческой молодежью. Во-первых, необходимо подчеркнуть непосредственную связь показателей творческой активности молодежи и повышения общего уровня жизни, главных жизненных приоритетов респондентов. Другими словами, только в том случае, когда и базовые потребности молодежи будут материально обеспечены, молодые люди смогут полностью сосредоточиться на творческой самореализации.</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Поддержка молодых семей в улучшении жилищных условий является важнейшим </w:t>
      </w:r>
      <w:r>
        <w:rPr>
          <w:rFonts w:ascii="Calibri" w:hAnsi="Calibri" w:cs="Calibri"/>
        </w:rPr>
        <w:lastRenderedPageBreak/>
        <w:t>направлением жилищной политики ЗАТО Северск.</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Поддержка молодых семей в решении жилищной проблемы является основой стабильных условий жизни для этой наиболее активной части населения, влияет на улучшение демографической ситуации. Возможность решения жилищной проблемы, в том числе с привлечением средств ипотечного жилищного кредита или займа, создает для молодежи стимул к повышению качества трудовой деятельности, уровня квалификации в целях роста заработной платы. Решение жилищной проблемы молодых граждан ЗАТО Северск позволит сформировать экономически активный слой населения.</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В 2018 - 2020 годах улучшили жилищные условия, в том числе с использованием ипотечных жилищных кредитов и займов, 67 молодых семей. Данные представлены в таблице 4.</w:t>
      </w: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jc w:val="right"/>
        <w:outlineLvl w:val="3"/>
        <w:rPr>
          <w:rFonts w:ascii="Calibri" w:hAnsi="Calibri" w:cs="Calibri"/>
        </w:rPr>
      </w:pPr>
      <w:r>
        <w:rPr>
          <w:rFonts w:ascii="Calibri" w:hAnsi="Calibri" w:cs="Calibri"/>
        </w:rPr>
        <w:t>Таблица 4</w:t>
      </w:r>
    </w:p>
    <w:p w:rsidR="00F1714F" w:rsidRDefault="00F1714F">
      <w:pPr>
        <w:widowControl w:val="0"/>
        <w:autoSpaceDE w:val="0"/>
        <w:autoSpaceDN w:val="0"/>
        <w:adjustRightInd w:val="0"/>
        <w:spacing w:after="0" w:line="240" w:lineRule="auto"/>
        <w:jc w:val="both"/>
        <w:rPr>
          <w:rFonts w:ascii="Calibri" w:hAnsi="Calibri" w:cs="Calibri"/>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7257"/>
        <w:gridCol w:w="604"/>
        <w:gridCol w:w="604"/>
        <w:gridCol w:w="604"/>
      </w:tblGrid>
      <w:tr w:rsidR="00F1714F">
        <w:tc>
          <w:tcPr>
            <w:tcW w:w="725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показателя</w:t>
            </w:r>
          </w:p>
        </w:tc>
        <w:tc>
          <w:tcPr>
            <w:tcW w:w="604"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2018 год</w:t>
            </w:r>
          </w:p>
        </w:tc>
        <w:tc>
          <w:tcPr>
            <w:tcW w:w="604"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2019 год</w:t>
            </w:r>
          </w:p>
        </w:tc>
        <w:tc>
          <w:tcPr>
            <w:tcW w:w="604"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2020 год</w:t>
            </w:r>
          </w:p>
        </w:tc>
      </w:tr>
      <w:tr w:rsidR="00F1714F">
        <w:tc>
          <w:tcPr>
            <w:tcW w:w="725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both"/>
              <w:rPr>
                <w:rFonts w:ascii="Calibri" w:hAnsi="Calibri" w:cs="Calibri"/>
              </w:rPr>
            </w:pPr>
            <w:r>
              <w:rPr>
                <w:rFonts w:ascii="Calibri" w:hAnsi="Calibri" w:cs="Calibri"/>
              </w:rPr>
              <w:t>Количество молодых семей, улучшивших жилищные условия при получении социальной выплаты, из них:</w:t>
            </w:r>
          </w:p>
        </w:tc>
        <w:tc>
          <w:tcPr>
            <w:tcW w:w="6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17</w:t>
            </w:r>
          </w:p>
        </w:tc>
        <w:tc>
          <w:tcPr>
            <w:tcW w:w="6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21</w:t>
            </w:r>
          </w:p>
        </w:tc>
        <w:tc>
          <w:tcPr>
            <w:tcW w:w="6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29</w:t>
            </w:r>
          </w:p>
        </w:tc>
      </w:tr>
      <w:tr w:rsidR="00F1714F">
        <w:tc>
          <w:tcPr>
            <w:tcW w:w="725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both"/>
              <w:rPr>
                <w:rFonts w:ascii="Calibri" w:hAnsi="Calibri" w:cs="Calibri"/>
              </w:rPr>
            </w:pPr>
            <w:r>
              <w:rPr>
                <w:rFonts w:ascii="Calibri" w:hAnsi="Calibri" w:cs="Calibri"/>
              </w:rPr>
              <w:t>количество молодых семей, улучшивших жилищные условия с использованием ипотечных жилищных кредитов и займов при получении социальной выплаты</w:t>
            </w:r>
          </w:p>
        </w:tc>
        <w:tc>
          <w:tcPr>
            <w:tcW w:w="6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6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14</w:t>
            </w:r>
          </w:p>
        </w:tc>
        <w:tc>
          <w:tcPr>
            <w:tcW w:w="6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17</w:t>
            </w:r>
          </w:p>
        </w:tc>
      </w:tr>
    </w:tbl>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Подпрограмма 1 Программы в том числе направлена на реализацию одного из приоритетных направлений - "Доступное и комфортное жилье - гражданам России", которое предполагает формирование системы оказания государственной поддержки определенным категориям граждан в приобретении жилья или строительстве индивидуального жилого дома.</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Анализ реализации в 2015 - 2020 годах мероприятий подпрограммы 1 "Молодежь ЗАТО Северск" показывает, что при достаточном вложении финансовых средств в организацию и проведение мероприятий, увеличении количества мероприятий, повышении качества проводимых мероприятий наблюдается рост количества молодежи, участвующей в мероприятиях.</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При недостаточном финансировании программных мероприятий, следовательно, снижении количества и качества мероприятий наблюдается спад количества их участников, становится практически невозможным участие представителей молодежи ЗАТО Северск в различных иногородних мероприятиях, пропадает мотивация и заинтересованность молодежи в разработке и реализации собственных проектов, снижается степень доверия к органам власти.</w:t>
      </w: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jc w:val="center"/>
        <w:outlineLvl w:val="2"/>
        <w:rPr>
          <w:rFonts w:ascii="Calibri" w:hAnsi="Calibri" w:cs="Calibri"/>
          <w:b/>
          <w:bCs/>
        </w:rPr>
      </w:pPr>
      <w:r>
        <w:rPr>
          <w:rFonts w:ascii="Calibri" w:hAnsi="Calibri" w:cs="Calibri"/>
          <w:b/>
          <w:bCs/>
        </w:rPr>
        <w:t>II. ЦЕЛЬ И ЗАДАЧИ ПОДПРОГРАММЫ 1, СРОКИ ЕЕ РЕАЛИЗАЦИИ,</w:t>
      </w:r>
    </w:p>
    <w:p w:rsidR="00F1714F" w:rsidRDefault="00F171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ЦЕЛЕВЫЕ ПОКАЗАТЕЛИ (ИНДИКАТОРЫ) РЕЗУЛЬТАТИВНОСТИ</w:t>
      </w:r>
    </w:p>
    <w:p w:rsidR="00F1714F" w:rsidRDefault="00F171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РЕАЛИЗАЦИИ ПОДПРОГРАММЫ 1</w:t>
      </w: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Цель подпрограммы 1 "Молодежь ЗАТО Северск" Программы - включение молодежи в общественную жизнь ЗАТО Северск через содействие развитию и реализации потенциала молодежи, улучшению жилищных условий молодых семей.</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Достижение цели обеспечивается путем решения следующих задач:</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1) реализация молодежной политики ЗАТО Северск;</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2) обеспечение временной занятости и трудоустройства несовершеннолетних в возрасте от 14 до 18 лет;</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lastRenderedPageBreak/>
        <w:t>3) обеспечение предоставления молодым семьям - участникам Программы социальных выплат на приобретение жилья экономкласса или строительство индивидуального жилого дома экономкласса.</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Сроки реализации подпрограммы 1 - 2021 - 2024 годы.</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Сведения о составе и значениях целевых показателей (индикаторах) результативности подпрограммы 1 "Молодежь ЗАТО Северск" приведены в таблице 5.</w:t>
      </w: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jc w:val="center"/>
        <w:outlineLvl w:val="3"/>
        <w:rPr>
          <w:rFonts w:ascii="Calibri" w:hAnsi="Calibri" w:cs="Calibri"/>
          <w:b/>
          <w:bCs/>
        </w:rPr>
      </w:pPr>
      <w:r>
        <w:rPr>
          <w:rFonts w:ascii="Calibri" w:hAnsi="Calibri" w:cs="Calibri"/>
          <w:b/>
          <w:bCs/>
        </w:rPr>
        <w:t>Сведения о составе и значениях целевых показателей</w:t>
      </w:r>
    </w:p>
    <w:p w:rsidR="00F1714F" w:rsidRDefault="00F171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(индикаторов) результативности подпрограммы 1</w:t>
      </w:r>
    </w:p>
    <w:p w:rsidR="00F1714F" w:rsidRDefault="00F171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"Молодежь ЗАТО Северск" муниципальной программы</w:t>
      </w:r>
    </w:p>
    <w:p w:rsidR="00F1714F" w:rsidRDefault="00F171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"Молодежная политика в ЗАТО Северск"</w:t>
      </w:r>
    </w:p>
    <w:p w:rsidR="00F1714F" w:rsidRDefault="00F1714F">
      <w:pPr>
        <w:widowControl w:val="0"/>
        <w:autoSpaceDE w:val="0"/>
        <w:autoSpaceDN w:val="0"/>
        <w:adjustRightInd w:val="0"/>
        <w:spacing w:after="0" w:line="240" w:lineRule="auto"/>
        <w:jc w:val="center"/>
        <w:rPr>
          <w:rFonts w:ascii="Calibri" w:hAnsi="Calibri" w:cs="Calibri"/>
        </w:rPr>
      </w:pPr>
    </w:p>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46" w:history="1">
        <w:r>
          <w:rPr>
            <w:rFonts w:ascii="Calibri" w:hAnsi="Calibri" w:cs="Calibri"/>
            <w:color w:val="0000FF"/>
          </w:rPr>
          <w:t>постановления</w:t>
        </w:r>
      </w:hyperlink>
      <w:r>
        <w:rPr>
          <w:rFonts w:ascii="Calibri" w:hAnsi="Calibri" w:cs="Calibri"/>
        </w:rPr>
        <w:t xml:space="preserve"> Администрации ЗАТО Северск</w:t>
      </w:r>
    </w:p>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от 23.12.2024 N 5158-па)</w:t>
      </w: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Таблица 5</w:t>
      </w: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rPr>
          <w:rFonts w:ascii="Calibri" w:hAnsi="Calibri" w:cs="Calibri"/>
        </w:rPr>
        <w:sectPr w:rsidR="00F1714F">
          <w:pgSz w:w="11905" w:h="16838"/>
          <w:pgMar w:top="1134" w:right="850" w:bottom="1134" w:left="1701"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4"/>
        <w:gridCol w:w="2299"/>
        <w:gridCol w:w="850"/>
        <w:gridCol w:w="624"/>
        <w:gridCol w:w="641"/>
        <w:gridCol w:w="637"/>
        <w:gridCol w:w="636"/>
        <w:gridCol w:w="635"/>
        <w:gridCol w:w="634"/>
        <w:gridCol w:w="862"/>
        <w:gridCol w:w="850"/>
        <w:gridCol w:w="1259"/>
        <w:gridCol w:w="1587"/>
        <w:gridCol w:w="1644"/>
      </w:tblGrid>
      <w:tr w:rsidR="00F1714F">
        <w:tc>
          <w:tcPr>
            <w:tcW w:w="454" w:type="dxa"/>
            <w:vMerge w:val="restart"/>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N п/п</w:t>
            </w:r>
          </w:p>
        </w:tc>
        <w:tc>
          <w:tcPr>
            <w:tcW w:w="2299" w:type="dxa"/>
            <w:vMerge w:val="restart"/>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целевого показателя (индикатора)</w:t>
            </w:r>
          </w:p>
        </w:tc>
        <w:tc>
          <w:tcPr>
            <w:tcW w:w="850" w:type="dxa"/>
            <w:vMerge w:val="restart"/>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Единица измерения</w:t>
            </w:r>
          </w:p>
        </w:tc>
        <w:tc>
          <w:tcPr>
            <w:tcW w:w="5519" w:type="dxa"/>
            <w:gridSpan w:val="8"/>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Значения целевых показателей</w:t>
            </w:r>
          </w:p>
        </w:tc>
        <w:tc>
          <w:tcPr>
            <w:tcW w:w="1259" w:type="dxa"/>
            <w:vMerge w:val="restart"/>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Периодичность сбора данных</w:t>
            </w:r>
          </w:p>
        </w:tc>
        <w:tc>
          <w:tcPr>
            <w:tcW w:w="1587" w:type="dxa"/>
            <w:vMerge w:val="restart"/>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Метод сбора информации</w:t>
            </w:r>
          </w:p>
        </w:tc>
        <w:tc>
          <w:tcPr>
            <w:tcW w:w="1644" w:type="dxa"/>
            <w:vMerge w:val="restart"/>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Ответственный за сбор данных по показателю</w:t>
            </w:r>
          </w:p>
        </w:tc>
      </w:tr>
      <w:tr w:rsidR="00F1714F">
        <w:tc>
          <w:tcPr>
            <w:tcW w:w="45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229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624"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2019 год</w:t>
            </w:r>
          </w:p>
        </w:tc>
        <w:tc>
          <w:tcPr>
            <w:tcW w:w="641"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2020 год</w:t>
            </w:r>
          </w:p>
        </w:tc>
        <w:tc>
          <w:tcPr>
            <w:tcW w:w="637"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 год</w:t>
            </w:r>
          </w:p>
        </w:tc>
        <w:tc>
          <w:tcPr>
            <w:tcW w:w="636"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 год</w:t>
            </w:r>
          </w:p>
        </w:tc>
        <w:tc>
          <w:tcPr>
            <w:tcW w:w="635"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 год</w:t>
            </w:r>
          </w:p>
        </w:tc>
        <w:tc>
          <w:tcPr>
            <w:tcW w:w="634"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 год</w:t>
            </w:r>
          </w:p>
        </w:tc>
        <w:tc>
          <w:tcPr>
            <w:tcW w:w="862"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год (прогнозный период)</w:t>
            </w:r>
          </w:p>
        </w:tc>
        <w:tc>
          <w:tcPr>
            <w:tcW w:w="850"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год (прогнозный период)</w:t>
            </w:r>
          </w:p>
        </w:tc>
        <w:tc>
          <w:tcPr>
            <w:tcW w:w="125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58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6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r>
      <w:tr w:rsidR="00F1714F">
        <w:tc>
          <w:tcPr>
            <w:tcW w:w="45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2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6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64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6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636"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63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c>
          <w:tcPr>
            <w:tcW w:w="6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9</w:t>
            </w:r>
          </w:p>
        </w:tc>
        <w:tc>
          <w:tcPr>
            <w:tcW w:w="86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125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c>
          <w:tcPr>
            <w:tcW w:w="158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13</w:t>
            </w:r>
          </w:p>
        </w:tc>
        <w:tc>
          <w:tcPr>
            <w:tcW w:w="16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14</w:t>
            </w:r>
          </w:p>
        </w:tc>
      </w:tr>
      <w:tr w:rsidR="00F1714F">
        <w:tc>
          <w:tcPr>
            <w:tcW w:w="13612" w:type="dxa"/>
            <w:gridSpan w:val="14"/>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outlineLvl w:val="4"/>
              <w:rPr>
                <w:rFonts w:ascii="Calibri" w:hAnsi="Calibri" w:cs="Calibri"/>
              </w:rPr>
            </w:pPr>
            <w:r>
              <w:rPr>
                <w:rFonts w:ascii="Calibri" w:hAnsi="Calibri" w:cs="Calibri"/>
              </w:rPr>
              <w:t>Показатели подпрограммы 1 "Молодежь ЗАТО Северск"</w:t>
            </w:r>
          </w:p>
        </w:tc>
      </w:tr>
      <w:tr w:rsidR="00F1714F">
        <w:tc>
          <w:tcPr>
            <w:tcW w:w="45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2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Доля молодежи, участвующей в деятельности детских и молодежных общественных объединений, от общей численности молодежи от 14 до 30 лет</w:t>
            </w: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проц</w:t>
            </w:r>
          </w:p>
        </w:tc>
        <w:tc>
          <w:tcPr>
            <w:tcW w:w="6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64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6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636"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63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6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86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25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Ежеквартально</w:t>
            </w:r>
          </w:p>
        </w:tc>
        <w:tc>
          <w:tcPr>
            <w:tcW w:w="158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Ведомственная статистика</w:t>
            </w:r>
          </w:p>
        </w:tc>
        <w:tc>
          <w:tcPr>
            <w:tcW w:w="16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w:t>
            </w:r>
          </w:p>
        </w:tc>
      </w:tr>
      <w:tr w:rsidR="00F1714F">
        <w:tc>
          <w:tcPr>
            <w:tcW w:w="45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2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Количество рабочих мест, предоставленных для трудоустройства несовершеннолетних граждан ЗАТО Северск (14 - 17 лет) в свободное от учебы время, с возмещением затрат из бюджета ЗАТО Северск</w:t>
            </w: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6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240</w:t>
            </w:r>
          </w:p>
        </w:tc>
        <w:tc>
          <w:tcPr>
            <w:tcW w:w="64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6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224</w:t>
            </w:r>
          </w:p>
        </w:tc>
        <w:tc>
          <w:tcPr>
            <w:tcW w:w="636"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221</w:t>
            </w:r>
          </w:p>
        </w:tc>
        <w:tc>
          <w:tcPr>
            <w:tcW w:w="63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215</w:t>
            </w:r>
          </w:p>
        </w:tc>
        <w:tc>
          <w:tcPr>
            <w:tcW w:w="6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222</w:t>
            </w:r>
          </w:p>
        </w:tc>
        <w:tc>
          <w:tcPr>
            <w:tcW w:w="86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25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Ежеквартально</w:t>
            </w:r>
          </w:p>
        </w:tc>
        <w:tc>
          <w:tcPr>
            <w:tcW w:w="158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Ведомственная статистика</w:t>
            </w:r>
          </w:p>
        </w:tc>
        <w:tc>
          <w:tcPr>
            <w:tcW w:w="16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w:t>
            </w:r>
          </w:p>
        </w:tc>
      </w:tr>
      <w:tr w:rsidR="00F1714F">
        <w:tc>
          <w:tcPr>
            <w:tcW w:w="45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3.</w:t>
            </w:r>
          </w:p>
        </w:tc>
        <w:tc>
          <w:tcPr>
            <w:tcW w:w="22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Количество молодых семей, улучшивших жилищные условия с использованием ипотечных жилищных кредитов и займов при получении социальной выплаты</w:t>
            </w: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6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14</w:t>
            </w:r>
          </w:p>
        </w:tc>
        <w:tc>
          <w:tcPr>
            <w:tcW w:w="64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17</w:t>
            </w:r>
          </w:p>
        </w:tc>
        <w:tc>
          <w:tcPr>
            <w:tcW w:w="6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30</w:t>
            </w:r>
          </w:p>
        </w:tc>
        <w:tc>
          <w:tcPr>
            <w:tcW w:w="636"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24</w:t>
            </w:r>
          </w:p>
        </w:tc>
        <w:tc>
          <w:tcPr>
            <w:tcW w:w="63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w:t>
            </w:r>
          </w:p>
        </w:tc>
        <w:tc>
          <w:tcPr>
            <w:tcW w:w="6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86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25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Ежеквартально</w:t>
            </w:r>
          </w:p>
        </w:tc>
        <w:tc>
          <w:tcPr>
            <w:tcW w:w="158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Ведомственная статистика</w:t>
            </w:r>
          </w:p>
        </w:tc>
        <w:tc>
          <w:tcPr>
            <w:tcW w:w="16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w:t>
            </w:r>
          </w:p>
        </w:tc>
      </w:tr>
      <w:tr w:rsidR="00F1714F">
        <w:tc>
          <w:tcPr>
            <w:tcW w:w="13612" w:type="dxa"/>
            <w:gridSpan w:val="14"/>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outlineLvl w:val="4"/>
              <w:rPr>
                <w:rFonts w:ascii="Calibri" w:hAnsi="Calibri" w:cs="Calibri"/>
              </w:rPr>
            </w:pPr>
            <w:r>
              <w:rPr>
                <w:rFonts w:ascii="Calibri" w:hAnsi="Calibri" w:cs="Calibri"/>
              </w:rPr>
              <w:t>Показатели задачи 1 "Реализация молодежной политики ЗАТО Северск" подпрограммы 1</w:t>
            </w:r>
          </w:p>
        </w:tc>
      </w:tr>
      <w:tr w:rsidR="00F1714F">
        <w:tc>
          <w:tcPr>
            <w:tcW w:w="45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22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Количество участников ежегодных областных, региональных, российских и международных мероприятий из числа талантливой молодежи ЗАТО Северск</w:t>
            </w: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6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50</w:t>
            </w:r>
          </w:p>
        </w:tc>
        <w:tc>
          <w:tcPr>
            <w:tcW w:w="64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6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50</w:t>
            </w:r>
          </w:p>
        </w:tc>
        <w:tc>
          <w:tcPr>
            <w:tcW w:w="636"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50</w:t>
            </w:r>
          </w:p>
        </w:tc>
        <w:tc>
          <w:tcPr>
            <w:tcW w:w="63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50</w:t>
            </w:r>
          </w:p>
        </w:tc>
        <w:tc>
          <w:tcPr>
            <w:tcW w:w="6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50</w:t>
            </w:r>
          </w:p>
        </w:tc>
        <w:tc>
          <w:tcPr>
            <w:tcW w:w="86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50</w:t>
            </w: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50</w:t>
            </w:r>
          </w:p>
        </w:tc>
        <w:tc>
          <w:tcPr>
            <w:tcW w:w="125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Ежеквартально</w:t>
            </w:r>
          </w:p>
        </w:tc>
        <w:tc>
          <w:tcPr>
            <w:tcW w:w="158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Ведомственная статистика</w:t>
            </w:r>
          </w:p>
        </w:tc>
        <w:tc>
          <w:tcPr>
            <w:tcW w:w="16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w:t>
            </w:r>
          </w:p>
        </w:tc>
      </w:tr>
      <w:tr w:rsidR="00F1714F">
        <w:tc>
          <w:tcPr>
            <w:tcW w:w="45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c>
          <w:tcPr>
            <w:tcW w:w="22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Количество мероприятий, направленных на гражданское и патриотическое воспитание детей и молодежи</w:t>
            </w: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6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64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6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636"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63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c>
          <w:tcPr>
            <w:tcW w:w="6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13</w:t>
            </w:r>
          </w:p>
        </w:tc>
        <w:tc>
          <w:tcPr>
            <w:tcW w:w="86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25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Ежеквартально</w:t>
            </w:r>
          </w:p>
        </w:tc>
        <w:tc>
          <w:tcPr>
            <w:tcW w:w="158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Ведомственная статистика</w:t>
            </w:r>
          </w:p>
        </w:tc>
        <w:tc>
          <w:tcPr>
            <w:tcW w:w="16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w:t>
            </w:r>
          </w:p>
        </w:tc>
      </w:tr>
      <w:tr w:rsidR="00F1714F">
        <w:tc>
          <w:tcPr>
            <w:tcW w:w="13612" w:type="dxa"/>
            <w:gridSpan w:val="14"/>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outlineLvl w:val="4"/>
              <w:rPr>
                <w:rFonts w:ascii="Calibri" w:hAnsi="Calibri" w:cs="Calibri"/>
              </w:rPr>
            </w:pPr>
            <w:r>
              <w:rPr>
                <w:rFonts w:ascii="Calibri" w:hAnsi="Calibri" w:cs="Calibri"/>
              </w:rPr>
              <w:t>Показатели задачи 2 "Обеспечение временной занятости и трудоустройства несовершеннолетних в возрасте от 14 до 18 лет" подпрограммы 1</w:t>
            </w:r>
          </w:p>
        </w:tc>
      </w:tr>
      <w:tr w:rsidR="00F1714F">
        <w:tc>
          <w:tcPr>
            <w:tcW w:w="45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2.1</w:t>
            </w:r>
          </w:p>
        </w:tc>
        <w:tc>
          <w:tcPr>
            <w:tcW w:w="22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Доля обеспеченности рабочими местами несовершеннолетних граждан ЗАТО Северск </w:t>
            </w:r>
            <w:r>
              <w:rPr>
                <w:rFonts w:ascii="Calibri" w:hAnsi="Calibri" w:cs="Calibri"/>
              </w:rPr>
              <w:lastRenderedPageBreak/>
              <w:t>(14 - 17 лет)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w:t>
            </w: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проц</w:t>
            </w:r>
          </w:p>
        </w:tc>
        <w:tc>
          <w:tcPr>
            <w:tcW w:w="6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17,4</w:t>
            </w:r>
          </w:p>
        </w:tc>
        <w:tc>
          <w:tcPr>
            <w:tcW w:w="64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6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14,5</w:t>
            </w:r>
          </w:p>
        </w:tc>
        <w:tc>
          <w:tcPr>
            <w:tcW w:w="636"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12,3</w:t>
            </w:r>
          </w:p>
        </w:tc>
        <w:tc>
          <w:tcPr>
            <w:tcW w:w="63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12,5</w:t>
            </w:r>
          </w:p>
        </w:tc>
        <w:tc>
          <w:tcPr>
            <w:tcW w:w="6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14,0</w:t>
            </w:r>
          </w:p>
        </w:tc>
        <w:tc>
          <w:tcPr>
            <w:tcW w:w="86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6,6</w:t>
            </w: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6,5</w:t>
            </w:r>
          </w:p>
        </w:tc>
        <w:tc>
          <w:tcPr>
            <w:tcW w:w="125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Ежеквартально</w:t>
            </w:r>
          </w:p>
        </w:tc>
        <w:tc>
          <w:tcPr>
            <w:tcW w:w="158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Ведомственная статистика</w:t>
            </w:r>
          </w:p>
        </w:tc>
        <w:tc>
          <w:tcPr>
            <w:tcW w:w="16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w:t>
            </w:r>
          </w:p>
        </w:tc>
      </w:tr>
      <w:tr w:rsidR="00F1714F">
        <w:tc>
          <w:tcPr>
            <w:tcW w:w="13612" w:type="dxa"/>
            <w:gridSpan w:val="14"/>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outlineLvl w:val="4"/>
              <w:rPr>
                <w:rFonts w:ascii="Calibri" w:hAnsi="Calibri" w:cs="Calibri"/>
              </w:rPr>
            </w:pPr>
            <w:r>
              <w:rPr>
                <w:rFonts w:ascii="Calibri" w:hAnsi="Calibri" w:cs="Calibri"/>
              </w:rPr>
              <w:t>Показатели задачи 3 "Обеспечение предоставления молодым семьям - участникам Программы социальных выплат на приобретение жилья экономкласса или строительство индивидуального жилого дома экономкласса" подпрограммы 1</w:t>
            </w:r>
          </w:p>
        </w:tc>
      </w:tr>
      <w:tr w:rsidR="00F1714F">
        <w:tc>
          <w:tcPr>
            <w:tcW w:w="45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3.1</w:t>
            </w:r>
          </w:p>
        </w:tc>
        <w:tc>
          <w:tcPr>
            <w:tcW w:w="22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Доля молодых семей, улучшивших жилищные условия, от общего числа семей - претендентов на получение социальной выплаты на приобретение (строительство) жилья в текущем году</w:t>
            </w: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проц</w:t>
            </w:r>
          </w:p>
        </w:tc>
        <w:tc>
          <w:tcPr>
            <w:tcW w:w="6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64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6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636"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63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6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86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25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Ежеквартально</w:t>
            </w:r>
          </w:p>
        </w:tc>
        <w:tc>
          <w:tcPr>
            <w:tcW w:w="158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Ведомственная статистика</w:t>
            </w:r>
          </w:p>
        </w:tc>
        <w:tc>
          <w:tcPr>
            <w:tcW w:w="16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w:t>
            </w:r>
          </w:p>
        </w:tc>
      </w:tr>
    </w:tbl>
    <w:p w:rsidR="00F1714F" w:rsidRDefault="00F1714F">
      <w:pPr>
        <w:widowControl w:val="0"/>
        <w:autoSpaceDE w:val="0"/>
        <w:autoSpaceDN w:val="0"/>
        <w:adjustRightInd w:val="0"/>
        <w:spacing w:after="0" w:line="240" w:lineRule="auto"/>
        <w:rPr>
          <w:rFonts w:ascii="Calibri" w:hAnsi="Calibri" w:cs="Calibri"/>
        </w:rPr>
        <w:sectPr w:rsidR="00F1714F">
          <w:pgSz w:w="16838" w:h="11905" w:orient="landscape"/>
          <w:pgMar w:top="1701" w:right="1134" w:bottom="850" w:left="1134" w:header="0" w:footer="0" w:gutter="0"/>
          <w:cols w:space="720"/>
          <w:noEndnote/>
        </w:sectPr>
      </w:pP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jc w:val="center"/>
        <w:outlineLvl w:val="2"/>
        <w:rPr>
          <w:rFonts w:ascii="Calibri" w:hAnsi="Calibri" w:cs="Calibri"/>
          <w:b/>
          <w:bCs/>
        </w:rPr>
      </w:pPr>
      <w:r>
        <w:rPr>
          <w:rFonts w:ascii="Calibri" w:hAnsi="Calibri" w:cs="Calibri"/>
          <w:b/>
          <w:bCs/>
        </w:rPr>
        <w:t>III. СИСТЕМА МЕРОПРИЯТИЙ ПОДПРОГРАММЫ 1</w:t>
      </w:r>
    </w:p>
    <w:p w:rsidR="00F1714F" w:rsidRDefault="00F171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И ЕЕ РЕСУРСНОЕ ОБЕСПЕЧЕНИЕ</w:t>
      </w: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рамках подпрограммы 1 Программы планируется реализация ведомственной целевой программы "Реализация молодежной политики ЗАТО Северск" (до 31.12.2023), комплекса процессных мероприятий "Реализация молодежной политики ЗАТО Северск" (с 01.01.2024), которые включают следующие мероприятия:</w:t>
      </w:r>
    </w:p>
    <w:p w:rsidR="00F1714F" w:rsidRDefault="00F1714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47" w:history="1">
        <w:r>
          <w:rPr>
            <w:rFonts w:ascii="Calibri" w:hAnsi="Calibri" w:cs="Calibri"/>
            <w:color w:val="0000FF"/>
          </w:rPr>
          <w:t>постановления</w:t>
        </w:r>
      </w:hyperlink>
      <w:r>
        <w:rPr>
          <w:rFonts w:ascii="Calibri" w:hAnsi="Calibri" w:cs="Calibri"/>
        </w:rPr>
        <w:t xml:space="preserve"> Администрации ЗАТО Северск от 15.02.2024 N 514-па)</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1) гражданское и патриотическое воспитание молодежи;</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2) социальная интеграция молодежи. Поддержка деятельности детских и молодежных общественных объединений;</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3) поддержка талантливой молодежи.</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В рамках подпрограммы 1 Программы планируется реализация следующих основных мероприятий:</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а) обеспечение временной занятости и трудоустройства несовершеннолетних граждан в возрасте от 14 до 18 лет в свободное от учебы время;</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б) предоставление молодым семьям в установленном порядке социальных выплат на приобретение (строительство) жилья.</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Источниками финансирования реализации подпрограммы 1 Программы являются средства бюджетов ЗАТО Северск, областного и федерального.</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Ресурсное обеспечение подпрограммы 1 "Молодежь ЗАТО Северск" муниципальной программы "Молодежная политика в ЗАТО Северск" приводится в таблице 6.</w:t>
      </w:r>
    </w:p>
    <w:p w:rsidR="00F1714F" w:rsidRDefault="00F1714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48" w:history="1">
        <w:r>
          <w:rPr>
            <w:rFonts w:ascii="Calibri" w:hAnsi="Calibri" w:cs="Calibri"/>
            <w:color w:val="0000FF"/>
          </w:rPr>
          <w:t>постановления</w:t>
        </w:r>
      </w:hyperlink>
      <w:r>
        <w:rPr>
          <w:rFonts w:ascii="Calibri" w:hAnsi="Calibri" w:cs="Calibri"/>
        </w:rPr>
        <w:t xml:space="preserve"> Администрации ЗАТО Северск от 15.02.2024 N 514-па)</w:t>
      </w: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jc w:val="center"/>
        <w:outlineLvl w:val="3"/>
        <w:rPr>
          <w:rFonts w:ascii="Calibri" w:hAnsi="Calibri" w:cs="Calibri"/>
          <w:b/>
          <w:bCs/>
        </w:rPr>
      </w:pPr>
      <w:r>
        <w:rPr>
          <w:rFonts w:ascii="Calibri" w:hAnsi="Calibri" w:cs="Calibri"/>
          <w:b/>
          <w:bCs/>
        </w:rPr>
        <w:t>Перечень комплексов процессных мероприятий, основных</w:t>
      </w:r>
    </w:p>
    <w:p w:rsidR="00F1714F" w:rsidRDefault="00F171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мероприятий и ресурсное обеспечение подпрограммы 1</w:t>
      </w:r>
    </w:p>
    <w:p w:rsidR="00F1714F" w:rsidRDefault="00F171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"Молодежь ЗАТО Северск" муниципальной программы</w:t>
      </w:r>
    </w:p>
    <w:p w:rsidR="00F1714F" w:rsidRDefault="00F171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"Молодежная политика в ЗАТО Северск"</w:t>
      </w:r>
    </w:p>
    <w:p w:rsidR="00F1714F" w:rsidRDefault="00F1714F">
      <w:pPr>
        <w:widowControl w:val="0"/>
        <w:autoSpaceDE w:val="0"/>
        <w:autoSpaceDN w:val="0"/>
        <w:adjustRightInd w:val="0"/>
        <w:spacing w:after="0" w:line="240" w:lineRule="auto"/>
        <w:jc w:val="center"/>
        <w:rPr>
          <w:rFonts w:ascii="Calibri" w:hAnsi="Calibri" w:cs="Calibri"/>
        </w:rPr>
      </w:pPr>
    </w:p>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49" w:history="1">
        <w:r>
          <w:rPr>
            <w:rFonts w:ascii="Calibri" w:hAnsi="Calibri" w:cs="Calibri"/>
            <w:color w:val="0000FF"/>
          </w:rPr>
          <w:t>постановления</w:t>
        </w:r>
      </w:hyperlink>
      <w:r>
        <w:rPr>
          <w:rFonts w:ascii="Calibri" w:hAnsi="Calibri" w:cs="Calibri"/>
        </w:rPr>
        <w:t xml:space="preserve"> Администрации ЗАТО Северск</w:t>
      </w:r>
    </w:p>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от 23.12.2024 N 5158-па)</w:t>
      </w: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Таблица 6</w:t>
      </w: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rPr>
          <w:rFonts w:ascii="Calibri" w:hAnsi="Calibri" w:cs="Calibri"/>
        </w:rPr>
        <w:sectPr w:rsidR="00F1714F">
          <w:pgSz w:w="11905" w:h="16838"/>
          <w:pgMar w:top="1134" w:right="850" w:bottom="1134" w:left="1701"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99"/>
        <w:gridCol w:w="1928"/>
        <w:gridCol w:w="737"/>
        <w:gridCol w:w="1134"/>
        <w:gridCol w:w="1116"/>
        <w:gridCol w:w="1125"/>
        <w:gridCol w:w="1025"/>
        <w:gridCol w:w="1281"/>
        <w:gridCol w:w="1531"/>
        <w:gridCol w:w="2098"/>
        <w:gridCol w:w="1020"/>
      </w:tblGrid>
      <w:tr w:rsidR="00F1714F">
        <w:tc>
          <w:tcPr>
            <w:tcW w:w="599" w:type="dxa"/>
            <w:vMerge w:val="restart"/>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N п/п</w:t>
            </w:r>
          </w:p>
        </w:tc>
        <w:tc>
          <w:tcPr>
            <w:tcW w:w="1928" w:type="dxa"/>
            <w:vMerge w:val="restart"/>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подпрограммы, задачи подпрограммы, комплекса процессных мероприятий (далее - КПМ), основного мероприятия, мероприятия муниципальной программы</w:t>
            </w:r>
          </w:p>
        </w:tc>
        <w:tc>
          <w:tcPr>
            <w:tcW w:w="737" w:type="dxa"/>
            <w:vMerge w:val="restart"/>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Срок реализации, год</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Объем финансирования, тыс. руб.</w:t>
            </w:r>
          </w:p>
        </w:tc>
        <w:tc>
          <w:tcPr>
            <w:tcW w:w="4547" w:type="dxa"/>
            <w:gridSpan w:val="4"/>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 том числе за счет средств</w:t>
            </w:r>
          </w:p>
        </w:tc>
        <w:tc>
          <w:tcPr>
            <w:tcW w:w="1531" w:type="dxa"/>
            <w:vMerge w:val="restart"/>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Участники подпрограммы, участники мероприятия</w:t>
            </w:r>
          </w:p>
        </w:tc>
        <w:tc>
          <w:tcPr>
            <w:tcW w:w="3118" w:type="dxa"/>
            <w:gridSpan w:val="2"/>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F1714F">
        <w:tc>
          <w:tcPr>
            <w:tcW w:w="59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73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116"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федерального бюджета (по согласованию (прогноз)</w:t>
            </w:r>
          </w:p>
        </w:tc>
        <w:tc>
          <w:tcPr>
            <w:tcW w:w="1125"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областного бюджета (по согласованию (прогноз)</w:t>
            </w:r>
          </w:p>
        </w:tc>
        <w:tc>
          <w:tcPr>
            <w:tcW w:w="1025"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местного бюджета</w:t>
            </w:r>
          </w:p>
        </w:tc>
        <w:tc>
          <w:tcPr>
            <w:tcW w:w="1281"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внебюджетных источников (по согласованию (прогноз)</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и единица измерения</w:t>
            </w:r>
          </w:p>
        </w:tc>
        <w:tc>
          <w:tcPr>
            <w:tcW w:w="1020"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значения по годам реализации</w:t>
            </w:r>
          </w:p>
        </w:tc>
      </w:tr>
      <w:tr w:rsidR="00F1714F">
        <w:tc>
          <w:tcPr>
            <w:tcW w:w="5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92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1116"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11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10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128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c>
          <w:tcPr>
            <w:tcW w:w="153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9</w:t>
            </w:r>
          </w:p>
        </w:tc>
        <w:tc>
          <w:tcPr>
            <w:tcW w:w="209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r>
      <w:tr w:rsidR="00F1714F">
        <w:tc>
          <w:tcPr>
            <w:tcW w:w="5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outlineLvl w:val="4"/>
              <w:rPr>
                <w:rFonts w:ascii="Calibri" w:hAnsi="Calibri" w:cs="Calibri"/>
              </w:rPr>
            </w:pPr>
            <w:r>
              <w:rPr>
                <w:rFonts w:ascii="Calibri" w:hAnsi="Calibri" w:cs="Calibri"/>
              </w:rPr>
              <w:t>1.</w:t>
            </w:r>
          </w:p>
        </w:tc>
        <w:tc>
          <w:tcPr>
            <w:tcW w:w="12995" w:type="dxa"/>
            <w:gridSpan w:val="10"/>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Задача 1 "Реализация молодежной политики ЗАТО Северск" подпрограммы 1</w:t>
            </w:r>
          </w:p>
        </w:tc>
      </w:tr>
      <w:tr w:rsidR="00F1714F">
        <w:tc>
          <w:tcPr>
            <w:tcW w:w="599"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1928"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ВЦП "Реализация молодежной политики ЗАТО Северск" (до 31.12.2023)</w:t>
            </w: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1170,10</w:t>
            </w:r>
          </w:p>
        </w:tc>
        <w:tc>
          <w:tcPr>
            <w:tcW w:w="1116"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1170,10</w:t>
            </w:r>
          </w:p>
        </w:tc>
        <w:tc>
          <w:tcPr>
            <w:tcW w:w="128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 образовательные учреждения, учреждения дополнительного образования, учреждения культуры</w:t>
            </w:r>
          </w:p>
        </w:tc>
        <w:tc>
          <w:tcPr>
            <w:tcW w:w="209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F1714F">
        <w:tc>
          <w:tcPr>
            <w:tcW w:w="59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73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361,00</w:t>
            </w:r>
          </w:p>
        </w:tc>
        <w:tc>
          <w:tcPr>
            <w:tcW w:w="1116"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25"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5"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361,00</w:t>
            </w:r>
          </w:p>
        </w:tc>
        <w:tc>
          <w:tcPr>
            <w:tcW w:w="128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участников ежегодных областных, региональных, российских и международных мероприятий из числа талантливой молодежи ЗАТО Северск, чел</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50</w:t>
            </w:r>
          </w:p>
        </w:tc>
      </w:tr>
      <w:tr w:rsidR="00F1714F">
        <w:tc>
          <w:tcPr>
            <w:tcW w:w="59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73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16"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25"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5"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8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2. Количество </w:t>
            </w:r>
            <w:r>
              <w:rPr>
                <w:rFonts w:ascii="Calibri" w:hAnsi="Calibri" w:cs="Calibri"/>
              </w:rPr>
              <w:lastRenderedPageBreak/>
              <w:t>мероприятий, направленных на гражданское и патриотическое воспитание детей и молодежи,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10</w:t>
            </w:r>
          </w:p>
        </w:tc>
      </w:tr>
      <w:tr w:rsidR="00F1714F">
        <w:tc>
          <w:tcPr>
            <w:tcW w:w="59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73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400,10</w:t>
            </w:r>
          </w:p>
        </w:tc>
        <w:tc>
          <w:tcPr>
            <w:tcW w:w="1116"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25"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5"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400,10</w:t>
            </w:r>
          </w:p>
        </w:tc>
        <w:tc>
          <w:tcPr>
            <w:tcW w:w="128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участников ежегодных областных, региональных, российских и международных мероприятий из числа талантливой молодежи ЗАТО Северск, чел</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50</w:t>
            </w:r>
          </w:p>
        </w:tc>
      </w:tr>
      <w:tr w:rsidR="00F1714F">
        <w:tc>
          <w:tcPr>
            <w:tcW w:w="59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73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16"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25"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5"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8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мероприятий, направленных на гражданское и патриотическое воспитание детей и молодежи,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11</w:t>
            </w:r>
          </w:p>
        </w:tc>
      </w:tr>
      <w:tr w:rsidR="00F1714F">
        <w:tc>
          <w:tcPr>
            <w:tcW w:w="59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73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409,00</w:t>
            </w:r>
          </w:p>
        </w:tc>
        <w:tc>
          <w:tcPr>
            <w:tcW w:w="1116"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25"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5"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409,00</w:t>
            </w:r>
          </w:p>
        </w:tc>
        <w:tc>
          <w:tcPr>
            <w:tcW w:w="128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1. Количество участников ежегодных областных, региональных, российских и международных </w:t>
            </w:r>
            <w:r>
              <w:rPr>
                <w:rFonts w:ascii="Calibri" w:hAnsi="Calibri" w:cs="Calibri"/>
              </w:rPr>
              <w:lastRenderedPageBreak/>
              <w:t>мероприятий из числа талантливой молодежи ЗАТО Северск, чел</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50</w:t>
            </w:r>
          </w:p>
        </w:tc>
      </w:tr>
      <w:tr w:rsidR="00F1714F">
        <w:tc>
          <w:tcPr>
            <w:tcW w:w="59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73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16"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25"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5"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8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мероприятий, направленных на гражданское и патриотическое воспитание детей и молодежи,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12</w:t>
            </w:r>
          </w:p>
        </w:tc>
      </w:tr>
      <w:tr w:rsidR="00F1714F">
        <w:tc>
          <w:tcPr>
            <w:tcW w:w="599"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outlineLvl w:val="4"/>
              <w:rPr>
                <w:rFonts w:ascii="Calibri" w:hAnsi="Calibri" w:cs="Calibri"/>
              </w:rPr>
            </w:pPr>
            <w:r>
              <w:rPr>
                <w:rFonts w:ascii="Calibri" w:hAnsi="Calibri" w:cs="Calibri"/>
              </w:rPr>
              <w:t>1.</w:t>
            </w:r>
          </w:p>
        </w:tc>
        <w:tc>
          <w:tcPr>
            <w:tcW w:w="12995" w:type="dxa"/>
            <w:gridSpan w:val="10"/>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Задача 1 "Реализация молодежной политики ЗАТО Северск" подпрограммы 1</w:t>
            </w:r>
          </w:p>
        </w:tc>
      </w:tr>
      <w:tr w:rsidR="00F1714F">
        <w:tc>
          <w:tcPr>
            <w:tcW w:w="599"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1.1</w:t>
            </w:r>
          </w:p>
        </w:tc>
        <w:tc>
          <w:tcPr>
            <w:tcW w:w="1928"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КПМ "Реализация молодежной политики ЗАТО Северск" (с 01.01.2024)</w:t>
            </w: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671,55</w:t>
            </w:r>
          </w:p>
        </w:tc>
        <w:tc>
          <w:tcPr>
            <w:tcW w:w="1116"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671,55</w:t>
            </w:r>
          </w:p>
        </w:tc>
        <w:tc>
          <w:tcPr>
            <w:tcW w:w="128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 образовательные учреждения, учреждения дополнительного образования, учреждения культуры</w:t>
            </w:r>
          </w:p>
        </w:tc>
        <w:tc>
          <w:tcPr>
            <w:tcW w:w="209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Х</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Х</w:t>
            </w:r>
          </w:p>
        </w:tc>
      </w:tr>
      <w:tr w:rsidR="00F1714F">
        <w:tc>
          <w:tcPr>
            <w:tcW w:w="59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73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671,55</w:t>
            </w:r>
          </w:p>
        </w:tc>
        <w:tc>
          <w:tcPr>
            <w:tcW w:w="1116"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25"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5"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671,55</w:t>
            </w:r>
          </w:p>
        </w:tc>
        <w:tc>
          <w:tcPr>
            <w:tcW w:w="128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участников ежегодных областных, региональных, российских и международных мероприятий из числа талантливой молодежи ЗАТО Северск, чел</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50</w:t>
            </w:r>
          </w:p>
        </w:tc>
      </w:tr>
      <w:tr w:rsidR="00F1714F">
        <w:tc>
          <w:tcPr>
            <w:tcW w:w="59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73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16"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25"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5"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8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2. Количество мероприятий, направленных на гражданское и патриотическое воспитание детей и </w:t>
            </w:r>
            <w:r>
              <w:rPr>
                <w:rFonts w:ascii="Calibri" w:hAnsi="Calibri" w:cs="Calibri"/>
              </w:rPr>
              <w:lastRenderedPageBreak/>
              <w:t>молодежи,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13</w:t>
            </w:r>
          </w:p>
        </w:tc>
      </w:tr>
      <w:tr w:rsidR="00F1714F">
        <w:tc>
          <w:tcPr>
            <w:tcW w:w="59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73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16"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25"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5"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8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участников ежегодных областных, региональных, российских и международных мероприятий из числа талантливой молодежи ЗАТО Северск, чел</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50</w:t>
            </w:r>
          </w:p>
        </w:tc>
      </w:tr>
      <w:tr w:rsidR="00F1714F">
        <w:tc>
          <w:tcPr>
            <w:tcW w:w="59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73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16"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25"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5"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8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мероприятий, направленных на гражданское и патриотическое воспитание детей и молодежи,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59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73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16"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25"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5"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8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участников ежегодных областных, региональных, российских и международных мероприятий из числа талантливой молодежи ЗАТО Северск, чел</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50</w:t>
            </w:r>
          </w:p>
        </w:tc>
      </w:tr>
      <w:tr w:rsidR="00F1714F">
        <w:tc>
          <w:tcPr>
            <w:tcW w:w="59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73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16"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25"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5"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8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мероприятий, направленных на гражданское и патриотическое воспитание детей и молодежи,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5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outlineLvl w:val="4"/>
              <w:rPr>
                <w:rFonts w:ascii="Calibri" w:hAnsi="Calibri" w:cs="Calibri"/>
              </w:rPr>
            </w:pPr>
            <w:r>
              <w:rPr>
                <w:rFonts w:ascii="Calibri" w:hAnsi="Calibri" w:cs="Calibri"/>
              </w:rPr>
              <w:t>2.</w:t>
            </w:r>
          </w:p>
        </w:tc>
        <w:tc>
          <w:tcPr>
            <w:tcW w:w="12995" w:type="dxa"/>
            <w:gridSpan w:val="10"/>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Задача 2 "Обеспечение временной занятости и трудоустройства несовершеннолетних в возрасте от 14 до 18 лет" подпрограммы 1</w:t>
            </w:r>
          </w:p>
        </w:tc>
      </w:tr>
      <w:tr w:rsidR="00F1714F">
        <w:tc>
          <w:tcPr>
            <w:tcW w:w="599"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2.1</w:t>
            </w:r>
          </w:p>
        </w:tc>
        <w:tc>
          <w:tcPr>
            <w:tcW w:w="1928"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Обеспечение временной занятости и трудоустройства несовершеннолетних граждан в возрасте от 14 до 18 лет в свободное от учебы время, в т.ч.:</w:t>
            </w: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12894,27</w:t>
            </w:r>
          </w:p>
        </w:tc>
        <w:tc>
          <w:tcPr>
            <w:tcW w:w="1116"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8864,02</w:t>
            </w:r>
          </w:p>
        </w:tc>
        <w:tc>
          <w:tcPr>
            <w:tcW w:w="128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4030,25</w:t>
            </w:r>
          </w:p>
        </w:tc>
        <w:tc>
          <w:tcPr>
            <w:tcW w:w="153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 ОГКУ ЦЗН ЗАТО город Северск, Управление образования</w:t>
            </w:r>
          </w:p>
        </w:tc>
        <w:tc>
          <w:tcPr>
            <w:tcW w:w="209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F1714F">
        <w:tc>
          <w:tcPr>
            <w:tcW w:w="59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1898,00</w:t>
            </w:r>
          </w:p>
        </w:tc>
        <w:tc>
          <w:tcPr>
            <w:tcW w:w="1116"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1898,00</w:t>
            </w:r>
          </w:p>
        </w:tc>
        <w:tc>
          <w:tcPr>
            <w:tcW w:w="128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Доля обеспеченности рабочими местами несовершеннолетних граждан ЗАТО Северск (14 - 17 лет)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 проц</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14,5</w:t>
            </w:r>
          </w:p>
        </w:tc>
      </w:tr>
      <w:tr w:rsidR="00F1714F">
        <w:tc>
          <w:tcPr>
            <w:tcW w:w="59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3415,00</w:t>
            </w:r>
          </w:p>
        </w:tc>
        <w:tc>
          <w:tcPr>
            <w:tcW w:w="1116"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2169,80</w:t>
            </w:r>
          </w:p>
        </w:tc>
        <w:tc>
          <w:tcPr>
            <w:tcW w:w="128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1245,20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Доля обеспеченности рабочими местами несовершеннолетни</w:t>
            </w:r>
            <w:r>
              <w:rPr>
                <w:rFonts w:ascii="Calibri" w:hAnsi="Calibri" w:cs="Calibri"/>
              </w:rPr>
              <w:lastRenderedPageBreak/>
              <w:t>х граждан ЗАТО Северск (14 - 17 лет)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 проц</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12,3</w:t>
            </w:r>
          </w:p>
        </w:tc>
      </w:tr>
      <w:tr w:rsidR="00F1714F">
        <w:tc>
          <w:tcPr>
            <w:tcW w:w="59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3554,21</w:t>
            </w:r>
          </w:p>
        </w:tc>
        <w:tc>
          <w:tcPr>
            <w:tcW w:w="1116"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2144,30</w:t>
            </w:r>
          </w:p>
        </w:tc>
        <w:tc>
          <w:tcPr>
            <w:tcW w:w="128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1409,91</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Доля обеспеченности рабочими местами несовершеннолетних граждан ЗАТО Северск (14 - 17 лет)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 проц</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12,5</w:t>
            </w:r>
          </w:p>
        </w:tc>
      </w:tr>
      <w:tr w:rsidR="00F1714F">
        <w:tc>
          <w:tcPr>
            <w:tcW w:w="59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4027,06</w:t>
            </w:r>
          </w:p>
        </w:tc>
        <w:tc>
          <w:tcPr>
            <w:tcW w:w="1116"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2651,92</w:t>
            </w:r>
          </w:p>
        </w:tc>
        <w:tc>
          <w:tcPr>
            <w:tcW w:w="128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1375,14</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1. Доля обеспеченности </w:t>
            </w:r>
            <w:r>
              <w:rPr>
                <w:rFonts w:ascii="Calibri" w:hAnsi="Calibri" w:cs="Calibri"/>
              </w:rPr>
              <w:lastRenderedPageBreak/>
              <w:t>рабочими местами несовершеннолетних граждан ЗАТО Северск (14 - 17 лет)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 проц</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14,0</w:t>
            </w:r>
          </w:p>
        </w:tc>
      </w:tr>
      <w:tr w:rsidR="00F1714F">
        <w:tc>
          <w:tcPr>
            <w:tcW w:w="59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1375,14</w:t>
            </w:r>
          </w:p>
        </w:tc>
        <w:tc>
          <w:tcPr>
            <w:tcW w:w="1116"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8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1375,14</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Доля обеспеченности рабочими местами несовершеннолетних граждан ЗАТО Северск (14 - 17 лет)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 проц</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6,6</w:t>
            </w:r>
          </w:p>
        </w:tc>
      </w:tr>
      <w:tr w:rsidR="00F1714F">
        <w:tc>
          <w:tcPr>
            <w:tcW w:w="59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1375,14</w:t>
            </w:r>
          </w:p>
        </w:tc>
        <w:tc>
          <w:tcPr>
            <w:tcW w:w="1116"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8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1375,14</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Доля обеспеченности рабочими местами несовершеннолетних граждан ЗАТО Северск (14 - 17 лет)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 проц</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6,5</w:t>
            </w:r>
          </w:p>
        </w:tc>
      </w:tr>
      <w:tr w:rsidR="00F1714F">
        <w:tc>
          <w:tcPr>
            <w:tcW w:w="599"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2.1.1</w:t>
            </w:r>
          </w:p>
        </w:tc>
        <w:tc>
          <w:tcPr>
            <w:tcW w:w="1928"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Организация и проведение профориентационных мероприятий</w:t>
            </w: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16"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8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 Управление образования</w:t>
            </w:r>
          </w:p>
        </w:tc>
        <w:tc>
          <w:tcPr>
            <w:tcW w:w="209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F1714F">
        <w:tc>
          <w:tcPr>
            <w:tcW w:w="59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16"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8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проведенных профориентационных мероприятий,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59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16"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8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проведенных профориентационных мероприятий,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59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16"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8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проведенных профориентационных мероприятий,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59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16"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8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проведенных профориентационных мероприятий,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59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16"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8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проведенных профориентационных мероприятий,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59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16"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8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проведенных профориентационных мероприятий,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599"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2.1.2</w:t>
            </w:r>
          </w:p>
        </w:tc>
        <w:tc>
          <w:tcPr>
            <w:tcW w:w="1928"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Организация временной занятости подростков от 14 до 18 лет в каникулярное время</w:t>
            </w: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12894,27</w:t>
            </w:r>
          </w:p>
        </w:tc>
        <w:tc>
          <w:tcPr>
            <w:tcW w:w="1116"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8864,02</w:t>
            </w:r>
          </w:p>
        </w:tc>
        <w:tc>
          <w:tcPr>
            <w:tcW w:w="128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4030,25</w:t>
            </w:r>
          </w:p>
        </w:tc>
        <w:tc>
          <w:tcPr>
            <w:tcW w:w="153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 Управление образования</w:t>
            </w:r>
          </w:p>
        </w:tc>
        <w:tc>
          <w:tcPr>
            <w:tcW w:w="209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F1714F">
        <w:tc>
          <w:tcPr>
            <w:tcW w:w="59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1898,00</w:t>
            </w:r>
          </w:p>
        </w:tc>
        <w:tc>
          <w:tcPr>
            <w:tcW w:w="1116"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1898,00</w:t>
            </w:r>
          </w:p>
        </w:tc>
        <w:tc>
          <w:tcPr>
            <w:tcW w:w="128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рабочих мест, предоставленных для трудоустройства несовершеннолетних граждан ЗАТО Северск (14 - 17 лет) в свободное от учебы время, с возмещением затрат из бюджета ЗАТО Северск,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224</w:t>
            </w:r>
          </w:p>
        </w:tc>
      </w:tr>
      <w:tr w:rsidR="00F1714F">
        <w:tc>
          <w:tcPr>
            <w:tcW w:w="59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73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3415,00</w:t>
            </w:r>
          </w:p>
        </w:tc>
        <w:tc>
          <w:tcPr>
            <w:tcW w:w="1116"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25"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5"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2169,80</w:t>
            </w:r>
          </w:p>
        </w:tc>
        <w:tc>
          <w:tcPr>
            <w:tcW w:w="128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1245,20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1. Количество рабочих мест, предоставленных </w:t>
            </w:r>
            <w:r>
              <w:rPr>
                <w:rFonts w:ascii="Calibri" w:hAnsi="Calibri" w:cs="Calibri"/>
              </w:rPr>
              <w:lastRenderedPageBreak/>
              <w:t>для трудоустройства несовершеннолетних граждан ЗАТО Северск (14 - 17 лет) в свободное от учебы время, с возмещением затрат из бюджета ЗАТО Северск,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221</w:t>
            </w:r>
          </w:p>
        </w:tc>
      </w:tr>
      <w:tr w:rsidR="00F1714F">
        <w:tc>
          <w:tcPr>
            <w:tcW w:w="59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73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16"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25"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5"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8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рабочих мест, предоставленных для трудоустройства несовершеннолетних граждан ЗАТО Северск (14 - 17 лет) в свободное от учебы время, за счет собственных средств работодателей,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328</w:t>
            </w:r>
          </w:p>
        </w:tc>
      </w:tr>
      <w:tr w:rsidR="00F1714F">
        <w:tc>
          <w:tcPr>
            <w:tcW w:w="59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73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3554,21</w:t>
            </w:r>
          </w:p>
        </w:tc>
        <w:tc>
          <w:tcPr>
            <w:tcW w:w="1116"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25"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5"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2144,30</w:t>
            </w:r>
          </w:p>
        </w:tc>
        <w:tc>
          <w:tcPr>
            <w:tcW w:w="128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1409,91</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рабочих мест, предоставленных для трудоустройства несовершеннолетних граждан ЗАТО Северск (14 - 17 лет) в свободное от учебы время, с возмещением затрат из бюджета ЗАТО Северск,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215</w:t>
            </w:r>
          </w:p>
        </w:tc>
      </w:tr>
      <w:tr w:rsidR="00F1714F">
        <w:tc>
          <w:tcPr>
            <w:tcW w:w="59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73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16"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25"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5"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8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рабочих мест, предоставленных для трудоустройства несовершеннолетних граждан ЗАТО Северск (14 - 17 лет) в свободное от учебы время, за счет собственных средств работодателей,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387</w:t>
            </w:r>
          </w:p>
        </w:tc>
      </w:tr>
      <w:tr w:rsidR="00F1714F">
        <w:tc>
          <w:tcPr>
            <w:tcW w:w="59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73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4027,06</w:t>
            </w:r>
          </w:p>
        </w:tc>
        <w:tc>
          <w:tcPr>
            <w:tcW w:w="1116"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25"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5"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2651,92</w:t>
            </w:r>
          </w:p>
        </w:tc>
        <w:tc>
          <w:tcPr>
            <w:tcW w:w="128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1375,14</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рабочих мест, предоставленных для трудоустройства несовершеннолетних граждан ЗАТО Северск (14 - 17 лет) в свободное от учебы время, с возмещением затрат из бюджета ЗАТО Северск,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222</w:t>
            </w:r>
          </w:p>
        </w:tc>
      </w:tr>
      <w:tr w:rsidR="00F1714F">
        <w:tc>
          <w:tcPr>
            <w:tcW w:w="59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73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16"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25"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5"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8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2. Количество рабочих мест, предоставленных для трудоустройства несовершеннолетних граждан ЗАТО Северск (14 - 17 лет) в свободное от учебы время, за счет </w:t>
            </w:r>
            <w:r>
              <w:rPr>
                <w:rFonts w:ascii="Calibri" w:hAnsi="Calibri" w:cs="Calibri"/>
              </w:rPr>
              <w:lastRenderedPageBreak/>
              <w:t>собственных средств работодателей,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498</w:t>
            </w:r>
          </w:p>
        </w:tc>
      </w:tr>
      <w:tr w:rsidR="00F1714F">
        <w:tc>
          <w:tcPr>
            <w:tcW w:w="59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73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1375,14</w:t>
            </w:r>
          </w:p>
        </w:tc>
        <w:tc>
          <w:tcPr>
            <w:tcW w:w="1116"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25"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5"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8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1375,14</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рабочих мест, предоставленных для трудоустройства несовершеннолетних граждан ЗАТО Северск (14 - 17 лет) в свободное от учебы время, с возмещением затрат из бюджета ЗАТО Северск,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59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73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16"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25"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5"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8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рабочих мест, предоставленных для трудоустройства несовершеннолетних граждан ЗАТО Северск (14 - 17 лет) в свободное от учебы время, за счет собственных средств работодателей,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350</w:t>
            </w:r>
          </w:p>
        </w:tc>
      </w:tr>
      <w:tr w:rsidR="00F1714F">
        <w:tc>
          <w:tcPr>
            <w:tcW w:w="59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73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1375,14</w:t>
            </w:r>
          </w:p>
        </w:tc>
        <w:tc>
          <w:tcPr>
            <w:tcW w:w="1116"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25"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5"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8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1375,14</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1. Количество рабочих мест, предоставленных для трудоустройства несовершеннолетних граждан ЗАТО </w:t>
            </w:r>
            <w:r>
              <w:rPr>
                <w:rFonts w:ascii="Calibri" w:hAnsi="Calibri" w:cs="Calibri"/>
              </w:rPr>
              <w:lastRenderedPageBreak/>
              <w:t>Северск (14 - 17 лет) в свободное от учебы время, с возмещением затрат из бюджета ЗАТО Северск,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0</w:t>
            </w:r>
          </w:p>
        </w:tc>
      </w:tr>
      <w:tr w:rsidR="00F1714F">
        <w:tc>
          <w:tcPr>
            <w:tcW w:w="59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73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16"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25"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5"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8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рабочих мест, предоставленных для трудоустройства несовершеннолетних граждан ЗАТО Северск (14 - 17 лет) в свободное от учебы время, за счет собственных средств работодателей,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350</w:t>
            </w:r>
          </w:p>
        </w:tc>
      </w:tr>
      <w:tr w:rsidR="00F1714F">
        <w:tc>
          <w:tcPr>
            <w:tcW w:w="59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outlineLvl w:val="4"/>
              <w:rPr>
                <w:rFonts w:ascii="Calibri" w:hAnsi="Calibri" w:cs="Calibri"/>
              </w:rPr>
            </w:pPr>
            <w:r>
              <w:rPr>
                <w:rFonts w:ascii="Calibri" w:hAnsi="Calibri" w:cs="Calibri"/>
              </w:rPr>
              <w:t>3.</w:t>
            </w:r>
          </w:p>
        </w:tc>
        <w:tc>
          <w:tcPr>
            <w:tcW w:w="12995" w:type="dxa"/>
            <w:gridSpan w:val="10"/>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Задача 3 "Обеспечение предоставления молодым семьям - участникам Программы социальных выплат на приобретение жилья экономкласса или строительство индивидуального жилого дома экономкласса" подпрограммы 1</w:t>
            </w:r>
          </w:p>
        </w:tc>
      </w:tr>
      <w:tr w:rsidR="00F1714F">
        <w:tc>
          <w:tcPr>
            <w:tcW w:w="599"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3.1</w:t>
            </w:r>
          </w:p>
        </w:tc>
        <w:tc>
          <w:tcPr>
            <w:tcW w:w="1928"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Предоставление молодым семьям в установленном порядке социальных выплат на приобретение (строительство) жилья, в т.ч.:</w:t>
            </w: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262009,17</w:t>
            </w:r>
          </w:p>
        </w:tc>
        <w:tc>
          <w:tcPr>
            <w:tcW w:w="1116"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22104,79</w:t>
            </w:r>
          </w:p>
        </w:tc>
        <w:tc>
          <w:tcPr>
            <w:tcW w:w="11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9597,70</w:t>
            </w:r>
          </w:p>
        </w:tc>
        <w:tc>
          <w:tcPr>
            <w:tcW w:w="10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11560,81</w:t>
            </w:r>
          </w:p>
        </w:tc>
        <w:tc>
          <w:tcPr>
            <w:tcW w:w="128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218745,87</w:t>
            </w:r>
          </w:p>
        </w:tc>
        <w:tc>
          <w:tcPr>
            <w:tcW w:w="153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 молодые семьи ЗАТО Северск</w:t>
            </w:r>
          </w:p>
        </w:tc>
        <w:tc>
          <w:tcPr>
            <w:tcW w:w="209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F1714F">
        <w:tc>
          <w:tcPr>
            <w:tcW w:w="59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71232,52</w:t>
            </w:r>
          </w:p>
        </w:tc>
        <w:tc>
          <w:tcPr>
            <w:tcW w:w="1116"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7104,46</w:t>
            </w:r>
          </w:p>
        </w:tc>
        <w:tc>
          <w:tcPr>
            <w:tcW w:w="11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3422,48</w:t>
            </w:r>
          </w:p>
        </w:tc>
        <w:tc>
          <w:tcPr>
            <w:tcW w:w="10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4028,58</w:t>
            </w:r>
          </w:p>
        </w:tc>
        <w:tc>
          <w:tcPr>
            <w:tcW w:w="128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56677,00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1. Доля молодых семей, улучшивших жилищные условия, от общего числа семей - претендентов на получение социальной выплаты на приобретение </w:t>
            </w:r>
            <w:r>
              <w:rPr>
                <w:rFonts w:ascii="Calibri" w:hAnsi="Calibri" w:cs="Calibri"/>
              </w:rPr>
              <w:lastRenderedPageBreak/>
              <w:t>(строительство) жилья в текущем году, проц</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100</w:t>
            </w:r>
          </w:p>
        </w:tc>
      </w:tr>
      <w:tr w:rsidR="00F1714F">
        <w:tc>
          <w:tcPr>
            <w:tcW w:w="59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62613,37</w:t>
            </w:r>
          </w:p>
        </w:tc>
        <w:tc>
          <w:tcPr>
            <w:tcW w:w="1116"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7201,01</w:t>
            </w:r>
          </w:p>
        </w:tc>
        <w:tc>
          <w:tcPr>
            <w:tcW w:w="11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3270,96</w:t>
            </w:r>
          </w:p>
        </w:tc>
        <w:tc>
          <w:tcPr>
            <w:tcW w:w="10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4567,40</w:t>
            </w:r>
          </w:p>
        </w:tc>
        <w:tc>
          <w:tcPr>
            <w:tcW w:w="128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47574,00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Доля молодых семей, улучшивших жилищные условия, от общего числа семей - претендентов на получение социальной выплаты на приобретение (строительство) жилья в текущем году, проц</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100</w:t>
            </w:r>
          </w:p>
        </w:tc>
      </w:tr>
      <w:tr w:rsidR="00F1714F">
        <w:tc>
          <w:tcPr>
            <w:tcW w:w="59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53877,72</w:t>
            </w:r>
          </w:p>
        </w:tc>
        <w:tc>
          <w:tcPr>
            <w:tcW w:w="1116"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5392,11</w:t>
            </w:r>
          </w:p>
        </w:tc>
        <w:tc>
          <w:tcPr>
            <w:tcW w:w="11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1870,14</w:t>
            </w:r>
          </w:p>
        </w:tc>
        <w:tc>
          <w:tcPr>
            <w:tcW w:w="10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1930,71</w:t>
            </w:r>
          </w:p>
        </w:tc>
        <w:tc>
          <w:tcPr>
            <w:tcW w:w="128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44684,75</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Доля молодых семей, улучшивших жилищные условия, от общего числа семей - претендентов на получение социальной выплаты на приобретение (строительство) жилья в текущем году, проц</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100</w:t>
            </w:r>
          </w:p>
        </w:tc>
      </w:tr>
      <w:tr w:rsidR="00F1714F">
        <w:tc>
          <w:tcPr>
            <w:tcW w:w="59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74285,57</w:t>
            </w:r>
          </w:p>
        </w:tc>
        <w:tc>
          <w:tcPr>
            <w:tcW w:w="1116"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2407,21</w:t>
            </w:r>
          </w:p>
        </w:tc>
        <w:tc>
          <w:tcPr>
            <w:tcW w:w="11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1034,12</w:t>
            </w:r>
          </w:p>
        </w:tc>
        <w:tc>
          <w:tcPr>
            <w:tcW w:w="10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1034,12</w:t>
            </w:r>
          </w:p>
        </w:tc>
        <w:tc>
          <w:tcPr>
            <w:tcW w:w="128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69810,12</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1. Доля молодых семей, улучшивших </w:t>
            </w:r>
            <w:r>
              <w:rPr>
                <w:rFonts w:ascii="Calibri" w:hAnsi="Calibri" w:cs="Calibri"/>
              </w:rPr>
              <w:lastRenderedPageBreak/>
              <w:t>жилищные условия, от общего числа семей - претендентов на получение социальной выплаты на приобретение (строительство) жилья в текущем году, проц</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100</w:t>
            </w:r>
          </w:p>
        </w:tc>
      </w:tr>
      <w:tr w:rsidR="00F1714F">
        <w:tc>
          <w:tcPr>
            <w:tcW w:w="59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69810,12</w:t>
            </w:r>
          </w:p>
        </w:tc>
        <w:tc>
          <w:tcPr>
            <w:tcW w:w="1116"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8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69810,12</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Доля молодых семей, улучшивших жилищные условия, от общего числа семей - претендентов на получение социальной выплаты на приобретение (строительство) жилья в текущем году, проц</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59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69810,12</w:t>
            </w:r>
          </w:p>
        </w:tc>
        <w:tc>
          <w:tcPr>
            <w:tcW w:w="1116"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8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69810,12</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1. Доля молодых семей, улучшивших жилищные условия, от общего числа семей - претендентов на получение социальной </w:t>
            </w:r>
            <w:r>
              <w:rPr>
                <w:rFonts w:ascii="Calibri" w:hAnsi="Calibri" w:cs="Calibri"/>
              </w:rPr>
              <w:lastRenderedPageBreak/>
              <w:t>выплаты на приобретение (строительство) жилья в текущем году, проц</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0</w:t>
            </w:r>
          </w:p>
        </w:tc>
      </w:tr>
      <w:tr w:rsidR="00F1714F">
        <w:tc>
          <w:tcPr>
            <w:tcW w:w="599"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3.1.1</w:t>
            </w:r>
          </w:p>
        </w:tc>
        <w:tc>
          <w:tcPr>
            <w:tcW w:w="1928"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Предоставление молодым семьям в установленном порядке социальных выплат на приобретение (строительство) жилья</w:t>
            </w: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262009,17</w:t>
            </w:r>
          </w:p>
        </w:tc>
        <w:tc>
          <w:tcPr>
            <w:tcW w:w="1116"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22104,79</w:t>
            </w:r>
          </w:p>
        </w:tc>
        <w:tc>
          <w:tcPr>
            <w:tcW w:w="11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9597,70</w:t>
            </w:r>
          </w:p>
        </w:tc>
        <w:tc>
          <w:tcPr>
            <w:tcW w:w="10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11560,81</w:t>
            </w:r>
          </w:p>
        </w:tc>
        <w:tc>
          <w:tcPr>
            <w:tcW w:w="128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218745,87</w:t>
            </w:r>
          </w:p>
        </w:tc>
        <w:tc>
          <w:tcPr>
            <w:tcW w:w="153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 молодые семьи ЗАТО Северск</w:t>
            </w:r>
          </w:p>
        </w:tc>
        <w:tc>
          <w:tcPr>
            <w:tcW w:w="209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F1714F">
        <w:tc>
          <w:tcPr>
            <w:tcW w:w="59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71232,52</w:t>
            </w:r>
          </w:p>
        </w:tc>
        <w:tc>
          <w:tcPr>
            <w:tcW w:w="1116"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7104,46</w:t>
            </w:r>
          </w:p>
        </w:tc>
        <w:tc>
          <w:tcPr>
            <w:tcW w:w="11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3422,48</w:t>
            </w:r>
          </w:p>
        </w:tc>
        <w:tc>
          <w:tcPr>
            <w:tcW w:w="10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4028,58</w:t>
            </w:r>
          </w:p>
        </w:tc>
        <w:tc>
          <w:tcPr>
            <w:tcW w:w="128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56677,00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30</w:t>
            </w:r>
          </w:p>
        </w:tc>
      </w:tr>
      <w:tr w:rsidR="00F1714F">
        <w:tc>
          <w:tcPr>
            <w:tcW w:w="59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62613,37</w:t>
            </w:r>
          </w:p>
        </w:tc>
        <w:tc>
          <w:tcPr>
            <w:tcW w:w="1116"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7201,01</w:t>
            </w:r>
          </w:p>
        </w:tc>
        <w:tc>
          <w:tcPr>
            <w:tcW w:w="11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3270,96</w:t>
            </w:r>
          </w:p>
        </w:tc>
        <w:tc>
          <w:tcPr>
            <w:tcW w:w="10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4567,40</w:t>
            </w:r>
          </w:p>
        </w:tc>
        <w:tc>
          <w:tcPr>
            <w:tcW w:w="128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47574,00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24</w:t>
            </w:r>
          </w:p>
        </w:tc>
      </w:tr>
      <w:tr w:rsidR="00F1714F">
        <w:tc>
          <w:tcPr>
            <w:tcW w:w="59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53877,72</w:t>
            </w:r>
          </w:p>
        </w:tc>
        <w:tc>
          <w:tcPr>
            <w:tcW w:w="1116"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5392,11</w:t>
            </w:r>
          </w:p>
        </w:tc>
        <w:tc>
          <w:tcPr>
            <w:tcW w:w="11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1870,14</w:t>
            </w:r>
          </w:p>
        </w:tc>
        <w:tc>
          <w:tcPr>
            <w:tcW w:w="10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1930,71</w:t>
            </w:r>
          </w:p>
        </w:tc>
        <w:tc>
          <w:tcPr>
            <w:tcW w:w="128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44684,75</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1. Количество молодых семей, </w:t>
            </w:r>
            <w:r>
              <w:rPr>
                <w:rFonts w:ascii="Calibri" w:hAnsi="Calibri" w:cs="Calibri"/>
              </w:rPr>
              <w:lastRenderedPageBreak/>
              <w:t>улучшивших жилищные условия с использованием ипотечных жилищных кредитов и займов при получении социальной выплаты,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20</w:t>
            </w:r>
          </w:p>
        </w:tc>
      </w:tr>
      <w:tr w:rsidR="00F1714F">
        <w:tc>
          <w:tcPr>
            <w:tcW w:w="59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74285,57</w:t>
            </w:r>
          </w:p>
        </w:tc>
        <w:tc>
          <w:tcPr>
            <w:tcW w:w="1116"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2407,21</w:t>
            </w:r>
          </w:p>
        </w:tc>
        <w:tc>
          <w:tcPr>
            <w:tcW w:w="11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1034,12</w:t>
            </w:r>
          </w:p>
        </w:tc>
        <w:tc>
          <w:tcPr>
            <w:tcW w:w="10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1034,12</w:t>
            </w:r>
          </w:p>
        </w:tc>
        <w:tc>
          <w:tcPr>
            <w:tcW w:w="128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69810,12</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11</w:t>
            </w:r>
          </w:p>
        </w:tc>
      </w:tr>
      <w:tr w:rsidR="00F1714F">
        <w:tc>
          <w:tcPr>
            <w:tcW w:w="59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69810,12</w:t>
            </w:r>
          </w:p>
        </w:tc>
        <w:tc>
          <w:tcPr>
            <w:tcW w:w="1116"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8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69810,12</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59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69810,12</w:t>
            </w:r>
          </w:p>
        </w:tc>
        <w:tc>
          <w:tcPr>
            <w:tcW w:w="1116"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8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69810,12</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599"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3.1.2</w:t>
            </w:r>
          </w:p>
        </w:tc>
        <w:tc>
          <w:tcPr>
            <w:tcW w:w="1928"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Предоставление молодой семье дополнительной социальной выплаты при рождении (усыновлении) одного ребенка</w:t>
            </w: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16"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8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 молодые семьи ЗАТО Северск</w:t>
            </w:r>
          </w:p>
        </w:tc>
        <w:tc>
          <w:tcPr>
            <w:tcW w:w="209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Х</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Х</w:t>
            </w:r>
          </w:p>
        </w:tc>
      </w:tr>
      <w:tr w:rsidR="00F1714F">
        <w:tc>
          <w:tcPr>
            <w:tcW w:w="59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16"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8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молодых семей, обратившихся за дополнительной выплатой,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59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16"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8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молодых семей, обратившихся за дополнительной выплатой,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59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16"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8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молодых семей, обратившихся за дополнительной выплатой,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599"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p>
        </w:tc>
        <w:tc>
          <w:tcPr>
            <w:tcW w:w="1928"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Итого по подпрограмме 1</w:t>
            </w: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276745,09</w:t>
            </w:r>
          </w:p>
        </w:tc>
        <w:tc>
          <w:tcPr>
            <w:tcW w:w="1116"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22104,79</w:t>
            </w:r>
          </w:p>
        </w:tc>
        <w:tc>
          <w:tcPr>
            <w:tcW w:w="11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9597,70</w:t>
            </w:r>
          </w:p>
        </w:tc>
        <w:tc>
          <w:tcPr>
            <w:tcW w:w="10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22266,48</w:t>
            </w:r>
          </w:p>
        </w:tc>
        <w:tc>
          <w:tcPr>
            <w:tcW w:w="128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222776,13</w:t>
            </w:r>
          </w:p>
        </w:tc>
        <w:tc>
          <w:tcPr>
            <w:tcW w:w="153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F1714F">
        <w:tc>
          <w:tcPr>
            <w:tcW w:w="59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73491,52</w:t>
            </w:r>
          </w:p>
        </w:tc>
        <w:tc>
          <w:tcPr>
            <w:tcW w:w="1116"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7104,46</w:t>
            </w:r>
          </w:p>
        </w:tc>
        <w:tc>
          <w:tcPr>
            <w:tcW w:w="11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3422,48</w:t>
            </w:r>
          </w:p>
        </w:tc>
        <w:tc>
          <w:tcPr>
            <w:tcW w:w="10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6287,58</w:t>
            </w:r>
          </w:p>
        </w:tc>
        <w:tc>
          <w:tcPr>
            <w:tcW w:w="128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56677,00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F1714F">
        <w:tc>
          <w:tcPr>
            <w:tcW w:w="59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66428,47</w:t>
            </w:r>
          </w:p>
        </w:tc>
        <w:tc>
          <w:tcPr>
            <w:tcW w:w="1116"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7201,01</w:t>
            </w:r>
          </w:p>
        </w:tc>
        <w:tc>
          <w:tcPr>
            <w:tcW w:w="11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3270,96</w:t>
            </w:r>
          </w:p>
        </w:tc>
        <w:tc>
          <w:tcPr>
            <w:tcW w:w="10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7137,30</w:t>
            </w:r>
          </w:p>
        </w:tc>
        <w:tc>
          <w:tcPr>
            <w:tcW w:w="128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48819,20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F1714F">
        <w:tc>
          <w:tcPr>
            <w:tcW w:w="59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57840,92</w:t>
            </w:r>
          </w:p>
        </w:tc>
        <w:tc>
          <w:tcPr>
            <w:tcW w:w="1116"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5392,11</w:t>
            </w:r>
          </w:p>
        </w:tc>
        <w:tc>
          <w:tcPr>
            <w:tcW w:w="11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1870,14</w:t>
            </w:r>
          </w:p>
        </w:tc>
        <w:tc>
          <w:tcPr>
            <w:tcW w:w="10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4484,01</w:t>
            </w:r>
          </w:p>
        </w:tc>
        <w:tc>
          <w:tcPr>
            <w:tcW w:w="128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46094,66</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F1714F">
        <w:tc>
          <w:tcPr>
            <w:tcW w:w="59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78984,18</w:t>
            </w:r>
          </w:p>
        </w:tc>
        <w:tc>
          <w:tcPr>
            <w:tcW w:w="1116"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2407,21</w:t>
            </w:r>
          </w:p>
        </w:tc>
        <w:tc>
          <w:tcPr>
            <w:tcW w:w="11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1034,12</w:t>
            </w:r>
          </w:p>
        </w:tc>
        <w:tc>
          <w:tcPr>
            <w:tcW w:w="10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4357,59</w:t>
            </w:r>
          </w:p>
        </w:tc>
        <w:tc>
          <w:tcPr>
            <w:tcW w:w="128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71185,26</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F1714F">
        <w:tc>
          <w:tcPr>
            <w:tcW w:w="59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71185,26</w:t>
            </w:r>
          </w:p>
        </w:tc>
        <w:tc>
          <w:tcPr>
            <w:tcW w:w="1116"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8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71185,26</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F1714F">
        <w:tc>
          <w:tcPr>
            <w:tcW w:w="59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928"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71185,26</w:t>
            </w:r>
          </w:p>
        </w:tc>
        <w:tc>
          <w:tcPr>
            <w:tcW w:w="1116"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5"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8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71185,26</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098"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bl>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jc w:val="right"/>
        <w:outlineLvl w:val="1"/>
        <w:rPr>
          <w:rFonts w:ascii="Calibri" w:hAnsi="Calibri" w:cs="Calibri"/>
        </w:rPr>
      </w:pPr>
      <w:r>
        <w:rPr>
          <w:rFonts w:ascii="Calibri" w:hAnsi="Calibri" w:cs="Calibri"/>
        </w:rPr>
        <w:t>Приложение 2</w:t>
      </w:r>
    </w:p>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к муниципальной программе</w:t>
      </w:r>
    </w:p>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"Молодежная политика в ЗАТО Северск" на 2021 - 2024 годы</w:t>
      </w: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jc w:val="center"/>
        <w:rPr>
          <w:rFonts w:ascii="Calibri" w:hAnsi="Calibri" w:cs="Calibri"/>
          <w:b/>
          <w:bCs/>
        </w:rPr>
      </w:pPr>
      <w:bookmarkStart w:id="7" w:name="Par3055"/>
      <w:bookmarkEnd w:id="7"/>
      <w:r>
        <w:rPr>
          <w:rFonts w:ascii="Calibri" w:hAnsi="Calibri" w:cs="Calibri"/>
          <w:b/>
          <w:bCs/>
        </w:rPr>
        <w:t>ПОДПРОГРАММА 2</w:t>
      </w:r>
    </w:p>
    <w:p w:rsidR="00F1714F" w:rsidRDefault="00F171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"СЕМЕЙНАЯ ПОЛИТИКА ЗАТО СЕВЕРСК" МУНИЦИПАЛЬНОЙ ПРОГРАММЫ</w:t>
      </w:r>
    </w:p>
    <w:p w:rsidR="00F1714F" w:rsidRDefault="00F171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"МОЛОДЕЖНАЯ ПОЛИТИКА В ЗАТО СЕВЕРСК"</w:t>
      </w:r>
    </w:p>
    <w:p w:rsidR="00F1714F" w:rsidRDefault="00F1714F">
      <w:pPr>
        <w:widowControl w:val="0"/>
        <w:autoSpaceDE w:val="0"/>
        <w:autoSpaceDN w:val="0"/>
        <w:adjustRightInd w:val="0"/>
        <w:spacing w:after="0" w:line="240" w:lineRule="auto"/>
        <w:rPr>
          <w:rFonts w:ascii="Calibri" w:hAnsi="Calibri" w:cs="Calibri"/>
          <w:sz w:val="24"/>
          <w:szCs w:val="24"/>
        </w:rPr>
      </w:pPr>
    </w:p>
    <w:tbl>
      <w:tblPr>
        <w:tblW w:w="5000" w:type="pct"/>
        <w:tblCellMar>
          <w:left w:w="0" w:type="dxa"/>
          <w:right w:w="0" w:type="dxa"/>
        </w:tblCellMar>
        <w:tblLook w:val="0000" w:firstRow="0" w:lastRow="0" w:firstColumn="0" w:lastColumn="0" w:noHBand="0" w:noVBand="0"/>
      </w:tblPr>
      <w:tblGrid>
        <w:gridCol w:w="60"/>
        <w:gridCol w:w="113"/>
        <w:gridCol w:w="14284"/>
        <w:gridCol w:w="113"/>
      </w:tblGrid>
      <w:tr w:rsidR="00F1714F">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F1714F" w:rsidRDefault="00F1714F">
            <w:pPr>
              <w:widowControl w:val="0"/>
              <w:autoSpaceDE w:val="0"/>
              <w:autoSpaceDN w:val="0"/>
              <w:adjustRightInd w:val="0"/>
              <w:spacing w:after="0" w:line="240" w:lineRule="auto"/>
              <w:rPr>
                <w:rFonts w:ascii="Calibri" w:hAnsi="Calibri" w:cs="Calibri"/>
                <w:sz w:val="24"/>
                <w:szCs w:val="24"/>
              </w:rPr>
            </w:pPr>
          </w:p>
        </w:tc>
        <w:tc>
          <w:tcPr>
            <w:tcW w:w="113" w:type="dxa"/>
            <w:shd w:val="clear" w:color="auto" w:fill="F4F3F8"/>
            <w:tcMar>
              <w:top w:w="0" w:type="dxa"/>
              <w:left w:w="0" w:type="dxa"/>
              <w:bottom w:w="0" w:type="dxa"/>
              <w:right w:w="0" w:type="dxa"/>
            </w:tcMar>
          </w:tcPr>
          <w:p w:rsidR="00F1714F" w:rsidRDefault="00F1714F">
            <w:pPr>
              <w:widowControl w:val="0"/>
              <w:autoSpaceDE w:val="0"/>
              <w:autoSpaceDN w:val="0"/>
              <w:adjustRightInd w:val="0"/>
              <w:spacing w:after="0" w:line="240" w:lineRule="auto"/>
              <w:rPr>
                <w:rFonts w:ascii="Calibri" w:hAnsi="Calibri" w:cs="Calibri"/>
                <w:sz w:val="24"/>
                <w:szCs w:val="24"/>
              </w:rPr>
            </w:pPr>
          </w:p>
        </w:tc>
        <w:tc>
          <w:tcPr>
            <w:tcW w:w="0" w:type="auto"/>
            <w:shd w:val="clear" w:color="auto" w:fill="F4F3F8"/>
            <w:tcMar>
              <w:top w:w="113" w:type="dxa"/>
              <w:left w:w="0" w:type="dxa"/>
              <w:bottom w:w="113" w:type="dxa"/>
              <w:right w:w="0" w:type="dxa"/>
            </w:tcMar>
          </w:tcPr>
          <w:p w:rsidR="00F1714F" w:rsidRDefault="00F1714F">
            <w:pPr>
              <w:widowControl w:val="0"/>
              <w:autoSpaceDE w:val="0"/>
              <w:autoSpaceDN w:val="0"/>
              <w:adjustRightInd w:val="0"/>
              <w:spacing w:after="0" w:line="240" w:lineRule="auto"/>
              <w:jc w:val="center"/>
              <w:rPr>
                <w:rFonts w:ascii="Calibri" w:hAnsi="Calibri" w:cs="Calibri"/>
                <w:color w:val="392C69"/>
              </w:rPr>
            </w:pPr>
            <w:r>
              <w:rPr>
                <w:rFonts w:ascii="Calibri" w:hAnsi="Calibri" w:cs="Calibri"/>
                <w:color w:val="392C69"/>
              </w:rPr>
              <w:t>Список изменяющих документов</w:t>
            </w:r>
          </w:p>
          <w:p w:rsidR="00F1714F" w:rsidRDefault="00F1714F">
            <w:pPr>
              <w:widowControl w:val="0"/>
              <w:autoSpaceDE w:val="0"/>
              <w:autoSpaceDN w:val="0"/>
              <w:adjustRightInd w:val="0"/>
              <w:spacing w:after="0" w:line="240" w:lineRule="auto"/>
              <w:jc w:val="center"/>
              <w:rPr>
                <w:rFonts w:ascii="Calibri" w:hAnsi="Calibri" w:cs="Calibri"/>
                <w:color w:val="392C69"/>
              </w:rPr>
            </w:pPr>
            <w:r>
              <w:rPr>
                <w:rFonts w:ascii="Calibri" w:hAnsi="Calibri" w:cs="Calibri"/>
                <w:color w:val="392C69"/>
              </w:rPr>
              <w:t>(в ред. постановлений Администрации ЗАТО Северск</w:t>
            </w:r>
          </w:p>
          <w:p w:rsidR="00F1714F" w:rsidRDefault="00F1714F">
            <w:pPr>
              <w:widowControl w:val="0"/>
              <w:autoSpaceDE w:val="0"/>
              <w:autoSpaceDN w:val="0"/>
              <w:adjustRightInd w:val="0"/>
              <w:spacing w:after="0" w:line="240" w:lineRule="auto"/>
              <w:jc w:val="center"/>
              <w:rPr>
                <w:rFonts w:ascii="Calibri" w:hAnsi="Calibri" w:cs="Calibri"/>
                <w:color w:val="392C69"/>
              </w:rPr>
            </w:pPr>
            <w:r>
              <w:rPr>
                <w:rFonts w:ascii="Calibri" w:hAnsi="Calibri" w:cs="Calibri"/>
                <w:color w:val="392C69"/>
              </w:rPr>
              <w:t xml:space="preserve">от 30.07.2021 </w:t>
            </w:r>
            <w:hyperlink r:id="rId50" w:history="1">
              <w:r>
                <w:rPr>
                  <w:rFonts w:ascii="Calibri" w:hAnsi="Calibri" w:cs="Calibri"/>
                  <w:color w:val="0000FF"/>
                </w:rPr>
                <w:t>N 1726</w:t>
              </w:r>
            </w:hyperlink>
            <w:r>
              <w:rPr>
                <w:rFonts w:ascii="Calibri" w:hAnsi="Calibri" w:cs="Calibri"/>
                <w:color w:val="392C69"/>
              </w:rPr>
              <w:t xml:space="preserve">, от 28.01.2022 </w:t>
            </w:r>
            <w:hyperlink r:id="rId51" w:history="1">
              <w:r>
                <w:rPr>
                  <w:rFonts w:ascii="Calibri" w:hAnsi="Calibri" w:cs="Calibri"/>
                  <w:color w:val="0000FF"/>
                </w:rPr>
                <w:t>N 119</w:t>
              </w:r>
            </w:hyperlink>
            <w:r>
              <w:rPr>
                <w:rFonts w:ascii="Calibri" w:hAnsi="Calibri" w:cs="Calibri"/>
                <w:color w:val="392C69"/>
              </w:rPr>
              <w:t xml:space="preserve">, от 29.07.2022 </w:t>
            </w:r>
            <w:hyperlink r:id="rId52" w:history="1">
              <w:r>
                <w:rPr>
                  <w:rFonts w:ascii="Calibri" w:hAnsi="Calibri" w:cs="Calibri"/>
                  <w:color w:val="0000FF"/>
                </w:rPr>
                <w:t>N 1334</w:t>
              </w:r>
            </w:hyperlink>
            <w:r>
              <w:rPr>
                <w:rFonts w:ascii="Calibri" w:hAnsi="Calibri" w:cs="Calibri"/>
                <w:color w:val="392C69"/>
              </w:rPr>
              <w:t>,</w:t>
            </w:r>
          </w:p>
          <w:p w:rsidR="00F1714F" w:rsidRDefault="00F1714F">
            <w:pPr>
              <w:widowControl w:val="0"/>
              <w:autoSpaceDE w:val="0"/>
              <w:autoSpaceDN w:val="0"/>
              <w:adjustRightInd w:val="0"/>
              <w:spacing w:after="0" w:line="240" w:lineRule="auto"/>
              <w:jc w:val="center"/>
              <w:rPr>
                <w:rFonts w:ascii="Calibri" w:hAnsi="Calibri" w:cs="Calibri"/>
                <w:color w:val="392C69"/>
              </w:rPr>
            </w:pPr>
            <w:r>
              <w:rPr>
                <w:rFonts w:ascii="Calibri" w:hAnsi="Calibri" w:cs="Calibri"/>
                <w:color w:val="392C69"/>
              </w:rPr>
              <w:lastRenderedPageBreak/>
              <w:t xml:space="preserve">от 16.02.2023 </w:t>
            </w:r>
            <w:hyperlink r:id="rId53" w:history="1">
              <w:r>
                <w:rPr>
                  <w:rFonts w:ascii="Calibri" w:hAnsi="Calibri" w:cs="Calibri"/>
                  <w:color w:val="0000FF"/>
                </w:rPr>
                <w:t>N 247-па</w:t>
              </w:r>
            </w:hyperlink>
            <w:r>
              <w:rPr>
                <w:rFonts w:ascii="Calibri" w:hAnsi="Calibri" w:cs="Calibri"/>
                <w:color w:val="392C69"/>
              </w:rPr>
              <w:t xml:space="preserve">, от 28.07.2023 </w:t>
            </w:r>
            <w:hyperlink r:id="rId54" w:history="1">
              <w:r>
                <w:rPr>
                  <w:rFonts w:ascii="Calibri" w:hAnsi="Calibri" w:cs="Calibri"/>
                  <w:color w:val="0000FF"/>
                </w:rPr>
                <w:t>N 1399-па</w:t>
              </w:r>
            </w:hyperlink>
            <w:r>
              <w:rPr>
                <w:rFonts w:ascii="Calibri" w:hAnsi="Calibri" w:cs="Calibri"/>
                <w:color w:val="392C69"/>
              </w:rPr>
              <w:t xml:space="preserve">, от 15.02.2024 </w:t>
            </w:r>
            <w:hyperlink r:id="rId55" w:history="1">
              <w:r>
                <w:rPr>
                  <w:rFonts w:ascii="Calibri" w:hAnsi="Calibri" w:cs="Calibri"/>
                  <w:color w:val="0000FF"/>
                </w:rPr>
                <w:t>N 514-па</w:t>
              </w:r>
            </w:hyperlink>
            <w:r>
              <w:rPr>
                <w:rFonts w:ascii="Calibri" w:hAnsi="Calibri" w:cs="Calibri"/>
                <w:color w:val="392C69"/>
              </w:rPr>
              <w:t>,</w:t>
            </w:r>
          </w:p>
          <w:p w:rsidR="00F1714F" w:rsidRDefault="00F1714F">
            <w:pPr>
              <w:widowControl w:val="0"/>
              <w:autoSpaceDE w:val="0"/>
              <w:autoSpaceDN w:val="0"/>
              <w:adjustRightInd w:val="0"/>
              <w:spacing w:after="0" w:line="240" w:lineRule="auto"/>
              <w:jc w:val="center"/>
              <w:rPr>
                <w:rFonts w:ascii="Calibri" w:hAnsi="Calibri" w:cs="Calibri"/>
                <w:color w:val="392C69"/>
              </w:rPr>
            </w:pPr>
            <w:r>
              <w:rPr>
                <w:rFonts w:ascii="Calibri" w:hAnsi="Calibri" w:cs="Calibri"/>
                <w:color w:val="392C69"/>
              </w:rPr>
              <w:t xml:space="preserve">от 01.08.2024 </w:t>
            </w:r>
            <w:hyperlink r:id="rId56" w:history="1">
              <w:r>
                <w:rPr>
                  <w:rFonts w:ascii="Calibri" w:hAnsi="Calibri" w:cs="Calibri"/>
                  <w:color w:val="0000FF"/>
                </w:rPr>
                <w:t>N 2619-па</w:t>
              </w:r>
            </w:hyperlink>
            <w:r>
              <w:rPr>
                <w:rFonts w:ascii="Calibri" w:hAnsi="Calibri" w:cs="Calibri"/>
                <w:color w:val="392C69"/>
              </w:rPr>
              <w:t xml:space="preserve">, от 23.12.2024 </w:t>
            </w:r>
            <w:hyperlink r:id="rId57" w:history="1">
              <w:r>
                <w:rPr>
                  <w:rFonts w:ascii="Calibri" w:hAnsi="Calibri" w:cs="Calibri"/>
                  <w:color w:val="0000FF"/>
                </w:rPr>
                <w:t>N 5158-па</w:t>
              </w:r>
            </w:hyperlink>
            <w:r>
              <w:rPr>
                <w:rFonts w:ascii="Calibri" w:hAnsi="Calibri" w:cs="Calibri"/>
                <w:color w:val="392C69"/>
              </w:rPr>
              <w:t>)</w:t>
            </w:r>
          </w:p>
        </w:tc>
        <w:tc>
          <w:tcPr>
            <w:tcW w:w="113" w:type="dxa"/>
            <w:shd w:val="clear" w:color="auto" w:fill="F4F3F8"/>
            <w:tcMar>
              <w:top w:w="0" w:type="dxa"/>
              <w:left w:w="0" w:type="dxa"/>
              <w:bottom w:w="0" w:type="dxa"/>
              <w:right w:w="0" w:type="dxa"/>
            </w:tcMar>
          </w:tcPr>
          <w:p w:rsidR="00F1714F" w:rsidRDefault="00F1714F">
            <w:pPr>
              <w:widowControl w:val="0"/>
              <w:autoSpaceDE w:val="0"/>
              <w:autoSpaceDN w:val="0"/>
              <w:adjustRightInd w:val="0"/>
              <w:spacing w:after="0" w:line="240" w:lineRule="auto"/>
              <w:jc w:val="center"/>
              <w:rPr>
                <w:rFonts w:ascii="Calibri" w:hAnsi="Calibri" w:cs="Calibri"/>
                <w:color w:val="392C69"/>
              </w:rPr>
            </w:pPr>
          </w:p>
        </w:tc>
      </w:tr>
    </w:tbl>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jc w:val="center"/>
        <w:outlineLvl w:val="2"/>
        <w:rPr>
          <w:rFonts w:ascii="Calibri" w:hAnsi="Calibri" w:cs="Calibri"/>
          <w:b/>
          <w:bCs/>
        </w:rPr>
      </w:pPr>
      <w:r>
        <w:rPr>
          <w:rFonts w:ascii="Calibri" w:hAnsi="Calibri" w:cs="Calibri"/>
          <w:b/>
          <w:bCs/>
        </w:rPr>
        <w:t>ПАСПОРТ ПОДПРОГРАММЫ 2 "СЕМЕЙНАЯ ПОЛИТИКА ЗАТО СЕВЕРСК"</w:t>
      </w:r>
    </w:p>
    <w:p w:rsidR="00F1714F" w:rsidRDefault="00F171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МУНИЦИПАЛЬНОЙ ПРОГРАММЫ "МОЛОДЕЖНАЯ ПОЛИТИКА В ЗАТО СЕВЕРСК"</w:t>
      </w:r>
    </w:p>
    <w:p w:rsidR="00F1714F" w:rsidRDefault="00F1714F">
      <w:pPr>
        <w:widowControl w:val="0"/>
        <w:autoSpaceDE w:val="0"/>
        <w:autoSpaceDN w:val="0"/>
        <w:adjustRightInd w:val="0"/>
        <w:spacing w:after="0" w:line="240" w:lineRule="auto"/>
        <w:jc w:val="center"/>
        <w:rPr>
          <w:rFonts w:ascii="Calibri" w:hAnsi="Calibri" w:cs="Calibri"/>
        </w:rPr>
      </w:pPr>
    </w:p>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58" w:history="1">
        <w:r>
          <w:rPr>
            <w:rFonts w:ascii="Calibri" w:hAnsi="Calibri" w:cs="Calibri"/>
            <w:color w:val="0000FF"/>
          </w:rPr>
          <w:t>постановления</w:t>
        </w:r>
      </w:hyperlink>
      <w:r>
        <w:rPr>
          <w:rFonts w:ascii="Calibri" w:hAnsi="Calibri" w:cs="Calibri"/>
        </w:rPr>
        <w:t xml:space="preserve"> Администрации ЗАТО Северск</w:t>
      </w:r>
    </w:p>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от 23.12.2024 N 5158-па)</w:t>
      </w:r>
    </w:p>
    <w:p w:rsidR="00F1714F" w:rsidRDefault="00F1714F">
      <w:pPr>
        <w:widowControl w:val="0"/>
        <w:autoSpaceDE w:val="0"/>
        <w:autoSpaceDN w:val="0"/>
        <w:adjustRightInd w:val="0"/>
        <w:spacing w:after="0" w:line="240" w:lineRule="auto"/>
        <w:jc w:val="both"/>
        <w:rPr>
          <w:rFonts w:ascii="Calibri" w:hAnsi="Calibri" w:cs="Calibri"/>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849"/>
        <w:gridCol w:w="2779"/>
        <w:gridCol w:w="1144"/>
        <w:gridCol w:w="1024"/>
        <w:gridCol w:w="1024"/>
        <w:gridCol w:w="1144"/>
        <w:gridCol w:w="1144"/>
        <w:gridCol w:w="1444"/>
        <w:gridCol w:w="1444"/>
      </w:tblGrid>
      <w:tr w:rsidR="00F1714F">
        <w:tc>
          <w:tcPr>
            <w:tcW w:w="184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Наименование подпрограммы 2</w:t>
            </w:r>
          </w:p>
        </w:tc>
        <w:tc>
          <w:tcPr>
            <w:tcW w:w="11147" w:type="dxa"/>
            <w:gridSpan w:val="8"/>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Семейная политика ЗАТО Северск</w:t>
            </w:r>
          </w:p>
        </w:tc>
      </w:tr>
      <w:tr w:rsidR="00F1714F">
        <w:tc>
          <w:tcPr>
            <w:tcW w:w="184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Срок реализации подпрограммы 2</w:t>
            </w:r>
          </w:p>
        </w:tc>
        <w:tc>
          <w:tcPr>
            <w:tcW w:w="11147" w:type="dxa"/>
            <w:gridSpan w:val="8"/>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2021 - 2024 годы</w:t>
            </w:r>
          </w:p>
        </w:tc>
      </w:tr>
      <w:tr w:rsidR="00F1714F">
        <w:tc>
          <w:tcPr>
            <w:tcW w:w="184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Ответственный исполнитель подпрограммы 2 (соисполнитель Программы)</w:t>
            </w:r>
          </w:p>
        </w:tc>
        <w:tc>
          <w:tcPr>
            <w:tcW w:w="11147" w:type="dxa"/>
            <w:gridSpan w:val="8"/>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Управление молодежной и семейной политики, физической культуры и спорта Администрации ЗАТО Северск</w:t>
            </w:r>
          </w:p>
        </w:tc>
      </w:tr>
      <w:tr w:rsidR="00F1714F">
        <w:tc>
          <w:tcPr>
            <w:tcW w:w="1849"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Участники подпрограммы 2</w:t>
            </w:r>
          </w:p>
        </w:tc>
        <w:tc>
          <w:tcPr>
            <w:tcW w:w="11147" w:type="dxa"/>
            <w:gridSpan w:val="8"/>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Администрация ЗАТО Северск</w:t>
            </w:r>
          </w:p>
        </w:tc>
      </w:tr>
      <w:tr w:rsidR="00F1714F">
        <w:tc>
          <w:tcPr>
            <w:tcW w:w="184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p>
        </w:tc>
        <w:tc>
          <w:tcPr>
            <w:tcW w:w="11147" w:type="dxa"/>
            <w:gridSpan w:val="8"/>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Управление капитального строительства Администрации ЗАТО Северск</w:t>
            </w:r>
          </w:p>
        </w:tc>
      </w:tr>
      <w:tr w:rsidR="00F1714F">
        <w:tc>
          <w:tcPr>
            <w:tcW w:w="184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p>
        </w:tc>
        <w:tc>
          <w:tcPr>
            <w:tcW w:w="11147" w:type="dxa"/>
            <w:gridSpan w:val="8"/>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Управление молодежной и семейной политики, физической культуры и спорта Администрации ЗАТО Северск</w:t>
            </w:r>
          </w:p>
        </w:tc>
      </w:tr>
      <w:tr w:rsidR="00F1714F">
        <w:tc>
          <w:tcPr>
            <w:tcW w:w="184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p>
        </w:tc>
        <w:tc>
          <w:tcPr>
            <w:tcW w:w="11147" w:type="dxa"/>
            <w:gridSpan w:val="8"/>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Управление образования Администрации ЗАТО Северск</w:t>
            </w:r>
          </w:p>
        </w:tc>
      </w:tr>
      <w:tr w:rsidR="00F1714F">
        <w:tc>
          <w:tcPr>
            <w:tcW w:w="184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Цель подпрограммы 2</w:t>
            </w:r>
          </w:p>
        </w:tc>
        <w:tc>
          <w:tcPr>
            <w:tcW w:w="11147" w:type="dxa"/>
            <w:gridSpan w:val="8"/>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Укрепление института семьи и брака посредством повышения значимости семейного образа жизни, создания условий для оздоровления и отдыха детей школьного возраста</w:t>
            </w:r>
          </w:p>
        </w:tc>
      </w:tr>
      <w:tr w:rsidR="00F1714F">
        <w:tc>
          <w:tcPr>
            <w:tcW w:w="1849"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Показатели цели подпрограммы 2 </w:t>
            </w:r>
            <w:r>
              <w:rPr>
                <w:rFonts w:ascii="Calibri" w:hAnsi="Calibri" w:cs="Calibri"/>
              </w:rPr>
              <w:lastRenderedPageBreak/>
              <w:t>и их значения (по годам реализации)</w:t>
            </w:r>
          </w:p>
        </w:tc>
        <w:tc>
          <w:tcPr>
            <w:tcW w:w="27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Показатели цели, единица измерения</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2020 год</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 год</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 год</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 год</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 год</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2025 год (прогнозный </w:t>
            </w:r>
            <w:r>
              <w:rPr>
                <w:rFonts w:ascii="Calibri" w:hAnsi="Calibri" w:cs="Calibri"/>
              </w:rPr>
              <w:lastRenderedPageBreak/>
              <w:t>период)</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 xml:space="preserve">2026 год (прогнозный </w:t>
            </w:r>
            <w:r>
              <w:rPr>
                <w:rFonts w:ascii="Calibri" w:hAnsi="Calibri" w:cs="Calibri"/>
              </w:rPr>
              <w:lastRenderedPageBreak/>
              <w:t>период)</w:t>
            </w:r>
          </w:p>
        </w:tc>
      </w:tr>
      <w:tr w:rsidR="00F1714F">
        <w:tc>
          <w:tcPr>
            <w:tcW w:w="184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27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детских оздоровительных учреждений, улучшивших материально-технические условия, ед</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r>
      <w:tr w:rsidR="00F1714F">
        <w:tc>
          <w:tcPr>
            <w:tcW w:w="184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27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мероприятий, направленных на возрождение семейных традиций, воспитание у молодежи позитивного отношения к семейным традициям, ед</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r>
      <w:tr w:rsidR="00F1714F">
        <w:tc>
          <w:tcPr>
            <w:tcW w:w="1849"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Задачи подпрограммы 2</w:t>
            </w:r>
          </w:p>
        </w:tc>
        <w:tc>
          <w:tcPr>
            <w:tcW w:w="11147" w:type="dxa"/>
            <w:gridSpan w:val="8"/>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Реализация семейной политики ЗАТО Северск</w:t>
            </w:r>
          </w:p>
        </w:tc>
      </w:tr>
      <w:tr w:rsidR="00F1714F">
        <w:tc>
          <w:tcPr>
            <w:tcW w:w="184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p>
        </w:tc>
        <w:tc>
          <w:tcPr>
            <w:tcW w:w="11147" w:type="dxa"/>
            <w:gridSpan w:val="8"/>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Обеспечение отдыха и оздоровления детей ЗАТО Северск</w:t>
            </w:r>
          </w:p>
        </w:tc>
      </w:tr>
      <w:tr w:rsidR="00F1714F">
        <w:tc>
          <w:tcPr>
            <w:tcW w:w="184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p>
        </w:tc>
        <w:tc>
          <w:tcPr>
            <w:tcW w:w="11147" w:type="dxa"/>
            <w:gridSpan w:val="8"/>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3. Обеспечение поддержки отдельных категорий семей с детьми</w:t>
            </w:r>
          </w:p>
        </w:tc>
      </w:tr>
      <w:tr w:rsidR="00F1714F">
        <w:tc>
          <w:tcPr>
            <w:tcW w:w="184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Ведомственные целевые программы, входящие в состав подпрограммы 2 (далее - ВЦП) (до 31.12.2023)</w:t>
            </w:r>
          </w:p>
        </w:tc>
        <w:tc>
          <w:tcPr>
            <w:tcW w:w="11147" w:type="dxa"/>
            <w:gridSpan w:val="8"/>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ВЦП "Реализация семейной политики ЗАТО Северск"</w:t>
            </w:r>
          </w:p>
        </w:tc>
      </w:tr>
      <w:tr w:rsidR="00F1714F">
        <w:tc>
          <w:tcPr>
            <w:tcW w:w="1849"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Объем финансирования подпрограммы 2, </w:t>
            </w:r>
            <w:r>
              <w:rPr>
                <w:rFonts w:ascii="Calibri" w:hAnsi="Calibri" w:cs="Calibri"/>
              </w:rPr>
              <w:lastRenderedPageBreak/>
              <w:t>всего, в т.ч. по годам ее реализации, тыс. руб.</w:t>
            </w:r>
          </w:p>
        </w:tc>
        <w:tc>
          <w:tcPr>
            <w:tcW w:w="27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Источники</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 год</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 год</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 год</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 год</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год (прогнозный период)</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год (прогнозный период)</w:t>
            </w:r>
          </w:p>
        </w:tc>
      </w:tr>
      <w:tr w:rsidR="00F1714F">
        <w:tc>
          <w:tcPr>
            <w:tcW w:w="184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27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Местный бюджет</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305579,37</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63924,74</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69051,18</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73831,14</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98772,31</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49804,67</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49804,67</w:t>
            </w:r>
          </w:p>
        </w:tc>
      </w:tr>
      <w:tr w:rsidR="00F1714F">
        <w:tc>
          <w:tcPr>
            <w:tcW w:w="184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7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Другие источники:</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p>
        </w:tc>
      </w:tr>
      <w:tr w:rsidR="00F1714F">
        <w:tc>
          <w:tcPr>
            <w:tcW w:w="184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p>
        </w:tc>
        <w:tc>
          <w:tcPr>
            <w:tcW w:w="27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федеральный бюджет (по согласованию (прогноз)</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25552,10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25552,10</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184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7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бюджет Томской области (по согласованию (прогноз)</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99174,98</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14157,73</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13286,05</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27794,00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43937,20</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26822,30</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26822,30</w:t>
            </w:r>
          </w:p>
        </w:tc>
      </w:tr>
      <w:tr w:rsidR="00F1714F">
        <w:tc>
          <w:tcPr>
            <w:tcW w:w="184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7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внебюджетные источники (по согласованию (прогноз)</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r>
      <w:tr w:rsidR="00F1714F">
        <w:tc>
          <w:tcPr>
            <w:tcW w:w="184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7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Всего</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430306,45</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78082,47</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82337,23</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101625,14</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168261,61</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76626,97</w:t>
            </w:r>
          </w:p>
        </w:tc>
        <w:tc>
          <w:tcPr>
            <w:tcW w:w="14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76626,97</w:t>
            </w:r>
          </w:p>
        </w:tc>
      </w:tr>
    </w:tbl>
    <w:p w:rsidR="00F1714F" w:rsidRDefault="00F1714F">
      <w:pPr>
        <w:widowControl w:val="0"/>
        <w:autoSpaceDE w:val="0"/>
        <w:autoSpaceDN w:val="0"/>
        <w:adjustRightInd w:val="0"/>
        <w:spacing w:after="0" w:line="240" w:lineRule="auto"/>
        <w:rPr>
          <w:rFonts w:ascii="Calibri" w:hAnsi="Calibri" w:cs="Calibri"/>
        </w:rPr>
        <w:sectPr w:rsidR="00F1714F">
          <w:pgSz w:w="16838" w:h="11905" w:orient="landscape"/>
          <w:pgMar w:top="1701" w:right="1134" w:bottom="850" w:left="1134" w:header="0" w:footer="0" w:gutter="0"/>
          <w:cols w:space="720"/>
          <w:noEndnote/>
        </w:sectPr>
      </w:pP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jc w:val="center"/>
        <w:outlineLvl w:val="2"/>
        <w:rPr>
          <w:rFonts w:ascii="Calibri" w:hAnsi="Calibri" w:cs="Calibri"/>
          <w:b/>
          <w:bCs/>
        </w:rPr>
      </w:pPr>
      <w:r>
        <w:rPr>
          <w:rFonts w:ascii="Calibri" w:hAnsi="Calibri" w:cs="Calibri"/>
          <w:b/>
          <w:bCs/>
        </w:rPr>
        <w:t>I. ХАРАКТЕРИСТИКА ТЕКУЩЕГО СОСТОЯНИЯ</w:t>
      </w:r>
    </w:p>
    <w:p w:rsidR="00F1714F" w:rsidRDefault="00F171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СФЕРЫ РЕАЛИЗАЦИИ ПОДПРОГРАММЫ 2</w:t>
      </w: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Семейная политика является неотъемлемой частью социальной политики ЗАТО Северск, которая разрабатывается и реализуется с учетом концепции государственной политики в отношении молодой семьи в соответствии с Указом Президента Российской Федерации от 14.05.1996 N 712 "Об основных направлениях государственной семейной политики", представляет собой комплексную систему принципов, оценок и мер организационного, информационного и пропагандистского характера, направленных на становление и развитие благополучной семьи и улучшение качества ее жизни, повышение престижа института семьи, обеспечение экономической и социальной основы семейных ценностей, развитие и сохранение семейных традиций, содействие в решении жизненных проблем молодым семьям и семьям с детьми.</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Одной из важных проблем сферы семейной политики является организация отдыха и оздоровления детей. Обеспечение права ребенка на отдых и оздоровление является неотъемлемой приоритетной частью социальной политики, проводимой Администрацией ЗАТО Северск.</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Систему отдыха и оздоровления детей в период летних каникул 2019 года составили 26 оздоровительных лагерей, в том числе 4 загородных оздоровительных лагеря, 8 спортивных и 14 пришкольных лагерей с дневным пребыванием детей.</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В 2019 году услуги в сфере отдыха и оздоровления получили 4218 детей (в 2018 году - 4095 детей).</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В лагерях с дневным пребыванием отдохнули 2732 ребенка, в загородных - 1486 детей.</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Начиная с 2018 года удается сохранить численность оздоровленных детей на уровне не ниже 4000 человек благодаря увеличению средств на оздоровление детей в местном и областном бюджетах в 2019 году, а также увеличению родительской платы за приобретаемую путевку в оздоровительный лагерь ЗАТО Северск.</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Мероприятия подпрограммы 2 Программы направлены на охват детей ЗАТО Северск организационными формами отдыха; сохранение и развитие материально-технической базы лагерей.</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Направления работы по решению проблем подпрограммы 2 Программы и достижению ее цели:</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1) совершенствование и развитие кадрового потенциала оздоровительных учреждений (работа с педагогическими отрядами, организация работы Школы вожатых);</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2) укрепление материально-технической базы лагерей (проведение текущих ремонтов в учреждениях).</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Организация каникулярного отдыха позволит частично решить проблему занятости школьников и молодежи в свободное время от учебы, работы. В создании условий полноценного развития подрастающего поколения организация отдыха и оздоровления детей, подростков и молодежи является одной из приоритетных социальных проблем. Полноценный отдых и оздоровление невозможны без качественной подготовки и содержания материально-технической базы детских оздоровительных учреждений.</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Сохранение, укрепление и дальнейшее развитие материально-технической базы муниципальных оздоровительных учреждений создают условия для:</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lastRenderedPageBreak/>
        <w:t>а) отдыха школьников, молодежи и семей ЗАТО Северск;</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б) сохранения и укрепления здоровья детей, молодежи;</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в) проведения культурно-образовательного досуга, формирования здорового образа жизни;</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г) профилактики детской наркомании и преступности в каникулярное время;</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д) расширения перечня услуг для эффективного оздоровления;</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е) создания более комфортных условий для отдыха.</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Реализация подпрограммы 2 Программы позволит:</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сохранить количество мест в дневных и загородных оздоровительных учреждениях ЗАТО Северск, что позволит оздоровить не менее 40% школьников в каникулярное время;</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создать надежную, развитую загородную материально-техническую базу детского, молодежного, семейного отдыха и оздоровления, соответствующую всем требованиям безопасной жизнедеятельности оздоровительного учреждения;</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сохранить и усовершенствовать уже созданные комфортные условия в муниципальных детских оздоровительных учреждениях, способные привлечь жителей ЗАТО Северск не только в каникулярное время школьников, но и в свободное от детских заездов время года по программам "Клуба выходного дня", что позволит оздоровительным учреждениям решить проблему максимальной наполняемости в течение всего года.</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Чтобы сохранить достигнутый уровень показателя по числу оздоровленных детей, ЗАТО Северск необходимо всеми формами отдыха охватить не менее 4000 детей, что требует дополнительных финансовых ресурсов и развития инфраструктуры системы детского отдыха.</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Особого внимания требуют проблемы обеспечения загородных оздоровительных лагерей педагогическими, медицинскими и другими кадрами, подготовки к работе в соответствии с современными требованиями.</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В сфере семейной политики необходима разработка мотивационной системы, побуждающей молодых людей и семьи к участию в социальных, политических и экономических процессах развития ЗАТО Северск.</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Благополучие семьи (молодой семьи в частности) является приоритетным критерием оценки общественных явлений, социальных преобразований, а семья выступает в качестве обязательного объекта социальной политики ЗАТО Северск.</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Поэтому УМСП ФКиС Администрации ЗАТО Северск совместно с семейными общественными организациями проводит ряд мероприятий, направленных на возрождение семейных традиций, повышение ценности семьи и брака, активизацию роли семьи на территории ЗАТО Северск.</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Необходимо проведение систематической пропагандистской и культурно-просветительской работы по укреплению семейных отношений и формированию семейного образа жизни.</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Для привлечения внимания к проблемам сферы семейной политики требуется информационное обеспечение ее реализации:</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распространение специальной литературы для семей среди молодежи, молодых родителей, комплектование ею библиотек;</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привлечение печатных изданий для формирования положительного общественного мнения, </w:t>
      </w:r>
      <w:r>
        <w:rPr>
          <w:rFonts w:ascii="Calibri" w:hAnsi="Calibri" w:cs="Calibri"/>
        </w:rPr>
        <w:lastRenderedPageBreak/>
        <w:t>пропаганда ценности семьи, семейного образа жизни, семейных форм воспитания детей, позитивного опыта становления молодой семьи, ответственного отцовства и материнства, многодетности;</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изготовление и размещение на щитах наружной рекламы, направленной на формирование позитивного имиджа семейного образа жизни.</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Устранение негативного отношения к браку является частью государственной политики. Это не только материальное стимулирование лиц, вступающих в брак, но и формирование в молодежной среде уважительного отношения к традиционным семейным ценностям, повышение статуса института брака и материнства. Планомерному решению этих задач способствует реализация проектов по поддержке как молодой семьи, так и семьи с детьми, формирование правовой культуры, консультирование по основам брачно-семейного законодательства, организация работы с психологическими службами.</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При реализации муниципальной </w:t>
      </w:r>
      <w:hyperlink r:id="rId59" w:history="1">
        <w:r>
          <w:rPr>
            <w:rFonts w:ascii="Calibri" w:hAnsi="Calibri" w:cs="Calibri"/>
            <w:color w:val="0000FF"/>
          </w:rPr>
          <w:t>программы</w:t>
        </w:r>
      </w:hyperlink>
      <w:r>
        <w:rPr>
          <w:rFonts w:ascii="Calibri" w:hAnsi="Calibri" w:cs="Calibri"/>
        </w:rPr>
        <w:t xml:space="preserve"> "Молодежь ЗАТО Северск" в 2015 - 2020 годах, утвержденной постановлением Администрации ЗАТО Северск от 30.12.2014 N 3545, в силу различных субъективных и объективных причин (в том числе недостаточного финансирования) уделялось недостаточно внимания вопросам поддержки семей.</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Продолжая анализировать проблему взаимодействия семьи и государства, стоит отметить, что государственная семейная политика представляет собой целостную систему принципов, оценок и мер организационного, экономического, правового, научного, информационного, пропагандистского и кадрового характера, направленных на повышение качества жизни семьи. Семейная политика нацелена на всестороннюю помощь и поддержку семьи, материнства и детства.</w:t>
      </w:r>
    </w:p>
    <w:p w:rsidR="00F1714F" w:rsidRDefault="00F1714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60" w:history="1">
        <w:r>
          <w:rPr>
            <w:rFonts w:ascii="Calibri" w:hAnsi="Calibri" w:cs="Calibri"/>
            <w:color w:val="0000FF"/>
          </w:rPr>
          <w:t>постановления</w:t>
        </w:r>
      </w:hyperlink>
      <w:r>
        <w:rPr>
          <w:rFonts w:ascii="Calibri" w:hAnsi="Calibri" w:cs="Calibri"/>
        </w:rPr>
        <w:t xml:space="preserve"> Администрации ЗАТО Северск от 28.07.2023 N 1399-па)</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Абзацы тридцать шестой - тридцать седьмой утратили силу. - </w:t>
      </w:r>
      <w:hyperlink r:id="rId61" w:history="1">
        <w:r>
          <w:rPr>
            <w:rFonts w:ascii="Calibri" w:hAnsi="Calibri" w:cs="Calibri"/>
            <w:color w:val="0000FF"/>
          </w:rPr>
          <w:t>Постановление</w:t>
        </w:r>
      </w:hyperlink>
      <w:r>
        <w:rPr>
          <w:rFonts w:ascii="Calibri" w:hAnsi="Calibri" w:cs="Calibri"/>
        </w:rPr>
        <w:t xml:space="preserve"> Администрации ЗАТО Северск от 28.07.2023 N 1399-па.</w:t>
      </w: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jc w:val="center"/>
        <w:outlineLvl w:val="2"/>
        <w:rPr>
          <w:rFonts w:ascii="Calibri" w:hAnsi="Calibri" w:cs="Calibri"/>
          <w:b/>
          <w:bCs/>
        </w:rPr>
      </w:pPr>
      <w:r>
        <w:rPr>
          <w:rFonts w:ascii="Calibri" w:hAnsi="Calibri" w:cs="Calibri"/>
          <w:b/>
          <w:bCs/>
        </w:rPr>
        <w:t>II. ЦЕЛЬ И ЗАДАЧИ ПОДПРОГРАММЫ 2, СРОКИ ЕЕ РЕАЛИЗАЦИИ,</w:t>
      </w:r>
    </w:p>
    <w:p w:rsidR="00F1714F" w:rsidRDefault="00F171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ЦЕЛЕВЫЕ ПОКАЗАТЕЛИ (ИНДИКАТОРЫ) РЕЗУЛЬТАТИВНОСТИ</w:t>
      </w:r>
    </w:p>
    <w:p w:rsidR="00F1714F" w:rsidRDefault="00F171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РЕАЛИЗАЦИИ ПОДПРОГРАММЫ 2</w:t>
      </w: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Цель подпрограммы 2 "Семейная политика ЗАТО Северск" - укрепление института семьи и брака посредством повышения значимости семейного образа жизни, создания условий для оздоровления и отдыха детей школьного возраста.</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Достижение цели обеспечивается путем решения следующих задач:</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1) реализация семейной политики ЗАТО Северск;</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2) обеспечение отдыха и оздоровления детей ЗАТО Северск;</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3) обеспечение поддержки отдельных категорий семей с детьми.</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Сроки реализации подпрограммы 2 - 2021 - 2024 годы.</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Сведения о составе и значениях целевых показателей (индикаторах) результативности подпрограммы 2 "Семейная политика ЗАТО Северск" приведены в таблице 1.</w:t>
      </w: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jc w:val="center"/>
        <w:outlineLvl w:val="3"/>
        <w:rPr>
          <w:rFonts w:ascii="Calibri" w:hAnsi="Calibri" w:cs="Calibri"/>
          <w:b/>
          <w:bCs/>
        </w:rPr>
      </w:pPr>
      <w:r>
        <w:rPr>
          <w:rFonts w:ascii="Calibri" w:hAnsi="Calibri" w:cs="Calibri"/>
          <w:b/>
          <w:bCs/>
        </w:rPr>
        <w:t>Сведения о составе и значениях целевых показателей</w:t>
      </w:r>
    </w:p>
    <w:p w:rsidR="00F1714F" w:rsidRDefault="00F171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(индикаторов) результативности подпрограммы 2</w:t>
      </w:r>
    </w:p>
    <w:p w:rsidR="00F1714F" w:rsidRDefault="00F171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"Семейная политика ЗАТО Северск" муниципальной программы</w:t>
      </w:r>
    </w:p>
    <w:p w:rsidR="00F1714F" w:rsidRDefault="00F171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"Молодежная политика в ЗАТО Северск"</w:t>
      </w:r>
    </w:p>
    <w:p w:rsidR="00F1714F" w:rsidRDefault="00F1714F">
      <w:pPr>
        <w:widowControl w:val="0"/>
        <w:autoSpaceDE w:val="0"/>
        <w:autoSpaceDN w:val="0"/>
        <w:adjustRightInd w:val="0"/>
        <w:spacing w:after="0" w:line="240" w:lineRule="auto"/>
        <w:jc w:val="center"/>
        <w:rPr>
          <w:rFonts w:ascii="Calibri" w:hAnsi="Calibri" w:cs="Calibri"/>
        </w:rPr>
      </w:pPr>
    </w:p>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62" w:history="1">
        <w:r>
          <w:rPr>
            <w:rFonts w:ascii="Calibri" w:hAnsi="Calibri" w:cs="Calibri"/>
            <w:color w:val="0000FF"/>
          </w:rPr>
          <w:t>постановления</w:t>
        </w:r>
      </w:hyperlink>
      <w:r>
        <w:rPr>
          <w:rFonts w:ascii="Calibri" w:hAnsi="Calibri" w:cs="Calibri"/>
        </w:rPr>
        <w:t xml:space="preserve"> Администрации ЗАТО Северск</w:t>
      </w:r>
    </w:p>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от 23.12.2024 N 5158-па)</w:t>
      </w: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Таблица 1</w:t>
      </w: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rPr>
          <w:rFonts w:ascii="Calibri" w:hAnsi="Calibri" w:cs="Calibri"/>
        </w:rPr>
        <w:sectPr w:rsidR="00F1714F">
          <w:pgSz w:w="11905" w:h="16838"/>
          <w:pgMar w:top="1134" w:right="850" w:bottom="1134" w:left="1701"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4"/>
        <w:gridCol w:w="2779"/>
        <w:gridCol w:w="737"/>
        <w:gridCol w:w="604"/>
        <w:gridCol w:w="604"/>
        <w:gridCol w:w="604"/>
        <w:gridCol w:w="604"/>
        <w:gridCol w:w="604"/>
        <w:gridCol w:w="604"/>
        <w:gridCol w:w="850"/>
        <w:gridCol w:w="850"/>
        <w:gridCol w:w="1304"/>
        <w:gridCol w:w="1304"/>
        <w:gridCol w:w="1701"/>
      </w:tblGrid>
      <w:tr w:rsidR="00F1714F">
        <w:tc>
          <w:tcPr>
            <w:tcW w:w="454" w:type="dxa"/>
            <w:vMerge w:val="restart"/>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N п/п</w:t>
            </w:r>
          </w:p>
        </w:tc>
        <w:tc>
          <w:tcPr>
            <w:tcW w:w="2779" w:type="dxa"/>
            <w:vMerge w:val="restart"/>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целевого показателя (индикатора)</w:t>
            </w:r>
          </w:p>
        </w:tc>
        <w:tc>
          <w:tcPr>
            <w:tcW w:w="737" w:type="dxa"/>
            <w:vMerge w:val="restart"/>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Единица измерения</w:t>
            </w:r>
          </w:p>
        </w:tc>
        <w:tc>
          <w:tcPr>
            <w:tcW w:w="5324" w:type="dxa"/>
            <w:gridSpan w:val="8"/>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Значения целевых показателей</w:t>
            </w:r>
          </w:p>
        </w:tc>
        <w:tc>
          <w:tcPr>
            <w:tcW w:w="1304" w:type="dxa"/>
            <w:vMerge w:val="restart"/>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Периодичность сбора данных</w:t>
            </w:r>
          </w:p>
        </w:tc>
        <w:tc>
          <w:tcPr>
            <w:tcW w:w="1304" w:type="dxa"/>
            <w:vMerge w:val="restart"/>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Метод сбора информации</w:t>
            </w:r>
          </w:p>
        </w:tc>
        <w:tc>
          <w:tcPr>
            <w:tcW w:w="1701" w:type="dxa"/>
            <w:vMerge w:val="restart"/>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Ответственный за сбор данных по показателю</w:t>
            </w:r>
          </w:p>
        </w:tc>
      </w:tr>
      <w:tr w:rsidR="00F1714F">
        <w:tc>
          <w:tcPr>
            <w:tcW w:w="45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277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73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604"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2019 год</w:t>
            </w:r>
          </w:p>
        </w:tc>
        <w:tc>
          <w:tcPr>
            <w:tcW w:w="604"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2020 год</w:t>
            </w:r>
          </w:p>
        </w:tc>
        <w:tc>
          <w:tcPr>
            <w:tcW w:w="604"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 год</w:t>
            </w:r>
          </w:p>
        </w:tc>
        <w:tc>
          <w:tcPr>
            <w:tcW w:w="604"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 год</w:t>
            </w:r>
          </w:p>
        </w:tc>
        <w:tc>
          <w:tcPr>
            <w:tcW w:w="604"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 год</w:t>
            </w:r>
          </w:p>
        </w:tc>
        <w:tc>
          <w:tcPr>
            <w:tcW w:w="604"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 год</w:t>
            </w:r>
          </w:p>
        </w:tc>
        <w:tc>
          <w:tcPr>
            <w:tcW w:w="850"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год (прогнозный период)</w:t>
            </w:r>
          </w:p>
        </w:tc>
        <w:tc>
          <w:tcPr>
            <w:tcW w:w="850"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год (прогнозный период)</w:t>
            </w:r>
          </w:p>
        </w:tc>
        <w:tc>
          <w:tcPr>
            <w:tcW w:w="130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30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70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r>
      <w:tr w:rsidR="00F1714F">
        <w:tc>
          <w:tcPr>
            <w:tcW w:w="45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7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6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6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6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6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6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c>
          <w:tcPr>
            <w:tcW w:w="6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9</w:t>
            </w: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13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c>
          <w:tcPr>
            <w:tcW w:w="13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13</w:t>
            </w:r>
          </w:p>
        </w:tc>
        <w:tc>
          <w:tcPr>
            <w:tcW w:w="170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14</w:t>
            </w:r>
          </w:p>
        </w:tc>
      </w:tr>
      <w:tr w:rsidR="00F1714F">
        <w:tc>
          <w:tcPr>
            <w:tcW w:w="13603" w:type="dxa"/>
            <w:gridSpan w:val="14"/>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Показатели подпрограммы 2 "Семейная политика ЗАТО Северск"</w:t>
            </w:r>
          </w:p>
        </w:tc>
      </w:tr>
      <w:tr w:rsidR="00F1714F">
        <w:tc>
          <w:tcPr>
            <w:tcW w:w="45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7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Количество детских оздоровительных учреждений, улучшивших материально-технические условия</w:t>
            </w: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6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6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6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6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6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6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3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Ежеквартально</w:t>
            </w:r>
          </w:p>
        </w:tc>
        <w:tc>
          <w:tcPr>
            <w:tcW w:w="13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Ведомственная статистика</w:t>
            </w:r>
          </w:p>
        </w:tc>
        <w:tc>
          <w:tcPr>
            <w:tcW w:w="170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w:t>
            </w:r>
          </w:p>
        </w:tc>
      </w:tr>
      <w:tr w:rsidR="00F1714F">
        <w:tc>
          <w:tcPr>
            <w:tcW w:w="45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7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Количество мероприятий, направленных на возрождение семейных традиций, воспитание у молодежи позитивного отношения к семейным традициям</w:t>
            </w: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6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6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6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6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6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6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13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Ежеквартально</w:t>
            </w:r>
          </w:p>
        </w:tc>
        <w:tc>
          <w:tcPr>
            <w:tcW w:w="13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Ведомственная статистика</w:t>
            </w:r>
          </w:p>
        </w:tc>
        <w:tc>
          <w:tcPr>
            <w:tcW w:w="170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w:t>
            </w:r>
          </w:p>
        </w:tc>
      </w:tr>
      <w:tr w:rsidR="00F1714F">
        <w:tc>
          <w:tcPr>
            <w:tcW w:w="13603" w:type="dxa"/>
            <w:gridSpan w:val="14"/>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Показатели задачи 1 "Реализация семейной политики ЗАТО Северск" подпрограммы 2</w:t>
            </w:r>
          </w:p>
        </w:tc>
      </w:tr>
      <w:tr w:rsidR="00F1714F">
        <w:tc>
          <w:tcPr>
            <w:tcW w:w="45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27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Количество информационных материалов по семейной политике</w:t>
            </w: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6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6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6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6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6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6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3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Ежеквартально</w:t>
            </w:r>
          </w:p>
        </w:tc>
        <w:tc>
          <w:tcPr>
            <w:tcW w:w="13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Ведомственная статистика</w:t>
            </w:r>
          </w:p>
        </w:tc>
        <w:tc>
          <w:tcPr>
            <w:tcW w:w="170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w:t>
            </w:r>
          </w:p>
        </w:tc>
      </w:tr>
      <w:tr w:rsidR="00F1714F">
        <w:tc>
          <w:tcPr>
            <w:tcW w:w="45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c>
          <w:tcPr>
            <w:tcW w:w="27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Количество мероприятий, </w:t>
            </w:r>
            <w:r>
              <w:rPr>
                <w:rFonts w:ascii="Calibri" w:hAnsi="Calibri" w:cs="Calibri"/>
              </w:rPr>
              <w:lastRenderedPageBreak/>
              <w:t>организованных совместно с общественными организациями (семейными клубами), направленных на пропаганду здорового семейного досуга</w:t>
            </w: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ед</w:t>
            </w:r>
          </w:p>
        </w:tc>
        <w:tc>
          <w:tcPr>
            <w:tcW w:w="6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6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6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6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6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6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13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Ежеквартал</w:t>
            </w:r>
            <w:r>
              <w:rPr>
                <w:rFonts w:ascii="Calibri" w:hAnsi="Calibri" w:cs="Calibri"/>
              </w:rPr>
              <w:lastRenderedPageBreak/>
              <w:t>ьно</w:t>
            </w:r>
          </w:p>
        </w:tc>
        <w:tc>
          <w:tcPr>
            <w:tcW w:w="13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lastRenderedPageBreak/>
              <w:t>Ведомствен</w:t>
            </w:r>
            <w:r>
              <w:rPr>
                <w:rFonts w:ascii="Calibri" w:hAnsi="Calibri" w:cs="Calibri"/>
              </w:rPr>
              <w:lastRenderedPageBreak/>
              <w:t>ная статистика</w:t>
            </w:r>
          </w:p>
        </w:tc>
        <w:tc>
          <w:tcPr>
            <w:tcW w:w="170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lastRenderedPageBreak/>
              <w:t xml:space="preserve">УМСП ФКиС </w:t>
            </w:r>
            <w:r>
              <w:rPr>
                <w:rFonts w:ascii="Calibri" w:hAnsi="Calibri" w:cs="Calibri"/>
              </w:rPr>
              <w:lastRenderedPageBreak/>
              <w:t>Администрации ЗАТО Северск</w:t>
            </w:r>
          </w:p>
        </w:tc>
      </w:tr>
      <w:tr w:rsidR="00F1714F">
        <w:tc>
          <w:tcPr>
            <w:tcW w:w="13603" w:type="dxa"/>
            <w:gridSpan w:val="14"/>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lastRenderedPageBreak/>
              <w:t>Показатели задачи 2 "Обеспечение отдыха и оздоровления детей ЗАТО Северск" подпрограммы 2</w:t>
            </w:r>
          </w:p>
        </w:tc>
      </w:tr>
      <w:tr w:rsidR="00F1714F">
        <w:tc>
          <w:tcPr>
            <w:tcW w:w="45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2.1</w:t>
            </w:r>
          </w:p>
        </w:tc>
        <w:tc>
          <w:tcPr>
            <w:tcW w:w="27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Количество функционирующих детских оздоровительных учреждений</w:t>
            </w: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6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6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6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6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6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6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3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Ежеквартально</w:t>
            </w:r>
          </w:p>
        </w:tc>
        <w:tc>
          <w:tcPr>
            <w:tcW w:w="13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Ведомственная статистика</w:t>
            </w:r>
          </w:p>
        </w:tc>
        <w:tc>
          <w:tcPr>
            <w:tcW w:w="170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w:t>
            </w:r>
          </w:p>
        </w:tc>
      </w:tr>
      <w:tr w:rsidR="00F1714F">
        <w:tc>
          <w:tcPr>
            <w:tcW w:w="13603" w:type="dxa"/>
            <w:gridSpan w:val="14"/>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Показатели задачи 3 "Обеспечение поддержки отдельных категорий семей с детьми" подпрограммы 2</w:t>
            </w:r>
          </w:p>
        </w:tc>
      </w:tr>
      <w:tr w:rsidR="00F1714F">
        <w:tc>
          <w:tcPr>
            <w:tcW w:w="45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3.1</w:t>
            </w:r>
          </w:p>
        </w:tc>
        <w:tc>
          <w:tcPr>
            <w:tcW w:w="27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Число семей с детьми, получивших социальную поддержку</w:t>
            </w:r>
          </w:p>
        </w:tc>
        <w:tc>
          <w:tcPr>
            <w:tcW w:w="73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6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6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6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6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6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6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3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Ежеквартально</w:t>
            </w:r>
          </w:p>
        </w:tc>
        <w:tc>
          <w:tcPr>
            <w:tcW w:w="130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Ведомственная статистика</w:t>
            </w:r>
          </w:p>
        </w:tc>
        <w:tc>
          <w:tcPr>
            <w:tcW w:w="170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Администрация ЗАТО Северск</w:t>
            </w:r>
          </w:p>
        </w:tc>
      </w:tr>
    </w:tbl>
    <w:p w:rsidR="00F1714F" w:rsidRDefault="00F1714F">
      <w:pPr>
        <w:widowControl w:val="0"/>
        <w:autoSpaceDE w:val="0"/>
        <w:autoSpaceDN w:val="0"/>
        <w:adjustRightInd w:val="0"/>
        <w:spacing w:after="0" w:line="240" w:lineRule="auto"/>
        <w:rPr>
          <w:rFonts w:ascii="Calibri" w:hAnsi="Calibri" w:cs="Calibri"/>
        </w:rPr>
        <w:sectPr w:rsidR="00F1714F">
          <w:pgSz w:w="16838" w:h="11905" w:orient="landscape"/>
          <w:pgMar w:top="1701" w:right="1134" w:bottom="850" w:left="1134" w:header="0" w:footer="0" w:gutter="0"/>
          <w:cols w:space="720"/>
          <w:noEndnote/>
        </w:sectPr>
      </w:pP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jc w:val="center"/>
        <w:outlineLvl w:val="2"/>
        <w:rPr>
          <w:rFonts w:ascii="Calibri" w:hAnsi="Calibri" w:cs="Calibri"/>
          <w:b/>
          <w:bCs/>
        </w:rPr>
      </w:pPr>
      <w:r>
        <w:rPr>
          <w:rFonts w:ascii="Calibri" w:hAnsi="Calibri" w:cs="Calibri"/>
          <w:b/>
          <w:bCs/>
        </w:rPr>
        <w:t>III. СИСТЕМА МЕРОПРИЯТИЙ ПОДПРОГРАММЫ 2</w:t>
      </w:r>
    </w:p>
    <w:p w:rsidR="00F1714F" w:rsidRDefault="00F171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И ЕЕ РЕСУРСНОЕ ОБЕСПЕЧЕНИЕ</w:t>
      </w: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рамках подпрограммы 2 Программы предусматривается реализация основного мероприятия "Обеспечение отдыха и оздоровления детей ЗАТО Северск, организация функционирования детских оздоровительных лагерей".</w:t>
      </w:r>
    </w:p>
    <w:p w:rsidR="00F1714F" w:rsidRDefault="00F1714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63" w:history="1">
        <w:r>
          <w:rPr>
            <w:rFonts w:ascii="Calibri" w:hAnsi="Calibri" w:cs="Calibri"/>
            <w:color w:val="0000FF"/>
          </w:rPr>
          <w:t>постановления</w:t>
        </w:r>
      </w:hyperlink>
      <w:r>
        <w:rPr>
          <w:rFonts w:ascii="Calibri" w:hAnsi="Calibri" w:cs="Calibri"/>
        </w:rPr>
        <w:t xml:space="preserve"> Администрации ЗАТО Северск от 28.07.2023 N 1399-па)</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В состав подпрограммы 2 входят ведомственная целевая программа "Реализация семейной политики ЗАТО Северск" (до 31.12.2023) и комплекс процессных мероприятий "Реализация семейной политики ЗАТО Северск" (с 01.01.2024).</w:t>
      </w:r>
    </w:p>
    <w:p w:rsidR="00F1714F" w:rsidRDefault="00F1714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64" w:history="1">
        <w:r>
          <w:rPr>
            <w:rFonts w:ascii="Calibri" w:hAnsi="Calibri" w:cs="Calibri"/>
            <w:color w:val="0000FF"/>
          </w:rPr>
          <w:t>постановления</w:t>
        </w:r>
      </w:hyperlink>
      <w:r>
        <w:rPr>
          <w:rFonts w:ascii="Calibri" w:hAnsi="Calibri" w:cs="Calibri"/>
        </w:rPr>
        <w:t xml:space="preserve"> Администрации ЗАТО Северск от 15.02.2024 N 514-па)</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В рамках ведомственной целевой программы и комплекса процессных мероприятий "Реализация семейной политики ЗАТО Северск" планируется реализация следующих задач:</w:t>
      </w:r>
    </w:p>
    <w:p w:rsidR="00F1714F" w:rsidRDefault="00F1714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65" w:history="1">
        <w:r>
          <w:rPr>
            <w:rFonts w:ascii="Calibri" w:hAnsi="Calibri" w:cs="Calibri"/>
            <w:color w:val="0000FF"/>
          </w:rPr>
          <w:t>постановления</w:t>
        </w:r>
      </w:hyperlink>
      <w:r>
        <w:rPr>
          <w:rFonts w:ascii="Calibri" w:hAnsi="Calibri" w:cs="Calibri"/>
        </w:rPr>
        <w:t xml:space="preserve"> Администрации ЗАТО Северск от 15.02.2024 N 514-па)</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1) повышение уровня информационного обеспечения семей ЗАТО Северск;</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2) повышение уровня активности участия молодых людей в мероприятиях, направленных на укрепление института семьи и брака, значимости семейного образа жизни; повышение уровня развития и поддержки семейных клубов; пропаганда здорового семейного досуга.</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Источниками финансирования реализации подпрограммы 2 являются средства областного бюджета и бюджета ЗАТО Северск.</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 xml:space="preserve">Софинансирование мероприятий подпрограммы 2 Программы осуществляется в соответствии с </w:t>
      </w:r>
      <w:hyperlink r:id="rId66" w:history="1">
        <w:r>
          <w:rPr>
            <w:rFonts w:ascii="Calibri" w:hAnsi="Calibri" w:cs="Calibri"/>
            <w:color w:val="0000FF"/>
          </w:rPr>
          <w:t>Порядком</w:t>
        </w:r>
      </w:hyperlink>
      <w:r>
        <w:rPr>
          <w:rFonts w:ascii="Calibri" w:hAnsi="Calibri" w:cs="Calibri"/>
        </w:rPr>
        <w:t xml:space="preserve"> предоставления и распределения из областного бюджета субсидий бюджетам муниципальных образований Томской области на обеспечение организации отдыха детей в каникулярное время и их расходования, утвержденным постановлением Администрации Томской области от 27.09.2019 N 361а "Об утверждении государственной программы "Социальная поддержка населения Томской области", в форме субсидии на обеспечение организации отдыха детей в каникулярное время. Субсидия предоставляется при соблюдении условия софинансирования расходных обязательств бюджету ЗАТО Северск Томской области за счет субсидии из областного бюджета.</w:t>
      </w:r>
    </w:p>
    <w:p w:rsidR="00F1714F" w:rsidRDefault="00F1714F">
      <w:pPr>
        <w:widowControl w:val="0"/>
        <w:autoSpaceDE w:val="0"/>
        <w:autoSpaceDN w:val="0"/>
        <w:adjustRightInd w:val="0"/>
        <w:spacing w:before="220" w:after="0" w:line="240" w:lineRule="auto"/>
        <w:ind w:firstLine="540"/>
        <w:jc w:val="both"/>
        <w:rPr>
          <w:rFonts w:ascii="Calibri" w:hAnsi="Calibri" w:cs="Calibri"/>
        </w:rPr>
      </w:pPr>
      <w:r>
        <w:rPr>
          <w:rFonts w:ascii="Calibri" w:hAnsi="Calibri" w:cs="Calibri"/>
        </w:rPr>
        <w:t>Ресурсное обеспечение подпрограммы 2 "Семейная политика ЗАТО Северск" приводится в таблице 2.</w:t>
      </w:r>
    </w:p>
    <w:p w:rsidR="00F1714F" w:rsidRDefault="00F1714F">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67" w:history="1">
        <w:r>
          <w:rPr>
            <w:rFonts w:ascii="Calibri" w:hAnsi="Calibri" w:cs="Calibri"/>
            <w:color w:val="0000FF"/>
          </w:rPr>
          <w:t>постановления</w:t>
        </w:r>
      </w:hyperlink>
      <w:r>
        <w:rPr>
          <w:rFonts w:ascii="Calibri" w:hAnsi="Calibri" w:cs="Calibri"/>
        </w:rPr>
        <w:t xml:space="preserve"> Администрации ЗАТО Северск от 15.02.2024 N 514-па)</w:t>
      </w: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jc w:val="center"/>
        <w:outlineLvl w:val="3"/>
        <w:rPr>
          <w:rFonts w:ascii="Calibri" w:hAnsi="Calibri" w:cs="Calibri"/>
          <w:b/>
          <w:bCs/>
        </w:rPr>
      </w:pPr>
      <w:r>
        <w:rPr>
          <w:rFonts w:ascii="Calibri" w:hAnsi="Calibri" w:cs="Calibri"/>
          <w:b/>
          <w:bCs/>
        </w:rPr>
        <w:t>Перечень комплексов процессных мероприятий, основных</w:t>
      </w:r>
    </w:p>
    <w:p w:rsidR="00F1714F" w:rsidRDefault="00F171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мероприятий и ресурсное обеспечение подпрограммы 2</w:t>
      </w:r>
    </w:p>
    <w:p w:rsidR="00F1714F" w:rsidRDefault="00F171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"Семейная политика ЗАТО Северск" муниципальной программы</w:t>
      </w:r>
    </w:p>
    <w:p w:rsidR="00F1714F" w:rsidRDefault="00F171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"Молодежная политика в ЗАТО Северск"</w:t>
      </w:r>
    </w:p>
    <w:p w:rsidR="00F1714F" w:rsidRDefault="00F1714F">
      <w:pPr>
        <w:widowControl w:val="0"/>
        <w:autoSpaceDE w:val="0"/>
        <w:autoSpaceDN w:val="0"/>
        <w:adjustRightInd w:val="0"/>
        <w:spacing w:after="0" w:line="240" w:lineRule="auto"/>
        <w:jc w:val="center"/>
        <w:rPr>
          <w:rFonts w:ascii="Calibri" w:hAnsi="Calibri" w:cs="Calibri"/>
        </w:rPr>
      </w:pPr>
    </w:p>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68" w:history="1">
        <w:r>
          <w:rPr>
            <w:rFonts w:ascii="Calibri" w:hAnsi="Calibri" w:cs="Calibri"/>
            <w:color w:val="0000FF"/>
          </w:rPr>
          <w:t>постановления</w:t>
        </w:r>
      </w:hyperlink>
      <w:r>
        <w:rPr>
          <w:rFonts w:ascii="Calibri" w:hAnsi="Calibri" w:cs="Calibri"/>
        </w:rPr>
        <w:t xml:space="preserve"> Администрации ЗАТО Северск</w:t>
      </w:r>
    </w:p>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от 23.12.2024 N 5158-па)</w:t>
      </w: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Таблица 2</w:t>
      </w: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rPr>
          <w:rFonts w:ascii="Calibri" w:hAnsi="Calibri" w:cs="Calibri"/>
        </w:rPr>
        <w:sectPr w:rsidR="00F1714F">
          <w:pgSz w:w="11905" w:h="16838"/>
          <w:pgMar w:top="1134" w:right="850" w:bottom="1134" w:left="1701"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724"/>
        <w:gridCol w:w="1871"/>
        <w:gridCol w:w="850"/>
        <w:gridCol w:w="1144"/>
        <w:gridCol w:w="1024"/>
        <w:gridCol w:w="1024"/>
        <w:gridCol w:w="1144"/>
        <w:gridCol w:w="907"/>
        <w:gridCol w:w="1909"/>
        <w:gridCol w:w="2179"/>
        <w:gridCol w:w="794"/>
      </w:tblGrid>
      <w:tr w:rsidR="00F1714F">
        <w:tc>
          <w:tcPr>
            <w:tcW w:w="724" w:type="dxa"/>
            <w:vMerge w:val="restart"/>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N п/п</w:t>
            </w:r>
          </w:p>
        </w:tc>
        <w:tc>
          <w:tcPr>
            <w:tcW w:w="1871" w:type="dxa"/>
            <w:vMerge w:val="restart"/>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подпрограммы, задачи подпрограммы, комплекса процессных мероприятий (далее - КПМ), основного мероприятия, мероприятия муниципальной программы</w:t>
            </w:r>
          </w:p>
        </w:tc>
        <w:tc>
          <w:tcPr>
            <w:tcW w:w="850" w:type="dxa"/>
            <w:vMerge w:val="restart"/>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Срок реализации, год</w:t>
            </w:r>
          </w:p>
        </w:tc>
        <w:tc>
          <w:tcPr>
            <w:tcW w:w="1144" w:type="dxa"/>
            <w:vMerge w:val="restart"/>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Объем финансирования, тыс. руб.</w:t>
            </w:r>
          </w:p>
        </w:tc>
        <w:tc>
          <w:tcPr>
            <w:tcW w:w="4099" w:type="dxa"/>
            <w:gridSpan w:val="4"/>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 том числе за счет средств</w:t>
            </w:r>
          </w:p>
        </w:tc>
        <w:tc>
          <w:tcPr>
            <w:tcW w:w="1909" w:type="dxa"/>
            <w:vMerge w:val="restart"/>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Участники подпрограммы, участники мероприятия</w:t>
            </w:r>
          </w:p>
        </w:tc>
        <w:tc>
          <w:tcPr>
            <w:tcW w:w="2973" w:type="dxa"/>
            <w:gridSpan w:val="2"/>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024"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федерального бюджета (по согласованию (прогноз)</w:t>
            </w:r>
          </w:p>
        </w:tc>
        <w:tc>
          <w:tcPr>
            <w:tcW w:w="1024"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областного бюджета (по согласованию (прогноз)</w:t>
            </w:r>
          </w:p>
        </w:tc>
        <w:tc>
          <w:tcPr>
            <w:tcW w:w="1144"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местного бюджета</w:t>
            </w:r>
          </w:p>
        </w:tc>
        <w:tc>
          <w:tcPr>
            <w:tcW w:w="907"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внебюджетных источников (по согласованию (прогноз)</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и единица измерения</w:t>
            </w:r>
          </w:p>
        </w:tc>
        <w:tc>
          <w:tcPr>
            <w:tcW w:w="794"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значения по годам реализации</w:t>
            </w:r>
          </w:p>
        </w:tc>
      </w:tr>
      <w:tr w:rsidR="00F1714F">
        <w:tc>
          <w:tcPr>
            <w:tcW w:w="724"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871"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850"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1144"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1024"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1024"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1144"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907"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c>
          <w:tcPr>
            <w:tcW w:w="1909"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9</w:t>
            </w:r>
          </w:p>
        </w:tc>
        <w:tc>
          <w:tcPr>
            <w:tcW w:w="2179"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794"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r>
      <w:tr w:rsidR="00F1714F">
        <w:tc>
          <w:tcPr>
            <w:tcW w:w="7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outlineLvl w:val="4"/>
              <w:rPr>
                <w:rFonts w:ascii="Calibri" w:hAnsi="Calibri" w:cs="Calibri"/>
              </w:rPr>
            </w:pPr>
            <w:r>
              <w:rPr>
                <w:rFonts w:ascii="Calibri" w:hAnsi="Calibri" w:cs="Calibri"/>
              </w:rPr>
              <w:t>1.</w:t>
            </w:r>
          </w:p>
        </w:tc>
        <w:tc>
          <w:tcPr>
            <w:tcW w:w="12846" w:type="dxa"/>
            <w:gridSpan w:val="10"/>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Задача 1 "Реализация семейной политики ЗАТО Северск" подпрограммы 2</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187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ВЦП "Реализация семейной политики ЗАТО Северск" (до 31.12.2023)</w:t>
            </w: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УМСП ФКиС Администрации ЗАТО Северск, молодежные и детские общественные объединения, семейные клубы ЗАТО Северск, учреждения культуры, дополнительного </w:t>
            </w:r>
            <w:r>
              <w:rPr>
                <w:rFonts w:ascii="Calibri" w:hAnsi="Calibri" w:cs="Calibri"/>
              </w:rPr>
              <w:lastRenderedPageBreak/>
              <w:t>образования детей</w:t>
            </w: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X</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850"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14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информационных материалов по семейной политике,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2. Количество мероприятий, организованных совместно с общественными </w:t>
            </w:r>
            <w:r>
              <w:rPr>
                <w:rFonts w:ascii="Calibri" w:hAnsi="Calibri" w:cs="Calibri"/>
              </w:rPr>
              <w:lastRenderedPageBreak/>
              <w:t>организациями (семейными клубами), направленных на пропаганду здорового семейного досуга,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3</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14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информационных материалов по семейной политике,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мероприятий, организованных совместно с общественными организациями (семейными клубами), направленных на пропаганду здорового семейного досуга,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14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информационных материалов по семейной политике,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2. Количество </w:t>
            </w:r>
            <w:r>
              <w:rPr>
                <w:rFonts w:ascii="Calibri" w:hAnsi="Calibri" w:cs="Calibri"/>
              </w:rPr>
              <w:lastRenderedPageBreak/>
              <w:t>мероприятий, организованных совместно с общественными организациями (семейными клубами), направленных на пропаганду здорового семейного досуга,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3</w:t>
            </w:r>
          </w:p>
        </w:tc>
      </w:tr>
      <w:tr w:rsidR="00F1714F">
        <w:tc>
          <w:tcPr>
            <w:tcW w:w="7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outlineLvl w:val="4"/>
              <w:rPr>
                <w:rFonts w:ascii="Calibri" w:hAnsi="Calibri" w:cs="Calibri"/>
              </w:rPr>
            </w:pPr>
            <w:r>
              <w:rPr>
                <w:rFonts w:ascii="Calibri" w:hAnsi="Calibri" w:cs="Calibri"/>
              </w:rPr>
              <w:t>1.</w:t>
            </w:r>
          </w:p>
        </w:tc>
        <w:tc>
          <w:tcPr>
            <w:tcW w:w="12846" w:type="dxa"/>
            <w:gridSpan w:val="10"/>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Задача 1 "Реализация семейной политики ЗАТО Северск" подпрограммы 2</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1.1</w:t>
            </w:r>
          </w:p>
        </w:tc>
        <w:tc>
          <w:tcPr>
            <w:tcW w:w="187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КПМ "Реализация семейной политики ЗАТО Северск" (с 01.01.2024)</w:t>
            </w: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 молодежные и детские общественные объединения, семейные клубы ЗАТО Северск, учреждения культуры, дополнительного образования детей</w:t>
            </w: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Х</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Х</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850"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14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информационных материалов по семейной политике,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мероприятий, организованных совместно с общественными организациями (семейными клубами), направленных на пропаганду здорового семейного досуга,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14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информационных материалов по семейной политике,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мероприятий, организованных совместно с общественными организациями (семейными клубами), направленных на пропаганду здорового семейного досуга,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14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информационных материалов по семейной политике,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2. Количество мероприятий, организованных совместно с общественными организациями (семейными клубами), направленных на </w:t>
            </w:r>
            <w:r>
              <w:rPr>
                <w:rFonts w:ascii="Calibri" w:hAnsi="Calibri" w:cs="Calibri"/>
              </w:rPr>
              <w:lastRenderedPageBreak/>
              <w:t>пропаганду здорового семейного досуга,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3</w:t>
            </w:r>
          </w:p>
        </w:tc>
      </w:tr>
      <w:tr w:rsidR="00F1714F">
        <w:tc>
          <w:tcPr>
            <w:tcW w:w="7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outlineLvl w:val="4"/>
              <w:rPr>
                <w:rFonts w:ascii="Calibri" w:hAnsi="Calibri" w:cs="Calibri"/>
              </w:rPr>
            </w:pPr>
            <w:r>
              <w:rPr>
                <w:rFonts w:ascii="Calibri" w:hAnsi="Calibri" w:cs="Calibri"/>
              </w:rPr>
              <w:t>2.</w:t>
            </w:r>
          </w:p>
        </w:tc>
        <w:tc>
          <w:tcPr>
            <w:tcW w:w="12846" w:type="dxa"/>
            <w:gridSpan w:val="10"/>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Задача 2 "Обеспечение отдыха и оздоровления детей ЗАТО Северск" подпрограммы 2</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2.1</w:t>
            </w:r>
          </w:p>
        </w:tc>
        <w:tc>
          <w:tcPr>
            <w:tcW w:w="187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Обеспечение отдыха и оздоровления детей ЗАТО Северск, организация функционирования детских оздоровительных лагерей, в т.ч.:</w:t>
            </w: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430294,45</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25552,10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99174,98</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305567,37</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 УКС Администрации ЗАТО Северск, Управление образования, детские оздоровительные лагеря</w:t>
            </w: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78082,47</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14157,73</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63924,74</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функционирующих детских оздоровительных учреждений,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82325,23</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13286,05</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69039,18</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функционирующих детских оздоровительных учреждений,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101625,14</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27794,00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73831,14</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функционирующих детских оздоровительных учреждений,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168261,61</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25552,10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43937,20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98772,31</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функционирующих детских оздоровительных учреждений,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2025 (прогнозный </w:t>
            </w:r>
            <w:r>
              <w:rPr>
                <w:rFonts w:ascii="Calibri" w:hAnsi="Calibri" w:cs="Calibri"/>
              </w:rPr>
              <w:lastRenderedPageBreak/>
              <w:t>период)</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76626,97</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26822,30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49804,67</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1. Количество функционирующих детских </w:t>
            </w:r>
            <w:r>
              <w:rPr>
                <w:rFonts w:ascii="Calibri" w:hAnsi="Calibri" w:cs="Calibri"/>
              </w:rPr>
              <w:lastRenderedPageBreak/>
              <w:t>оздоровительных учреждений,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2</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76626,97</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26822,30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49804,67</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функционирующих детских оздоровительных учреждений,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2.1.1</w:t>
            </w:r>
          </w:p>
        </w:tc>
        <w:tc>
          <w:tcPr>
            <w:tcW w:w="187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Организация каникулярного отдыха детей ЗАТО Северск</w:t>
            </w: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117806,63</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52060,08</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65746,55</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 Управление образования</w:t>
            </w: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27174,68</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14157,73</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13016,95</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Численность детей школьного возраста, охваченных организованными формами отдыха и оздоровления, чел</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3783</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28077,25</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13286,05</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14791,20</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Численность детей школьного возраста, охваченных организованными формами отдыха и оздоровления, чел</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4027</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29117,68</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12794,00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16323,68</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Численность детей школьного возраста, охваченных организованными формами отдыха и оздоровления, чел</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4143</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33437,02</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11822,30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21614,72</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1. Численность детей школьного возраста, охваченных </w:t>
            </w:r>
            <w:r>
              <w:rPr>
                <w:rFonts w:ascii="Calibri" w:hAnsi="Calibri" w:cs="Calibri"/>
              </w:rPr>
              <w:lastRenderedPageBreak/>
              <w:t>организованными формами отдыха и оздоровления, чел</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4166</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24261,83</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11822,30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12439,53</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Численность детей школьного возраста, охваченных организованными формами отдыха и оздоровления, чел</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4160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24261,83</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11822,30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12439,53</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Численность детей школьного возраста, охваченных организованными формами отдыха и оздоровления, чел</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4160</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2.1.2</w:t>
            </w:r>
          </w:p>
        </w:tc>
        <w:tc>
          <w:tcPr>
            <w:tcW w:w="187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Организация функционирования детских лагерей</w:t>
            </w: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233556,53</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233556,53</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 детские оздоровительные лагеря</w:t>
            </w: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50907,79</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50907,79</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функционирующих детских оздоровительных учреждений,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54247,98</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54247,98</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функционирующих детских оздоровительных учреждений,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56566,97</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56566,97</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1. Количество функционирующих детских </w:t>
            </w:r>
            <w:r>
              <w:rPr>
                <w:rFonts w:ascii="Calibri" w:hAnsi="Calibri" w:cs="Calibri"/>
              </w:rPr>
              <w:lastRenderedPageBreak/>
              <w:t>оздоровительных учреждений,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2</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71833,79</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71833,79</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функционирующих детских оздоровительных учреждений,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36424,65</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36424,65</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функционирующих детских оздоровительных учреждений,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36424,65</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36424,65</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функционирующих детских оздоровительных учреждений,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2.1.3</w:t>
            </w:r>
          </w:p>
        </w:tc>
        <w:tc>
          <w:tcPr>
            <w:tcW w:w="187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Текущие ремонты ДОЛ "Березка" МАУ ЗАТО Северск ДОЛ "Зеленый мыс"</w:t>
            </w: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2072,22</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2072,22</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 МАУ ЗАТО Северск ДОЛ "Зеленый мыс"</w:t>
            </w: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текущих ремонтов,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текущих ремонтов,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1. Количество выполненных </w:t>
            </w:r>
            <w:r>
              <w:rPr>
                <w:rFonts w:ascii="Calibri" w:hAnsi="Calibri" w:cs="Calibri"/>
              </w:rPr>
              <w:lastRenderedPageBreak/>
              <w:t>текущих ремонтов,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14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2072,22</w:t>
            </w:r>
          </w:p>
        </w:tc>
        <w:tc>
          <w:tcPr>
            <w:tcW w:w="10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2072,22</w:t>
            </w:r>
          </w:p>
        </w:tc>
        <w:tc>
          <w:tcPr>
            <w:tcW w:w="114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текущих ремонтов,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корпусов, в которых заменены окна,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14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2881,17</w:t>
            </w:r>
          </w:p>
        </w:tc>
        <w:tc>
          <w:tcPr>
            <w:tcW w:w="10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2881,17</w:t>
            </w:r>
          </w:p>
        </w:tc>
        <w:tc>
          <w:tcPr>
            <w:tcW w:w="114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текущих ремонтов,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корпусов, в которых заменены окна,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14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текущих ремонтов,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корпусов, в которых заменены окна,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2.1.4</w:t>
            </w:r>
          </w:p>
        </w:tc>
        <w:tc>
          <w:tcPr>
            <w:tcW w:w="187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Текущие ремонты ДОЛ "Зеленый мыс" МАУ ЗАТО Северск ДОЛ </w:t>
            </w:r>
            <w:r>
              <w:rPr>
                <w:rFonts w:ascii="Calibri" w:hAnsi="Calibri" w:cs="Calibri"/>
              </w:rPr>
              <w:lastRenderedPageBreak/>
              <w:t>"Зеленый мыс"</w:t>
            </w: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Всего</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8444,85</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7883,98</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560,87</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УМСП ФКиС Администрации ЗАТО Северск, МАУ ЗАТО Северск </w:t>
            </w:r>
            <w:r>
              <w:rPr>
                <w:rFonts w:ascii="Calibri" w:hAnsi="Calibri" w:cs="Calibri"/>
              </w:rPr>
              <w:lastRenderedPageBreak/>
              <w:t>ДОЛ "Зеленый мыс"</w:t>
            </w: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X</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850"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14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1. Количество выполненных текущих ремонтов, </w:t>
            </w:r>
            <w:r>
              <w:rPr>
                <w:rFonts w:ascii="Calibri" w:hAnsi="Calibri" w:cs="Calibri"/>
              </w:rPr>
              <w:lastRenderedPageBreak/>
              <w:t>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установленных водогрейных котлов,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14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текущих ремонтов,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установленных водогрейных котлов,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14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5312,71</w:t>
            </w:r>
          </w:p>
        </w:tc>
        <w:tc>
          <w:tcPr>
            <w:tcW w:w="10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5172,33</w:t>
            </w:r>
          </w:p>
        </w:tc>
        <w:tc>
          <w:tcPr>
            <w:tcW w:w="114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140,38</w:t>
            </w: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текущих ремонтов,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установленных водогрейных котлов,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3. Количество установленных комплексов,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14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3132,14</w:t>
            </w:r>
          </w:p>
        </w:tc>
        <w:tc>
          <w:tcPr>
            <w:tcW w:w="10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2711,65</w:t>
            </w:r>
          </w:p>
        </w:tc>
        <w:tc>
          <w:tcPr>
            <w:tcW w:w="114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420,49</w:t>
            </w: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текущих ремонтов,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установленных водогрейных котлов,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3. Количество установленных комплексов,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4. Количество корпусов, в которых заменены окна,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14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2555,97</w:t>
            </w:r>
          </w:p>
        </w:tc>
        <w:tc>
          <w:tcPr>
            <w:tcW w:w="10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2555,97</w:t>
            </w:r>
          </w:p>
        </w:tc>
        <w:tc>
          <w:tcPr>
            <w:tcW w:w="114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текущих ремонтов,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установленных водогрейных котлов,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3. Количество установленных комплексов,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4. Количество корпусов, в которых заменены окна,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2026 (прогнозный период</w:t>
            </w:r>
            <w:r>
              <w:rPr>
                <w:rFonts w:ascii="Calibri" w:hAnsi="Calibri" w:cs="Calibri"/>
              </w:rPr>
              <w:lastRenderedPageBreak/>
              <w:t>)</w:t>
            </w:r>
          </w:p>
        </w:tc>
        <w:tc>
          <w:tcPr>
            <w:tcW w:w="114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0,00</w:t>
            </w:r>
          </w:p>
        </w:tc>
        <w:tc>
          <w:tcPr>
            <w:tcW w:w="10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текущих ремонтов,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установленных водогрейных котлов,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3. Количество установленных комплексов,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4. Количество корпусов, в которых заменены окна,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2.1.5</w:t>
            </w:r>
          </w:p>
        </w:tc>
        <w:tc>
          <w:tcPr>
            <w:tcW w:w="187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Текущие ремонты ДОЛ "Восход" МАУ ЗАТО Северск ДОЛ "Восход"</w:t>
            </w: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13138,94</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12345,28</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793,66</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 МАУ ЗАТО Северск ДОЛ "Восход"</w:t>
            </w: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850"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14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текущих ремонтов,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корпусов, в которых заменены окна,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3. Количество замененных шкафов, шт</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14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текущих ремонтов,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2. Количество корпусов, в которых </w:t>
            </w:r>
            <w:r>
              <w:rPr>
                <w:rFonts w:ascii="Calibri" w:hAnsi="Calibri" w:cs="Calibri"/>
              </w:rPr>
              <w:lastRenderedPageBreak/>
              <w:t>заменены окна,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3. Количество замененных шкафов, шт</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14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6592,81</w:t>
            </w:r>
          </w:p>
        </w:tc>
        <w:tc>
          <w:tcPr>
            <w:tcW w:w="10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6292,70</w:t>
            </w:r>
          </w:p>
        </w:tc>
        <w:tc>
          <w:tcPr>
            <w:tcW w:w="114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300,11</w:t>
            </w: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текущих ремонтов,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корпусов, в которых заменены окна,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3. Количество замененных шкафов, шт</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14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6546,13</w:t>
            </w:r>
          </w:p>
        </w:tc>
        <w:tc>
          <w:tcPr>
            <w:tcW w:w="10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6052,58</w:t>
            </w:r>
          </w:p>
        </w:tc>
        <w:tc>
          <w:tcPr>
            <w:tcW w:w="114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493,55</w:t>
            </w: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текущих ремонтов,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корпусов, в которых заменены окна,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3. Количество замененных шкафов, шт</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2025 (прогнозный </w:t>
            </w:r>
            <w:r>
              <w:rPr>
                <w:rFonts w:ascii="Calibri" w:hAnsi="Calibri" w:cs="Calibri"/>
              </w:rPr>
              <w:lastRenderedPageBreak/>
              <w:t>период)</w:t>
            </w:r>
          </w:p>
        </w:tc>
        <w:tc>
          <w:tcPr>
            <w:tcW w:w="114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4334,80</w:t>
            </w:r>
          </w:p>
        </w:tc>
        <w:tc>
          <w:tcPr>
            <w:tcW w:w="10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4334,80</w:t>
            </w:r>
          </w:p>
        </w:tc>
        <w:tc>
          <w:tcPr>
            <w:tcW w:w="114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1. Количество выполненных текущих ремонтов, </w:t>
            </w:r>
            <w:r>
              <w:rPr>
                <w:rFonts w:ascii="Calibri" w:hAnsi="Calibri" w:cs="Calibri"/>
              </w:rPr>
              <w:lastRenderedPageBreak/>
              <w:t>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1</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корпусов, в которых заменены окна,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3. Количество замененных шкафов, шт</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125</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14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текущих ремонтов,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корпусов, в которых заменены окна,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3. Количество замененных шкафов, шт</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2.1.6</w:t>
            </w:r>
          </w:p>
        </w:tc>
        <w:tc>
          <w:tcPr>
            <w:tcW w:w="187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Текущие ремонты СОЛ "Юность" МАУ ЗАТО Северск ДОЛ "Восход"</w:t>
            </w: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8224,97</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7698,52</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526,45</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 МАУ ЗАТО Северск ДОЛ "Восход"</w:t>
            </w: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850"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14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текущих ремонтов,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установленных комплексов,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14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1. Количество </w:t>
            </w:r>
            <w:r>
              <w:rPr>
                <w:rFonts w:ascii="Calibri" w:hAnsi="Calibri" w:cs="Calibri"/>
              </w:rPr>
              <w:lastRenderedPageBreak/>
              <w:t>выполненных текущих ремонтов,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установленных комплексов,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14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4034,97</w:t>
            </w:r>
          </w:p>
        </w:tc>
        <w:tc>
          <w:tcPr>
            <w:tcW w:w="10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3534,97</w:t>
            </w:r>
          </w:p>
        </w:tc>
        <w:tc>
          <w:tcPr>
            <w:tcW w:w="114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500,00</w:t>
            </w: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текущих ремонтов,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установленных комплексов,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14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4190,00</w:t>
            </w:r>
          </w:p>
        </w:tc>
        <w:tc>
          <w:tcPr>
            <w:tcW w:w="10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4163,55</w:t>
            </w:r>
          </w:p>
        </w:tc>
        <w:tc>
          <w:tcPr>
            <w:tcW w:w="114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26,45</w:t>
            </w: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текущих ремонтов,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установленных комплексов,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14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текущих ремонтов,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установленных комплексов,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14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текущих ремонтов,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установленных комплексов,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2.1.7</w:t>
            </w:r>
          </w:p>
        </w:tc>
        <w:tc>
          <w:tcPr>
            <w:tcW w:w="187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Капитальный ремонт (устройство скатных крыш) корпусов 3, 4, 5 МАУ ЗАТО Северск ДОЛ "Зеленый мыс" (ДОЛ "Зеленый мыс")</w:t>
            </w: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УКС Администрации ЗАТО Северск</w:t>
            </w: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капитальных ремонтов,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капитальных ремонтов,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капитальных ремонтов,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капитальных ремонтов,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r>
              <w:rPr>
                <w:rFonts w:ascii="Calibri" w:hAnsi="Calibri" w:cs="Calibri"/>
              </w:rPr>
              <w:lastRenderedPageBreak/>
              <w:t>)</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капитальных ремонтов,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капитальных ремонтов,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2.1.8</w:t>
            </w:r>
          </w:p>
        </w:tc>
        <w:tc>
          <w:tcPr>
            <w:tcW w:w="187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Текущий ремонт здания школы МАУ ЗАТО Северск ДОЛ "Восход"</w:t>
            </w: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 МАУ ЗАТО Северск ДОЛ "Восход"</w:t>
            </w: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капитальных ремонтов,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капитальных ремонтов,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капитальных ремонтов,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капитальных ремонтов,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6168,55</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5228,06</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940,49</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капитальных ремонтов,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15940,49</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15000,00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940,49</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капитальных ремонтов,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2.1.9</w:t>
            </w:r>
          </w:p>
        </w:tc>
        <w:tc>
          <w:tcPr>
            <w:tcW w:w="187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Капитальный ремонт овощехранилища МАУ ЗАТО Северск ДОЛ "Восход"</w:t>
            </w: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УКС Администрации ЗАТО Северск</w:t>
            </w: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капитальных ремонтов,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капитальных ремонтов,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капитальных ремонтов,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капитальных ремонтов,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капитальных ремонтов,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2026 </w:t>
            </w:r>
            <w:r>
              <w:rPr>
                <w:rFonts w:ascii="Calibri" w:hAnsi="Calibri" w:cs="Calibri"/>
              </w:rPr>
              <w:lastRenderedPageBreak/>
              <w:t>(прогнозный период)</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1. Количество </w:t>
            </w:r>
            <w:r>
              <w:rPr>
                <w:rFonts w:ascii="Calibri" w:hAnsi="Calibri" w:cs="Calibri"/>
              </w:rPr>
              <w:lastRenderedPageBreak/>
              <w:t>выполненных капитальных ремонтов,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0</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2.1.10</w:t>
            </w:r>
          </w:p>
        </w:tc>
        <w:tc>
          <w:tcPr>
            <w:tcW w:w="187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Строительство открытого летнего бассейна МАУ ЗАТО Северск ДОЛ "Восход"</w:t>
            </w: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УКС Администрации ЗАТО Северск</w:t>
            </w: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объектов, введенных в эксплуатацию,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объектов, введенных в эксплуатацию,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объектов, введенных в эксплуатацию,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объектов, введенных в эксплуатацию,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объектов, введенных в эксплуатацию,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объектов, введенных в эксплуатацию,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lastRenderedPageBreak/>
              <w:t>2.1.11</w:t>
            </w:r>
          </w:p>
        </w:tc>
        <w:tc>
          <w:tcPr>
            <w:tcW w:w="187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Создание некапитальных объектов (быстровозводимых конструкций) для отдыха детей на территории ДОЛ "Березка" МАУ ЗАТО Северск ДОЛ "Зеленый мыс"</w:t>
            </w: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42709,72</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25552,10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17114,90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42,72</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 МАУ ЗАТО Северск ДОЛ "Зеленый мыс"</w:t>
            </w: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850"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14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42709,72</w:t>
            </w:r>
          </w:p>
        </w:tc>
        <w:tc>
          <w:tcPr>
            <w:tcW w:w="10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25552,10</w:t>
            </w:r>
          </w:p>
        </w:tc>
        <w:tc>
          <w:tcPr>
            <w:tcW w:w="10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17114,90</w:t>
            </w:r>
          </w:p>
        </w:tc>
        <w:tc>
          <w:tcPr>
            <w:tcW w:w="114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42,72</w:t>
            </w: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возведенных некапитальных объектов (быстровозводимых конструкций),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Вместимость некапитальных объектов (быстровозводимых конструкций), мест</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14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возведенных некапитальных объектов (быстровозводимых конструкций),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Вместимость некапитальных объектов (быстровозводимых конструкций), мест</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14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возведенных некапитальных объектов (быстровозводимых конструкций),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Вместимость некапитальных объектов (быстровозводимых конструкций), мест</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2.1.12</w:t>
            </w:r>
          </w:p>
        </w:tc>
        <w:tc>
          <w:tcPr>
            <w:tcW w:w="187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Капитальный ремонт очистных сооружений бытовых сточных вод МАУ ЗАТО Северск ДОЛ "Восход" по адресу: Томская область, Томский район, д. Большое Протопопово, строение 10</w:t>
            </w: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4340,59</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4340,59</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УКС Администрации ЗАТО Северск, МАУ ЗАТО Северск ДОЛ "Восход"</w:t>
            </w: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850"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14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4340,59</w:t>
            </w:r>
          </w:p>
        </w:tc>
        <w:tc>
          <w:tcPr>
            <w:tcW w:w="10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4340,59</w:t>
            </w: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капитальных ремонтов,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разработанной ПСД,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14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капитальных ремонтов,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разработанной ПСД,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14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капитальных ремонтов,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0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4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разработанной ПСД,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outlineLvl w:val="4"/>
              <w:rPr>
                <w:rFonts w:ascii="Calibri" w:hAnsi="Calibri" w:cs="Calibri"/>
              </w:rPr>
            </w:pPr>
            <w:r>
              <w:rPr>
                <w:rFonts w:ascii="Calibri" w:hAnsi="Calibri" w:cs="Calibri"/>
              </w:rPr>
              <w:lastRenderedPageBreak/>
              <w:t>3.</w:t>
            </w:r>
          </w:p>
        </w:tc>
        <w:tc>
          <w:tcPr>
            <w:tcW w:w="12846" w:type="dxa"/>
            <w:gridSpan w:val="10"/>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Задача 3 "Обеспечение поддержки отдельных категорий семей с детьми" подпрограммы 2</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3.1</w:t>
            </w:r>
          </w:p>
        </w:tc>
        <w:tc>
          <w:tcPr>
            <w:tcW w:w="187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Предоставление семьям компенсационной выплаты на оплату услуг няни, в т.ч.:</w:t>
            </w: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12,00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12,00</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 Администрация ЗАТО Северск, МКУ "Ресурсный центр"</w:t>
            </w: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Число семей с детьми, получивших социальную поддержку,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12,00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12,00</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Число семей с детьми, получивших социальную поддержку, ед</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3.1.1</w:t>
            </w:r>
          </w:p>
        </w:tc>
        <w:tc>
          <w:tcPr>
            <w:tcW w:w="187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Предоставление семьям компенсационной выплаты на оплату услуг няни</w:t>
            </w: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12,00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12,00</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Администрация ЗАТО Северск, МКУ "Ресурсный центр"</w:t>
            </w: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Численность граждан, получивших компенсацию услуг няни, чел</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12,00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12,00</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Численность граждан, получивших компенсацию услуг няни, чел</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p>
        </w:tc>
        <w:tc>
          <w:tcPr>
            <w:tcW w:w="187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Итого по подпрограмме 2</w:t>
            </w: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430306,45</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25552,10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99174,98</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305579,37</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78082,47</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14157,73</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63924,74</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82337,23</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13286,05</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69051,18</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101625,14</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27794,00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73831,14</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168261,61</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25552,10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43937,20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98772,31</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76626,97</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26822,30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49804,67</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87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76626,97</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0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26822,30</w:t>
            </w:r>
          </w:p>
        </w:tc>
        <w:tc>
          <w:tcPr>
            <w:tcW w:w="114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49804,67</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909"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2179"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79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bl>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jc w:val="right"/>
        <w:outlineLvl w:val="1"/>
        <w:rPr>
          <w:rFonts w:ascii="Calibri" w:hAnsi="Calibri" w:cs="Calibri"/>
        </w:rPr>
      </w:pPr>
      <w:r>
        <w:rPr>
          <w:rFonts w:ascii="Calibri" w:hAnsi="Calibri" w:cs="Calibri"/>
        </w:rPr>
        <w:t>Приложение 3</w:t>
      </w:r>
    </w:p>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к муниципальной программе</w:t>
      </w:r>
    </w:p>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"Молодежная политика в ЗАТО Северск" на 2021 - 2024 годы</w:t>
      </w: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jc w:val="center"/>
        <w:rPr>
          <w:rFonts w:ascii="Calibri" w:hAnsi="Calibri" w:cs="Calibri"/>
          <w:b/>
          <w:bCs/>
        </w:rPr>
      </w:pPr>
      <w:bookmarkStart w:id="8" w:name="Par4414"/>
      <w:bookmarkEnd w:id="8"/>
      <w:r>
        <w:rPr>
          <w:rFonts w:ascii="Calibri" w:hAnsi="Calibri" w:cs="Calibri"/>
          <w:b/>
          <w:bCs/>
        </w:rPr>
        <w:t>ОБЩАЯ ПОТРЕБНОСТЬ</w:t>
      </w:r>
    </w:p>
    <w:p w:rsidR="00F1714F" w:rsidRDefault="00F171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В РЕСУРСНОМ ОБЕСПЕЧЕНИИ РЕАЛИЗАЦИИ</w:t>
      </w:r>
    </w:p>
    <w:p w:rsidR="00F1714F" w:rsidRDefault="00F171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МУНИЦИПАЛЬНОЙ ПРОГРАММЫ "МОЛОДЕЖНАЯ ПОЛИТИКА</w:t>
      </w:r>
    </w:p>
    <w:p w:rsidR="00F1714F" w:rsidRDefault="00F171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В ЗАТО СЕВЕРСК", ВКЛЮЧАЯ ПРОГНОЗНУЮ ОЦЕНКУ РАСХОДОВ</w:t>
      </w:r>
    </w:p>
    <w:p w:rsidR="00F1714F" w:rsidRDefault="00F1714F">
      <w:pPr>
        <w:widowControl w:val="0"/>
        <w:autoSpaceDE w:val="0"/>
        <w:autoSpaceDN w:val="0"/>
        <w:adjustRightInd w:val="0"/>
        <w:spacing w:after="0" w:line="240" w:lineRule="auto"/>
        <w:rPr>
          <w:rFonts w:ascii="Calibri" w:hAnsi="Calibri" w:cs="Calibri"/>
          <w:sz w:val="24"/>
          <w:szCs w:val="24"/>
        </w:rPr>
      </w:pPr>
    </w:p>
    <w:tbl>
      <w:tblPr>
        <w:tblW w:w="5000" w:type="pct"/>
        <w:tblCellMar>
          <w:left w:w="0" w:type="dxa"/>
          <w:right w:w="0" w:type="dxa"/>
        </w:tblCellMar>
        <w:tblLook w:val="0000" w:firstRow="0" w:lastRow="0" w:firstColumn="0" w:lastColumn="0" w:noHBand="0" w:noVBand="0"/>
      </w:tblPr>
      <w:tblGrid>
        <w:gridCol w:w="60"/>
        <w:gridCol w:w="113"/>
        <w:gridCol w:w="14284"/>
        <w:gridCol w:w="113"/>
      </w:tblGrid>
      <w:tr w:rsidR="00F1714F">
        <w:tblPrEx>
          <w:tblCellMar>
            <w:top w:w="0" w:type="dxa"/>
            <w:left w:w="0" w:type="dxa"/>
            <w:bottom w:w="0" w:type="dxa"/>
            <w:right w:w="0" w:type="dxa"/>
          </w:tblCellMar>
        </w:tblPrEx>
        <w:tc>
          <w:tcPr>
            <w:tcW w:w="60" w:type="dxa"/>
            <w:shd w:val="clear" w:color="auto" w:fill="CED3F1"/>
            <w:tcMar>
              <w:top w:w="0" w:type="dxa"/>
              <w:left w:w="0" w:type="dxa"/>
              <w:bottom w:w="0" w:type="dxa"/>
              <w:right w:w="0" w:type="dxa"/>
            </w:tcMar>
          </w:tcPr>
          <w:p w:rsidR="00F1714F" w:rsidRDefault="00F1714F">
            <w:pPr>
              <w:widowControl w:val="0"/>
              <w:autoSpaceDE w:val="0"/>
              <w:autoSpaceDN w:val="0"/>
              <w:adjustRightInd w:val="0"/>
              <w:spacing w:after="0" w:line="240" w:lineRule="auto"/>
              <w:rPr>
                <w:rFonts w:ascii="Calibri" w:hAnsi="Calibri" w:cs="Calibri"/>
                <w:sz w:val="24"/>
                <w:szCs w:val="24"/>
              </w:rPr>
            </w:pPr>
          </w:p>
        </w:tc>
        <w:tc>
          <w:tcPr>
            <w:tcW w:w="113" w:type="dxa"/>
            <w:shd w:val="clear" w:color="auto" w:fill="F4F3F8"/>
            <w:tcMar>
              <w:top w:w="0" w:type="dxa"/>
              <w:left w:w="0" w:type="dxa"/>
              <w:bottom w:w="0" w:type="dxa"/>
              <w:right w:w="0" w:type="dxa"/>
            </w:tcMar>
          </w:tcPr>
          <w:p w:rsidR="00F1714F" w:rsidRDefault="00F1714F">
            <w:pPr>
              <w:widowControl w:val="0"/>
              <w:autoSpaceDE w:val="0"/>
              <w:autoSpaceDN w:val="0"/>
              <w:adjustRightInd w:val="0"/>
              <w:spacing w:after="0" w:line="240" w:lineRule="auto"/>
              <w:rPr>
                <w:rFonts w:ascii="Calibri" w:hAnsi="Calibri" w:cs="Calibri"/>
                <w:sz w:val="24"/>
                <w:szCs w:val="24"/>
              </w:rPr>
            </w:pPr>
          </w:p>
        </w:tc>
        <w:tc>
          <w:tcPr>
            <w:tcW w:w="0" w:type="auto"/>
            <w:shd w:val="clear" w:color="auto" w:fill="F4F3F8"/>
            <w:tcMar>
              <w:top w:w="113" w:type="dxa"/>
              <w:left w:w="0" w:type="dxa"/>
              <w:bottom w:w="113" w:type="dxa"/>
              <w:right w:w="0" w:type="dxa"/>
            </w:tcMar>
          </w:tcPr>
          <w:p w:rsidR="00F1714F" w:rsidRDefault="00F1714F">
            <w:pPr>
              <w:widowControl w:val="0"/>
              <w:autoSpaceDE w:val="0"/>
              <w:autoSpaceDN w:val="0"/>
              <w:adjustRightInd w:val="0"/>
              <w:spacing w:after="0" w:line="240" w:lineRule="auto"/>
              <w:jc w:val="center"/>
              <w:rPr>
                <w:rFonts w:ascii="Calibri" w:hAnsi="Calibri" w:cs="Calibri"/>
                <w:color w:val="392C69"/>
              </w:rPr>
            </w:pPr>
            <w:r>
              <w:rPr>
                <w:rFonts w:ascii="Calibri" w:hAnsi="Calibri" w:cs="Calibri"/>
                <w:color w:val="392C69"/>
              </w:rPr>
              <w:t>Список изменяющих документов</w:t>
            </w:r>
          </w:p>
          <w:p w:rsidR="00F1714F" w:rsidRDefault="00F1714F">
            <w:pPr>
              <w:widowControl w:val="0"/>
              <w:autoSpaceDE w:val="0"/>
              <w:autoSpaceDN w:val="0"/>
              <w:adjustRightInd w:val="0"/>
              <w:spacing w:after="0" w:line="240" w:lineRule="auto"/>
              <w:jc w:val="center"/>
              <w:rPr>
                <w:rFonts w:ascii="Calibri" w:hAnsi="Calibri" w:cs="Calibri"/>
                <w:color w:val="392C69"/>
              </w:rPr>
            </w:pPr>
            <w:r>
              <w:rPr>
                <w:rFonts w:ascii="Calibri" w:hAnsi="Calibri" w:cs="Calibri"/>
                <w:color w:val="392C69"/>
              </w:rPr>
              <w:t xml:space="preserve">(в ред. </w:t>
            </w:r>
            <w:hyperlink r:id="rId69" w:history="1">
              <w:r>
                <w:rPr>
                  <w:rFonts w:ascii="Calibri" w:hAnsi="Calibri" w:cs="Calibri"/>
                  <w:color w:val="0000FF"/>
                </w:rPr>
                <w:t>постановления</w:t>
              </w:r>
            </w:hyperlink>
            <w:r>
              <w:rPr>
                <w:rFonts w:ascii="Calibri" w:hAnsi="Calibri" w:cs="Calibri"/>
                <w:color w:val="392C69"/>
              </w:rPr>
              <w:t xml:space="preserve"> Администрации ЗАТО Северск</w:t>
            </w:r>
          </w:p>
          <w:p w:rsidR="00F1714F" w:rsidRDefault="00F1714F">
            <w:pPr>
              <w:widowControl w:val="0"/>
              <w:autoSpaceDE w:val="0"/>
              <w:autoSpaceDN w:val="0"/>
              <w:adjustRightInd w:val="0"/>
              <w:spacing w:after="0" w:line="240" w:lineRule="auto"/>
              <w:jc w:val="center"/>
              <w:rPr>
                <w:rFonts w:ascii="Calibri" w:hAnsi="Calibri" w:cs="Calibri"/>
                <w:color w:val="392C69"/>
              </w:rPr>
            </w:pPr>
            <w:r>
              <w:rPr>
                <w:rFonts w:ascii="Calibri" w:hAnsi="Calibri" w:cs="Calibri"/>
                <w:color w:val="392C69"/>
              </w:rPr>
              <w:t>от 23.12.2024 N 5158-па)</w:t>
            </w:r>
          </w:p>
        </w:tc>
        <w:tc>
          <w:tcPr>
            <w:tcW w:w="113" w:type="dxa"/>
            <w:shd w:val="clear" w:color="auto" w:fill="F4F3F8"/>
            <w:tcMar>
              <w:top w:w="0" w:type="dxa"/>
              <w:left w:w="0" w:type="dxa"/>
              <w:bottom w:w="0" w:type="dxa"/>
              <w:right w:w="0" w:type="dxa"/>
            </w:tcMar>
          </w:tcPr>
          <w:p w:rsidR="00F1714F" w:rsidRDefault="00F1714F">
            <w:pPr>
              <w:widowControl w:val="0"/>
              <w:autoSpaceDE w:val="0"/>
              <w:autoSpaceDN w:val="0"/>
              <w:adjustRightInd w:val="0"/>
              <w:spacing w:after="0" w:line="240" w:lineRule="auto"/>
              <w:jc w:val="center"/>
              <w:rPr>
                <w:rFonts w:ascii="Calibri" w:hAnsi="Calibri" w:cs="Calibri"/>
                <w:color w:val="392C69"/>
              </w:rPr>
            </w:pPr>
          </w:p>
        </w:tc>
      </w:tr>
    </w:tbl>
    <w:p w:rsidR="00F1714F" w:rsidRDefault="00F1714F">
      <w:pPr>
        <w:widowControl w:val="0"/>
        <w:autoSpaceDE w:val="0"/>
        <w:autoSpaceDN w:val="0"/>
        <w:adjustRightInd w:val="0"/>
        <w:spacing w:after="0" w:line="240" w:lineRule="auto"/>
        <w:jc w:val="both"/>
        <w:rPr>
          <w:rFonts w:ascii="Calibri" w:hAnsi="Calibri" w:cs="Calibri"/>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724"/>
        <w:gridCol w:w="1757"/>
        <w:gridCol w:w="907"/>
        <w:gridCol w:w="1134"/>
        <w:gridCol w:w="1102"/>
        <w:gridCol w:w="1214"/>
        <w:gridCol w:w="1191"/>
        <w:gridCol w:w="1134"/>
        <w:gridCol w:w="1531"/>
        <w:gridCol w:w="1871"/>
        <w:gridCol w:w="1020"/>
      </w:tblGrid>
      <w:tr w:rsidR="00F1714F">
        <w:tc>
          <w:tcPr>
            <w:tcW w:w="724" w:type="dxa"/>
            <w:vMerge w:val="restart"/>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N п/п</w:t>
            </w:r>
          </w:p>
        </w:tc>
        <w:tc>
          <w:tcPr>
            <w:tcW w:w="1757" w:type="dxa"/>
            <w:vMerge w:val="restart"/>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Наименование подпрограммы, задачи </w:t>
            </w:r>
            <w:r>
              <w:rPr>
                <w:rFonts w:ascii="Calibri" w:hAnsi="Calibri" w:cs="Calibri"/>
              </w:rPr>
              <w:lastRenderedPageBreak/>
              <w:t>подпрограммы, КПМ, основного мероприятия, мероприятия муниципальной программы</w:t>
            </w:r>
          </w:p>
        </w:tc>
        <w:tc>
          <w:tcPr>
            <w:tcW w:w="907" w:type="dxa"/>
            <w:vMerge w:val="restart"/>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Срок реализации, год</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Объем финансирования, </w:t>
            </w:r>
            <w:r>
              <w:rPr>
                <w:rFonts w:ascii="Calibri" w:hAnsi="Calibri" w:cs="Calibri"/>
              </w:rPr>
              <w:lastRenderedPageBreak/>
              <w:t>тыс. руб.</w:t>
            </w:r>
          </w:p>
        </w:tc>
        <w:tc>
          <w:tcPr>
            <w:tcW w:w="4641" w:type="dxa"/>
            <w:gridSpan w:val="4"/>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В том числе за счет средств</w:t>
            </w:r>
          </w:p>
        </w:tc>
        <w:tc>
          <w:tcPr>
            <w:tcW w:w="1531" w:type="dxa"/>
            <w:vMerge w:val="restart"/>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Участники Программы, участники </w:t>
            </w:r>
            <w:r>
              <w:rPr>
                <w:rFonts w:ascii="Calibri" w:hAnsi="Calibri" w:cs="Calibri"/>
              </w:rPr>
              <w:lastRenderedPageBreak/>
              <w:t>мероприятия</w:t>
            </w:r>
          </w:p>
        </w:tc>
        <w:tc>
          <w:tcPr>
            <w:tcW w:w="2891" w:type="dxa"/>
            <w:gridSpan w:val="2"/>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 xml:space="preserve">Показатели конечного результата КПМ, основного мероприятия, показатели </w:t>
            </w:r>
            <w:r>
              <w:rPr>
                <w:rFonts w:ascii="Calibri" w:hAnsi="Calibri" w:cs="Calibri"/>
              </w:rPr>
              <w:lastRenderedPageBreak/>
              <w:t>непосредственного результата мероприятий, входящих в состав основного мероприятия, по годам реализации</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102"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федерального бюджета</w:t>
            </w:r>
          </w:p>
        </w:tc>
        <w:tc>
          <w:tcPr>
            <w:tcW w:w="1214"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областного бюджета</w:t>
            </w:r>
          </w:p>
        </w:tc>
        <w:tc>
          <w:tcPr>
            <w:tcW w:w="1191"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местного бюджета</w:t>
            </w:r>
          </w:p>
        </w:tc>
        <w:tc>
          <w:tcPr>
            <w:tcW w:w="1134"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внебюджетных источников</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и единица измерения</w:t>
            </w:r>
          </w:p>
        </w:tc>
        <w:tc>
          <w:tcPr>
            <w:tcW w:w="1020"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значения по годам реализации</w:t>
            </w:r>
          </w:p>
        </w:tc>
      </w:tr>
      <w:tr w:rsidR="00F1714F">
        <w:tc>
          <w:tcPr>
            <w:tcW w:w="724"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757"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907"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1134"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1102"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1214"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1191"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1134"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c>
          <w:tcPr>
            <w:tcW w:w="1531"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9</w:t>
            </w:r>
          </w:p>
        </w:tc>
        <w:tc>
          <w:tcPr>
            <w:tcW w:w="1871"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1020"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r>
      <w:tr w:rsidR="00F1714F">
        <w:tc>
          <w:tcPr>
            <w:tcW w:w="13585" w:type="dxa"/>
            <w:gridSpan w:val="11"/>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outlineLvl w:val="2"/>
              <w:rPr>
                <w:rFonts w:ascii="Calibri" w:hAnsi="Calibri" w:cs="Calibri"/>
              </w:rPr>
            </w:pPr>
            <w:r>
              <w:rPr>
                <w:rFonts w:ascii="Calibri" w:hAnsi="Calibri" w:cs="Calibri"/>
              </w:rPr>
              <w:t>Подпрограмма 1 "Молодежь ЗАТО Северск" Программы</w:t>
            </w:r>
          </w:p>
        </w:tc>
      </w:tr>
      <w:tr w:rsidR="00F1714F">
        <w:tc>
          <w:tcPr>
            <w:tcW w:w="7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2861" w:type="dxa"/>
            <w:gridSpan w:val="10"/>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Задача 1 "Реализация молодежной политики ЗАТО Северск" подпрограммы 1</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175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ВЦП "Реализация молодежной политики ЗАТО Северск" (до 31.12.2023)</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1170,10</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1170,10</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 образовательные учреждения, учреждения дополнительного образования, учреждения культуры</w:t>
            </w: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361,00</w:t>
            </w:r>
          </w:p>
        </w:tc>
        <w:tc>
          <w:tcPr>
            <w:tcW w:w="1102"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361,00</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участников ежегодных областных, региональных, российских и международных мероприятий из числа талантливой молодежи ЗАТО Северск, чел</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2. Количество мероприятий, направленных на </w:t>
            </w:r>
            <w:r>
              <w:rPr>
                <w:rFonts w:ascii="Calibri" w:hAnsi="Calibri" w:cs="Calibri"/>
              </w:rPr>
              <w:lastRenderedPageBreak/>
              <w:t>гражданское и патриотическое воспитание детей и молодежи,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10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400,10</w:t>
            </w:r>
          </w:p>
        </w:tc>
        <w:tc>
          <w:tcPr>
            <w:tcW w:w="1102"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400,10</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участников ежегодных областных, региональных, российских и международных мероприятий из числа талантливой молодежи ЗАТО Северск, чел</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мероприятий, направленных на гражданское и патриотическое воспитание детей и молодежи,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11</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409,00</w:t>
            </w:r>
          </w:p>
        </w:tc>
        <w:tc>
          <w:tcPr>
            <w:tcW w:w="1102"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409,00</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1. Количество участников ежегодных областных, региональных, российских и международных мероприятий из </w:t>
            </w:r>
            <w:r>
              <w:rPr>
                <w:rFonts w:ascii="Calibri" w:hAnsi="Calibri" w:cs="Calibri"/>
              </w:rPr>
              <w:lastRenderedPageBreak/>
              <w:t>числа талантливой молодежи ЗАТО Северск, чел</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50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мероприятий, направленных на гражданское и патриотическое воспитание детей и молодежи,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12</w:t>
            </w:r>
          </w:p>
        </w:tc>
      </w:tr>
      <w:tr w:rsidR="00F1714F">
        <w:tc>
          <w:tcPr>
            <w:tcW w:w="13585" w:type="dxa"/>
            <w:gridSpan w:val="11"/>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Задача 1 "Реализация молодежной политики ЗАТО Северск" подпрограммы 1</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1.1</w:t>
            </w:r>
          </w:p>
        </w:tc>
        <w:tc>
          <w:tcPr>
            <w:tcW w:w="175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КПМ "Реализация молодежной политики ЗАТО Северск" (с 01.01.2024)</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Всего</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671,55</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671,55</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 образовательные учреждения, учреждения дополнительного образования, учреждения культуры</w:t>
            </w: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2024</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671,55</w:t>
            </w:r>
          </w:p>
        </w:tc>
        <w:tc>
          <w:tcPr>
            <w:tcW w:w="1102"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671,55</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участников ежегодных областных, региональных, российских и международных мероприятий из числа талантливой молодежи ЗАТО Северск, чел</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2. Количество мероприятий, направленных на гражданское и патриотическое </w:t>
            </w:r>
            <w:r>
              <w:rPr>
                <w:rFonts w:ascii="Calibri" w:hAnsi="Calibri" w:cs="Calibri"/>
              </w:rPr>
              <w:lastRenderedPageBreak/>
              <w:t>воспитание детей и молодежи,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13</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1240,50</w:t>
            </w:r>
          </w:p>
        </w:tc>
        <w:tc>
          <w:tcPr>
            <w:tcW w:w="1102"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1240,50</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участников ежегодных областных, региональных, российских и международных мероприятий из числа талантливой молодежи ЗАТО Северск, чел</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250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мероприятий, направленных на гражданское и патриотическое воспитание детей и молодежи,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14</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1240,50</w:t>
            </w:r>
          </w:p>
        </w:tc>
        <w:tc>
          <w:tcPr>
            <w:tcW w:w="1102"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1240,50</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1. Количество участников ежегодных областных, региональных, российских и международных мероприятий из числа талантливой </w:t>
            </w:r>
            <w:r>
              <w:rPr>
                <w:rFonts w:ascii="Calibri" w:hAnsi="Calibri" w:cs="Calibri"/>
              </w:rPr>
              <w:lastRenderedPageBreak/>
              <w:t>молодежи ЗАТО Северск, чел</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250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мероприятий, направленных на гражданское и патриотическое воспитание детей и молодежи,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14</w:t>
            </w:r>
          </w:p>
        </w:tc>
      </w:tr>
      <w:tr w:rsidR="00F1714F">
        <w:tc>
          <w:tcPr>
            <w:tcW w:w="7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2861" w:type="dxa"/>
            <w:gridSpan w:val="10"/>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Задача 2 "Обеспечение временной занятости и трудоустройства несовершеннолетних в возрасте от 14 до 18 лет" подпрограммы 1</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2.1</w:t>
            </w:r>
          </w:p>
        </w:tc>
        <w:tc>
          <w:tcPr>
            <w:tcW w:w="175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Обеспечение временной занятости и трудоустройства несовершеннолетних граждан в возрасте от 14 до 18 лет в свободное от учебы время, в т.ч.:</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12894,27</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8864,02</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4030,25</w:t>
            </w:r>
          </w:p>
        </w:tc>
        <w:tc>
          <w:tcPr>
            <w:tcW w:w="153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 ОГКУ ЦЗН ЗАТО город Северск, Управление образования</w:t>
            </w: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1898,00</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1898,00</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1. Доля обеспеченности рабочими местами несовершеннолетних граждан ЗАТО Северск (14 - 17 лет) в рамках организации мероприятий по трудоустройству несовершеннолетних граждан ЗАТО Северск в свободное от учебы время от общей численности детей и </w:t>
            </w:r>
            <w:r>
              <w:rPr>
                <w:rFonts w:ascii="Calibri" w:hAnsi="Calibri" w:cs="Calibri"/>
              </w:rPr>
              <w:lastRenderedPageBreak/>
              <w:t>подростков от 14 до 18 лет, проц</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14,5</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3415,00</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2169,80</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1245,20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Доля обеспеченности рабочими местами несовершеннолетних граждан ЗАТО Северск (14 - 17 лет)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 проц</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12,3</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3554,21</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2144,30</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1409,91</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1. Доля обеспеченности рабочими местами несовершеннолетних граждан ЗАТО Северск (14 - 17 лет) в рамках организации </w:t>
            </w:r>
            <w:r>
              <w:rPr>
                <w:rFonts w:ascii="Calibri" w:hAnsi="Calibri" w:cs="Calibri"/>
              </w:rPr>
              <w:lastRenderedPageBreak/>
              <w:t>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 проц</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12,5</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4027,06</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2651,92</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1375,14</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Доля обеспеченности рабочими местами несовершеннолетних граждан ЗАТО Северск (14 - 17 лет)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 проц</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14,0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4826,98</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3451,84</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1375,14</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Доля обеспеченности рабочими местами несовершеннолетних граждан ЗАТО Северск (14 - 17 лет)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 проц</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13,9</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4826,98</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3451,84</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1375,14</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Доля обеспеченности рабочими местами несовершеннолетних граждан ЗАТО Северск (14 - 17 лет) в рамках организации мероприятий по трудоустройству несовершеннолет</w:t>
            </w:r>
            <w:r>
              <w:rPr>
                <w:rFonts w:ascii="Calibri" w:hAnsi="Calibri" w:cs="Calibri"/>
              </w:rPr>
              <w:lastRenderedPageBreak/>
              <w:t>них граждан ЗАТО Северск в свободное от учебы время от общей численности детей и подростков от 14 до 18 лет, проц</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13,5</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2.1.1</w:t>
            </w:r>
          </w:p>
        </w:tc>
        <w:tc>
          <w:tcPr>
            <w:tcW w:w="175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Организация и проведение профориентационных мероприятий</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00,00</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 Управление образования</w:t>
            </w: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проведенных профориентационных мероприятий,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проведенных профориентационных мероприятий,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проведенных профориентационных мероприятий,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проведенных профориентационных мероприятий,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50,00</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50,00</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проведенных профориентационных мероприятий,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50,00</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50,00</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проведенных профориентационных мероприятий,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2.1.2</w:t>
            </w:r>
          </w:p>
        </w:tc>
        <w:tc>
          <w:tcPr>
            <w:tcW w:w="175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Организация временной занятости подростков от 14 до 18 лет в каникулярное время</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12894,27</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8864,02</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4030,25</w:t>
            </w:r>
          </w:p>
        </w:tc>
        <w:tc>
          <w:tcPr>
            <w:tcW w:w="153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 Управление образования</w:t>
            </w: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1898,00</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1898,00</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рабочих мест, предоставленных для трудоустройства несовершеннолетних граждан ЗАТО Северск (14 - 17 лет) в свободное от учебы время, с возмещением затрат из бюджета ЗАТО Северск,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224</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3415,00</w:t>
            </w:r>
          </w:p>
        </w:tc>
        <w:tc>
          <w:tcPr>
            <w:tcW w:w="1102"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2169,80</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1245,20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1. Количество рабочих мест, предоставленных для трудоустройства </w:t>
            </w:r>
            <w:r>
              <w:rPr>
                <w:rFonts w:ascii="Calibri" w:hAnsi="Calibri" w:cs="Calibri"/>
              </w:rPr>
              <w:lastRenderedPageBreak/>
              <w:t>несовершеннолетних граждан ЗАТО Северск (14 - 17 лет) в свободное от учебы время, с возмещением затрат из бюджета ЗАТО Северск,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221</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рабочих мест, предоставленных для трудоустройства несовершеннолетних граждан ЗАТО Северск (14 - 17 лет) в свободное от учебы время, за счет собственных средств работодателей,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328</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3554,21</w:t>
            </w:r>
          </w:p>
        </w:tc>
        <w:tc>
          <w:tcPr>
            <w:tcW w:w="1102"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2144,30</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1409,91</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1. Количество рабочих мест, предоставленных для трудоустройства несовершеннолетних граждан ЗАТО Северск (14 - 17 </w:t>
            </w:r>
            <w:r>
              <w:rPr>
                <w:rFonts w:ascii="Calibri" w:hAnsi="Calibri" w:cs="Calibri"/>
              </w:rPr>
              <w:lastRenderedPageBreak/>
              <w:t>лет) в свободное от учебы время, с возмещением затрат из бюджета ЗАТО Северск,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215</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рабочих мест, предоставленных для трудоустройства несовершеннолетних граждан ЗАТО Северск (14 - 17 лет) в свободное от учебы время, за счет собственных средств работодателей,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387</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4027,06</w:t>
            </w:r>
          </w:p>
        </w:tc>
        <w:tc>
          <w:tcPr>
            <w:tcW w:w="1102"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2651,92</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1375,14</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1. Количество рабочих мест, предоставленных для трудоустройства несовершеннолетних граждан ЗАТО Северск (14 - 17 лет) в свободное от учебы время, с возмещением </w:t>
            </w:r>
            <w:r>
              <w:rPr>
                <w:rFonts w:ascii="Calibri" w:hAnsi="Calibri" w:cs="Calibri"/>
              </w:rPr>
              <w:lastRenderedPageBreak/>
              <w:t>затрат из бюджета ЗАТО Северск,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222</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рабочих мест, предоставленных для трудоустройства несовершеннолетних граждан ЗАТО Северск (14 - 17 лет) в свободное от учебы время, за счет собственных средств работодателей,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498</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4776,98</w:t>
            </w:r>
          </w:p>
        </w:tc>
        <w:tc>
          <w:tcPr>
            <w:tcW w:w="1102"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3401,84</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1375,14</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рабочих мест, предоставленных для трудоустройства несовершеннолетних граждан ЗАТО Северск (14 - 17 лет) в свободное от учебы время, с возмещением затрат из бюджета ЗАТО Северск,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рабочих мест, предоставленных для трудоустройства несовершеннолетних граждан ЗАТО Северск (14 - 17 лет) в свободное от учебы время, за счет собственных средств работодателей,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430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4776,98</w:t>
            </w:r>
          </w:p>
        </w:tc>
        <w:tc>
          <w:tcPr>
            <w:tcW w:w="1102"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3401,84</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1375,14</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рабочих мест, предоставленных для трудоустройства несовершеннолетних граждан ЗАТО Северск (14 - 17 лет) в свободное от учебы время, с возмещением затрат из бюджета ЗАТО Северск,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2. Количество рабочих мест, предоставленных </w:t>
            </w:r>
            <w:r>
              <w:rPr>
                <w:rFonts w:ascii="Calibri" w:hAnsi="Calibri" w:cs="Calibri"/>
              </w:rPr>
              <w:lastRenderedPageBreak/>
              <w:t>для трудоустройства несовершеннолетних граждан ЗАТО Северск (14 - 17 лет) в свободное от учебы время, за счет собственных средств работодателей,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430</w:t>
            </w:r>
          </w:p>
        </w:tc>
      </w:tr>
      <w:tr w:rsidR="00F1714F">
        <w:tc>
          <w:tcPr>
            <w:tcW w:w="7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12861" w:type="dxa"/>
            <w:gridSpan w:val="10"/>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Задача 3 "Обеспечение предоставления молодым семьям - участникам Программы социальных выплат на приобретение жилья экономкласса или строительство индивидуального жилого дома экономкласса" подпрограммы 1</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3.1</w:t>
            </w:r>
          </w:p>
        </w:tc>
        <w:tc>
          <w:tcPr>
            <w:tcW w:w="175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Предоставление молодым семьям в установленном порядке социальных выплат на приобретение (строительство) жилья, в т.ч.:</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262009,17</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22104,79</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9597,70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11560,81</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218745,87</w:t>
            </w:r>
          </w:p>
        </w:tc>
        <w:tc>
          <w:tcPr>
            <w:tcW w:w="153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 молодые семьи ЗАТО Северск</w:t>
            </w: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71232,52</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7104,46</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3422,48</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4028,58</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56677,00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Доля молодых семей, улучшивших жилищные условия, от общего числа семей - претендентов на получение социальной выплаты на приобретение (строительство) жилья в текущем году, проц</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62613,37</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7201,01</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3270,96</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4567,40</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47574,00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Доля молодых семей, улучшивших жилищные условия, от общего числа семей - претендентов на получение социальной выплаты на приобретение (строительство) жилья в текущем году, проц</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53877,71</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5392,11</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1870,14</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1930,71</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44684,75</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Доля молодых семей, улучшивших жилищные условия, от общего числа семей - претендентов на получение социальной выплаты на приобретение (строительство) жилья в текущем году, проц</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74285,57</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2407,21</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1034,12</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1034,12</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69810,12</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1. Доля молодых семей, </w:t>
            </w:r>
            <w:r>
              <w:rPr>
                <w:rFonts w:ascii="Calibri" w:hAnsi="Calibri" w:cs="Calibri"/>
              </w:rPr>
              <w:lastRenderedPageBreak/>
              <w:t>улучшивших жилищные условия, от общего числа семей - претендентов на получение социальной выплаты на приобретение (строительство) жилья в текущем году, проц</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100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85941,04</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7104,46</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4435,53</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4590,93</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69810,12</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Доля молодых семей, улучшивших жилищные условия, от общего числа семей - претендентов на получение социальной выплаты на приобретение (строительство) жилья в текущем году, проц</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85941,04</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7104,46</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4435,53</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4590,93</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69810,12</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1. Доля молодых семей, улучшивших жилищные </w:t>
            </w:r>
            <w:r>
              <w:rPr>
                <w:rFonts w:ascii="Calibri" w:hAnsi="Calibri" w:cs="Calibri"/>
              </w:rPr>
              <w:lastRenderedPageBreak/>
              <w:t>условия, от общего числа семей - претендентов на получение социальной выплаты на приобретение (строительство) жилья в текущем году, проц</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100</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3.1.1</w:t>
            </w:r>
          </w:p>
        </w:tc>
        <w:tc>
          <w:tcPr>
            <w:tcW w:w="175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Предоставление молодым семьям в установленном порядке социальных выплат на приобретение (строительство) жилья</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262009,17</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22104,79</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9597,70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11560,81</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218745,87</w:t>
            </w:r>
          </w:p>
        </w:tc>
        <w:tc>
          <w:tcPr>
            <w:tcW w:w="153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 молодые семьи ЗАТО Северск</w:t>
            </w: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71232,52</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7104,46</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3422,48</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4028,58</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56677,00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62613,37</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7201,01</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3270,96</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4567,40</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47574,00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1. Количество молодых семей, улучшивших жилищные условия с использованием </w:t>
            </w:r>
            <w:r>
              <w:rPr>
                <w:rFonts w:ascii="Calibri" w:hAnsi="Calibri" w:cs="Calibri"/>
              </w:rPr>
              <w:lastRenderedPageBreak/>
              <w:t>ипотечных жилищных кредитов и займов при получении социальной выплаты,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24</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53877,71</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5392,11</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1870,14</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1930,71</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44684,75</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74285,57</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2407,21</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1034,12</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1034,12</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69810,12</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1. Количество молодых семей, улучшивших жилищные условия с использованием ипотечных жилищных кредитов и займов при получении социальной </w:t>
            </w:r>
            <w:r>
              <w:rPr>
                <w:rFonts w:ascii="Calibri" w:hAnsi="Calibri" w:cs="Calibri"/>
              </w:rPr>
              <w:lastRenderedPageBreak/>
              <w:t>выплаты,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11</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85785,64</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7104,46</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4435,53</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4435,53</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69810,12</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27</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85785,64</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7104,46</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4435,53</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4435,53</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69810,12</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27</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3.1.2</w:t>
            </w:r>
          </w:p>
        </w:tc>
        <w:tc>
          <w:tcPr>
            <w:tcW w:w="175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Предоставление молодой семье дополнительной </w:t>
            </w:r>
            <w:r>
              <w:rPr>
                <w:rFonts w:ascii="Calibri" w:hAnsi="Calibri" w:cs="Calibri"/>
              </w:rPr>
              <w:lastRenderedPageBreak/>
              <w:t>социальной выплаты при рождении (усыновлении) одного ребенка</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Всего</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УМСП ФКиС Администрации ЗАТО </w:t>
            </w:r>
            <w:r>
              <w:rPr>
                <w:rFonts w:ascii="Calibri" w:hAnsi="Calibri" w:cs="Calibri"/>
              </w:rPr>
              <w:lastRenderedPageBreak/>
              <w:t>Северск, молодые семьи ЗАТО Северск</w:t>
            </w: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X</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1. Количество молодых семей, </w:t>
            </w:r>
            <w:r>
              <w:rPr>
                <w:rFonts w:ascii="Calibri" w:hAnsi="Calibri" w:cs="Calibri"/>
              </w:rPr>
              <w:lastRenderedPageBreak/>
              <w:t>обратившихся за дополнительной выплатой,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155,40</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155,40</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молодых семей, обратившихся за дополнительной выплатой,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155,40</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155,40</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молодых семей, обратившихся за дополнительной выплатой,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p>
        </w:tc>
        <w:tc>
          <w:tcPr>
            <w:tcW w:w="175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Итого по </w:t>
            </w:r>
            <w:hyperlink w:anchor="Par2070" w:history="1">
              <w:r>
                <w:rPr>
                  <w:rFonts w:ascii="Calibri" w:hAnsi="Calibri" w:cs="Calibri"/>
                  <w:color w:val="0000FF"/>
                </w:rPr>
                <w:t>подпрограмме 1</w:t>
              </w:r>
            </w:hyperlink>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276745,09</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22104,79</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9597,70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22266,48</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222776,13</w:t>
            </w:r>
          </w:p>
        </w:tc>
        <w:tc>
          <w:tcPr>
            <w:tcW w:w="153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Х</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Х</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73491,52</w:t>
            </w:r>
          </w:p>
        </w:tc>
        <w:tc>
          <w:tcPr>
            <w:tcW w:w="1102"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7104,46</w:t>
            </w:r>
          </w:p>
        </w:tc>
        <w:tc>
          <w:tcPr>
            <w:tcW w:w="121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3422,48</w:t>
            </w:r>
          </w:p>
        </w:tc>
        <w:tc>
          <w:tcPr>
            <w:tcW w:w="119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6287,58</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56677,00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Доля молодежи, участвующей в деятельности детских и молодежных общественных объединений, от общей численности молодежи от 14 до 30 лет, проц</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2. Количество рабочих мест, предоставленных для </w:t>
            </w:r>
            <w:r>
              <w:rPr>
                <w:rFonts w:ascii="Calibri" w:hAnsi="Calibri" w:cs="Calibri"/>
              </w:rPr>
              <w:lastRenderedPageBreak/>
              <w:t>трудоустройства несовершеннолетних граждан ЗАТО Северск (14 - 17 лет) в свободное от учебы время, с возмещением затрат из бюджета ЗАТО Северск,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224</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3.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66428,47</w:t>
            </w:r>
          </w:p>
        </w:tc>
        <w:tc>
          <w:tcPr>
            <w:tcW w:w="1102"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7201,01</w:t>
            </w:r>
          </w:p>
        </w:tc>
        <w:tc>
          <w:tcPr>
            <w:tcW w:w="121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3270,96</w:t>
            </w:r>
          </w:p>
        </w:tc>
        <w:tc>
          <w:tcPr>
            <w:tcW w:w="119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7137,30</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48819,20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1. Доля молодежи, участвующей в деятельности детских и молодежных общественных объединений, от общей </w:t>
            </w:r>
            <w:r>
              <w:rPr>
                <w:rFonts w:ascii="Calibri" w:hAnsi="Calibri" w:cs="Calibri"/>
              </w:rPr>
              <w:lastRenderedPageBreak/>
              <w:t>численности молодежи от 14 до 30 лет, проц</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10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рабочих мест, предоставленных для трудоустройства несовершеннолетних граждан ЗАТО Северск (14 - 17 лет) в свободное от учебы время, с возмещением затрат из бюджета ЗАТО Северск,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221</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3.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24</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57840,92</w:t>
            </w:r>
          </w:p>
        </w:tc>
        <w:tc>
          <w:tcPr>
            <w:tcW w:w="1102"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5392,11</w:t>
            </w:r>
          </w:p>
        </w:tc>
        <w:tc>
          <w:tcPr>
            <w:tcW w:w="121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1870,14</w:t>
            </w:r>
          </w:p>
        </w:tc>
        <w:tc>
          <w:tcPr>
            <w:tcW w:w="119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4484,01</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46094,66</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1. Доля </w:t>
            </w:r>
            <w:r>
              <w:rPr>
                <w:rFonts w:ascii="Calibri" w:hAnsi="Calibri" w:cs="Calibri"/>
              </w:rPr>
              <w:lastRenderedPageBreak/>
              <w:t>молодежи, участвующей в деятельности детских и молодежных общественных объединений, от общей численности молодежи от 14 до 30 лет, проц</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10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рабочих мест, предоставленных для трудоустройства несовершеннолетних граждан ЗАТО Северск (14 - 17 лет) в свободное от учебы время, с возмещением затрат из бюджета ЗАТО Северск,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215</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3. Количество молодых семей, улучшивших жилищные условия с использованием ипотечных </w:t>
            </w:r>
            <w:r>
              <w:rPr>
                <w:rFonts w:ascii="Calibri" w:hAnsi="Calibri" w:cs="Calibri"/>
              </w:rPr>
              <w:lastRenderedPageBreak/>
              <w:t>жилищных кредитов и займов при получении социальной выплаты,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20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78984,18</w:t>
            </w:r>
          </w:p>
        </w:tc>
        <w:tc>
          <w:tcPr>
            <w:tcW w:w="1102"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2407,21</w:t>
            </w:r>
          </w:p>
        </w:tc>
        <w:tc>
          <w:tcPr>
            <w:tcW w:w="121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1034,12</w:t>
            </w:r>
          </w:p>
        </w:tc>
        <w:tc>
          <w:tcPr>
            <w:tcW w:w="119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4357,59</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71185,26</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Доля молодежи, участвующей в деятельности детских и молодежных общественных объединений, от общей численности молодежи от 14 до 30 лет, проц</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рабочих мест, предоставленных для трудоустройства несовершеннолетних граждан ЗАТО Северск (14 - 17 лет) в свободное от учебы время, с возмещением затрат из бюджета ЗАТО Северск,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222</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3.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11</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92008,52</w:t>
            </w:r>
          </w:p>
        </w:tc>
        <w:tc>
          <w:tcPr>
            <w:tcW w:w="1102"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7104,46</w:t>
            </w:r>
          </w:p>
        </w:tc>
        <w:tc>
          <w:tcPr>
            <w:tcW w:w="121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4435,53</w:t>
            </w:r>
          </w:p>
        </w:tc>
        <w:tc>
          <w:tcPr>
            <w:tcW w:w="119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9283,27</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71185,26</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Доля молодежи, участвующей в деятельности детских и молодежных общественных объединений, от общей численности молодежи от 14 до 30 лет, проц</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52</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2. Количество рабочих мест, предоставленных для трудоустройства несовершеннолетних граждан ЗАТО </w:t>
            </w:r>
            <w:r>
              <w:rPr>
                <w:rFonts w:ascii="Calibri" w:hAnsi="Calibri" w:cs="Calibri"/>
              </w:rPr>
              <w:lastRenderedPageBreak/>
              <w:t>Северск (14 - 17 лет) в свободное от учебы время, с возмещением затрат из бюджета ЗАТО Северск,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300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3.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27</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92008,52</w:t>
            </w:r>
          </w:p>
        </w:tc>
        <w:tc>
          <w:tcPr>
            <w:tcW w:w="1102"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7104,46</w:t>
            </w:r>
          </w:p>
        </w:tc>
        <w:tc>
          <w:tcPr>
            <w:tcW w:w="121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4435,53</w:t>
            </w:r>
          </w:p>
        </w:tc>
        <w:tc>
          <w:tcPr>
            <w:tcW w:w="119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9283,27</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71185,26</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Доля молодежи, участвующей в деятельности детских и молодежных общественных объединений, от общей численности молодежи от 14 до 30 лет, проц</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52</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рабочих мест, предоставленных для трудоустройства несовершеннолетних граждан ЗАТО Северск (14 - 17 лет) в свободное от учебы время, с возмещением затрат из бюджета ЗАТО Северск,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3. Количество молодых семей, улучшивших жилищные условия с использованием ипотечных жилищных кредитов и займов при получении социальной выплаты,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27</w:t>
            </w:r>
          </w:p>
        </w:tc>
      </w:tr>
      <w:tr w:rsidR="00F1714F">
        <w:tc>
          <w:tcPr>
            <w:tcW w:w="13585" w:type="dxa"/>
            <w:gridSpan w:val="11"/>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outlineLvl w:val="2"/>
              <w:rPr>
                <w:rFonts w:ascii="Calibri" w:hAnsi="Calibri" w:cs="Calibri"/>
              </w:rPr>
            </w:pPr>
            <w:r>
              <w:rPr>
                <w:rFonts w:ascii="Calibri" w:hAnsi="Calibri" w:cs="Calibri"/>
              </w:rPr>
              <w:t>Подпрограмма 2 "Семейная политика ЗАТО Северск" Программы</w:t>
            </w:r>
          </w:p>
        </w:tc>
      </w:tr>
      <w:tr w:rsidR="00F1714F">
        <w:tc>
          <w:tcPr>
            <w:tcW w:w="7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2861" w:type="dxa"/>
            <w:gridSpan w:val="10"/>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Задача 1 "Реализация семейной политики ЗАТО Северск" подпрограммы 2</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175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ВЦП </w:t>
            </w:r>
            <w:r>
              <w:rPr>
                <w:rFonts w:ascii="Calibri" w:hAnsi="Calibri" w:cs="Calibri"/>
              </w:rPr>
              <w:lastRenderedPageBreak/>
              <w:t>"Реализация семейной политики ЗАТО Северск" (до 31.12.2023)</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Всего</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УМСП ФКиС </w:t>
            </w:r>
            <w:r>
              <w:rPr>
                <w:rFonts w:ascii="Calibri" w:hAnsi="Calibri" w:cs="Calibri"/>
              </w:rPr>
              <w:lastRenderedPageBreak/>
              <w:t>Администрации ЗАТО Северск, молодежные и детские общественные объединения, семейные клубы ЗАТО Северск, учреждения культуры, дополнительного образования детей</w:t>
            </w: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X</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02"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информационных материалов по семейной политике,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мероприятий, организованных совместно с общественными организациями (семейными клубами), направленных на пропаганду здорового семейного досуга,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02"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информационных материалов по семейной политике,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2. Количество мероприятий, организованных совместно с общественными организациями (семейными клубами), </w:t>
            </w:r>
            <w:r>
              <w:rPr>
                <w:rFonts w:ascii="Calibri" w:hAnsi="Calibri" w:cs="Calibri"/>
              </w:rPr>
              <w:lastRenderedPageBreak/>
              <w:t>направленных на пропаганду здорового семейного досуга,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3</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02"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информационных материалов по семейной политике,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мероприятий, организованных совместно с общественными организациями (семейными клубами), направленных на пропаганду здорового семейного досуга,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w:t>
            </w:r>
          </w:p>
        </w:tc>
      </w:tr>
      <w:tr w:rsidR="00F1714F">
        <w:tc>
          <w:tcPr>
            <w:tcW w:w="724"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w:t>
            </w:r>
          </w:p>
        </w:tc>
        <w:tc>
          <w:tcPr>
            <w:tcW w:w="12861" w:type="dxa"/>
            <w:gridSpan w:val="10"/>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Задача 1 "Реализация семейной политики ЗАТО Северск" подпрограммы 2</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1.1</w:t>
            </w:r>
          </w:p>
        </w:tc>
        <w:tc>
          <w:tcPr>
            <w:tcW w:w="175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КПМ "Реализация семейной политики ЗАТО Северск" (с 01.01.2024)</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УМСП ФКиС Администрации ЗАТО Северск, молодежные и детские </w:t>
            </w:r>
            <w:r>
              <w:rPr>
                <w:rFonts w:ascii="Calibri" w:hAnsi="Calibri" w:cs="Calibri"/>
              </w:rPr>
              <w:lastRenderedPageBreak/>
              <w:t>общественные объединения, семейные клубы ЗАТО Северск, учреждения культуры, дополнительного образования детей</w:t>
            </w: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X</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02"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информационных материалов по семейной политике,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мероприятий, организованных совместно с общественными организациями (семейными клубами), направленных на пропаганду здорового семейного досуга, ед здорового семейного досуга,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370,00</w:t>
            </w:r>
          </w:p>
        </w:tc>
        <w:tc>
          <w:tcPr>
            <w:tcW w:w="1102"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370,00</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информационных материалов по семейной политике,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2. Количество мероприятий, организованных совместно с общественными организациями (семейными клубами), направленных на пропаганду здорового семейного досуга, </w:t>
            </w:r>
            <w:r>
              <w:rPr>
                <w:rFonts w:ascii="Calibri" w:hAnsi="Calibri" w:cs="Calibri"/>
              </w:rPr>
              <w:lastRenderedPageBreak/>
              <w:t>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22</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370,00</w:t>
            </w:r>
          </w:p>
        </w:tc>
        <w:tc>
          <w:tcPr>
            <w:tcW w:w="1102"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370,00</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информационных материалов по семейной политике,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мероприятий, организованных совместно с общественными организациями (семейными клубами), направленных на пропаганду здорового семейного досуга,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22</w:t>
            </w:r>
          </w:p>
        </w:tc>
      </w:tr>
      <w:tr w:rsidR="00F1714F">
        <w:tc>
          <w:tcPr>
            <w:tcW w:w="72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2861" w:type="dxa"/>
            <w:gridSpan w:val="10"/>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Задача 2 "Обеспечение отдыха и оздоровления детей ЗАТО Северск" подпрограммы 2</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2.1</w:t>
            </w:r>
          </w:p>
        </w:tc>
        <w:tc>
          <w:tcPr>
            <w:tcW w:w="175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Основное мероприятие. Обеспечение отдыха и оздоровления детей ЗАТО Северск, организация функционирования детских </w:t>
            </w:r>
            <w:r>
              <w:rPr>
                <w:rFonts w:ascii="Calibri" w:hAnsi="Calibri" w:cs="Calibri"/>
              </w:rPr>
              <w:lastRenderedPageBreak/>
              <w:t>оздоровительных лагерей, в т.ч.:</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Всего</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430294,45</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25552,10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99174,98</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305567,37</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УМСП ФКиС Администрации ЗАТО Северск, УКС Администрации ЗАТО Северск, Управление образования, детские </w:t>
            </w:r>
            <w:r>
              <w:rPr>
                <w:rFonts w:ascii="Calibri" w:hAnsi="Calibri" w:cs="Calibri"/>
              </w:rPr>
              <w:lastRenderedPageBreak/>
              <w:t>оздоровительные лагеря</w:t>
            </w: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X</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78082,47</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14157,73</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63924,74</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функционирующих детских оздоровительных учреждений,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82325,23</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13286,05</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69039,18</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1. Количество функционирующих детских </w:t>
            </w:r>
            <w:r>
              <w:rPr>
                <w:rFonts w:ascii="Calibri" w:hAnsi="Calibri" w:cs="Calibri"/>
              </w:rPr>
              <w:lastRenderedPageBreak/>
              <w:t>оздоровительных учреждений,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2</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101625,14</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27794,00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73831,14</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функционирующих детских оздоровительных учреждений,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168261,61</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25552,10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43937,20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98772,31</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функционирующих детских оздоровительных учреждений,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135114,32</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37590,20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97524,12</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функционирующих детских оздоровительных учреждений,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138409,87</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28286,05</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110123,82</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функционирующих детских оздоровительных учреждений,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2.1.1</w:t>
            </w:r>
          </w:p>
        </w:tc>
        <w:tc>
          <w:tcPr>
            <w:tcW w:w="175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Организация каникулярного отдыха детей ЗАТО Северск</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117806,63</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52060,08</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65746,55</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 Управление образования</w:t>
            </w: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27174,68</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14157,73</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13016,95</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1. Численность детей школьного возраста, охваченных организованными формами отдыха </w:t>
            </w:r>
            <w:r>
              <w:rPr>
                <w:rFonts w:ascii="Calibri" w:hAnsi="Calibri" w:cs="Calibri"/>
              </w:rPr>
              <w:lastRenderedPageBreak/>
              <w:t>и оздоровления, чел</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3783</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28077,25</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13286,05</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14791,20</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Численность детей школьного возраста, охваченных организованными формами отдыха и оздоровления, чел</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4027</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29117,68</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12794,00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16323,68</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Численность детей школьного возраста, охваченных организованными формами отдыха и оздоровления, чел</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4143</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33437,02</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11822,30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21614,72</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Численность детей школьного возраста, охваченных организованными формами отдыха и оздоровления, чел</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4166</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34675,72</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13286,05</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21389,67</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1. Численность детей школьного возраста, охваченных </w:t>
            </w:r>
            <w:r>
              <w:rPr>
                <w:rFonts w:ascii="Calibri" w:hAnsi="Calibri" w:cs="Calibri"/>
              </w:rPr>
              <w:lastRenderedPageBreak/>
              <w:t>организованными формами отдыха и оздоровления, чел</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4210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34675,72</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13286,05</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21389,67</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Численность детей школьного возраста, охваченных организованными формами отдыха и оздоровления, чел</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4210</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2.1.2</w:t>
            </w:r>
          </w:p>
        </w:tc>
        <w:tc>
          <w:tcPr>
            <w:tcW w:w="175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Организация функционирования детских лагерей</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233556,53</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233556,53</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 детские оздоровительные лагеря</w:t>
            </w: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50907,79</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50907,79</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функционирующих детских оздоровительных учреждений,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54247,98</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54247,98</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функционирующих детских оздоровительных учреждений,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56566,97</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56566,97</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функционирующих детских оздоровительных учреждений,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71833,79</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71833,79</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1. Количество </w:t>
            </w:r>
            <w:r>
              <w:rPr>
                <w:rFonts w:ascii="Calibri" w:hAnsi="Calibri" w:cs="Calibri"/>
              </w:rPr>
              <w:lastRenderedPageBreak/>
              <w:t>функционирующих детских оздоровительных учреждений,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2</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57190,16</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57190,16</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функционирующих детских оздоровительных учреждений,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57190,16</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57190,16</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функционирующих детских оздоровительных учреждений,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2.1.3</w:t>
            </w:r>
          </w:p>
        </w:tc>
        <w:tc>
          <w:tcPr>
            <w:tcW w:w="175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Текущие ремонты ДОЛ "Березка" МАУ ЗАТО Северск ДОЛ "Зеленый мыс"</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2072,22</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2072,22</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 МАУ ЗАТО Северск ДОЛ "Зеленый мыс"</w:t>
            </w: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текущих ремонтов,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текущих ремонтов,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текущих ремонтов,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2072,22</w:t>
            </w:r>
          </w:p>
        </w:tc>
        <w:tc>
          <w:tcPr>
            <w:tcW w:w="1102"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2072,22</w:t>
            </w:r>
          </w:p>
        </w:tc>
        <w:tc>
          <w:tcPr>
            <w:tcW w:w="119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1. Количество </w:t>
            </w:r>
            <w:r>
              <w:rPr>
                <w:rFonts w:ascii="Calibri" w:hAnsi="Calibri" w:cs="Calibri"/>
              </w:rPr>
              <w:lastRenderedPageBreak/>
              <w:t>выполненных текущих ремонтов,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3</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корпусов, в которых заменены окна,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6633,43</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4042,75</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2590,68</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текущих ремонтов,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rPr>
                <w:rFonts w:ascii="Calibri" w:hAnsi="Calibri" w:cs="Calibri"/>
              </w:rPr>
            </w:pPr>
          </w:p>
        </w:tc>
        <w:tc>
          <w:tcPr>
            <w:tcW w:w="1102"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rPr>
                <w:rFonts w:ascii="Calibri" w:hAnsi="Calibri" w:cs="Calibri"/>
              </w:rPr>
            </w:pPr>
          </w:p>
        </w:tc>
        <w:tc>
          <w:tcPr>
            <w:tcW w:w="1214"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rPr>
                <w:rFonts w:ascii="Calibri" w:hAnsi="Calibri" w:cs="Calibri"/>
              </w:rPr>
            </w:pPr>
          </w:p>
        </w:tc>
        <w:tc>
          <w:tcPr>
            <w:tcW w:w="1191"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rPr>
                <w:rFonts w:ascii="Calibri" w:hAnsi="Calibri" w:cs="Calibri"/>
              </w:rPr>
            </w:pP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корпусов, в которых заменены окна,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02"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текущих ремонтов,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корпусов, в которых заменены окна,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2.1.4</w:t>
            </w:r>
          </w:p>
        </w:tc>
        <w:tc>
          <w:tcPr>
            <w:tcW w:w="175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Текущие ремонты ДОЛ </w:t>
            </w:r>
            <w:r>
              <w:rPr>
                <w:rFonts w:ascii="Calibri" w:hAnsi="Calibri" w:cs="Calibri"/>
              </w:rPr>
              <w:lastRenderedPageBreak/>
              <w:t>"Зеленый мыс" МАУ ЗАТО Северск ДОЛ "Зеленый мыс"</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Всего</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8444,85</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7883,98</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560,87</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w:t>
            </w:r>
            <w:r>
              <w:rPr>
                <w:rFonts w:ascii="Calibri" w:hAnsi="Calibri" w:cs="Calibri"/>
              </w:rPr>
              <w:lastRenderedPageBreak/>
              <w:t>и ЗАТО Северск, МАУ ЗАТО Северск ДОЛ "Зеленый мыс"</w:t>
            </w: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X</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02"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1. Количество </w:t>
            </w:r>
            <w:r>
              <w:rPr>
                <w:rFonts w:ascii="Calibri" w:hAnsi="Calibri" w:cs="Calibri"/>
              </w:rPr>
              <w:lastRenderedPageBreak/>
              <w:t>выполненных текущих ремонтов,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установленных водогрейных котлов,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02"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текущих ремонтов,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установленных водогрейных котлов,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5312,71</w:t>
            </w:r>
          </w:p>
        </w:tc>
        <w:tc>
          <w:tcPr>
            <w:tcW w:w="1102"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5172,33</w:t>
            </w:r>
          </w:p>
        </w:tc>
        <w:tc>
          <w:tcPr>
            <w:tcW w:w="119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140,38</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текущих ремонтов,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установленных водогрейных котлов,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3. Количество установленных комплексов,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3132,14</w:t>
            </w:r>
          </w:p>
        </w:tc>
        <w:tc>
          <w:tcPr>
            <w:tcW w:w="1102"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2711,65</w:t>
            </w:r>
          </w:p>
        </w:tc>
        <w:tc>
          <w:tcPr>
            <w:tcW w:w="119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420,49</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1. Количество выполненных </w:t>
            </w:r>
            <w:r>
              <w:rPr>
                <w:rFonts w:ascii="Calibri" w:hAnsi="Calibri" w:cs="Calibri"/>
              </w:rPr>
              <w:lastRenderedPageBreak/>
              <w:t>текущих ремонтов,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3</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установленных водогрейных котлов,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3. Количество установленных комплексов,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4. Количество корпусов, в которых заменены окна,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5958,41</w:t>
            </w:r>
          </w:p>
        </w:tc>
        <w:tc>
          <w:tcPr>
            <w:tcW w:w="1102"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5086,41</w:t>
            </w:r>
          </w:p>
        </w:tc>
        <w:tc>
          <w:tcPr>
            <w:tcW w:w="119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872,00</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текущих ремонтов,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установленных водогрейных котлов,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3. Количество установленных комплексов,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4. Количество корпусов, в которых </w:t>
            </w:r>
            <w:r>
              <w:rPr>
                <w:rFonts w:ascii="Calibri" w:hAnsi="Calibri" w:cs="Calibri"/>
              </w:rPr>
              <w:lastRenderedPageBreak/>
              <w:t>заменены окна,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2</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02"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текущих ремонтов,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установленных водогрейных котлов,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3. Количество установленных комплексов,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4. Количество корпусов, в которых заменены окна,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2.1.5</w:t>
            </w:r>
          </w:p>
        </w:tc>
        <w:tc>
          <w:tcPr>
            <w:tcW w:w="175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Текущие ремонты ДОЛ "Восход" МАУ ЗАТО Северск ДОЛ "Восход"</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13138,94</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12345,28</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793,66</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 МАУ ЗАТО Северск ДОЛ "Восход"</w:t>
            </w: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02"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текущих ремонтов,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корпусов, в которых заменены окна,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3. Количество замененных шкафов, шт</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02"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текущих ремонтов,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корпусов, в которых заменены окна,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3. Количество замененных шкафов, шт</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6592,81</w:t>
            </w:r>
          </w:p>
        </w:tc>
        <w:tc>
          <w:tcPr>
            <w:tcW w:w="1102"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6292,70</w:t>
            </w:r>
          </w:p>
        </w:tc>
        <w:tc>
          <w:tcPr>
            <w:tcW w:w="119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300,11</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текущих ремонтов,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корпусов, в которых заменены окна,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3. Количество замененных шкафов, шт</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6546,13</w:t>
            </w:r>
          </w:p>
        </w:tc>
        <w:tc>
          <w:tcPr>
            <w:tcW w:w="1102"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6052,58</w:t>
            </w:r>
          </w:p>
        </w:tc>
        <w:tc>
          <w:tcPr>
            <w:tcW w:w="119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493,55</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1. Количество </w:t>
            </w:r>
            <w:r>
              <w:rPr>
                <w:rFonts w:ascii="Calibri" w:hAnsi="Calibri" w:cs="Calibri"/>
              </w:rPr>
              <w:lastRenderedPageBreak/>
              <w:t>выполненных текущих ремонтов,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3</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корпусов, в которых заменены окна,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3. Количество замененных шкафов, шт</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4334,80</w:t>
            </w:r>
          </w:p>
        </w:tc>
        <w:tc>
          <w:tcPr>
            <w:tcW w:w="1102"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4334,80</w:t>
            </w:r>
          </w:p>
        </w:tc>
        <w:tc>
          <w:tcPr>
            <w:tcW w:w="119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текущих ремонтов,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корпусов, в которых заменены окна,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3. Количество замененных шкафов, шт</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125</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02"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текущих ремонтов,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2. Количество </w:t>
            </w:r>
            <w:r>
              <w:rPr>
                <w:rFonts w:ascii="Calibri" w:hAnsi="Calibri" w:cs="Calibri"/>
              </w:rPr>
              <w:lastRenderedPageBreak/>
              <w:t>корпусов, в которых заменены окна,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3. Количество замененных шкафов, шт</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2.1.6</w:t>
            </w:r>
          </w:p>
        </w:tc>
        <w:tc>
          <w:tcPr>
            <w:tcW w:w="175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Текущие ремонты СОЛ "Юность" МАУ ЗАТО Северск ДОЛ "Восход"</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8224,97</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7698,52</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526,45</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 МАУ ЗАТО Северск ДОЛ "Восход"</w:t>
            </w: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02"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текущих ремонтов,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установленных комплексов,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02"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текущих ремонтов,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установленных комплексов,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4034,97</w:t>
            </w:r>
          </w:p>
        </w:tc>
        <w:tc>
          <w:tcPr>
            <w:tcW w:w="1102"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3534,97</w:t>
            </w:r>
          </w:p>
        </w:tc>
        <w:tc>
          <w:tcPr>
            <w:tcW w:w="119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500,00</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текущих ремонтов,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2. Количество </w:t>
            </w:r>
            <w:r>
              <w:rPr>
                <w:rFonts w:ascii="Calibri" w:hAnsi="Calibri" w:cs="Calibri"/>
              </w:rPr>
              <w:lastRenderedPageBreak/>
              <w:t>установленных комплексов,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1</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4190,00</w:t>
            </w:r>
          </w:p>
        </w:tc>
        <w:tc>
          <w:tcPr>
            <w:tcW w:w="1102"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4163,55</w:t>
            </w:r>
          </w:p>
        </w:tc>
        <w:tc>
          <w:tcPr>
            <w:tcW w:w="119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26,45</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текущих ремонтов,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установленных комплексов,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2358,00</w:t>
            </w:r>
          </w:p>
        </w:tc>
        <w:tc>
          <w:tcPr>
            <w:tcW w:w="1102"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2358,00</w:t>
            </w:r>
          </w:p>
        </w:tc>
        <w:tc>
          <w:tcPr>
            <w:tcW w:w="119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текущих ремонтов,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установленных комплексов,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02"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текущих ремонтов,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установленных комплексов,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2.1.7</w:t>
            </w:r>
          </w:p>
        </w:tc>
        <w:tc>
          <w:tcPr>
            <w:tcW w:w="175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Капитальный ремонт (устройство скатных крыш) </w:t>
            </w:r>
            <w:r>
              <w:rPr>
                <w:rFonts w:ascii="Calibri" w:hAnsi="Calibri" w:cs="Calibri"/>
              </w:rPr>
              <w:lastRenderedPageBreak/>
              <w:t>корпусов 3, 4, 5 МАУ ЗАТО Северск ДОЛ "Зеленый мыс" (ДОЛ "Зеленый мыс")</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Всего</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УКС Администрации ЗАТО Северск</w:t>
            </w: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1. Количество выполненных капитальных </w:t>
            </w:r>
            <w:r>
              <w:rPr>
                <w:rFonts w:ascii="Calibri" w:hAnsi="Calibri" w:cs="Calibri"/>
              </w:rPr>
              <w:lastRenderedPageBreak/>
              <w:t>ремонтов,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капитальных ремонтов,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капитальных ремонтов,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капитальных ремонтов,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3667,72</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3667,72</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капитальных ремонтов,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капитальных ремонтов,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2.1.8</w:t>
            </w:r>
          </w:p>
        </w:tc>
        <w:tc>
          <w:tcPr>
            <w:tcW w:w="175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Текущий ремонт здания школы МАУ ЗАТО Северск ДОЛ "Восход"</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 МАУ ЗАТО Северск ДОЛ "Восход"</w:t>
            </w: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капитальных ремонтов,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1. Количество </w:t>
            </w:r>
            <w:r>
              <w:rPr>
                <w:rFonts w:ascii="Calibri" w:hAnsi="Calibri" w:cs="Calibri"/>
              </w:rPr>
              <w:lastRenderedPageBreak/>
              <w:t>выполненных капитальных ремонтов,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капитальных ремонтов,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капитальных ремонтов,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9422,68</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8482,19</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940,49</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капитальных ремонтов,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46543,99</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15000,00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31543,99</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капитальных ремонтов,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2.1.9</w:t>
            </w:r>
          </w:p>
        </w:tc>
        <w:tc>
          <w:tcPr>
            <w:tcW w:w="175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Капитальный ремонт овощехранилища МАУ ЗАТО Северск ДОЛ "Восход"</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УКС Администрации ЗАТО Северск</w:t>
            </w: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капитальных ремонтов,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капитальных ремонтов,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капитальных ремонтов,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капитальных ремонтов,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8035,85</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8035,85</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капитальных ремонтов,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капитальных ремонтов,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2.1.10</w:t>
            </w:r>
          </w:p>
        </w:tc>
        <w:tc>
          <w:tcPr>
            <w:tcW w:w="175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Строительство открытого летнего бассейна МАУ ЗАТО Северск ДОЛ "Восход"</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УКС Администрации ЗАТО Северск</w:t>
            </w: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объектов, введенных в эксплуатацию,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объектов, введенных в эксплуатацию,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1. Количество объектов, введенных в </w:t>
            </w:r>
            <w:r>
              <w:rPr>
                <w:rFonts w:ascii="Calibri" w:hAnsi="Calibri" w:cs="Calibri"/>
              </w:rPr>
              <w:lastRenderedPageBreak/>
              <w:t>эксплуатацию,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объектов, введенных в эксплуатацию,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2837,55</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2837,55</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объектов, введенных в эксплуатацию,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объектов, введенных в эксплуатацию,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2.1.11</w:t>
            </w:r>
          </w:p>
        </w:tc>
        <w:tc>
          <w:tcPr>
            <w:tcW w:w="175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Создание некапитальных объектов (быстровозводимых конструкций) для отдыха детей на территории ДОЛ "Березка" МАУ ЗАТО Северск ДОЛ "Зеленый мыс"</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42709,72</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25552,10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17114,90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42,72</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 МАУ ЗАТО Северск ДОЛ "Зеленый мыс"</w:t>
            </w: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42709,72</w:t>
            </w:r>
          </w:p>
        </w:tc>
        <w:tc>
          <w:tcPr>
            <w:tcW w:w="1102"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25552,10</w:t>
            </w:r>
          </w:p>
        </w:tc>
        <w:tc>
          <w:tcPr>
            <w:tcW w:w="121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17114,90</w:t>
            </w:r>
          </w:p>
        </w:tc>
        <w:tc>
          <w:tcPr>
            <w:tcW w:w="119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42,70</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возведенных некапитальных объектов (быстровозводимых конструкций),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Вместимость некапитальных объектов (быстровозводимых конструкций), мест</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2025 </w:t>
            </w:r>
            <w:r>
              <w:rPr>
                <w:rFonts w:ascii="Calibri" w:hAnsi="Calibri" w:cs="Calibri"/>
              </w:rPr>
              <w:lastRenderedPageBreak/>
              <w:t>(прогнозный период)</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0,00</w:t>
            </w:r>
          </w:p>
        </w:tc>
        <w:tc>
          <w:tcPr>
            <w:tcW w:w="1102"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1. Количество </w:t>
            </w:r>
            <w:r>
              <w:rPr>
                <w:rFonts w:ascii="Calibri" w:hAnsi="Calibri" w:cs="Calibri"/>
              </w:rPr>
              <w:lastRenderedPageBreak/>
              <w:t>возведенных некапитальных объектов (быстровозводимых конструкций),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Вместимость некапитальных объектов (быстровозводимых конструкций), мест</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02"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возведенных некапитальных объектов (быстровозводимых конструкций),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Вместимость некапитальных объектов (быстровозводимых конструкций), мест</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2.1.12</w:t>
            </w:r>
          </w:p>
        </w:tc>
        <w:tc>
          <w:tcPr>
            <w:tcW w:w="175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Капитальный ремонт очистных сооружений бытовых сточных вод МАУ ЗАТО </w:t>
            </w:r>
            <w:r>
              <w:rPr>
                <w:rFonts w:ascii="Calibri" w:hAnsi="Calibri" w:cs="Calibri"/>
              </w:rPr>
              <w:lastRenderedPageBreak/>
              <w:t>Северск ДОЛ "Восход" по адресу: Томская область, Томский район, д. Большое Протопопово, строение 10</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Всего</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4340,59</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4340,59</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УКС Администрации ЗАТО Северск, МАУ ЗАТО Северск </w:t>
            </w:r>
            <w:r>
              <w:rPr>
                <w:rFonts w:ascii="Calibri" w:hAnsi="Calibri" w:cs="Calibri"/>
              </w:rPr>
              <w:lastRenderedPageBreak/>
              <w:t>ДОЛ "Восход"</w:t>
            </w: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X</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4340,59</w:t>
            </w:r>
          </w:p>
        </w:tc>
        <w:tc>
          <w:tcPr>
            <w:tcW w:w="1102"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4340,59</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капитальных ремонтов,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разработанной ПСД,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02"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капитальных ремонтов,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разработанной ПСД,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02"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выполненных капитальных ремонтов,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разработанной ПСД,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12861" w:type="dxa"/>
            <w:gridSpan w:val="10"/>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Задача 3 "Обеспечение поддержки отдельных категорий семей с детьми" подпрограммы 2</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3.1</w:t>
            </w:r>
          </w:p>
        </w:tc>
        <w:tc>
          <w:tcPr>
            <w:tcW w:w="175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Предоставление семьям компенсационной выплаты на оплату услуг няни, в т.ч.:</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12,00</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12,00</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 Администрация ЗАТО Северск, МКУ "Ресурсный центр"</w:t>
            </w: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Число семей с детьми, получивших социальную поддержку,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12,00</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12,00</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1. Число семей с детьми, получивших </w:t>
            </w:r>
            <w:r>
              <w:rPr>
                <w:rFonts w:ascii="Calibri" w:hAnsi="Calibri" w:cs="Calibri"/>
              </w:rPr>
              <w:lastRenderedPageBreak/>
              <w:t>социальную поддержку,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0</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3.1.1</w:t>
            </w:r>
          </w:p>
        </w:tc>
        <w:tc>
          <w:tcPr>
            <w:tcW w:w="175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Предоставление семьям компенсационной выплаты на оплату услуг няни</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12,00</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12,00</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Администрация ЗАТО Северск, МКУ "Ресурсный центр"</w:t>
            </w: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Численность граждан, получивших компенсацию услуг няни, чел</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12,00</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12,00</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Численность граждан, получивших компенсацию услуг няни, чел</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p>
        </w:tc>
        <w:tc>
          <w:tcPr>
            <w:tcW w:w="175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Итого по </w:t>
            </w:r>
            <w:hyperlink w:anchor="Par3055" w:history="1">
              <w:r>
                <w:rPr>
                  <w:rFonts w:ascii="Calibri" w:hAnsi="Calibri" w:cs="Calibri"/>
                  <w:color w:val="0000FF"/>
                </w:rPr>
                <w:t>подпрограмме 2</w:t>
              </w:r>
            </w:hyperlink>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430306,45</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25552,10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99174,98</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305579,37</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Х</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Х</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78082,47</w:t>
            </w:r>
          </w:p>
        </w:tc>
        <w:tc>
          <w:tcPr>
            <w:tcW w:w="1102"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14157,73</w:t>
            </w:r>
          </w:p>
        </w:tc>
        <w:tc>
          <w:tcPr>
            <w:tcW w:w="119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63924,74</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детских оздоровительных учреждений, улучшивших материально-технические условия,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2. Количество мероприятий, направленных на возрождение семейных традиций, воспитание у </w:t>
            </w:r>
            <w:r>
              <w:rPr>
                <w:rFonts w:ascii="Calibri" w:hAnsi="Calibri" w:cs="Calibri"/>
              </w:rPr>
              <w:lastRenderedPageBreak/>
              <w:t>молодежи позитивного отношения к семейным традициям,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5</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82337,23</w:t>
            </w:r>
          </w:p>
        </w:tc>
        <w:tc>
          <w:tcPr>
            <w:tcW w:w="1102"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13286,05</w:t>
            </w:r>
          </w:p>
        </w:tc>
        <w:tc>
          <w:tcPr>
            <w:tcW w:w="119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69051,18</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детских оздоровительных учреждений, улучшивших материально-технические условия,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мероприятий, направленных на возрождение семейных традиций, воспитание у молодежи позитивного отношения к семейным традициям,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101625,14</w:t>
            </w:r>
          </w:p>
        </w:tc>
        <w:tc>
          <w:tcPr>
            <w:tcW w:w="1102"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27794,00</w:t>
            </w:r>
          </w:p>
        </w:tc>
        <w:tc>
          <w:tcPr>
            <w:tcW w:w="119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73831,14</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детских оздоровительных учреждений, улучшивших материально-</w:t>
            </w:r>
            <w:r>
              <w:rPr>
                <w:rFonts w:ascii="Calibri" w:hAnsi="Calibri" w:cs="Calibri"/>
              </w:rPr>
              <w:lastRenderedPageBreak/>
              <w:t>технические условия,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2</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мероприятий, направленных на возрождение семейных традиций, воспитание у молодежи позитивного отношения к семейным традициям,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168261,61</w:t>
            </w:r>
          </w:p>
        </w:tc>
        <w:tc>
          <w:tcPr>
            <w:tcW w:w="1102"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25552,10</w:t>
            </w:r>
          </w:p>
        </w:tc>
        <w:tc>
          <w:tcPr>
            <w:tcW w:w="121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43937,20</w:t>
            </w:r>
          </w:p>
        </w:tc>
        <w:tc>
          <w:tcPr>
            <w:tcW w:w="119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98772,31</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детских оздоровительных учреждений, улучшивших материально-технические условия,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2. Количество мероприятий, направленных на возрождение семейных традиций, воспитание у молодежи позитивного </w:t>
            </w:r>
            <w:r>
              <w:rPr>
                <w:rFonts w:ascii="Calibri" w:hAnsi="Calibri" w:cs="Calibri"/>
              </w:rPr>
              <w:lastRenderedPageBreak/>
              <w:t>отношения к семейным традициям,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5</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135484,32</w:t>
            </w:r>
          </w:p>
        </w:tc>
        <w:tc>
          <w:tcPr>
            <w:tcW w:w="1102"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37590,20</w:t>
            </w:r>
          </w:p>
        </w:tc>
        <w:tc>
          <w:tcPr>
            <w:tcW w:w="119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97894,12</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детских оздоровительных учреждений, улучшивших материально-технические условия,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мероприятий, направленных на возрождение семейных традиций, воспитание у молодежи позитивного отношения к семейным традициям,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27</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138779,87</w:t>
            </w:r>
          </w:p>
        </w:tc>
        <w:tc>
          <w:tcPr>
            <w:tcW w:w="1102"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28286,05</w:t>
            </w:r>
          </w:p>
        </w:tc>
        <w:tc>
          <w:tcPr>
            <w:tcW w:w="119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110493,82</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Количество детских оздоровительных учреждений, улучшивших материально-технические условия,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мероприятий, направленных на возрождение семейных традиций, воспитание у молодежи позитивного отношения к семейным традициям,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27</w:t>
            </w:r>
          </w:p>
        </w:tc>
      </w:tr>
      <w:tr w:rsidR="00F1714F">
        <w:tc>
          <w:tcPr>
            <w:tcW w:w="13585" w:type="dxa"/>
            <w:gridSpan w:val="11"/>
            <w:tcBorders>
              <w:top w:val="single" w:sz="4" w:space="0" w:color="auto"/>
              <w:left w:val="single" w:sz="4" w:space="0" w:color="auto"/>
              <w:bottom w:val="single" w:sz="4" w:space="0" w:color="auto"/>
              <w:right w:val="single" w:sz="4" w:space="0" w:color="auto"/>
            </w:tcBorders>
            <w:vAlign w:val="center"/>
          </w:tcPr>
          <w:p w:rsidR="00F1714F" w:rsidRDefault="00F1714F">
            <w:pPr>
              <w:widowControl w:val="0"/>
              <w:autoSpaceDE w:val="0"/>
              <w:autoSpaceDN w:val="0"/>
              <w:adjustRightInd w:val="0"/>
              <w:spacing w:after="0" w:line="240" w:lineRule="auto"/>
              <w:outlineLvl w:val="2"/>
              <w:rPr>
                <w:rFonts w:ascii="Calibri" w:hAnsi="Calibri" w:cs="Calibri"/>
              </w:rPr>
            </w:pPr>
            <w:r>
              <w:rPr>
                <w:rFonts w:ascii="Calibri" w:hAnsi="Calibri" w:cs="Calibri"/>
              </w:rPr>
              <w:t>Подпрограмма 3 "Обеспечивающая подпрограмма" Программы</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75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Задача 1 "Материально-техническое снабжение УМСП ФКиС Администрации ЗАТО Северск, организационно-документационное, информационно-аналитическое обеспечение деятельности, обеспечение функционирования информационны</w:t>
            </w:r>
            <w:r>
              <w:rPr>
                <w:rFonts w:ascii="Calibri" w:hAnsi="Calibri" w:cs="Calibri"/>
              </w:rPr>
              <w:lastRenderedPageBreak/>
              <w:t xml:space="preserve">х систем, программного обеспечения, средств вычислительной техники, решение вопросов местного значения в области молодежной политики, физической культуры и спорта" </w:t>
            </w:r>
            <w:hyperlink w:anchor="Par580" w:history="1">
              <w:r>
                <w:rPr>
                  <w:rFonts w:ascii="Calibri" w:hAnsi="Calibri" w:cs="Calibri"/>
                  <w:color w:val="0000FF"/>
                </w:rPr>
                <w:t>подпрограммы 3</w:t>
              </w:r>
            </w:hyperlink>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Всего</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81055,63</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79,15</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80976,48</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УМСП ФКиС Администрации ЗАТО Северск</w:t>
            </w: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19328,46</w:t>
            </w:r>
          </w:p>
        </w:tc>
        <w:tc>
          <w:tcPr>
            <w:tcW w:w="1102"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19328,46</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Выполнение функций, установленных Положением об УМСП ФКиС Администрации ЗАТО Северск и иными муниципальными правовыми актами ЗАТО Северск, проц</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Выполнение муниципального задания подведомственны</w:t>
            </w:r>
            <w:r>
              <w:rPr>
                <w:rFonts w:ascii="Calibri" w:hAnsi="Calibri" w:cs="Calibri"/>
              </w:rPr>
              <w:lastRenderedPageBreak/>
              <w:t>ми учреждениями, проц</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100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18430,63</w:t>
            </w:r>
          </w:p>
        </w:tc>
        <w:tc>
          <w:tcPr>
            <w:tcW w:w="1102"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18430,63</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Выполнение функций, установленных Положением об УМСП ФКиС Администрации ЗАТО Северск и иными муниципальными правовыми актами ЗАТО Северск, проц</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Выполнение муниципального задания подведомственными учреждениями, проц</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20798,05</w:t>
            </w:r>
          </w:p>
        </w:tc>
        <w:tc>
          <w:tcPr>
            <w:tcW w:w="1102"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79,15</w:t>
            </w:r>
          </w:p>
        </w:tc>
        <w:tc>
          <w:tcPr>
            <w:tcW w:w="121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20718,90</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1. Выполнение функций, установленных Положением об УМСП ФКиС Администрации ЗАТО Северск и иными муниципальными </w:t>
            </w:r>
            <w:r>
              <w:rPr>
                <w:rFonts w:ascii="Calibri" w:hAnsi="Calibri" w:cs="Calibri"/>
              </w:rPr>
              <w:lastRenderedPageBreak/>
              <w:t>правовыми актами ЗАТО Северск, проц</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100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Выполнение муниципального задания подведомственными учреждениями, проц</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22498,49</w:t>
            </w:r>
          </w:p>
        </w:tc>
        <w:tc>
          <w:tcPr>
            <w:tcW w:w="1102"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22498,49</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Выполнение функций, установленных Положением об УМСП ФКиС Администрации ЗАТО Северск и иными муниципальными правовыми актами ЗАТО Северск, проц</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Выполнение муниципального задания подведомственными учреждениями, проц</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2025 </w:t>
            </w:r>
            <w:r>
              <w:rPr>
                <w:rFonts w:ascii="Calibri" w:hAnsi="Calibri" w:cs="Calibri"/>
              </w:rPr>
              <w:lastRenderedPageBreak/>
              <w:t>(прогнозный период)</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19505,25</w:t>
            </w:r>
          </w:p>
        </w:tc>
        <w:tc>
          <w:tcPr>
            <w:tcW w:w="1102"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19505,25</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1. Выполнение </w:t>
            </w:r>
            <w:r>
              <w:rPr>
                <w:rFonts w:ascii="Calibri" w:hAnsi="Calibri" w:cs="Calibri"/>
              </w:rPr>
              <w:lastRenderedPageBreak/>
              <w:t>функций, установленных Положением об УМСП ФКиС Администрации ЗАТО Северск и иными муниципальными правовыми актами ЗАТО Северск, проц</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100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Выполнение муниципального задания подведомственными учреждениями, проц</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19505,25</w:t>
            </w:r>
          </w:p>
        </w:tc>
        <w:tc>
          <w:tcPr>
            <w:tcW w:w="1102"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19505,25</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Выполнение функций, установленных Положением об УМСП ФКиС Администрации ЗАТО Северск и иными муниципальными правовыми актами ЗАТО Северск, проц</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2. Выполнение </w:t>
            </w:r>
            <w:r>
              <w:rPr>
                <w:rFonts w:ascii="Calibri" w:hAnsi="Calibri" w:cs="Calibri"/>
              </w:rPr>
              <w:lastRenderedPageBreak/>
              <w:t>муниципального задания подведомственными учреждениями, проц</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100</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p>
        </w:tc>
        <w:tc>
          <w:tcPr>
            <w:tcW w:w="175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Итого по </w:t>
            </w:r>
            <w:hyperlink w:anchor="Par580" w:history="1">
              <w:r>
                <w:rPr>
                  <w:rFonts w:ascii="Calibri" w:hAnsi="Calibri" w:cs="Calibri"/>
                  <w:color w:val="0000FF"/>
                </w:rPr>
                <w:t>подпрограмме 3</w:t>
              </w:r>
            </w:hyperlink>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81055,63</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79,15</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80976,48</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Х</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Х</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19328,46</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19328,46</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Х</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Х</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18430,63</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18430,63</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Х</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Х</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20798,05</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79,15</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20718,90</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Х</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Х</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22498,49</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22498,49</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Х</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Х</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19505,25</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19505,25</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Х</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Х</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19505,25</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19505,25</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0,00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Х</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Х</w:t>
            </w:r>
          </w:p>
        </w:tc>
      </w:tr>
      <w:tr w:rsidR="00F1714F">
        <w:tc>
          <w:tcPr>
            <w:tcW w:w="72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p>
        </w:tc>
        <w:tc>
          <w:tcPr>
            <w:tcW w:w="175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Итого по Программе</w:t>
            </w:r>
          </w:p>
        </w:tc>
        <w:tc>
          <w:tcPr>
            <w:tcW w:w="907"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788107,18</w:t>
            </w:r>
          </w:p>
        </w:tc>
        <w:tc>
          <w:tcPr>
            <w:tcW w:w="1102"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47736,04</w:t>
            </w:r>
          </w:p>
        </w:tc>
        <w:tc>
          <w:tcPr>
            <w:tcW w:w="121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108772,68</w:t>
            </w:r>
          </w:p>
        </w:tc>
        <w:tc>
          <w:tcPr>
            <w:tcW w:w="119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408822,33</w:t>
            </w:r>
          </w:p>
        </w:tc>
        <w:tc>
          <w:tcPr>
            <w:tcW w:w="1134"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222776,13</w:t>
            </w:r>
          </w:p>
        </w:tc>
        <w:tc>
          <w:tcPr>
            <w:tcW w:w="153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Х</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Х</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2021</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170902,45</w:t>
            </w:r>
          </w:p>
        </w:tc>
        <w:tc>
          <w:tcPr>
            <w:tcW w:w="1102"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7104,46</w:t>
            </w:r>
          </w:p>
        </w:tc>
        <w:tc>
          <w:tcPr>
            <w:tcW w:w="121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17580,21</w:t>
            </w:r>
          </w:p>
        </w:tc>
        <w:tc>
          <w:tcPr>
            <w:tcW w:w="119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89540,78</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56677,00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1. Доля молодежи, участвующей в мероприятиях, направленных на гражданское и </w:t>
            </w:r>
            <w:r>
              <w:rPr>
                <w:rFonts w:ascii="Calibri" w:hAnsi="Calibri" w:cs="Calibri"/>
              </w:rPr>
              <w:lastRenderedPageBreak/>
              <w:t>патриотическое воспитание детей и молодежи, от общей численности молодежи от 14 до 30 лет, проц</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10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молодых семей, улучшивших жилищные условия при получении социальной выплаты,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35</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3. Численность детей школьного возраста, охваченных организованными формами отдыха и оздоровления, чел</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3783</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4. Количество участников мероприятий, направленных на возрождение семейных традиций, воспитание у </w:t>
            </w:r>
            <w:r>
              <w:rPr>
                <w:rFonts w:ascii="Calibri" w:hAnsi="Calibri" w:cs="Calibri"/>
              </w:rPr>
              <w:lastRenderedPageBreak/>
              <w:t>молодежи позитивного отношения к семейным традициям, чел</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500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5. Общая численность граждан, вовлеченных центрами поддержки добровольчества (волонтерства) на базе образовательных организаций, некоммерческих организаций и муниципальных учреждений в добровольческую (волонтерскую) деятельность, чел</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3563</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2022</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167196,33</w:t>
            </w:r>
          </w:p>
        </w:tc>
        <w:tc>
          <w:tcPr>
            <w:tcW w:w="1102"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7201,01</w:t>
            </w:r>
          </w:p>
        </w:tc>
        <w:tc>
          <w:tcPr>
            <w:tcW w:w="121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16557,01</w:t>
            </w:r>
          </w:p>
        </w:tc>
        <w:tc>
          <w:tcPr>
            <w:tcW w:w="119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94619,11</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48819,20</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1. Доля молодежи, участвующей в мероприятиях, направленных на гражданское и патриотическое воспитание детей и молодежи, от </w:t>
            </w:r>
            <w:r>
              <w:rPr>
                <w:rFonts w:ascii="Calibri" w:hAnsi="Calibri" w:cs="Calibri"/>
              </w:rPr>
              <w:lastRenderedPageBreak/>
              <w:t>общей численности молодежи от 14 до 30 лет, проц</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10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молодых семей, улучшивших жилищные условия при получении социальной выплаты,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32</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3. Численность детей школьного возраста, охваченных организованными формами отдыха и оздоровления, чел</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4027</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4. Количество участников мероприятий, направленных на возрождение семейных традиций, воспитание у молодежи позитивного отношения к </w:t>
            </w:r>
            <w:r>
              <w:rPr>
                <w:rFonts w:ascii="Calibri" w:hAnsi="Calibri" w:cs="Calibri"/>
              </w:rPr>
              <w:lastRenderedPageBreak/>
              <w:t>семейным традициям, чел</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1000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5. Общая численность граждан, вовлеченных центрами поддержки добровольчества (волонтерства) на базе образовательных организаций, некоммерческих организаций и муниципальных учреждений в добровольческую (волонтерскую) деятельность, чел</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4721</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2023</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180264,11</w:t>
            </w:r>
          </w:p>
        </w:tc>
        <w:tc>
          <w:tcPr>
            <w:tcW w:w="1102"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5471,26</w:t>
            </w:r>
          </w:p>
        </w:tc>
        <w:tc>
          <w:tcPr>
            <w:tcW w:w="121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29664,14</w:t>
            </w:r>
          </w:p>
        </w:tc>
        <w:tc>
          <w:tcPr>
            <w:tcW w:w="119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99034,05</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46094,66</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1. Доля молодежи, участвующей в мероприятиях, направленных на гражданское и патриотическое воспитание детей и молодежи, от общей численности молодежи от 14 </w:t>
            </w:r>
            <w:r>
              <w:rPr>
                <w:rFonts w:ascii="Calibri" w:hAnsi="Calibri" w:cs="Calibri"/>
              </w:rPr>
              <w:lastRenderedPageBreak/>
              <w:t>до 30 лет, проц</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10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2. Количество молодых семей, улучшивших жилищные условия при получении социальной выплаты,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22</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3. Численность детей школьного возраста, охваченных организованными формами отдыха и оздоровления, чел</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4143</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4. Количество участников мероприятий, направленных на возрождение семейных традиций, воспитание у молодежи позитивного отношения к семейным традициям, чел</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5. Общая численность граждан, вовлеченных центрами поддержки добровольчества (волонтерства) на базе образовательных организаций, некоммерческих организаций и муниципальных учреждений в добровольческую (волонтерскую) деятельность, чел</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5878</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2024</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269744,28</w:t>
            </w:r>
          </w:p>
        </w:tc>
        <w:tc>
          <w:tcPr>
            <w:tcW w:w="1102"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27959,31</w:t>
            </w:r>
          </w:p>
        </w:tc>
        <w:tc>
          <w:tcPr>
            <w:tcW w:w="121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44971,32</w:t>
            </w:r>
          </w:p>
        </w:tc>
        <w:tc>
          <w:tcPr>
            <w:tcW w:w="119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125628,39</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71185,26</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Доля молодежи, участвующей в мероприятиях, направленных на гражданское и патриотическое воспитание детей и молодежи, от общей численности молодежи от 14 до 30 лет, проц</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2. Количество </w:t>
            </w:r>
            <w:r>
              <w:rPr>
                <w:rFonts w:ascii="Calibri" w:hAnsi="Calibri" w:cs="Calibri"/>
              </w:rPr>
              <w:lastRenderedPageBreak/>
              <w:t>молодых семей, улучшивших жилищные условия при получении социальной выплаты,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12</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3. Численность детей школьного возраста, охваченных организованными формами отдыха и оздоровления, чел</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4166</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4. Количество участников мероприятий, направленных на возрождение семейных традиций, воспитание у молодежи позитивного отношения к семейным традициям, чел</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1000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5. Общая численность граждан, </w:t>
            </w:r>
            <w:r>
              <w:rPr>
                <w:rFonts w:ascii="Calibri" w:hAnsi="Calibri" w:cs="Calibri"/>
              </w:rPr>
              <w:lastRenderedPageBreak/>
              <w:t>вовлеченных центрами поддержки добровольчества (волонтерства) на базе образовательных организаций, некоммерческих организаций и муниципальных учреждений в добровольческую (волонтерскую) деятельность, чел</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7035</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2025 (прогнозный период)</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246998,09</w:t>
            </w:r>
          </w:p>
        </w:tc>
        <w:tc>
          <w:tcPr>
            <w:tcW w:w="1102"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7104,46</w:t>
            </w:r>
          </w:p>
        </w:tc>
        <w:tc>
          <w:tcPr>
            <w:tcW w:w="121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42025,73</w:t>
            </w:r>
          </w:p>
        </w:tc>
        <w:tc>
          <w:tcPr>
            <w:tcW w:w="119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126682,64</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71185,26</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Доля молодежи, участвующей в мероприятиях, направленных на гражданское и патриотическое воспитание детей и молодежи, от общей численности молодежи от 14 до 30 лет, проц</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46</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2. Количество молодых семей, улучшивших жилищные </w:t>
            </w:r>
            <w:r>
              <w:rPr>
                <w:rFonts w:ascii="Calibri" w:hAnsi="Calibri" w:cs="Calibri"/>
              </w:rPr>
              <w:lastRenderedPageBreak/>
              <w:t>условия при получении социальной выплаты,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38</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3. Численность детей школьного возраста, охваченных организованными формами отдыха и оздоровления, чел</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4210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4. Количество участников мероприятий, направленных на возрождение семейных традиций, воспитание у молодежи позитивного отношения к семейным традициям, чел</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4300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5. Общая численность граждан, вовлеченных центрами поддержки </w:t>
            </w:r>
            <w:r>
              <w:rPr>
                <w:rFonts w:ascii="Calibri" w:hAnsi="Calibri" w:cs="Calibri"/>
              </w:rPr>
              <w:lastRenderedPageBreak/>
              <w:t>добровольчества (волонтерства) на базе образовательных организаций, некоммерческих организаций и муниципальных учреждений в добровольческую (волонтерскую) деятельность, чел</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8191</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center"/>
              <w:rPr>
                <w:rFonts w:ascii="Calibri" w:hAnsi="Calibri" w:cs="Calibri"/>
              </w:rPr>
            </w:pPr>
            <w:r>
              <w:rPr>
                <w:rFonts w:ascii="Calibri" w:hAnsi="Calibri" w:cs="Calibri"/>
              </w:rPr>
              <w:t>2026 (прогнозный период)</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250293,64</w:t>
            </w:r>
          </w:p>
        </w:tc>
        <w:tc>
          <w:tcPr>
            <w:tcW w:w="1102"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7104,46</w:t>
            </w:r>
          </w:p>
        </w:tc>
        <w:tc>
          <w:tcPr>
            <w:tcW w:w="121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32721,58</w:t>
            </w:r>
          </w:p>
        </w:tc>
        <w:tc>
          <w:tcPr>
            <w:tcW w:w="1191"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139282,34</w:t>
            </w:r>
          </w:p>
        </w:tc>
        <w:tc>
          <w:tcPr>
            <w:tcW w:w="1134" w:type="dxa"/>
            <w:vMerge w:val="restart"/>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71185,26</w:t>
            </w: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1. Доля молодежи, участвующей в мероприятиях, направленных на гражданское и патриотическое воспитание детей и молодежи, от общей численности молодежи от 14 до 30 лет, проц</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46</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2. Количество молодых семей, улучшивших жилищные условия при получении социальной </w:t>
            </w:r>
            <w:r>
              <w:rPr>
                <w:rFonts w:ascii="Calibri" w:hAnsi="Calibri" w:cs="Calibri"/>
              </w:rPr>
              <w:lastRenderedPageBreak/>
              <w:t>выплаты, ед</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38</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3. Численность детей школьного возраста, охваченных организованными формами отдыха и оздоровления, чел</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4210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4. Количество участников мероприятий, направленных на возрождение семейных традиций, воспитание у молодежи позитивного отношения к семейным традициям, чел</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t>4300</w:t>
            </w:r>
          </w:p>
        </w:tc>
      </w:tr>
      <w:tr w:rsidR="00F1714F">
        <w:tc>
          <w:tcPr>
            <w:tcW w:w="72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75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907"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02"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21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9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134"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531" w:type="dxa"/>
            <w:vMerge/>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p>
        </w:tc>
        <w:tc>
          <w:tcPr>
            <w:tcW w:w="1871"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rPr>
                <w:rFonts w:ascii="Calibri" w:hAnsi="Calibri" w:cs="Calibri"/>
              </w:rPr>
            </w:pPr>
            <w:r>
              <w:rPr>
                <w:rFonts w:ascii="Calibri" w:hAnsi="Calibri" w:cs="Calibri"/>
              </w:rPr>
              <w:t xml:space="preserve">5. Общая численность граждан, вовлеченных центрами поддержки добровольчества (волонтерства) на базе </w:t>
            </w:r>
            <w:r>
              <w:rPr>
                <w:rFonts w:ascii="Calibri" w:hAnsi="Calibri" w:cs="Calibri"/>
              </w:rPr>
              <w:lastRenderedPageBreak/>
              <w:t>образовательных организаций, некоммерческих организаций и муниципальных учреждений в добровольческую (волонтерскую) деятельность, чел</w:t>
            </w:r>
          </w:p>
        </w:tc>
        <w:tc>
          <w:tcPr>
            <w:tcW w:w="1020" w:type="dxa"/>
            <w:tcBorders>
              <w:top w:val="single" w:sz="4" w:space="0" w:color="auto"/>
              <w:left w:val="single" w:sz="4" w:space="0" w:color="auto"/>
              <w:bottom w:val="single" w:sz="4" w:space="0" w:color="auto"/>
              <w:right w:val="single" w:sz="4" w:space="0" w:color="auto"/>
            </w:tcBorders>
          </w:tcPr>
          <w:p w:rsidR="00F1714F" w:rsidRDefault="00F1714F">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9347</w:t>
            </w:r>
          </w:p>
        </w:tc>
      </w:tr>
    </w:tbl>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autoSpaceDE w:val="0"/>
        <w:autoSpaceDN w:val="0"/>
        <w:adjustRightInd w:val="0"/>
        <w:spacing w:after="0" w:line="240" w:lineRule="auto"/>
        <w:jc w:val="both"/>
        <w:rPr>
          <w:rFonts w:ascii="Calibri" w:hAnsi="Calibri" w:cs="Calibri"/>
        </w:rPr>
      </w:pPr>
    </w:p>
    <w:p w:rsidR="00F1714F" w:rsidRDefault="00F1714F">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bookmarkEnd w:id="0"/>
    <w:p w:rsidR="001C0E1B" w:rsidRDefault="001C0E1B"/>
    <w:sectPr w:rsidR="001C0E1B">
      <w:pgSz w:w="16838" w:h="11905" w:orient="landscape"/>
      <w:pgMar w:top="1701" w:right="1134" w:bottom="850" w:left="1134"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68FC"/>
    <w:rsid w:val="001C0E1B"/>
    <w:rsid w:val="00A468FC"/>
    <w:rsid w:val="00F171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617EF6-02DF-458A-9E94-B6109E7FE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493235&amp;dst=101389" TargetMode="External"/><Relationship Id="rId18" Type="http://schemas.openxmlformats.org/officeDocument/2006/relationships/hyperlink" Target="https://login.consultant.ru/link/?req=doc&amp;base=RLAW091&amp;n=165155&amp;dst=100007" TargetMode="External"/><Relationship Id="rId26" Type="http://schemas.openxmlformats.org/officeDocument/2006/relationships/hyperlink" Target="https://login.consultant.ru/link/?req=doc&amp;base=RLAW091&amp;n=144473&amp;dst=101070" TargetMode="External"/><Relationship Id="rId39" Type="http://schemas.openxmlformats.org/officeDocument/2006/relationships/hyperlink" Target="https://login.consultant.ru/link/?req=doc&amp;base=RLAW091&amp;n=171671&amp;dst=100013" TargetMode="External"/><Relationship Id="rId21" Type="http://schemas.openxmlformats.org/officeDocument/2006/relationships/hyperlink" Target="https://login.consultant.ru/link/?req=doc&amp;base=RLAW091&amp;n=181424&amp;dst=100007" TargetMode="External"/><Relationship Id="rId34" Type="http://schemas.openxmlformats.org/officeDocument/2006/relationships/hyperlink" Target="https://login.consultant.ru/link/?req=doc&amp;base=RLAW091&amp;n=190373&amp;dst=100011" TargetMode="External"/><Relationship Id="rId42" Type="http://schemas.openxmlformats.org/officeDocument/2006/relationships/hyperlink" Target="https://login.consultant.ru/link/?req=doc&amp;base=RLAW091&amp;n=185670&amp;dst=100016" TargetMode="External"/><Relationship Id="rId47" Type="http://schemas.openxmlformats.org/officeDocument/2006/relationships/hyperlink" Target="https://login.consultant.ru/link/?req=doc&amp;base=RLAW091&amp;n=181424&amp;dst=100019" TargetMode="External"/><Relationship Id="rId50" Type="http://schemas.openxmlformats.org/officeDocument/2006/relationships/hyperlink" Target="https://login.consultant.ru/link/?req=doc&amp;base=RLAW091&amp;n=154565&amp;dst=100017" TargetMode="External"/><Relationship Id="rId55" Type="http://schemas.openxmlformats.org/officeDocument/2006/relationships/hyperlink" Target="https://login.consultant.ru/link/?req=doc&amp;base=RLAW091&amp;n=181424&amp;dst=100024" TargetMode="External"/><Relationship Id="rId63" Type="http://schemas.openxmlformats.org/officeDocument/2006/relationships/hyperlink" Target="https://login.consultant.ru/link/?req=doc&amp;base=RLAW091&amp;n=175795&amp;dst=100024" TargetMode="External"/><Relationship Id="rId68" Type="http://schemas.openxmlformats.org/officeDocument/2006/relationships/hyperlink" Target="https://login.consultant.ru/link/?req=doc&amp;base=RLAW091&amp;n=190373&amp;dst=100020" TargetMode="External"/><Relationship Id="rId7" Type="http://schemas.openxmlformats.org/officeDocument/2006/relationships/hyperlink" Target="https://login.consultant.ru/link/?req=doc&amp;base=RLAW091&amp;n=165155&amp;dst=100006" TargetMode="External"/><Relationship Id="rId71"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login.consultant.ru/link/?req=doc&amp;base=RLAW091&amp;n=154565&amp;dst=100007" TargetMode="External"/><Relationship Id="rId29" Type="http://schemas.openxmlformats.org/officeDocument/2006/relationships/hyperlink" Target="https://login.consultant.ru/link/?req=doc&amp;base=RLAW091&amp;n=190373&amp;dst=100009" TargetMode="External"/><Relationship Id="rId1" Type="http://schemas.openxmlformats.org/officeDocument/2006/relationships/styles" Target="styles.xml"/><Relationship Id="rId6" Type="http://schemas.openxmlformats.org/officeDocument/2006/relationships/hyperlink" Target="https://login.consultant.ru/link/?req=doc&amp;base=RLAW091&amp;n=160181&amp;dst=100006" TargetMode="External"/><Relationship Id="rId11" Type="http://schemas.openxmlformats.org/officeDocument/2006/relationships/hyperlink" Target="https://login.consultant.ru/link/?req=doc&amp;base=RLAW091&amp;n=185670&amp;dst=100006" TargetMode="External"/><Relationship Id="rId24" Type="http://schemas.openxmlformats.org/officeDocument/2006/relationships/hyperlink" Target="https://login.consultant.ru/link/?req=doc&amp;base=RLAW091&amp;n=190373&amp;dst=100008" TargetMode="External"/><Relationship Id="rId32" Type="http://schemas.openxmlformats.org/officeDocument/2006/relationships/hyperlink" Target="https://login.consultant.ru/link/?req=doc&amp;base=RLAW091&amp;n=181424&amp;dst=100011" TargetMode="External"/><Relationship Id="rId37" Type="http://schemas.openxmlformats.org/officeDocument/2006/relationships/hyperlink" Target="https://login.consultant.ru/link/?req=doc&amp;base=RLAW091&amp;n=160181&amp;dst=100013" TargetMode="External"/><Relationship Id="rId40" Type="http://schemas.openxmlformats.org/officeDocument/2006/relationships/hyperlink" Target="https://login.consultant.ru/link/?req=doc&amp;base=RLAW091&amp;n=175795&amp;dst=100013" TargetMode="External"/><Relationship Id="rId45" Type="http://schemas.openxmlformats.org/officeDocument/2006/relationships/hyperlink" Target="https://login.consultant.ru/link/?req=doc&amp;base=LAW&amp;n=308069&amp;dst=100008" TargetMode="External"/><Relationship Id="rId53" Type="http://schemas.openxmlformats.org/officeDocument/2006/relationships/hyperlink" Target="https://login.consultant.ru/link/?req=doc&amp;base=RLAW091&amp;n=171671&amp;dst=100017" TargetMode="External"/><Relationship Id="rId58" Type="http://schemas.openxmlformats.org/officeDocument/2006/relationships/hyperlink" Target="https://login.consultant.ru/link/?req=doc&amp;base=RLAW091&amp;n=190373&amp;dst=100018" TargetMode="External"/><Relationship Id="rId66" Type="http://schemas.openxmlformats.org/officeDocument/2006/relationships/hyperlink" Target="https://login.consultant.ru/link/?req=doc&amp;base=RLAW091&amp;n=185953&amp;dst=100529" TargetMode="External"/><Relationship Id="rId5" Type="http://schemas.openxmlformats.org/officeDocument/2006/relationships/hyperlink" Target="https://login.consultant.ru/link/?req=doc&amp;base=RLAW091&amp;n=154565&amp;dst=100006" TargetMode="External"/><Relationship Id="rId15" Type="http://schemas.openxmlformats.org/officeDocument/2006/relationships/hyperlink" Target="https://&#1079;&#1072;&#1090;&#1086;-&#1089;&#1077;&#1074;&#1077;&#1088;&#1089;&#1082;.&#1088;&#1092;" TargetMode="External"/><Relationship Id="rId23" Type="http://schemas.openxmlformats.org/officeDocument/2006/relationships/hyperlink" Target="https://login.consultant.ru/link/?req=doc&amp;base=RLAW091&amp;n=190373&amp;dst=100007" TargetMode="External"/><Relationship Id="rId28" Type="http://schemas.openxmlformats.org/officeDocument/2006/relationships/hyperlink" Target="https://login.consultant.ru/link/?req=doc&amp;base=RLAW091&amp;n=187328&amp;dst=100160" TargetMode="External"/><Relationship Id="rId36" Type="http://schemas.openxmlformats.org/officeDocument/2006/relationships/hyperlink" Target="https://login.consultant.ru/link/?req=doc&amp;base=RLAW091&amp;n=154565&amp;dst=100013" TargetMode="External"/><Relationship Id="rId49" Type="http://schemas.openxmlformats.org/officeDocument/2006/relationships/hyperlink" Target="https://login.consultant.ru/link/?req=doc&amp;base=RLAW091&amp;n=190373&amp;dst=100016" TargetMode="External"/><Relationship Id="rId57" Type="http://schemas.openxmlformats.org/officeDocument/2006/relationships/hyperlink" Target="https://login.consultant.ru/link/?req=doc&amp;base=RLAW091&amp;n=190373&amp;dst=100017" TargetMode="External"/><Relationship Id="rId61" Type="http://schemas.openxmlformats.org/officeDocument/2006/relationships/hyperlink" Target="https://login.consultant.ru/link/?req=doc&amp;base=RLAW091&amp;n=175795&amp;dst=100022" TargetMode="External"/><Relationship Id="rId10" Type="http://schemas.openxmlformats.org/officeDocument/2006/relationships/hyperlink" Target="https://login.consultant.ru/link/?req=doc&amp;base=RLAW091&amp;n=181424&amp;dst=100006" TargetMode="External"/><Relationship Id="rId19" Type="http://schemas.openxmlformats.org/officeDocument/2006/relationships/hyperlink" Target="https://login.consultant.ru/link/?req=doc&amp;base=RLAW091&amp;n=171671&amp;dst=100007" TargetMode="External"/><Relationship Id="rId31" Type="http://schemas.openxmlformats.org/officeDocument/2006/relationships/hyperlink" Target="https://login.consultant.ru/link/?req=doc&amp;base=RLAW091&amp;n=188613" TargetMode="External"/><Relationship Id="rId44" Type="http://schemas.openxmlformats.org/officeDocument/2006/relationships/hyperlink" Target="https://login.consultant.ru/link/?req=doc&amp;base=RLAW091&amp;n=190373&amp;dst=100014" TargetMode="External"/><Relationship Id="rId52" Type="http://schemas.openxmlformats.org/officeDocument/2006/relationships/hyperlink" Target="https://login.consultant.ru/link/?req=doc&amp;base=RLAW091&amp;n=165155&amp;dst=100021" TargetMode="External"/><Relationship Id="rId60" Type="http://schemas.openxmlformats.org/officeDocument/2006/relationships/hyperlink" Target="https://login.consultant.ru/link/?req=doc&amp;base=RLAW091&amp;n=175795&amp;dst=100020" TargetMode="External"/><Relationship Id="rId65" Type="http://schemas.openxmlformats.org/officeDocument/2006/relationships/hyperlink" Target="https://login.consultant.ru/link/?req=doc&amp;base=RLAW091&amp;n=181424&amp;dst=100030"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RLAW091&amp;n=175795&amp;dst=100006" TargetMode="External"/><Relationship Id="rId14" Type="http://schemas.openxmlformats.org/officeDocument/2006/relationships/hyperlink" Target="https://login.consultant.ru/link/?req=doc&amp;base=RLAW091&amp;n=178489&amp;dst=100120" TargetMode="External"/><Relationship Id="rId22" Type="http://schemas.openxmlformats.org/officeDocument/2006/relationships/hyperlink" Target="https://login.consultant.ru/link/?req=doc&amp;base=RLAW091&amp;n=185670&amp;dst=100007" TargetMode="External"/><Relationship Id="rId27" Type="http://schemas.openxmlformats.org/officeDocument/2006/relationships/hyperlink" Target="https://login.consultant.ru/link/?req=doc&amp;base=LAW&amp;n=493149&amp;dst=100019" TargetMode="External"/><Relationship Id="rId30" Type="http://schemas.openxmlformats.org/officeDocument/2006/relationships/hyperlink" Target="https://login.consultant.ru/link/?req=doc&amp;base=RLAW091&amp;n=190373&amp;dst=100010" TargetMode="External"/><Relationship Id="rId35" Type="http://schemas.openxmlformats.org/officeDocument/2006/relationships/hyperlink" Target="https://login.consultant.ru/link/?req=doc&amp;base=RLAW091&amp;n=190373&amp;dst=100012" TargetMode="External"/><Relationship Id="rId43" Type="http://schemas.openxmlformats.org/officeDocument/2006/relationships/hyperlink" Target="https://login.consultant.ru/link/?req=doc&amp;base=RLAW091&amp;n=190373&amp;dst=100013" TargetMode="External"/><Relationship Id="rId48" Type="http://schemas.openxmlformats.org/officeDocument/2006/relationships/hyperlink" Target="https://login.consultant.ru/link/?req=doc&amp;base=RLAW091&amp;n=181424&amp;dst=100021" TargetMode="External"/><Relationship Id="rId56" Type="http://schemas.openxmlformats.org/officeDocument/2006/relationships/hyperlink" Target="https://login.consultant.ru/link/?req=doc&amp;base=RLAW091&amp;n=185670&amp;dst=100020" TargetMode="External"/><Relationship Id="rId64" Type="http://schemas.openxmlformats.org/officeDocument/2006/relationships/hyperlink" Target="https://login.consultant.ru/link/?req=doc&amp;base=RLAW091&amp;n=181424&amp;dst=100028" TargetMode="External"/><Relationship Id="rId69" Type="http://schemas.openxmlformats.org/officeDocument/2006/relationships/hyperlink" Target="https://login.consultant.ru/link/?req=doc&amp;base=RLAW091&amp;n=190373&amp;dst=100021" TargetMode="External"/><Relationship Id="rId8" Type="http://schemas.openxmlformats.org/officeDocument/2006/relationships/hyperlink" Target="https://login.consultant.ru/link/?req=doc&amp;base=RLAW091&amp;n=171671&amp;dst=100006" TargetMode="External"/><Relationship Id="rId51" Type="http://schemas.openxmlformats.org/officeDocument/2006/relationships/hyperlink" Target="https://login.consultant.ru/link/?req=doc&amp;base=RLAW091&amp;n=160181&amp;dst=100017" TargetMode="External"/><Relationship Id="rId3" Type="http://schemas.openxmlformats.org/officeDocument/2006/relationships/webSettings" Target="webSettings.xml"/><Relationship Id="rId12" Type="http://schemas.openxmlformats.org/officeDocument/2006/relationships/hyperlink" Target="https://login.consultant.ru/link/?req=doc&amp;base=RLAW091&amp;n=190373&amp;dst=100006" TargetMode="External"/><Relationship Id="rId17" Type="http://schemas.openxmlformats.org/officeDocument/2006/relationships/hyperlink" Target="https://login.consultant.ru/link/?req=doc&amp;base=RLAW091&amp;n=160181&amp;dst=100007" TargetMode="External"/><Relationship Id="rId25" Type="http://schemas.openxmlformats.org/officeDocument/2006/relationships/hyperlink" Target="https://login.consultant.ru/link/?req=doc&amp;base=RLAW091&amp;n=144473&amp;dst=100697" TargetMode="External"/><Relationship Id="rId33" Type="http://schemas.openxmlformats.org/officeDocument/2006/relationships/hyperlink" Target="https://login.consultant.ru/link/?req=doc&amp;base=RLAW091&amp;n=185953&amp;dst=100529" TargetMode="External"/><Relationship Id="rId38" Type="http://schemas.openxmlformats.org/officeDocument/2006/relationships/hyperlink" Target="https://login.consultant.ru/link/?req=doc&amp;base=RLAW091&amp;n=165155&amp;dst=100017" TargetMode="External"/><Relationship Id="rId46" Type="http://schemas.openxmlformats.org/officeDocument/2006/relationships/hyperlink" Target="https://login.consultant.ru/link/?req=doc&amp;base=RLAW091&amp;n=190373&amp;dst=100015" TargetMode="External"/><Relationship Id="rId59" Type="http://schemas.openxmlformats.org/officeDocument/2006/relationships/hyperlink" Target="https://login.consultant.ru/link/?req=doc&amp;base=RLAW091&amp;n=144473&amp;dst=100697" TargetMode="External"/><Relationship Id="rId67" Type="http://schemas.openxmlformats.org/officeDocument/2006/relationships/hyperlink" Target="https://login.consultant.ru/link/?req=doc&amp;base=RLAW091&amp;n=181424&amp;dst=100031" TargetMode="External"/><Relationship Id="rId20" Type="http://schemas.openxmlformats.org/officeDocument/2006/relationships/hyperlink" Target="https://login.consultant.ru/link/?req=doc&amp;base=RLAW091&amp;n=175795&amp;dst=100007" TargetMode="External"/><Relationship Id="rId41" Type="http://schemas.openxmlformats.org/officeDocument/2006/relationships/hyperlink" Target="https://login.consultant.ru/link/?req=doc&amp;base=RLAW091&amp;n=181424&amp;dst=100015" TargetMode="External"/><Relationship Id="rId54" Type="http://schemas.openxmlformats.org/officeDocument/2006/relationships/hyperlink" Target="https://login.consultant.ru/link/?req=doc&amp;base=RLAW091&amp;n=175795&amp;dst=100017" TargetMode="External"/><Relationship Id="rId62" Type="http://schemas.openxmlformats.org/officeDocument/2006/relationships/hyperlink" Target="https://login.consultant.ru/link/?req=doc&amp;base=RLAW091&amp;n=190373&amp;dst=100019" TargetMode="External"/><Relationship Id="rId7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24352</Words>
  <Characters>138813</Characters>
  <Application>Microsoft Office Word</Application>
  <DocSecurity>0</DocSecurity>
  <Lines>1156</Lines>
  <Paragraphs>325</Paragraphs>
  <ScaleCrop>false</ScaleCrop>
  <Company/>
  <LinksUpToDate>false</LinksUpToDate>
  <CharactersWithSpaces>162840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Шпуль Вера Юрьевна</dc:creator>
  <cp:keywords/>
  <dc:description/>
  <cp:lastModifiedBy>Шпуль Вера Юрьевна</cp:lastModifiedBy>
  <cp:revision>3</cp:revision>
  <dcterms:created xsi:type="dcterms:W3CDTF">2025-01-30T09:06:00Z</dcterms:created>
  <dcterms:modified xsi:type="dcterms:W3CDTF">2025-01-30T09:07:00Z</dcterms:modified>
</cp:coreProperties>
</file>