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0E92E" w14:textId="77777777" w:rsidR="00174499" w:rsidRDefault="00EE76A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14:paraId="557E81F8" w14:textId="77777777" w:rsidR="00174499" w:rsidRDefault="00EE76A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14CF576" w14:textId="77777777" w:rsidR="00174499" w:rsidRDefault="00EE76A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0719F10" w14:textId="233EAE05" w:rsidR="00174499" w:rsidRDefault="00EE76AF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</w:t>
      </w:r>
      <w:r w:rsidR="0052299E">
        <w:rPr>
          <w:rFonts w:ascii="Times New Roman" w:hAnsi="Times New Roman" w:cs="Times New Roman"/>
          <w:sz w:val="24"/>
          <w:szCs w:val="24"/>
        </w:rPr>
        <w:t>28.03.2025</w:t>
      </w:r>
      <w:r>
        <w:rPr>
          <w:rFonts w:ascii="Times New Roman" w:hAnsi="Times New Roman" w:cs="Times New Roman"/>
          <w:sz w:val="24"/>
          <w:szCs w:val="24"/>
        </w:rPr>
        <w:t>__ № _</w:t>
      </w:r>
      <w:r w:rsidR="0052299E">
        <w:rPr>
          <w:rFonts w:ascii="Times New Roman" w:hAnsi="Times New Roman" w:cs="Times New Roman"/>
          <w:sz w:val="24"/>
          <w:szCs w:val="24"/>
        </w:rPr>
        <w:t>689-па</w:t>
      </w:r>
      <w:r>
        <w:rPr>
          <w:rFonts w:ascii="Times New Roman" w:hAnsi="Times New Roman" w:cs="Times New Roman"/>
          <w:sz w:val="24"/>
          <w:szCs w:val="24"/>
        </w:rPr>
        <w:t>___</w:t>
      </w:r>
    </w:p>
    <w:p w14:paraId="11EFF192" w14:textId="77777777" w:rsidR="00174499" w:rsidRDefault="001744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132FD4" w14:textId="77777777" w:rsidR="00174499" w:rsidRDefault="00EE76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«ПЕРЕЧЕНЬ</w:t>
      </w:r>
    </w:p>
    <w:p w14:paraId="241E9DED" w14:textId="77777777" w:rsidR="00174499" w:rsidRDefault="00EE76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и ресурсное обеспечение реализации обеспечивающей подпрограммы</w:t>
      </w:r>
    </w:p>
    <w:p w14:paraId="459D52A2" w14:textId="77777777" w:rsidR="00174499" w:rsidRDefault="00EE76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муниципальными финансами ЗАТО Северск»</w:t>
      </w:r>
    </w:p>
    <w:p w14:paraId="3F77D9E8" w14:textId="77777777" w:rsidR="00174499" w:rsidRDefault="001744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EF76F0" w14:textId="77777777" w:rsidR="00174499" w:rsidRDefault="00EE76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Таблица 5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86"/>
        <w:gridCol w:w="1872"/>
        <w:gridCol w:w="7280"/>
        <w:gridCol w:w="1194"/>
        <w:gridCol w:w="1112"/>
        <w:gridCol w:w="1133"/>
        <w:gridCol w:w="1383"/>
      </w:tblGrid>
      <w:tr w:rsidR="00174499" w14:paraId="7D21DAC3" w14:textId="77777777">
        <w:trPr>
          <w:trHeight w:val="858"/>
        </w:trPr>
        <w:tc>
          <w:tcPr>
            <w:tcW w:w="201" w:type="pct"/>
            <w:shd w:val="clear" w:color="auto" w:fill="auto"/>
            <w:hideMark/>
          </w:tcPr>
          <w:p w14:paraId="44B2D757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43" w:type="pct"/>
            <w:shd w:val="clear" w:color="auto" w:fill="auto"/>
            <w:hideMark/>
          </w:tcPr>
          <w:p w14:paraId="1BFBEBB7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2500" w:type="pct"/>
            <w:shd w:val="clear" w:color="auto" w:fill="auto"/>
            <w:hideMark/>
          </w:tcPr>
          <w:p w14:paraId="2A8E8D6B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10" w:type="pct"/>
            <w:shd w:val="clear" w:color="auto" w:fill="auto"/>
            <w:hideMark/>
          </w:tcPr>
          <w:p w14:paraId="39D415B7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82" w:type="pct"/>
            <w:shd w:val="clear" w:color="auto" w:fill="auto"/>
            <w:hideMark/>
          </w:tcPr>
          <w:p w14:paraId="1851F123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89" w:type="pct"/>
            <w:shd w:val="clear" w:color="auto" w:fill="auto"/>
            <w:hideMark/>
          </w:tcPr>
          <w:p w14:paraId="1A9C9586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475" w:type="pct"/>
            <w:shd w:val="clear" w:color="auto" w:fill="auto"/>
            <w:hideMark/>
          </w:tcPr>
          <w:p w14:paraId="0420E5F0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2027 год </w:t>
            </w:r>
          </w:p>
        </w:tc>
      </w:tr>
    </w:tbl>
    <w:p w14:paraId="16D25BFC" w14:textId="77777777" w:rsidR="00174499" w:rsidRDefault="00174499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86"/>
        <w:gridCol w:w="1872"/>
        <w:gridCol w:w="7280"/>
        <w:gridCol w:w="1194"/>
        <w:gridCol w:w="1112"/>
        <w:gridCol w:w="1133"/>
        <w:gridCol w:w="1383"/>
      </w:tblGrid>
      <w:tr w:rsidR="00174499" w14:paraId="53B34AD3" w14:textId="77777777">
        <w:trPr>
          <w:trHeight w:val="243"/>
          <w:tblHeader/>
        </w:trPr>
        <w:tc>
          <w:tcPr>
            <w:tcW w:w="201" w:type="pct"/>
            <w:shd w:val="clear" w:color="auto" w:fill="auto"/>
            <w:vAlign w:val="center"/>
            <w:hideMark/>
          </w:tcPr>
          <w:p w14:paraId="1F1F90D1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3" w:type="pct"/>
            <w:shd w:val="clear" w:color="auto" w:fill="auto"/>
            <w:vAlign w:val="center"/>
            <w:hideMark/>
          </w:tcPr>
          <w:p w14:paraId="1903533B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00" w:type="pct"/>
            <w:shd w:val="clear" w:color="auto" w:fill="auto"/>
            <w:vAlign w:val="center"/>
            <w:hideMark/>
          </w:tcPr>
          <w:p w14:paraId="2F9CC5D7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0" w:type="pct"/>
            <w:shd w:val="clear" w:color="auto" w:fill="auto"/>
            <w:vAlign w:val="center"/>
            <w:hideMark/>
          </w:tcPr>
          <w:p w14:paraId="2C5EA6EB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463648BB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2B911317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14:paraId="77961512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174499" w14:paraId="2E6901E8" w14:textId="77777777">
        <w:trPr>
          <w:trHeight w:val="272"/>
        </w:trPr>
        <w:tc>
          <w:tcPr>
            <w:tcW w:w="201" w:type="pct"/>
            <w:vMerge w:val="restart"/>
            <w:shd w:val="clear" w:color="auto" w:fill="auto"/>
            <w:hideMark/>
          </w:tcPr>
          <w:p w14:paraId="204A6116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3" w:type="pct"/>
            <w:vMerge w:val="restart"/>
            <w:shd w:val="clear" w:color="auto" w:fill="auto"/>
            <w:hideMark/>
          </w:tcPr>
          <w:p w14:paraId="607B5A10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4156" w:type="pct"/>
            <w:gridSpan w:val="5"/>
            <w:shd w:val="clear" w:color="auto" w:fill="auto"/>
            <w:vAlign w:val="center"/>
            <w:hideMark/>
          </w:tcPr>
          <w:p w14:paraId="773B062E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1 «Обеспечение выполнения расходных обязательств и создание условий для их оптимизации»</w:t>
            </w:r>
          </w:p>
        </w:tc>
      </w:tr>
      <w:tr w:rsidR="00174499" w14:paraId="150F557C" w14:textId="77777777">
        <w:trPr>
          <w:trHeight w:val="264"/>
        </w:trPr>
        <w:tc>
          <w:tcPr>
            <w:tcW w:w="201" w:type="pct"/>
            <w:vMerge/>
            <w:hideMark/>
          </w:tcPr>
          <w:p w14:paraId="0D7AEA0A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hideMark/>
          </w:tcPr>
          <w:p w14:paraId="3F71436C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vAlign w:val="center"/>
            <w:hideMark/>
          </w:tcPr>
          <w:p w14:paraId="77344C24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14:paraId="2C59ECFA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41 033,07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10E4FBE1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14 498,94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3B9F9E09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14:paraId="757E9B0E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174499" w14:paraId="015E7BB6" w14:textId="77777777">
        <w:trPr>
          <w:trHeight w:val="60"/>
        </w:trPr>
        <w:tc>
          <w:tcPr>
            <w:tcW w:w="201" w:type="pct"/>
            <w:vMerge/>
            <w:hideMark/>
          </w:tcPr>
          <w:p w14:paraId="084F3105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hideMark/>
          </w:tcPr>
          <w:p w14:paraId="61183E6B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7A1F7226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Показатель 1 «Полнота исполнения расходных обязательств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(без учета субвенций, субсидий и иных МБТ, имеющих целевое назначение)» задачи 1 деятельности ответственного исполнителя, проц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236B0F7F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5D3E3FFF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14:paraId="3829F0B4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475" w:type="pct"/>
            <w:shd w:val="clear" w:color="auto" w:fill="auto"/>
            <w:hideMark/>
          </w:tcPr>
          <w:p w14:paraId="3C0405C7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</w:tr>
      <w:tr w:rsidR="00174499" w14:paraId="31D2B4D8" w14:textId="77777777">
        <w:trPr>
          <w:trHeight w:val="238"/>
        </w:trPr>
        <w:tc>
          <w:tcPr>
            <w:tcW w:w="201" w:type="pct"/>
            <w:vMerge/>
            <w:hideMark/>
          </w:tcPr>
          <w:p w14:paraId="20BCB57C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hideMark/>
          </w:tcPr>
          <w:p w14:paraId="028B0AA7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2B2454EA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14:paraId="2BDA6599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41 033,07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7478637A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14 498,94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498D2D0D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14:paraId="48063958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174499" w14:paraId="4FF77A9E" w14:textId="77777777">
        <w:trPr>
          <w:trHeight w:val="405"/>
        </w:trPr>
        <w:tc>
          <w:tcPr>
            <w:tcW w:w="201" w:type="pct"/>
            <w:vMerge w:val="restart"/>
            <w:shd w:val="clear" w:color="auto" w:fill="auto"/>
            <w:hideMark/>
          </w:tcPr>
          <w:p w14:paraId="7B708E11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43" w:type="pct"/>
            <w:vMerge w:val="restart"/>
            <w:shd w:val="clear" w:color="auto" w:fill="auto"/>
            <w:hideMark/>
          </w:tcPr>
          <w:p w14:paraId="28072CF2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4156" w:type="pct"/>
            <w:gridSpan w:val="5"/>
            <w:shd w:val="clear" w:color="auto" w:fill="auto"/>
            <w:hideMark/>
          </w:tcPr>
          <w:p w14:paraId="365402AD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2 «Организация и обеспечение исполнения бюджета и формирование бюджетной отчетности»</w:t>
            </w:r>
          </w:p>
        </w:tc>
      </w:tr>
      <w:tr w:rsidR="00174499" w14:paraId="65127D7C" w14:textId="77777777">
        <w:trPr>
          <w:trHeight w:val="338"/>
        </w:trPr>
        <w:tc>
          <w:tcPr>
            <w:tcW w:w="201" w:type="pct"/>
            <w:vMerge/>
            <w:vAlign w:val="center"/>
          </w:tcPr>
          <w:p w14:paraId="6427DC15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</w:tcPr>
          <w:p w14:paraId="683305EA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14:paraId="0876DE9E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14:paraId="5347097F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41 033,07</w:t>
            </w:r>
          </w:p>
        </w:tc>
        <w:tc>
          <w:tcPr>
            <w:tcW w:w="382" w:type="pct"/>
            <w:shd w:val="clear" w:color="auto" w:fill="auto"/>
            <w:vAlign w:val="center"/>
          </w:tcPr>
          <w:p w14:paraId="67442C85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14 498,94</w:t>
            </w:r>
          </w:p>
        </w:tc>
        <w:tc>
          <w:tcPr>
            <w:tcW w:w="389" w:type="pct"/>
            <w:shd w:val="clear" w:color="auto" w:fill="auto"/>
            <w:vAlign w:val="center"/>
          </w:tcPr>
          <w:p w14:paraId="3D6CCCEC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75" w:type="pct"/>
            <w:shd w:val="clear" w:color="auto" w:fill="auto"/>
            <w:vAlign w:val="center"/>
          </w:tcPr>
          <w:p w14:paraId="11FE5513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174499" w14:paraId="46A964F6" w14:textId="77777777">
        <w:trPr>
          <w:trHeight w:val="830"/>
        </w:trPr>
        <w:tc>
          <w:tcPr>
            <w:tcW w:w="201" w:type="pct"/>
            <w:vMerge/>
            <w:vAlign w:val="center"/>
            <w:hideMark/>
          </w:tcPr>
          <w:p w14:paraId="1164F81C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14:paraId="698EF986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2D078217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Показатель 1 «Равномерность исполнения расходов в течение года в соответствии с кассовым планом (удельный вес расходов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IV квартала)» задачи 2 деятельности ответственного исполнителя, проц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1416823A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" w:type="pct"/>
            <w:shd w:val="clear" w:color="auto" w:fill="auto"/>
            <w:hideMark/>
          </w:tcPr>
          <w:p w14:paraId="3E8EA4B1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25</w:t>
            </w:r>
          </w:p>
        </w:tc>
        <w:tc>
          <w:tcPr>
            <w:tcW w:w="389" w:type="pct"/>
            <w:shd w:val="clear" w:color="auto" w:fill="auto"/>
            <w:hideMark/>
          </w:tcPr>
          <w:p w14:paraId="0150E7EE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25</w:t>
            </w:r>
          </w:p>
        </w:tc>
        <w:tc>
          <w:tcPr>
            <w:tcW w:w="475" w:type="pct"/>
            <w:shd w:val="clear" w:color="auto" w:fill="auto"/>
            <w:hideMark/>
          </w:tcPr>
          <w:p w14:paraId="17DE4FD5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более 25</w:t>
            </w:r>
          </w:p>
        </w:tc>
      </w:tr>
      <w:tr w:rsidR="00174499" w14:paraId="79B47D5F" w14:textId="77777777">
        <w:trPr>
          <w:trHeight w:val="527"/>
        </w:trPr>
        <w:tc>
          <w:tcPr>
            <w:tcW w:w="201" w:type="pct"/>
            <w:vMerge/>
            <w:vAlign w:val="center"/>
            <w:hideMark/>
          </w:tcPr>
          <w:p w14:paraId="6B931AC0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14:paraId="05763722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232DBEBD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2 «Просроченная кредиторская задолженность казенных учреждений» задачи 2 деятельности ответственного исполнителя,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2CFB12A8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37078123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14:paraId="35F1E7D8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5" w:type="pct"/>
            <w:shd w:val="clear" w:color="auto" w:fill="auto"/>
            <w:hideMark/>
          </w:tcPr>
          <w:p w14:paraId="1C5811ED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174499" w14:paraId="6CA6EC1B" w14:textId="77777777">
        <w:trPr>
          <w:trHeight w:val="244"/>
        </w:trPr>
        <w:tc>
          <w:tcPr>
            <w:tcW w:w="201" w:type="pct"/>
            <w:vMerge/>
            <w:vAlign w:val="center"/>
            <w:hideMark/>
          </w:tcPr>
          <w:p w14:paraId="1C3AA245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14:paraId="106FF52E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321D9D75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14:paraId="352E70BD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41 033,07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51A7D754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14 498,94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2EFC9519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14:paraId="2AF0A2EB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174499" w14:paraId="3B13FBFE" w14:textId="77777777">
        <w:trPr>
          <w:trHeight w:val="483"/>
        </w:trPr>
        <w:tc>
          <w:tcPr>
            <w:tcW w:w="201" w:type="pct"/>
            <w:vMerge w:val="restart"/>
            <w:shd w:val="clear" w:color="auto" w:fill="auto"/>
            <w:hideMark/>
          </w:tcPr>
          <w:p w14:paraId="5ABCC6BC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3" w:type="pct"/>
            <w:vMerge w:val="restart"/>
            <w:shd w:val="clear" w:color="auto" w:fill="auto"/>
            <w:hideMark/>
          </w:tcPr>
          <w:p w14:paraId="17210F1D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4156" w:type="pct"/>
            <w:gridSpan w:val="5"/>
            <w:shd w:val="clear" w:color="auto" w:fill="auto"/>
            <w:hideMark/>
          </w:tcPr>
          <w:p w14:paraId="6A4D85D4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Задача 3 «Осуществление экономического планирования, ведения бюджетного, налогового учета, составления отчетности, контроля расходования средств»</w:t>
            </w:r>
          </w:p>
        </w:tc>
      </w:tr>
      <w:tr w:rsidR="00174499" w14:paraId="48237F24" w14:textId="77777777">
        <w:trPr>
          <w:trHeight w:val="315"/>
        </w:trPr>
        <w:tc>
          <w:tcPr>
            <w:tcW w:w="201" w:type="pct"/>
            <w:vMerge/>
            <w:shd w:val="clear" w:color="auto" w:fill="auto"/>
            <w:vAlign w:val="center"/>
            <w:hideMark/>
          </w:tcPr>
          <w:p w14:paraId="08B72149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14:paraId="7484911C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1CBFC3BA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14:paraId="03C4876C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41 033,06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258BED56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14 498,93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041CD171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14:paraId="609B7D51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174499" w14:paraId="0CB57A13" w14:textId="77777777">
        <w:trPr>
          <w:trHeight w:val="979"/>
        </w:trPr>
        <w:tc>
          <w:tcPr>
            <w:tcW w:w="201" w:type="pct"/>
            <w:vMerge/>
            <w:shd w:val="clear" w:color="auto" w:fill="auto"/>
            <w:vAlign w:val="center"/>
            <w:hideMark/>
          </w:tcPr>
          <w:p w14:paraId="14D16571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shd w:val="clear" w:color="auto" w:fill="auto"/>
            <w:vAlign w:val="center"/>
            <w:hideMark/>
          </w:tcPr>
          <w:p w14:paraId="402D5FF7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27C75E40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 1 «Своевременность представления и соблюдение требований экономической, бухгалтерской, бюджетной, статистической и налоговой отчетности в соответствующие органы» задачи 3 деятельности ответственного исполнителя, проц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267776B9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501256E5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14:paraId="6A9C782A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75" w:type="pct"/>
            <w:shd w:val="clear" w:color="auto" w:fill="auto"/>
            <w:hideMark/>
          </w:tcPr>
          <w:p w14:paraId="0FBACF75" w14:textId="77777777" w:rsidR="00174499" w:rsidRDefault="00EE7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74499" w14:paraId="150D8290" w14:textId="77777777">
        <w:trPr>
          <w:trHeight w:val="288"/>
        </w:trPr>
        <w:tc>
          <w:tcPr>
            <w:tcW w:w="201" w:type="pct"/>
            <w:vMerge/>
            <w:vAlign w:val="center"/>
            <w:hideMark/>
          </w:tcPr>
          <w:p w14:paraId="2918D1B8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vMerge/>
            <w:vAlign w:val="center"/>
            <w:hideMark/>
          </w:tcPr>
          <w:p w14:paraId="383236C4" w14:textId="77777777" w:rsidR="00174499" w:rsidRDefault="00174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  <w:hideMark/>
          </w:tcPr>
          <w:p w14:paraId="796BDC82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 финансирования всего, тыс. руб.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14:paraId="39F7693A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41 033,06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638CB59A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14 498,93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281FC57D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  <w:tc>
          <w:tcPr>
            <w:tcW w:w="475" w:type="pct"/>
            <w:shd w:val="clear" w:color="auto" w:fill="auto"/>
            <w:vAlign w:val="center"/>
            <w:hideMark/>
          </w:tcPr>
          <w:p w14:paraId="65E81F81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13 267,06</w:t>
            </w:r>
          </w:p>
        </w:tc>
      </w:tr>
      <w:tr w:rsidR="00174499" w14:paraId="564645A7" w14:textId="77777777">
        <w:trPr>
          <w:trHeight w:val="264"/>
        </w:trPr>
        <w:tc>
          <w:tcPr>
            <w:tcW w:w="3344" w:type="pct"/>
            <w:gridSpan w:val="3"/>
            <w:shd w:val="clear" w:color="auto" w:fill="auto"/>
            <w:hideMark/>
          </w:tcPr>
          <w:p w14:paraId="42569AF7" w14:textId="77777777" w:rsidR="00174499" w:rsidRDefault="00EE76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10" w:type="pct"/>
            <w:shd w:val="clear" w:color="auto" w:fill="auto"/>
            <w:noWrap/>
            <w:hideMark/>
          </w:tcPr>
          <w:p w14:paraId="0F83C89B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123 099,19</w:t>
            </w:r>
          </w:p>
        </w:tc>
        <w:tc>
          <w:tcPr>
            <w:tcW w:w="382" w:type="pct"/>
            <w:shd w:val="clear" w:color="auto" w:fill="auto"/>
            <w:noWrap/>
            <w:hideMark/>
          </w:tcPr>
          <w:p w14:paraId="4DB391BD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43 496,81</w:t>
            </w:r>
          </w:p>
        </w:tc>
        <w:tc>
          <w:tcPr>
            <w:tcW w:w="389" w:type="pct"/>
            <w:shd w:val="clear" w:color="auto" w:fill="auto"/>
            <w:noWrap/>
            <w:hideMark/>
          </w:tcPr>
          <w:p w14:paraId="7CEAD8AC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</w:t>
            </w:r>
          </w:p>
        </w:tc>
        <w:tc>
          <w:tcPr>
            <w:tcW w:w="475" w:type="pct"/>
            <w:shd w:val="clear" w:color="auto" w:fill="auto"/>
            <w:hideMark/>
          </w:tcPr>
          <w:p w14:paraId="58873698" w14:textId="77777777" w:rsidR="00174499" w:rsidRDefault="00EE7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39 801,19»</w:t>
            </w:r>
          </w:p>
        </w:tc>
      </w:tr>
    </w:tbl>
    <w:p w14:paraId="60EAE8BD" w14:textId="77777777" w:rsidR="00174499" w:rsidRDefault="001744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2EEF8908" w14:textId="77777777" w:rsidR="00174499" w:rsidRDefault="00174499">
      <w:pPr>
        <w:spacing w:after="0" w:line="240" w:lineRule="auto"/>
        <w:jc w:val="center"/>
      </w:pPr>
    </w:p>
    <w:sectPr w:rsidR="00174499" w:rsidSect="00A33C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2578D" w14:textId="77777777" w:rsidR="009A29A7" w:rsidRDefault="009A29A7">
      <w:pPr>
        <w:spacing w:after="0" w:line="240" w:lineRule="auto"/>
      </w:pPr>
      <w:r>
        <w:separator/>
      </w:r>
    </w:p>
  </w:endnote>
  <w:endnote w:type="continuationSeparator" w:id="0">
    <w:p w14:paraId="699D8F34" w14:textId="77777777" w:rsidR="009A29A7" w:rsidRDefault="009A2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67E43" w14:textId="77777777" w:rsidR="00174499" w:rsidRDefault="00174499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6FC6D6D5" w14:textId="77777777" w:rsidR="00174499" w:rsidRDefault="00EE76AF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A33C9F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3A2C8C6F" w14:textId="77777777" w:rsidR="00174499" w:rsidRDefault="00EE76AF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71236" w14:textId="77777777" w:rsidR="00A33C9F" w:rsidRDefault="00A33C9F" w:rsidP="00A33C9F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E4981" w14:textId="77777777" w:rsidR="009A29A7" w:rsidRDefault="009A29A7">
      <w:pPr>
        <w:spacing w:after="0" w:line="240" w:lineRule="auto"/>
      </w:pPr>
      <w:r>
        <w:separator/>
      </w:r>
    </w:p>
  </w:footnote>
  <w:footnote w:type="continuationSeparator" w:id="0">
    <w:p w14:paraId="69007F11" w14:textId="77777777" w:rsidR="009A29A7" w:rsidRDefault="009A2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E5753" w14:textId="77777777" w:rsidR="00174499" w:rsidRDefault="00174499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093887"/>
      <w:docPartObj>
        <w:docPartGallery w:val="Page Numbers (Top of Page)"/>
        <w:docPartUnique/>
      </w:docPartObj>
    </w:sdtPr>
    <w:sdtContent>
      <w:p w14:paraId="60265188" w14:textId="77777777" w:rsidR="00A33C9F" w:rsidRDefault="00A33C9F">
        <w:pPr>
          <w:pStyle w:val="aa"/>
          <w:jc w:val="center"/>
        </w:pPr>
        <w:r w:rsidRPr="00A33C9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33C9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33C9F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33C9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912AE77" w14:textId="77777777" w:rsidR="00174499" w:rsidRDefault="00174499" w:rsidP="00A33C9F">
    <w:pPr>
      <w:pStyle w:val="aa"/>
      <w:tabs>
        <w:tab w:val="left" w:pos="1034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A8C22" w14:textId="77777777" w:rsidR="00174499" w:rsidRDefault="0017449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107389859">
    <w:abstractNumId w:val="8"/>
  </w:num>
  <w:num w:numId="2" w16cid:durableId="1541624405">
    <w:abstractNumId w:val="10"/>
  </w:num>
  <w:num w:numId="3" w16cid:durableId="7568686">
    <w:abstractNumId w:val="15"/>
  </w:num>
  <w:num w:numId="4" w16cid:durableId="923104483">
    <w:abstractNumId w:val="1"/>
  </w:num>
  <w:num w:numId="5" w16cid:durableId="1211262194">
    <w:abstractNumId w:val="13"/>
  </w:num>
  <w:num w:numId="6" w16cid:durableId="2123257228">
    <w:abstractNumId w:val="12"/>
  </w:num>
  <w:num w:numId="7" w16cid:durableId="10962719">
    <w:abstractNumId w:val="11"/>
  </w:num>
  <w:num w:numId="8" w16cid:durableId="1116486943">
    <w:abstractNumId w:val="3"/>
  </w:num>
  <w:num w:numId="9" w16cid:durableId="283998392">
    <w:abstractNumId w:val="6"/>
  </w:num>
  <w:num w:numId="10" w16cid:durableId="271325090">
    <w:abstractNumId w:val="4"/>
  </w:num>
  <w:num w:numId="11" w16cid:durableId="16125252">
    <w:abstractNumId w:val="0"/>
  </w:num>
  <w:num w:numId="12" w16cid:durableId="1965964965">
    <w:abstractNumId w:val="7"/>
  </w:num>
  <w:num w:numId="13" w16cid:durableId="1460419556">
    <w:abstractNumId w:val="14"/>
  </w:num>
  <w:num w:numId="14" w16cid:durableId="483930529">
    <w:abstractNumId w:val="9"/>
  </w:num>
  <w:num w:numId="15" w16cid:durableId="1530678575">
    <w:abstractNumId w:val="2"/>
  </w:num>
  <w:num w:numId="16" w16cid:durableId="10858825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499"/>
    <w:rsid w:val="00174499"/>
    <w:rsid w:val="004D00CF"/>
    <w:rsid w:val="0052299E"/>
    <w:rsid w:val="00560AC1"/>
    <w:rsid w:val="007B4AC0"/>
    <w:rsid w:val="009A29A7"/>
    <w:rsid w:val="00A33C9F"/>
    <w:rsid w:val="00E2439B"/>
    <w:rsid w:val="00E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2234CB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2F659C-7C32-43F8-88A3-E3EF0EEA1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13</cp:revision>
  <cp:lastPrinted>2025-03-06T09:16:00Z</cp:lastPrinted>
  <dcterms:created xsi:type="dcterms:W3CDTF">2025-02-20T09:38:00Z</dcterms:created>
  <dcterms:modified xsi:type="dcterms:W3CDTF">2025-03-28T04:07:00Z</dcterms:modified>
</cp:coreProperties>
</file>