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7"/>
        <w:tblW w:w="0" w:type="auto"/>
        <w:tblInd w:w="5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1"/>
      </w:tblGrid>
      <w:tr w:rsidR="00923E82" w14:paraId="55D253E9" w14:textId="77777777" w:rsidTr="00923E82">
        <w:tc>
          <w:tcPr>
            <w:tcW w:w="3821" w:type="dxa"/>
          </w:tcPr>
          <w:p w14:paraId="5A7A9962" w14:textId="77777777" w:rsidR="00923E82" w:rsidRPr="00923E82" w:rsidRDefault="00923E82" w:rsidP="00B3692A">
            <w:pPr>
              <w:widowControl w:val="0"/>
              <w:autoSpaceDE w:val="0"/>
              <w:autoSpaceDN w:val="0"/>
              <w:adjustRightInd w:val="0"/>
              <w:spacing w:before="80"/>
              <w:outlineLvl w:val="2"/>
              <w:rPr>
                <w:rFonts w:eastAsiaTheme="minorEastAsia" w:cs="Times New Roman"/>
                <w:bCs/>
                <w:lang w:eastAsia="ru-RU"/>
              </w:rPr>
            </w:pPr>
            <w:r>
              <w:rPr>
                <w:rFonts w:eastAsiaTheme="minorEastAsia" w:cs="Times New Roman"/>
                <w:bCs/>
                <w:lang w:eastAsia="ru-RU"/>
              </w:rPr>
              <w:t>Приложение 5</w:t>
            </w:r>
          </w:p>
          <w:p w14:paraId="2C5B34C5" w14:textId="77777777" w:rsidR="00923E82" w:rsidRPr="00923E82" w:rsidRDefault="00923E82" w:rsidP="00923E8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lang w:eastAsia="ru-RU"/>
              </w:rPr>
            </w:pPr>
            <w:r w:rsidRPr="00923E82">
              <w:rPr>
                <w:rFonts w:eastAsiaTheme="minorEastAsia" w:cs="Times New Roman"/>
                <w:bCs/>
                <w:lang w:eastAsia="ru-RU"/>
              </w:rPr>
              <w:t xml:space="preserve">к постановлению </w:t>
            </w:r>
          </w:p>
          <w:p w14:paraId="4204402F" w14:textId="77777777" w:rsidR="00923E82" w:rsidRPr="00923E82" w:rsidRDefault="00923E82" w:rsidP="00923E8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lang w:eastAsia="ru-RU"/>
              </w:rPr>
            </w:pPr>
            <w:r w:rsidRPr="00923E82">
              <w:rPr>
                <w:rFonts w:eastAsiaTheme="minorEastAsia" w:cs="Times New Roman"/>
                <w:bCs/>
                <w:lang w:eastAsia="ru-RU"/>
              </w:rPr>
              <w:t>Администрации ЗАТО Северск</w:t>
            </w:r>
          </w:p>
          <w:p w14:paraId="381F2404" w14:textId="30C61404" w:rsidR="00923E82" w:rsidRPr="00D229CD" w:rsidRDefault="00923E82" w:rsidP="00923E82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eastAsiaTheme="minorEastAsia" w:cs="Times New Roman"/>
                <w:bCs/>
                <w:lang w:eastAsia="ru-RU"/>
              </w:rPr>
            </w:pPr>
            <w:r w:rsidRPr="00D229CD">
              <w:rPr>
                <w:rFonts w:eastAsiaTheme="minorEastAsia" w:cs="Times New Roman"/>
                <w:bCs/>
                <w:lang w:eastAsia="ru-RU"/>
              </w:rPr>
              <w:t>от__</w:t>
            </w:r>
            <w:r w:rsidR="00FD7F8C">
              <w:rPr>
                <w:rFonts w:eastAsiaTheme="minorEastAsia" w:cs="Times New Roman"/>
                <w:bCs/>
                <w:lang w:eastAsia="ru-RU"/>
              </w:rPr>
              <w:t>21.10.2025</w:t>
            </w:r>
            <w:r w:rsidRPr="00D229CD">
              <w:rPr>
                <w:rFonts w:eastAsiaTheme="minorEastAsia" w:cs="Times New Roman"/>
                <w:bCs/>
                <w:lang w:eastAsia="ru-RU"/>
              </w:rPr>
              <w:t>__ № __</w:t>
            </w:r>
            <w:r w:rsidR="00FD7F8C">
              <w:rPr>
                <w:rFonts w:eastAsiaTheme="minorEastAsia" w:cs="Times New Roman"/>
                <w:bCs/>
                <w:lang w:eastAsia="ru-RU"/>
              </w:rPr>
              <w:t>2585-па</w:t>
            </w:r>
            <w:r w:rsidRPr="00D229CD">
              <w:rPr>
                <w:rFonts w:eastAsiaTheme="minorEastAsia" w:cs="Times New Roman"/>
                <w:bCs/>
                <w:lang w:eastAsia="ru-RU"/>
              </w:rPr>
              <w:t>___</w:t>
            </w:r>
          </w:p>
          <w:p w14:paraId="1DB5783C" w14:textId="77777777" w:rsidR="00923E82" w:rsidRPr="00D229CD" w:rsidRDefault="00923E82" w:rsidP="00923E82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eastAsiaTheme="minorEastAsia" w:cs="Times New Roman"/>
                <w:bCs/>
                <w:lang w:eastAsia="ru-RU"/>
              </w:rPr>
            </w:pPr>
          </w:p>
        </w:tc>
      </w:tr>
    </w:tbl>
    <w:p w14:paraId="00EA01BE" w14:textId="77777777" w:rsidR="00B36877" w:rsidRDefault="00B36877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 w:cs="Times New Roman"/>
          <w:bCs/>
          <w:lang w:eastAsia="ru-RU"/>
        </w:rPr>
      </w:pPr>
    </w:p>
    <w:p w14:paraId="2C517F4F" w14:textId="77777777" w:rsidR="00923E82" w:rsidRPr="00367549" w:rsidRDefault="005B0C4E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 w:cs="Times New Roman"/>
          <w:bCs/>
          <w:lang w:eastAsia="ru-RU"/>
        </w:rPr>
      </w:pPr>
      <w:r>
        <w:rPr>
          <w:rFonts w:eastAsiaTheme="minorEastAsia" w:cs="Times New Roman"/>
          <w:bCs/>
          <w:lang w:eastAsia="ru-RU"/>
        </w:rPr>
        <w:t>«</w:t>
      </w:r>
      <w:r w:rsidR="00923E82" w:rsidRPr="00367549">
        <w:rPr>
          <w:rFonts w:eastAsiaTheme="minorEastAsia" w:cs="Times New Roman"/>
          <w:bCs/>
          <w:lang w:val="en-US" w:eastAsia="ru-RU"/>
        </w:rPr>
        <w:t>II</w:t>
      </w:r>
      <w:r w:rsidR="00923E82" w:rsidRPr="00367549">
        <w:rPr>
          <w:rFonts w:eastAsiaTheme="minorEastAsia" w:cs="Times New Roman"/>
          <w:bCs/>
          <w:lang w:eastAsia="ru-RU"/>
        </w:rPr>
        <w:t xml:space="preserve">. ЦЕЛИ И ЗАДАЧИ ПОДПРОГРАММЫ 2, СРОКИ </w:t>
      </w:r>
    </w:p>
    <w:p w14:paraId="4D8DD6C3" w14:textId="77777777" w:rsidR="00923E82" w:rsidRPr="00367549" w:rsidRDefault="00923E82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 w:cs="Times New Roman"/>
          <w:bCs/>
          <w:lang w:eastAsia="ru-RU"/>
        </w:rPr>
      </w:pPr>
      <w:r w:rsidRPr="00367549">
        <w:rPr>
          <w:rFonts w:eastAsiaTheme="minorEastAsia" w:cs="Times New Roman"/>
          <w:bCs/>
          <w:lang w:eastAsia="ru-RU"/>
        </w:rPr>
        <w:t xml:space="preserve">ЕЕ РЕАЛИЗАЦИИ, ЦЕЛЕВЫЕ ПОКАЗАТЕЛИ (ИНДИКАТОРЫ) </w:t>
      </w:r>
    </w:p>
    <w:p w14:paraId="5574CCBF" w14:textId="77777777" w:rsidR="00923E82" w:rsidRDefault="00923E82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 w:cs="Times New Roman"/>
          <w:bCs/>
          <w:lang w:eastAsia="ru-RU"/>
        </w:rPr>
      </w:pPr>
      <w:r w:rsidRPr="00367549">
        <w:rPr>
          <w:rFonts w:eastAsiaTheme="minorEastAsia" w:cs="Times New Roman"/>
          <w:bCs/>
          <w:lang w:eastAsia="ru-RU"/>
        </w:rPr>
        <w:t>РЕЗУЛЬТАТИВНОСТИ РЕАЛИЗАЦИИ ПОДПРОГРАММЫ 2</w:t>
      </w:r>
    </w:p>
    <w:p w14:paraId="7CDF8BB5" w14:textId="77777777" w:rsidR="005C7BFA" w:rsidRDefault="005C7BFA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EastAsia" w:cs="Times New Roman"/>
          <w:bCs/>
          <w:lang w:eastAsia="ru-RU"/>
        </w:rPr>
      </w:pPr>
    </w:p>
    <w:p w14:paraId="26FF942B" w14:textId="77777777" w:rsidR="005C7BFA" w:rsidRDefault="005C7BFA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lang w:eastAsia="ru-RU"/>
        </w:rPr>
      </w:pPr>
      <w:r w:rsidRPr="00367549">
        <w:rPr>
          <w:rFonts w:cs="Times New Roman"/>
        </w:rPr>
        <w:t>Целью подпрограммы 2 является с</w:t>
      </w:r>
      <w:r w:rsidRPr="00367549">
        <w:rPr>
          <w:rFonts w:eastAsia="Times New Roman" w:cs="Times New Roman"/>
          <w:lang w:eastAsia="ru-RU"/>
        </w:rPr>
        <w:t>охранение природных объектов на особо охраняемой природной территории и создание нормальных условий для рекреации</w:t>
      </w:r>
      <w:r>
        <w:rPr>
          <w:rFonts w:eastAsia="Times New Roman" w:cs="Times New Roman"/>
          <w:lang w:eastAsia="ru-RU"/>
        </w:rPr>
        <w:t>.</w:t>
      </w:r>
    </w:p>
    <w:p w14:paraId="35E40160" w14:textId="77777777" w:rsidR="005C7BFA" w:rsidRPr="009C27D8" w:rsidRDefault="005C7BFA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Цель направлена на обеспечение конституционного права на благоприятную окружающую среду для всех граждан, находящихся на территории ЗАТО Северск.</w:t>
      </w:r>
    </w:p>
    <w:p w14:paraId="07158BDB" w14:textId="77777777" w:rsidR="005C7BFA" w:rsidRPr="009C27D8" w:rsidRDefault="005C7BFA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Для достижения поставленной цели необходимо решение следующих задач:</w:t>
      </w:r>
    </w:p>
    <w:p w14:paraId="60A30B13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1)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г</w:t>
      </w:r>
      <w:r w:rsidR="005C7BFA" w:rsidRPr="009C27D8">
        <w:rPr>
          <w:rFonts w:eastAsia="Times New Roman" w:cs="Times New Roman"/>
          <w:color w:val="000000" w:themeColor="text1"/>
          <w:lang w:eastAsia="ru-RU"/>
        </w:rPr>
        <w:t>идрологические исследования водной экосистемы, обследование состояния лесов ООПТ;</w:t>
      </w:r>
    </w:p>
    <w:p w14:paraId="69ECD2C8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9C27D8">
        <w:rPr>
          <w:rFonts w:eastAsia="Times New Roman" w:cs="Times New Roman"/>
          <w:color w:val="000000" w:themeColor="text1"/>
          <w:lang w:eastAsia="ru-RU"/>
        </w:rPr>
        <w:t>2) </w:t>
      </w:r>
      <w:r w:rsidR="005C7BFA" w:rsidRPr="009C27D8">
        <w:rPr>
          <w:rFonts w:eastAsia="Times New Roman" w:cs="Times New Roman"/>
          <w:color w:val="000000" w:themeColor="text1"/>
          <w:lang w:eastAsia="ru-RU"/>
        </w:rPr>
        <w:t xml:space="preserve">ликвидация ранее причиненного экологического ущерба, связанного </w:t>
      </w:r>
      <w:r w:rsidR="005C7BFA" w:rsidRPr="009C27D8">
        <w:rPr>
          <w:rFonts w:eastAsia="Times New Roman" w:cs="Times New Roman"/>
          <w:color w:val="000000" w:themeColor="text1"/>
          <w:lang w:eastAsia="ru-RU"/>
        </w:rPr>
        <w:br/>
        <w:t>с обращением с отходами, и обеспечение санитарного содержания рекреационной зоны ООПТ;</w:t>
      </w:r>
    </w:p>
    <w:p w14:paraId="3D5F3EAA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color w:val="000000" w:themeColor="text1"/>
          <w:lang w:eastAsia="ru-RU"/>
        </w:rPr>
      </w:pPr>
      <w:r w:rsidRPr="009C27D8">
        <w:rPr>
          <w:rFonts w:eastAsia="Times New Roman" w:cs="Times New Roman"/>
          <w:color w:val="000000" w:themeColor="text1"/>
          <w:lang w:eastAsia="ru-RU"/>
        </w:rPr>
        <w:t>3) </w:t>
      </w:r>
      <w:r w:rsidR="005C7BFA" w:rsidRPr="009C27D8">
        <w:rPr>
          <w:rFonts w:eastAsia="Times New Roman" w:cs="Times New Roman"/>
          <w:color w:val="000000" w:themeColor="text1"/>
          <w:lang w:eastAsia="ru-RU"/>
        </w:rPr>
        <w:t>обеспечение охраны ООПТ и информирование населения об ООПТ.</w:t>
      </w:r>
    </w:p>
    <w:p w14:paraId="09F3CAD7" w14:textId="77777777" w:rsidR="00923E82" w:rsidRPr="009C27D8" w:rsidRDefault="005C7BFA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Реализация подпрограммы 2 в соответствии с основными задачами позволит:</w:t>
      </w:r>
    </w:p>
    <w:p w14:paraId="68B94DBB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а)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по основному мероприятию «Обследование состояния природных объектов ООПТ» (до 31.12.2025)</w:t>
      </w:r>
      <w:r w:rsidR="006A5ED4" w:rsidRPr="009C27D8">
        <w:rPr>
          <w:rFonts w:eastAsiaTheme="minorEastAsia" w:cs="Times New Roman"/>
          <w:color w:val="000000" w:themeColor="text1"/>
          <w:lang w:eastAsia="ru-RU"/>
        </w:rPr>
        <w:t xml:space="preserve">, </w:t>
      </w:r>
      <w:r w:rsidR="00CA1E66" w:rsidRPr="009C27D8">
        <w:rPr>
          <w:rFonts w:eastAsiaTheme="minorEastAsia" w:cs="Times New Roman"/>
          <w:color w:val="000000" w:themeColor="text1"/>
          <w:lang w:eastAsia="ru-RU"/>
        </w:rPr>
        <w:t>КПМ «Гидрологически</w:t>
      </w:r>
      <w:r w:rsidR="006A5ED4" w:rsidRPr="009C27D8">
        <w:rPr>
          <w:rFonts w:eastAsiaTheme="minorEastAsia" w:cs="Times New Roman"/>
          <w:color w:val="000000" w:themeColor="text1"/>
          <w:lang w:eastAsia="ru-RU"/>
        </w:rPr>
        <w:t>е исследования водной экосистемы, обследование состояния лесов ООПТ» (с 01.01.2026)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:</w:t>
      </w:r>
    </w:p>
    <w:p w14:paraId="27E7DE8B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предотвратить деградацию водных объектов общей площадью свыше 160 га, лесов         на территории 3434 га;</w:t>
      </w:r>
    </w:p>
    <w:p w14:paraId="05514BA6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обеспечить территориальную целостность и целевое использования земель ООПТ;</w:t>
      </w:r>
    </w:p>
    <w:p w14:paraId="1ACFC7EB" w14:textId="77777777" w:rsidR="005C7BFA" w:rsidRPr="009C27D8" w:rsidRDefault="006C5256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разработать эффективные методы для восстановления последствий антропогенных нагрузок, влияющих на озерную систему;</w:t>
      </w:r>
    </w:p>
    <w:p w14:paraId="30354715" w14:textId="77777777" w:rsidR="005C7BFA" w:rsidRPr="009C27D8" w:rsidRDefault="006C5256" w:rsidP="00357F37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б)</w:t>
      </w:r>
      <w:r w:rsidR="00CA1E66" w:rsidRPr="009C27D8">
        <w:rPr>
          <w:rFonts w:eastAsiaTheme="minorEastAsia" w:cs="Times New Roman"/>
          <w:color w:val="000000" w:themeColor="text1"/>
          <w:lang w:eastAsia="ru-RU"/>
        </w:rPr>
        <w:t>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по основному мероприятию «Содержание рекреационной зоны ООПТ»                             (до 31.12.2025)</w:t>
      </w:r>
      <w:r w:rsidR="00357F37" w:rsidRPr="009C27D8">
        <w:rPr>
          <w:rFonts w:eastAsiaTheme="minorEastAsia" w:cs="Times New Roman"/>
          <w:color w:val="000000" w:themeColor="text1"/>
          <w:lang w:eastAsia="ru-RU"/>
        </w:rPr>
        <w:t xml:space="preserve">, проекту «Рекультивация свалки бытовых отходов у озера Мальцево» </w:t>
      </w:r>
      <w:r w:rsidR="00357F37" w:rsidRPr="009C27D8">
        <w:rPr>
          <w:rFonts w:eastAsiaTheme="minorEastAsia" w:cs="Times New Roman"/>
          <w:color w:val="000000" w:themeColor="text1"/>
          <w:lang w:eastAsia="ru-RU"/>
        </w:rPr>
        <w:br/>
        <w:t xml:space="preserve">(с 01.01.2026), КПМ «Обеспечение санитарного содержания рекреационной зоны ООПТ» </w:t>
      </w:r>
      <w:r w:rsidR="00357F37" w:rsidRPr="009C27D8">
        <w:rPr>
          <w:rFonts w:eastAsiaTheme="minorEastAsia" w:cs="Times New Roman"/>
          <w:color w:val="000000" w:themeColor="text1"/>
          <w:lang w:eastAsia="ru-RU"/>
        </w:rPr>
        <w:br/>
        <w:t>(с 01.01.2026)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:</w:t>
      </w:r>
    </w:p>
    <w:p w14:paraId="06F4B9C3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 xml:space="preserve">провести </w:t>
      </w:r>
      <w:r w:rsidR="005C7BFA" w:rsidRPr="009C27D8">
        <w:rPr>
          <w:rFonts w:cs="Times New Roman"/>
          <w:color w:val="000000" w:themeColor="text1"/>
        </w:rPr>
        <w:t xml:space="preserve">корректировку проекта рекультивации свалки твердых бытовых отходов </w:t>
      </w:r>
      <w:r w:rsidR="005C7BFA" w:rsidRPr="009C27D8">
        <w:rPr>
          <w:rFonts w:cs="Times New Roman"/>
          <w:color w:val="000000" w:themeColor="text1"/>
        </w:rPr>
        <w:br/>
        <w:t>у озера Мальцево;</w:t>
      </w:r>
    </w:p>
    <w:p w14:paraId="75872C1A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 xml:space="preserve">восстановить хозяйственную значимость и ценность территории площадью 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br/>
        <w:t>до 8,0 га, занятой свалкой ТКО пос.Самусь, путем рекультивации свалки, являющейся источником экологической опасности не только для ООПТ, но и для ближайших населенных пунктов (дер.Семиозерки, пос.Самусь);</w:t>
      </w:r>
    </w:p>
    <w:p w14:paraId="5DB3DF79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предотвратить захламление ООПТ твердыми коммунальными отходами;</w:t>
      </w:r>
    </w:p>
    <w:p w14:paraId="589112E0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повысить качество отдыха населения на озерах пос.Самусь;</w:t>
      </w:r>
    </w:p>
    <w:p w14:paraId="508E071F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создать условия для улучшения экологической и санитарной обстановки на ООПТ;</w:t>
      </w:r>
    </w:p>
    <w:p w14:paraId="73B411BE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в)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по основному мероприятию «Организация охраны ООПТ и повышение информированности населения о правилах поведения на территории ООПТ» (до 31.12.2025)</w:t>
      </w:r>
      <w:r w:rsidR="00072D99" w:rsidRPr="009C27D8">
        <w:rPr>
          <w:rFonts w:eastAsiaTheme="minorEastAsia" w:cs="Times New Roman"/>
          <w:color w:val="000000" w:themeColor="text1"/>
          <w:lang w:eastAsia="ru-RU"/>
        </w:rPr>
        <w:t>, КПМ «Обеспечение охраны ООПТ и информирование населения об ООПТ» (с 01.01.2026)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:</w:t>
      </w:r>
    </w:p>
    <w:p w14:paraId="5E198BED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 xml:space="preserve">усилить меры по профилактике и предотвращению совершения правонарушений 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br/>
        <w:t>на ООПТ;</w:t>
      </w:r>
    </w:p>
    <w:p w14:paraId="1519DE23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предотвращать, выявлять и пресекать нарушения законодательства в области охраны окружающей среды и соблюдения режима ООПТ;</w:t>
      </w:r>
    </w:p>
    <w:p w14:paraId="1C6BB2CB" w14:textId="77777777" w:rsidR="005C7BFA" w:rsidRPr="009C27D8" w:rsidRDefault="009C27D8" w:rsidP="00AE6054">
      <w:pPr>
        <w:keepNext/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>
        <w:rPr>
          <w:rFonts w:eastAsiaTheme="minorEastAsia" w:cs="Times New Roman"/>
          <w:color w:val="000000" w:themeColor="text1"/>
          <w:lang w:eastAsia="ru-RU"/>
        </w:rPr>
        <w:t>- </w:t>
      </w:r>
      <w:r w:rsidR="005C7BFA" w:rsidRPr="009C27D8">
        <w:rPr>
          <w:rFonts w:eastAsiaTheme="minorEastAsia" w:cs="Times New Roman"/>
          <w:color w:val="000000" w:themeColor="text1"/>
          <w:lang w:eastAsia="ru-RU"/>
        </w:rPr>
        <w:t>создать в информационно-телекоммуникационной сети «Интернет» открытый доступ населения к информации об ООПТ.</w:t>
      </w:r>
    </w:p>
    <w:p w14:paraId="6AB6D38F" w14:textId="77777777" w:rsidR="005C7BFA" w:rsidRPr="009C27D8" w:rsidRDefault="00AE6054" w:rsidP="005C7BFA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Сроки реализации подпрограммы 2: 2025 - 2027 годы.</w:t>
      </w:r>
    </w:p>
    <w:p w14:paraId="02DF0F89" w14:textId="77777777" w:rsidR="00AE6054" w:rsidRPr="009C27D8" w:rsidRDefault="00AE6054" w:rsidP="005C7BFA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eastAsiaTheme="minorEastAsia" w:cs="Times New Roman"/>
          <w:color w:val="000000" w:themeColor="text1"/>
          <w:lang w:eastAsia="ru-RU"/>
        </w:rPr>
        <w:t>Этапы реализации подпрограммы 2 не предусмотрены.</w:t>
      </w:r>
    </w:p>
    <w:p w14:paraId="4263B48A" w14:textId="77777777" w:rsidR="00AE6054" w:rsidRPr="009C27D8" w:rsidRDefault="00AE6054" w:rsidP="005C7BFA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000000" w:themeColor="text1"/>
          <w:lang w:eastAsia="ru-RU"/>
        </w:rPr>
      </w:pPr>
      <w:r w:rsidRPr="009C27D8">
        <w:rPr>
          <w:rFonts w:cs="Times New Roman"/>
          <w:color w:val="000000" w:themeColor="text1"/>
        </w:rPr>
        <w:lastRenderedPageBreak/>
        <w:t>Сведения о составе и значениях целевых показателей (индикаторов) результативности подпрограммы 2 представлены в таблице 1.</w:t>
      </w:r>
    </w:p>
    <w:p w14:paraId="0611EDB4" w14:textId="77777777" w:rsidR="005C7BFA" w:rsidRPr="006C5256" w:rsidRDefault="005C7BFA" w:rsidP="005C7BFA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FF0000"/>
          <w:lang w:eastAsia="ru-RU"/>
        </w:rPr>
      </w:pPr>
    </w:p>
    <w:p w14:paraId="78D8B527" w14:textId="77777777" w:rsidR="005C7BFA" w:rsidRPr="006C5256" w:rsidRDefault="005C7BFA" w:rsidP="005C7BFA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Theme="minorEastAsia" w:cs="Times New Roman"/>
          <w:color w:val="FF0000"/>
          <w:lang w:eastAsia="ru-RU"/>
        </w:rPr>
      </w:pPr>
    </w:p>
    <w:p w14:paraId="2CAAA429" w14:textId="77777777" w:rsidR="00923E82" w:rsidRPr="00367549" w:rsidRDefault="00923E82" w:rsidP="00923E82">
      <w:pPr>
        <w:pStyle w:val="ConsPlusNormal"/>
        <w:ind w:firstLine="709"/>
        <w:jc w:val="both"/>
      </w:pPr>
    </w:p>
    <w:p w14:paraId="296890A3" w14:textId="77777777" w:rsidR="00923E82" w:rsidRPr="00367549" w:rsidRDefault="00923E82" w:rsidP="00923E82">
      <w:pPr>
        <w:rPr>
          <w:rFonts w:cs="Times New Roman"/>
        </w:rPr>
      </w:pPr>
    </w:p>
    <w:p w14:paraId="2B818B97" w14:textId="77777777" w:rsidR="00923E82" w:rsidRPr="00367549" w:rsidRDefault="00923E82" w:rsidP="00923E82">
      <w:pPr>
        <w:rPr>
          <w:rFonts w:cs="Times New Roman"/>
        </w:rPr>
        <w:sectPr w:rsidR="00923E82" w:rsidRPr="00367549" w:rsidSect="00AE6054">
          <w:headerReference w:type="default" r:id="rId6"/>
          <w:footerReference w:type="default" r:id="rId7"/>
          <w:footerReference w:type="first" r:id="rId8"/>
          <w:pgSz w:w="11906" w:h="16838"/>
          <w:pgMar w:top="1134" w:right="567" w:bottom="709" w:left="1701" w:header="567" w:footer="283" w:gutter="0"/>
          <w:cols w:space="708"/>
          <w:titlePg/>
          <w:docGrid w:linePitch="360"/>
        </w:sectPr>
      </w:pPr>
    </w:p>
    <w:p w14:paraId="23D4F98C" w14:textId="77777777" w:rsidR="00923E82" w:rsidRPr="00367549" w:rsidRDefault="00923E82" w:rsidP="00923E82">
      <w:pPr>
        <w:jc w:val="center"/>
        <w:rPr>
          <w:rFonts w:eastAsia="Times New Roman" w:cs="Times New Roman"/>
          <w:b/>
          <w:lang w:eastAsia="ru-RU"/>
        </w:rPr>
      </w:pPr>
      <w:r w:rsidRPr="00367549">
        <w:rPr>
          <w:rFonts w:eastAsia="Times New Roman" w:cs="Times New Roman"/>
          <w:lang w:eastAsia="ru-RU"/>
        </w:rPr>
        <w:lastRenderedPageBreak/>
        <w:t>СВЕДЕНИЯ</w:t>
      </w:r>
    </w:p>
    <w:p w14:paraId="3C763398" w14:textId="77777777" w:rsidR="00923E82" w:rsidRDefault="00923E82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="Times New Roman" w:cs="Times New Roman"/>
          <w:lang w:eastAsia="ru-RU"/>
        </w:rPr>
      </w:pPr>
      <w:r w:rsidRPr="00367549">
        <w:rPr>
          <w:rFonts w:eastAsia="Times New Roman" w:cs="Times New Roman"/>
          <w:lang w:eastAsia="ru-RU"/>
        </w:rPr>
        <w:t xml:space="preserve">о составе и значениях целевых показателей (индикаторов) результативности подпрограммы 2 «Содержание особо охраняемой природной территории местного значения «Озерный комплекс пос.Самусь ЗАТО Северск» муниципальной программы «Охрана окружающей среды </w:t>
      </w:r>
      <w:r w:rsidRPr="00367549">
        <w:rPr>
          <w:rFonts w:eastAsia="Times New Roman" w:cs="Times New Roman"/>
          <w:lang w:eastAsia="ru-RU"/>
        </w:rPr>
        <w:br/>
        <w:t>на территории ЗАТО Северск»</w:t>
      </w:r>
    </w:p>
    <w:p w14:paraId="1DA62FDA" w14:textId="77777777" w:rsidR="0091179B" w:rsidRPr="00367549" w:rsidRDefault="0091179B" w:rsidP="00923E82">
      <w:pPr>
        <w:widowControl w:val="0"/>
        <w:autoSpaceDE w:val="0"/>
        <w:autoSpaceDN w:val="0"/>
        <w:adjustRightInd w:val="0"/>
        <w:jc w:val="center"/>
        <w:outlineLvl w:val="2"/>
        <w:rPr>
          <w:rFonts w:eastAsia="Times New Roman" w:cs="Times New Roman"/>
          <w:lang w:eastAsia="ru-RU"/>
        </w:rPr>
      </w:pPr>
    </w:p>
    <w:p w14:paraId="0B868BAD" w14:textId="77777777" w:rsidR="00923E82" w:rsidRPr="00367549" w:rsidRDefault="00923E82" w:rsidP="00923E82">
      <w:pPr>
        <w:spacing w:after="120"/>
        <w:ind w:right="-31"/>
        <w:jc w:val="right"/>
        <w:rPr>
          <w:rFonts w:cs="Times New Roman"/>
        </w:rPr>
      </w:pPr>
      <w:r w:rsidRPr="00367549">
        <w:rPr>
          <w:rFonts w:cs="Times New Roman"/>
        </w:rPr>
        <w:t>Таблица 1</w:t>
      </w: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31"/>
        <w:gridCol w:w="3262"/>
        <w:gridCol w:w="850"/>
        <w:gridCol w:w="709"/>
        <w:gridCol w:w="851"/>
        <w:gridCol w:w="850"/>
        <w:gridCol w:w="851"/>
        <w:gridCol w:w="850"/>
        <w:gridCol w:w="1135"/>
        <w:gridCol w:w="3118"/>
        <w:gridCol w:w="1417"/>
      </w:tblGrid>
      <w:tr w:rsidR="00923E82" w:rsidRPr="00367549" w14:paraId="7C38DD84" w14:textId="77777777" w:rsidTr="00A80216">
        <w:trPr>
          <w:trHeight w:val="379"/>
        </w:trPr>
        <w:tc>
          <w:tcPr>
            <w:tcW w:w="676" w:type="dxa"/>
            <w:vMerge w:val="restart"/>
            <w:hideMark/>
          </w:tcPr>
          <w:p w14:paraId="43A91848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93" w:type="dxa"/>
            <w:gridSpan w:val="2"/>
            <w:vMerge w:val="restart"/>
            <w:hideMark/>
          </w:tcPr>
          <w:p w14:paraId="491550FB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hideMark/>
          </w:tcPr>
          <w:p w14:paraId="51D08A52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Еди-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4111" w:type="dxa"/>
            <w:gridSpan w:val="5"/>
            <w:hideMark/>
          </w:tcPr>
          <w:p w14:paraId="48573D29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35" w:type="dxa"/>
            <w:vMerge w:val="restart"/>
            <w:hideMark/>
          </w:tcPr>
          <w:p w14:paraId="55D231C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Периодич-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3118" w:type="dxa"/>
            <w:vMerge w:val="restart"/>
            <w:hideMark/>
          </w:tcPr>
          <w:p w14:paraId="7BCC57A3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417" w:type="dxa"/>
            <w:vMerge w:val="restart"/>
            <w:hideMark/>
          </w:tcPr>
          <w:p w14:paraId="694AF8D4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Ответствен-ный за сбор данных по показателю</w:t>
            </w:r>
          </w:p>
        </w:tc>
      </w:tr>
      <w:tr w:rsidR="00923E82" w:rsidRPr="00367549" w14:paraId="0F38204C" w14:textId="77777777" w:rsidTr="00A80216">
        <w:trPr>
          <w:trHeight w:val="210"/>
        </w:trPr>
        <w:tc>
          <w:tcPr>
            <w:tcW w:w="676" w:type="dxa"/>
            <w:vMerge/>
            <w:vAlign w:val="center"/>
            <w:hideMark/>
          </w:tcPr>
          <w:p w14:paraId="2C96FE80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93" w:type="dxa"/>
            <w:gridSpan w:val="2"/>
            <w:vMerge/>
            <w:vAlign w:val="center"/>
            <w:hideMark/>
          </w:tcPr>
          <w:p w14:paraId="37AE3D8E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327C4E3F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hideMark/>
          </w:tcPr>
          <w:p w14:paraId="65D2A2AC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hideMark/>
          </w:tcPr>
          <w:p w14:paraId="5CB78DE1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50" w:type="dxa"/>
            <w:hideMark/>
          </w:tcPr>
          <w:p w14:paraId="08CAD213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51" w:type="dxa"/>
            <w:hideMark/>
          </w:tcPr>
          <w:p w14:paraId="67E9D481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50" w:type="dxa"/>
            <w:hideMark/>
          </w:tcPr>
          <w:p w14:paraId="108A3C26" w14:textId="77777777" w:rsidR="00923E82" w:rsidRPr="00367549" w:rsidRDefault="00923E82" w:rsidP="0091179B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135" w:type="dxa"/>
            <w:vMerge/>
            <w:vAlign w:val="center"/>
            <w:hideMark/>
          </w:tcPr>
          <w:p w14:paraId="223224C5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vMerge/>
            <w:vAlign w:val="center"/>
            <w:hideMark/>
          </w:tcPr>
          <w:p w14:paraId="78B95E6C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A6852A9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23E82" w:rsidRPr="00367549" w14:paraId="3D124585" w14:textId="77777777" w:rsidTr="00A80216">
        <w:trPr>
          <w:trHeight w:val="225"/>
          <w:tblHeader/>
        </w:trPr>
        <w:tc>
          <w:tcPr>
            <w:tcW w:w="676" w:type="dxa"/>
            <w:hideMark/>
          </w:tcPr>
          <w:p w14:paraId="773BC3AC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93" w:type="dxa"/>
            <w:gridSpan w:val="2"/>
            <w:hideMark/>
          </w:tcPr>
          <w:p w14:paraId="4ACE82F0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hideMark/>
          </w:tcPr>
          <w:p w14:paraId="6F8208ED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hideMark/>
          </w:tcPr>
          <w:p w14:paraId="6A9D60D5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14:paraId="3298CB95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hideMark/>
          </w:tcPr>
          <w:p w14:paraId="2AC6E4CD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  <w:hideMark/>
          </w:tcPr>
          <w:p w14:paraId="2B4465DD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7A049D82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5" w:type="dxa"/>
            <w:hideMark/>
          </w:tcPr>
          <w:p w14:paraId="1E1B7658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  <w:hideMark/>
          </w:tcPr>
          <w:p w14:paraId="1E97DA0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hideMark/>
          </w:tcPr>
          <w:p w14:paraId="4293D9AB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923E82" w:rsidRPr="00367549" w14:paraId="3E620BCD" w14:textId="77777777" w:rsidTr="00727E84">
        <w:trPr>
          <w:trHeight w:val="306"/>
        </w:trPr>
        <w:tc>
          <w:tcPr>
            <w:tcW w:w="14600" w:type="dxa"/>
            <w:gridSpan w:val="12"/>
            <w:hideMark/>
          </w:tcPr>
          <w:p w14:paraId="0101D557" w14:textId="77777777" w:rsidR="00923E82" w:rsidRPr="00367549" w:rsidRDefault="00923E82" w:rsidP="0091179B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подпрограммы 2 «Содержание особо охраняемой природной территории местного значения «Озерный комплекс пос.Самусь ЗАТО Северск»</w:t>
            </w:r>
          </w:p>
        </w:tc>
      </w:tr>
      <w:tr w:rsidR="00923E82" w:rsidRPr="00367549" w14:paraId="4FBD4692" w14:textId="77777777" w:rsidTr="0091179B">
        <w:trPr>
          <w:trHeight w:val="734"/>
        </w:trPr>
        <w:tc>
          <w:tcPr>
            <w:tcW w:w="676" w:type="dxa"/>
            <w:hideMark/>
          </w:tcPr>
          <w:p w14:paraId="526B7CDB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293" w:type="dxa"/>
            <w:gridSpan w:val="2"/>
            <w:hideMark/>
          </w:tcPr>
          <w:p w14:paraId="00A1CA82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очищаемой пляжной зоны</w:t>
            </w:r>
          </w:p>
        </w:tc>
        <w:tc>
          <w:tcPr>
            <w:tcW w:w="850" w:type="dxa"/>
            <w:hideMark/>
          </w:tcPr>
          <w:p w14:paraId="59E294BF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hideMark/>
          </w:tcPr>
          <w:p w14:paraId="64715414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51" w:type="dxa"/>
            <w:hideMark/>
          </w:tcPr>
          <w:p w14:paraId="6AB36FC2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50" w:type="dxa"/>
            <w:hideMark/>
          </w:tcPr>
          <w:p w14:paraId="00D36648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51" w:type="dxa"/>
            <w:hideMark/>
          </w:tcPr>
          <w:p w14:paraId="490794D9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50" w:type="dxa"/>
            <w:hideMark/>
          </w:tcPr>
          <w:p w14:paraId="42E6279E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135" w:type="dxa"/>
            <w:hideMark/>
          </w:tcPr>
          <w:p w14:paraId="128AB516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Ежегодно в летний период</w:t>
            </w:r>
          </w:p>
        </w:tc>
        <w:tc>
          <w:tcPr>
            <w:tcW w:w="3118" w:type="dxa"/>
            <w:hideMark/>
          </w:tcPr>
          <w:p w14:paraId="6E51DAEA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hideMark/>
          </w:tcPr>
          <w:p w14:paraId="55483F9D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23E82" w:rsidRPr="00367549" w14:paraId="2010FEA3" w14:textId="77777777" w:rsidTr="00A80216">
        <w:trPr>
          <w:trHeight w:val="495"/>
        </w:trPr>
        <w:tc>
          <w:tcPr>
            <w:tcW w:w="676" w:type="dxa"/>
            <w:hideMark/>
          </w:tcPr>
          <w:p w14:paraId="2B493565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293" w:type="dxa"/>
            <w:gridSpan w:val="2"/>
            <w:hideMark/>
          </w:tcPr>
          <w:p w14:paraId="32921BD0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Доля населения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 получающего информацию по ООПТ (в расчете на 100 тыс. чел.)</w:t>
            </w:r>
          </w:p>
        </w:tc>
        <w:tc>
          <w:tcPr>
            <w:tcW w:w="850" w:type="dxa"/>
            <w:hideMark/>
          </w:tcPr>
          <w:p w14:paraId="2A41D647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hideMark/>
          </w:tcPr>
          <w:p w14:paraId="3AC621DB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  <w:hideMark/>
          </w:tcPr>
          <w:p w14:paraId="5E0DB403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4EBFAEAE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14:paraId="2A9D3004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14:paraId="6B47C505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35" w:type="dxa"/>
            <w:hideMark/>
          </w:tcPr>
          <w:p w14:paraId="3B5E3A2B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  <w:hideMark/>
          </w:tcPr>
          <w:p w14:paraId="28EA4616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УЖКХ ТиС</w:t>
            </w:r>
          </w:p>
        </w:tc>
        <w:tc>
          <w:tcPr>
            <w:tcW w:w="1417" w:type="dxa"/>
            <w:hideMark/>
          </w:tcPr>
          <w:p w14:paraId="3E8F71E4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23E82" w:rsidRPr="00367549" w14:paraId="1D528345" w14:textId="77777777" w:rsidTr="00A80216">
        <w:trPr>
          <w:trHeight w:val="450"/>
        </w:trPr>
        <w:tc>
          <w:tcPr>
            <w:tcW w:w="676" w:type="dxa"/>
            <w:hideMark/>
          </w:tcPr>
          <w:p w14:paraId="47057FA4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293" w:type="dxa"/>
            <w:gridSpan w:val="2"/>
            <w:hideMark/>
          </w:tcPr>
          <w:p w14:paraId="38FE9AE8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50" w:type="dxa"/>
            <w:hideMark/>
          </w:tcPr>
          <w:p w14:paraId="1A899871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  <w:hideMark/>
          </w:tcPr>
          <w:p w14:paraId="2BA9D894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14:paraId="2DE68214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14:paraId="7F190AB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14:paraId="7EBCD2F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14:paraId="2CF62878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  <w:hideMark/>
          </w:tcPr>
          <w:p w14:paraId="7A7B5C3B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  <w:hideMark/>
          </w:tcPr>
          <w:p w14:paraId="698E3F10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17" w:type="dxa"/>
            <w:hideMark/>
          </w:tcPr>
          <w:p w14:paraId="11163DEE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УЖКХ ТиС </w:t>
            </w:r>
          </w:p>
        </w:tc>
      </w:tr>
      <w:tr w:rsidR="00923E82" w:rsidRPr="00367549" w14:paraId="0AD56AAC" w14:textId="77777777" w:rsidTr="00A80216">
        <w:trPr>
          <w:trHeight w:val="316"/>
        </w:trPr>
        <w:tc>
          <w:tcPr>
            <w:tcW w:w="14600" w:type="dxa"/>
            <w:gridSpan w:val="12"/>
            <w:hideMark/>
          </w:tcPr>
          <w:p w14:paraId="01829D33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задачи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923E82" w:rsidRPr="00367549" w14:paraId="7A455540" w14:textId="77777777" w:rsidTr="00A80216">
        <w:trPr>
          <w:trHeight w:val="450"/>
        </w:trPr>
        <w:tc>
          <w:tcPr>
            <w:tcW w:w="676" w:type="dxa"/>
            <w:hideMark/>
          </w:tcPr>
          <w:p w14:paraId="386A045B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293" w:type="dxa"/>
            <w:gridSpan w:val="2"/>
            <w:hideMark/>
          </w:tcPr>
          <w:p w14:paraId="5635DB0E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Охват научными исследованиями территории водной экосистемы ООПТ по отношению к общей площади водных объектов</w:t>
            </w:r>
          </w:p>
        </w:tc>
        <w:tc>
          <w:tcPr>
            <w:tcW w:w="850" w:type="dxa"/>
            <w:hideMark/>
          </w:tcPr>
          <w:p w14:paraId="6B218EE3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hideMark/>
          </w:tcPr>
          <w:p w14:paraId="01737C6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42,5</w:t>
            </w:r>
          </w:p>
        </w:tc>
        <w:tc>
          <w:tcPr>
            <w:tcW w:w="851" w:type="dxa"/>
            <w:hideMark/>
          </w:tcPr>
          <w:p w14:paraId="4678181E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50" w:type="dxa"/>
          </w:tcPr>
          <w:p w14:paraId="0842002F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14:paraId="670DBC60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14:paraId="15009CA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  <w:hideMark/>
          </w:tcPr>
          <w:p w14:paraId="538643C0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  <w:hideMark/>
          </w:tcPr>
          <w:p w14:paraId="60E20679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УЖКХ ТиС</w:t>
            </w:r>
          </w:p>
        </w:tc>
        <w:tc>
          <w:tcPr>
            <w:tcW w:w="1417" w:type="dxa"/>
            <w:hideMark/>
          </w:tcPr>
          <w:p w14:paraId="5A1F351C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23E82" w:rsidRPr="00367549" w14:paraId="6697BB33" w14:textId="77777777" w:rsidTr="00A80216">
        <w:trPr>
          <w:trHeight w:val="435"/>
        </w:trPr>
        <w:tc>
          <w:tcPr>
            <w:tcW w:w="14600" w:type="dxa"/>
            <w:gridSpan w:val="12"/>
            <w:hideMark/>
          </w:tcPr>
          <w:p w14:paraId="50E46F89" w14:textId="77777777" w:rsidR="00923E82" w:rsidRPr="00367549" w:rsidRDefault="00923E82" w:rsidP="00C4333C">
            <w:pPr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задачи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923E82" w:rsidRPr="00367549" w14:paraId="5F0A2402" w14:textId="77777777" w:rsidTr="00A80216">
        <w:trPr>
          <w:trHeight w:val="450"/>
        </w:trPr>
        <w:tc>
          <w:tcPr>
            <w:tcW w:w="676" w:type="dxa"/>
            <w:hideMark/>
          </w:tcPr>
          <w:p w14:paraId="65F58AF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293" w:type="dxa"/>
            <w:gridSpan w:val="2"/>
            <w:hideMark/>
          </w:tcPr>
          <w:p w14:paraId="17E0EDBD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и уборкой от отходов </w:t>
            </w:r>
          </w:p>
        </w:tc>
        <w:tc>
          <w:tcPr>
            <w:tcW w:w="850" w:type="dxa"/>
            <w:hideMark/>
          </w:tcPr>
          <w:p w14:paraId="2B0D347E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hideMark/>
          </w:tcPr>
          <w:p w14:paraId="34A38E88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1" w:type="dxa"/>
            <w:hideMark/>
          </w:tcPr>
          <w:p w14:paraId="019FB933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  <w:hideMark/>
          </w:tcPr>
          <w:p w14:paraId="67907912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1" w:type="dxa"/>
            <w:hideMark/>
          </w:tcPr>
          <w:p w14:paraId="2C819370" w14:textId="77777777" w:rsidR="00923E82" w:rsidRPr="00367549" w:rsidRDefault="00EA1363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hideMark/>
          </w:tcPr>
          <w:p w14:paraId="02020436" w14:textId="77777777" w:rsidR="00923E82" w:rsidRPr="00367549" w:rsidRDefault="00EA1363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  <w:hideMark/>
          </w:tcPr>
          <w:p w14:paraId="22683AE6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  <w:hideMark/>
          </w:tcPr>
          <w:p w14:paraId="13A854A3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hideMark/>
          </w:tcPr>
          <w:p w14:paraId="3BC3BBD8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23E82" w:rsidRPr="00367549" w14:paraId="712B056F" w14:textId="77777777" w:rsidTr="00A80216">
        <w:trPr>
          <w:trHeight w:val="450"/>
        </w:trPr>
        <w:tc>
          <w:tcPr>
            <w:tcW w:w="676" w:type="dxa"/>
          </w:tcPr>
          <w:p w14:paraId="23145910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3293" w:type="dxa"/>
            <w:gridSpan w:val="2"/>
          </w:tcPr>
          <w:p w14:paraId="5EA989B6" w14:textId="77777777" w:rsidR="00923E82" w:rsidRPr="00367549" w:rsidRDefault="00923E82" w:rsidP="00C4333C">
            <w:pPr>
              <w:ind w:right="-6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Ликвидация несанкционированных свалок, площадь</w:t>
            </w:r>
          </w:p>
        </w:tc>
        <w:tc>
          <w:tcPr>
            <w:tcW w:w="850" w:type="dxa"/>
          </w:tcPr>
          <w:p w14:paraId="2914EF39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</w:tcPr>
          <w:p w14:paraId="232A2AF6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51" w:type="dxa"/>
          </w:tcPr>
          <w:p w14:paraId="23BEDD43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50" w:type="dxa"/>
          </w:tcPr>
          <w:p w14:paraId="6C3B0829" w14:textId="77777777" w:rsidR="00923E82" w:rsidRPr="00367549" w:rsidRDefault="00923E82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51" w:type="dxa"/>
          </w:tcPr>
          <w:p w14:paraId="2FB50F45" w14:textId="77777777" w:rsidR="00923E82" w:rsidRPr="00367549" w:rsidRDefault="00EA1363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14:paraId="5017A601" w14:textId="77777777" w:rsidR="00923E82" w:rsidRPr="00367549" w:rsidRDefault="00EA1363" w:rsidP="00C4333C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</w:tcPr>
          <w:p w14:paraId="36484955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</w:tcPr>
          <w:p w14:paraId="0E321AF9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</w:tcPr>
          <w:p w14:paraId="334174CF" w14:textId="77777777" w:rsidR="00923E82" w:rsidRPr="00367549" w:rsidRDefault="00923E82" w:rsidP="00C4333C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EA1363" w:rsidRPr="00367549" w14:paraId="311B8E61" w14:textId="77777777" w:rsidTr="00727E84">
        <w:trPr>
          <w:trHeight w:val="381"/>
        </w:trPr>
        <w:tc>
          <w:tcPr>
            <w:tcW w:w="14600" w:type="dxa"/>
            <w:gridSpan w:val="12"/>
          </w:tcPr>
          <w:p w14:paraId="1A7C642B" w14:textId="77777777" w:rsidR="00EA1363" w:rsidRPr="00367549" w:rsidRDefault="00EA1363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Показатели задачи </w:t>
            </w:r>
            <w:r w:rsidR="00C05697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«Ликвидация ранее причиненного экологического ущерба, связанного с обращением с отходами» подпрограммы 2</w:t>
            </w:r>
          </w:p>
        </w:tc>
      </w:tr>
      <w:tr w:rsidR="00C05697" w:rsidRPr="00367549" w14:paraId="681A1B4D" w14:textId="77777777" w:rsidTr="00A80216">
        <w:trPr>
          <w:trHeight w:val="450"/>
        </w:trPr>
        <w:tc>
          <w:tcPr>
            <w:tcW w:w="676" w:type="dxa"/>
          </w:tcPr>
          <w:p w14:paraId="0931E107" w14:textId="77777777" w:rsidR="00C05697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3293" w:type="dxa"/>
            <w:gridSpan w:val="2"/>
          </w:tcPr>
          <w:p w14:paraId="59928F73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Площадь восстановленных земель</w:t>
            </w:r>
          </w:p>
        </w:tc>
        <w:tc>
          <w:tcPr>
            <w:tcW w:w="850" w:type="dxa"/>
          </w:tcPr>
          <w:p w14:paraId="66961AAC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</w:tcPr>
          <w:p w14:paraId="278A27E8" w14:textId="77777777" w:rsidR="00C05697" w:rsidRPr="00367549" w:rsidRDefault="00FA38D8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7A29A693" w14:textId="77777777" w:rsidR="00C05697" w:rsidRPr="00367549" w:rsidRDefault="00FA38D8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14:paraId="2AE8578E" w14:textId="77777777" w:rsidR="00C05697" w:rsidRPr="00367549" w:rsidRDefault="0045359A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2E73A9B2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14:paraId="2641D39A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5" w:type="dxa"/>
          </w:tcPr>
          <w:p w14:paraId="465F8ECA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</w:tcPr>
          <w:p w14:paraId="5AF5BF09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УКС Администрации ЗАТО Северск</w:t>
            </w:r>
          </w:p>
        </w:tc>
        <w:tc>
          <w:tcPr>
            <w:tcW w:w="1417" w:type="dxa"/>
          </w:tcPr>
          <w:p w14:paraId="20AEAC70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УЖКХ ТиС </w:t>
            </w:r>
          </w:p>
        </w:tc>
      </w:tr>
      <w:tr w:rsidR="00C05697" w:rsidRPr="00367549" w14:paraId="69286E0C" w14:textId="77777777" w:rsidTr="00A80216">
        <w:trPr>
          <w:trHeight w:val="278"/>
        </w:trPr>
        <w:tc>
          <w:tcPr>
            <w:tcW w:w="676" w:type="dxa"/>
          </w:tcPr>
          <w:p w14:paraId="4C965846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293" w:type="dxa"/>
            <w:gridSpan w:val="2"/>
          </w:tcPr>
          <w:p w14:paraId="3EC56692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35FCD385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14:paraId="3F4B5F0C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14:paraId="498A1F02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52D46CC9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14:paraId="3A5E4BCA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4E8E4605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35" w:type="dxa"/>
          </w:tcPr>
          <w:p w14:paraId="43210C27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18" w:type="dxa"/>
          </w:tcPr>
          <w:p w14:paraId="65DC01F1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</w:tcPr>
          <w:p w14:paraId="44436938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05697" w:rsidRPr="00367549" w14:paraId="18B719ED" w14:textId="77777777" w:rsidTr="00844143">
        <w:trPr>
          <w:trHeight w:val="268"/>
        </w:trPr>
        <w:tc>
          <w:tcPr>
            <w:tcW w:w="14600" w:type="dxa"/>
            <w:gridSpan w:val="12"/>
          </w:tcPr>
          <w:p w14:paraId="4F12A0FE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Показатели задачи 4</w:t>
            </w:r>
            <w:r w:rsidRPr="00C0569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</w:t>
            </w:r>
            <w:r w:rsidRPr="00C05697">
              <w:rPr>
                <w:rFonts w:eastAsia="Times New Roman" w:cs="Times New Roman"/>
                <w:sz w:val="20"/>
                <w:szCs w:val="20"/>
                <w:lang w:eastAsia="ru-RU"/>
              </w:rPr>
              <w:t>беспечение санитарного содержания рекреационной зоны ООПТ» подпрограммы 2</w:t>
            </w:r>
          </w:p>
        </w:tc>
      </w:tr>
      <w:tr w:rsidR="00C05697" w:rsidRPr="00367549" w14:paraId="3FCC29E4" w14:textId="77777777" w:rsidTr="00A80216">
        <w:trPr>
          <w:trHeight w:val="450"/>
        </w:trPr>
        <w:tc>
          <w:tcPr>
            <w:tcW w:w="676" w:type="dxa"/>
          </w:tcPr>
          <w:p w14:paraId="436A50EB" w14:textId="77777777" w:rsidR="00C05697" w:rsidRPr="00367549" w:rsidRDefault="0045359A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  <w:r w:rsidR="00C05697">
              <w:rPr>
                <w:rFonts w:eastAsia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293" w:type="dxa"/>
            <w:gridSpan w:val="2"/>
          </w:tcPr>
          <w:p w14:paraId="60AF2D92" w14:textId="77777777" w:rsidR="00844143" w:rsidRPr="000B520E" w:rsidRDefault="00C05697" w:rsidP="00C05697">
            <w:pPr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B520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Доля площади рекреационной зоны ООПТ, охваченной регулярной санитарной очисткой и уборкой </w:t>
            </w:r>
          </w:p>
          <w:p w14:paraId="3B7430F3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0B520E">
              <w:rPr>
                <w:rFonts w:eastAsia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от отходов </w:t>
            </w:r>
          </w:p>
        </w:tc>
        <w:tc>
          <w:tcPr>
            <w:tcW w:w="850" w:type="dxa"/>
          </w:tcPr>
          <w:p w14:paraId="7386BE3B" w14:textId="77777777" w:rsidR="00C05697" w:rsidRPr="00367549" w:rsidRDefault="00C05697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</w:tcPr>
          <w:p w14:paraId="133CC31D" w14:textId="77777777" w:rsidR="00C05697" w:rsidRPr="00367549" w:rsidRDefault="00F534B1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1D15F5BF" w14:textId="77777777" w:rsidR="00C05697" w:rsidRPr="00367549" w:rsidRDefault="00F534B1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14:paraId="6E815B6D" w14:textId="77777777" w:rsidR="00C05697" w:rsidRPr="00367549" w:rsidRDefault="0045359A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739D69E4" w14:textId="77777777" w:rsidR="00C05697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50" w:type="dxa"/>
          </w:tcPr>
          <w:p w14:paraId="78F4556C" w14:textId="77777777" w:rsidR="00C05697" w:rsidRPr="00367549" w:rsidRDefault="0045359A" w:rsidP="00C05697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135" w:type="dxa"/>
          </w:tcPr>
          <w:p w14:paraId="507E0B57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</w:tcPr>
          <w:p w14:paraId="0E85F33B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sz w:val="20"/>
                <w:szCs w:val="20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</w:tcPr>
          <w:p w14:paraId="43D0E41E" w14:textId="77777777" w:rsidR="00C05697" w:rsidRPr="00367549" w:rsidRDefault="00C05697" w:rsidP="00C056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45359A" w:rsidRPr="00367549" w14:paraId="413A1C59" w14:textId="77777777" w:rsidTr="00A80216">
        <w:trPr>
          <w:trHeight w:val="450"/>
        </w:trPr>
        <w:tc>
          <w:tcPr>
            <w:tcW w:w="676" w:type="dxa"/>
          </w:tcPr>
          <w:p w14:paraId="166FE540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3293" w:type="dxa"/>
            <w:gridSpan w:val="2"/>
          </w:tcPr>
          <w:p w14:paraId="5DBA7E6C" w14:textId="77777777" w:rsidR="0045359A" w:rsidRPr="00367549" w:rsidRDefault="0045359A" w:rsidP="0045359A">
            <w:pPr>
              <w:ind w:right="-65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Ликвидация несанкционированных свалок, площадь</w:t>
            </w:r>
          </w:p>
        </w:tc>
        <w:tc>
          <w:tcPr>
            <w:tcW w:w="850" w:type="dxa"/>
          </w:tcPr>
          <w:p w14:paraId="5690DB96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709" w:type="dxa"/>
          </w:tcPr>
          <w:p w14:paraId="0E44E7FB" w14:textId="77777777" w:rsidR="0045359A" w:rsidRPr="00367549" w:rsidRDefault="00F534B1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04843D89" w14:textId="77777777" w:rsidR="0045359A" w:rsidRPr="00367549" w:rsidRDefault="00F534B1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</w:tcPr>
          <w:p w14:paraId="603970D5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</w:tcPr>
          <w:p w14:paraId="16AA80D6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50" w:type="dxa"/>
          </w:tcPr>
          <w:p w14:paraId="261D42F9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35" w:type="dxa"/>
          </w:tcPr>
          <w:p w14:paraId="4B9F0AE5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</w:tcPr>
          <w:p w14:paraId="2F71D520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</w:tcPr>
          <w:p w14:paraId="3D09EF9D" w14:textId="77777777" w:rsidR="0045359A" w:rsidRPr="00367549" w:rsidRDefault="008817CE" w:rsidP="008817CE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У</w:t>
            </w:r>
            <w:r w:rsidR="0045359A"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ЖКХ ТиС</w:t>
            </w:r>
          </w:p>
        </w:tc>
      </w:tr>
      <w:tr w:rsidR="0045359A" w:rsidRPr="00367549" w14:paraId="5695C614" w14:textId="77777777" w:rsidTr="00844143">
        <w:trPr>
          <w:trHeight w:val="291"/>
        </w:trPr>
        <w:tc>
          <w:tcPr>
            <w:tcW w:w="14600" w:type="dxa"/>
            <w:gridSpan w:val="12"/>
            <w:hideMark/>
          </w:tcPr>
          <w:p w14:paraId="6D5E52A7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Показатели задачи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«Обеспечение охраны ООПТ и информирование населения об ООПТ» подпрограммы 2</w:t>
            </w:r>
          </w:p>
        </w:tc>
      </w:tr>
      <w:tr w:rsidR="0045359A" w:rsidRPr="00367549" w14:paraId="2200A5A0" w14:textId="77777777" w:rsidTr="00A80216">
        <w:trPr>
          <w:trHeight w:val="450"/>
        </w:trPr>
        <w:tc>
          <w:tcPr>
            <w:tcW w:w="707" w:type="dxa"/>
            <w:gridSpan w:val="2"/>
            <w:hideMark/>
          </w:tcPr>
          <w:p w14:paraId="4ADCDF62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3262" w:type="dxa"/>
            <w:hideMark/>
          </w:tcPr>
          <w:p w14:paraId="16727E95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Количество отремонтированных аншлагов</w:t>
            </w:r>
          </w:p>
        </w:tc>
        <w:tc>
          <w:tcPr>
            <w:tcW w:w="850" w:type="dxa"/>
            <w:hideMark/>
          </w:tcPr>
          <w:p w14:paraId="416ED4A6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709" w:type="dxa"/>
            <w:hideMark/>
          </w:tcPr>
          <w:p w14:paraId="53E0B8D3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hideMark/>
          </w:tcPr>
          <w:p w14:paraId="6F1F4C4B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hideMark/>
          </w:tcPr>
          <w:p w14:paraId="1EBECAB1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hideMark/>
          </w:tcPr>
          <w:p w14:paraId="18729C14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hideMark/>
          </w:tcPr>
          <w:p w14:paraId="7FDA7272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hideMark/>
          </w:tcPr>
          <w:p w14:paraId="7A656EAE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  <w:hideMark/>
          </w:tcPr>
          <w:p w14:paraId="2053FF60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УВГТ Администрации ЗАТО Северск</w:t>
            </w:r>
          </w:p>
        </w:tc>
        <w:tc>
          <w:tcPr>
            <w:tcW w:w="1417" w:type="dxa"/>
            <w:hideMark/>
          </w:tcPr>
          <w:p w14:paraId="5178CA95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45359A" w:rsidRPr="00367549" w14:paraId="19973F26" w14:textId="77777777" w:rsidTr="00A80216">
        <w:trPr>
          <w:trHeight w:val="450"/>
        </w:trPr>
        <w:tc>
          <w:tcPr>
            <w:tcW w:w="707" w:type="dxa"/>
            <w:gridSpan w:val="2"/>
            <w:hideMark/>
          </w:tcPr>
          <w:p w14:paraId="0DDEA965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3262" w:type="dxa"/>
            <w:hideMark/>
          </w:tcPr>
          <w:p w14:paraId="321538FF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cs="Times New Roman"/>
                <w:sz w:val="20"/>
                <w:szCs w:val="20"/>
                <w:lang w:eastAsia="ru-RU"/>
              </w:rPr>
              <w:t xml:space="preserve">Доля населения ЗАТО Северск, получающего информацию            по ООПТ в год на сайте Администрации ЗАТО Северск </w:t>
            </w:r>
            <w:r w:rsidRPr="00367549">
              <w:rPr>
                <w:rFonts w:cs="Times New Roman"/>
                <w:sz w:val="20"/>
                <w:szCs w:val="20"/>
                <w:lang w:eastAsia="ru-RU"/>
              </w:rPr>
              <w:br/>
              <w:t>(в расчете на 100 тыс. чел.)</w:t>
            </w:r>
          </w:p>
        </w:tc>
        <w:tc>
          <w:tcPr>
            <w:tcW w:w="850" w:type="dxa"/>
            <w:hideMark/>
          </w:tcPr>
          <w:p w14:paraId="7338560A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709" w:type="dxa"/>
            <w:hideMark/>
          </w:tcPr>
          <w:p w14:paraId="5349C1CE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  <w:hideMark/>
          </w:tcPr>
          <w:p w14:paraId="4F9CE58F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0" w:type="dxa"/>
            <w:hideMark/>
          </w:tcPr>
          <w:p w14:paraId="511F841A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  <w:hideMark/>
          </w:tcPr>
          <w:p w14:paraId="411BBB87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0" w:type="dxa"/>
            <w:hideMark/>
          </w:tcPr>
          <w:p w14:paraId="5FF5FAF7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,0</w:t>
            </w:r>
          </w:p>
          <w:p w14:paraId="7AA9B629" w14:textId="77777777" w:rsidR="0045359A" w:rsidRPr="00367549" w:rsidRDefault="0045359A" w:rsidP="0045359A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hideMark/>
          </w:tcPr>
          <w:p w14:paraId="5BBE3A54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118" w:type="dxa"/>
            <w:hideMark/>
          </w:tcPr>
          <w:p w14:paraId="2BD09709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Периодическая отчетность УЖКХ ТиС</w:t>
            </w:r>
          </w:p>
        </w:tc>
        <w:tc>
          <w:tcPr>
            <w:tcW w:w="1417" w:type="dxa"/>
            <w:hideMark/>
          </w:tcPr>
          <w:p w14:paraId="7C3F0B08" w14:textId="77777777" w:rsidR="0045359A" w:rsidRPr="00367549" w:rsidRDefault="0045359A" w:rsidP="0045359A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67549">
              <w:rPr>
                <w:rFonts w:eastAsia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14:paraId="5A5E576A" w14:textId="77777777" w:rsidR="006009C2" w:rsidRDefault="006009C2"/>
    <w:sectPr w:rsidR="006009C2" w:rsidSect="00F5773E">
      <w:headerReference w:type="default" r:id="rId9"/>
      <w:footerReference w:type="default" r:id="rId10"/>
      <w:pgSz w:w="16838" w:h="11906" w:orient="landscape"/>
      <w:pgMar w:top="1701" w:right="1134" w:bottom="850" w:left="1134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BF66F1" w14:textId="77777777" w:rsidR="008056E3" w:rsidRDefault="008056E3" w:rsidP="00C40309">
      <w:r>
        <w:separator/>
      </w:r>
    </w:p>
  </w:endnote>
  <w:endnote w:type="continuationSeparator" w:id="0">
    <w:p w14:paraId="6D9510F9" w14:textId="77777777" w:rsidR="008056E3" w:rsidRDefault="008056E3" w:rsidP="00C4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9D7A8" w14:textId="77777777" w:rsidR="00000000" w:rsidRPr="00FC6C07" w:rsidRDefault="00FC6C07" w:rsidP="00FC6C07">
    <w:pPr>
      <w:pStyle w:val="a5"/>
    </w:pPr>
    <w:r w:rsidRPr="00FC6C0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305C9" w14:textId="77777777" w:rsidR="001D1443" w:rsidRPr="00FC6C07" w:rsidRDefault="00FC6C07" w:rsidP="00FC6C07">
    <w:pPr>
      <w:pStyle w:val="a5"/>
      <w:rPr>
        <w:sz w:val="20"/>
        <w:szCs w:val="20"/>
      </w:rPr>
    </w:pPr>
    <w:r w:rsidRPr="00FC6C07">
      <w:rPr>
        <w:sz w:val="20"/>
        <w:szCs w:val="20"/>
      </w:rPr>
      <w:t>Внутренний номер: 0359317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D925A" w14:textId="77777777" w:rsidR="00000000" w:rsidRPr="00031849" w:rsidRDefault="00FC6C07" w:rsidP="00B125F4">
    <w:pPr>
      <w:pStyle w:val="a5"/>
      <w:rPr>
        <w:color w:val="FFFFFF" w:themeColor="background1"/>
      </w:rPr>
    </w:pPr>
    <w:r w:rsidRPr="00FC6C0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0359317</w:t>
    </w:r>
    <w:r w:rsidR="0045359A" w:rsidRPr="00031849">
      <w:rPr>
        <w:rFonts w:cs="Times New Roman"/>
        <w:color w:val="FFFFFF" w:themeColor="background1"/>
        <w:sz w:val="16"/>
        <w:szCs w:val="16"/>
      </w:rPr>
      <w:t>номер: 0235478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C8E2A" w14:textId="77777777" w:rsidR="008056E3" w:rsidRDefault="008056E3" w:rsidP="00C40309">
      <w:r>
        <w:separator/>
      </w:r>
    </w:p>
  </w:footnote>
  <w:footnote w:type="continuationSeparator" w:id="0">
    <w:p w14:paraId="5CFB956C" w14:textId="77777777" w:rsidR="008056E3" w:rsidRDefault="008056E3" w:rsidP="00C4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5207204"/>
      <w:docPartObj>
        <w:docPartGallery w:val="Page Numbers (Top of Page)"/>
        <w:docPartUnique/>
      </w:docPartObj>
    </w:sdtPr>
    <w:sdtContent>
      <w:p w14:paraId="0EE007E7" w14:textId="77777777" w:rsidR="002537DF" w:rsidRDefault="002537D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7D8">
          <w:rPr>
            <w:noProof/>
          </w:rPr>
          <w:t>2</w:t>
        </w:r>
        <w:r>
          <w:fldChar w:fldCharType="end"/>
        </w:r>
      </w:p>
    </w:sdtContent>
  </w:sdt>
  <w:p w14:paraId="439BF0A0" w14:textId="77777777" w:rsidR="00000000" w:rsidRDefault="00000000" w:rsidP="00A86B6C">
    <w:pPr>
      <w:pStyle w:val="a3"/>
      <w:tabs>
        <w:tab w:val="center" w:pos="7639"/>
        <w:tab w:val="left" w:pos="8580"/>
      </w:tabs>
      <w:ind w:right="-1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947D0" w14:textId="77777777" w:rsidR="00000000" w:rsidRDefault="00000000" w:rsidP="00F73A00">
    <w:pPr>
      <w:pStyle w:val="a3"/>
      <w:tabs>
        <w:tab w:val="center" w:pos="7639"/>
        <w:tab w:val="left" w:pos="8580"/>
      </w:tabs>
      <w:ind w:left="426" w:right="394"/>
      <w:jc w:val="center"/>
    </w:pPr>
    <w:sdt>
      <w:sdtPr>
        <w:id w:val="504713431"/>
        <w:docPartObj>
          <w:docPartGallery w:val="Page Numbers (Top of Page)"/>
          <w:docPartUnique/>
        </w:docPartObj>
      </w:sdtPr>
      <w:sdtContent>
        <w:r w:rsidR="0045359A">
          <w:fldChar w:fldCharType="begin"/>
        </w:r>
        <w:r w:rsidR="0045359A">
          <w:instrText>PAGE   \* MERGEFORMAT</w:instrText>
        </w:r>
        <w:r w:rsidR="0045359A">
          <w:fldChar w:fldCharType="separate"/>
        </w:r>
        <w:r w:rsidR="000B520E">
          <w:rPr>
            <w:noProof/>
          </w:rPr>
          <w:t>3</w:t>
        </w:r>
        <w:r w:rsidR="0045359A">
          <w:fldChar w:fldCharType="end"/>
        </w:r>
      </w:sdtContent>
    </w:sdt>
  </w:p>
  <w:p w14:paraId="08C4CDEF" w14:textId="77777777" w:rsidR="00000000" w:rsidRDefault="00000000" w:rsidP="00F73A00">
    <w:pPr>
      <w:pStyle w:val="a3"/>
      <w:tabs>
        <w:tab w:val="center" w:pos="7639"/>
        <w:tab w:val="left" w:pos="8580"/>
      </w:tabs>
      <w:ind w:left="426" w:right="394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E82"/>
    <w:rsid w:val="00072D99"/>
    <w:rsid w:val="000B520E"/>
    <w:rsid w:val="00145732"/>
    <w:rsid w:val="001D1443"/>
    <w:rsid w:val="001E367C"/>
    <w:rsid w:val="002537DF"/>
    <w:rsid w:val="00347573"/>
    <w:rsid w:val="00357F37"/>
    <w:rsid w:val="003E3C00"/>
    <w:rsid w:val="00435865"/>
    <w:rsid w:val="0045359A"/>
    <w:rsid w:val="005B0C4E"/>
    <w:rsid w:val="005C7BFA"/>
    <w:rsid w:val="005E322D"/>
    <w:rsid w:val="006009C2"/>
    <w:rsid w:val="006A5ED4"/>
    <w:rsid w:val="006C5256"/>
    <w:rsid w:val="006E5BC0"/>
    <w:rsid w:val="00727E84"/>
    <w:rsid w:val="008056E3"/>
    <w:rsid w:val="00825801"/>
    <w:rsid w:val="00844143"/>
    <w:rsid w:val="008817CE"/>
    <w:rsid w:val="0091179B"/>
    <w:rsid w:val="00923E82"/>
    <w:rsid w:val="009268E2"/>
    <w:rsid w:val="00964170"/>
    <w:rsid w:val="00971DE2"/>
    <w:rsid w:val="009C27D8"/>
    <w:rsid w:val="00A65AFD"/>
    <w:rsid w:val="00A75FFE"/>
    <w:rsid w:val="00A80216"/>
    <w:rsid w:val="00AE6054"/>
    <w:rsid w:val="00B36877"/>
    <w:rsid w:val="00B3692A"/>
    <w:rsid w:val="00BE1B2E"/>
    <w:rsid w:val="00BE6EE5"/>
    <w:rsid w:val="00C05697"/>
    <w:rsid w:val="00C40309"/>
    <w:rsid w:val="00CA1E66"/>
    <w:rsid w:val="00CB0647"/>
    <w:rsid w:val="00D229CD"/>
    <w:rsid w:val="00D72613"/>
    <w:rsid w:val="00EA1363"/>
    <w:rsid w:val="00F534B1"/>
    <w:rsid w:val="00F5773E"/>
    <w:rsid w:val="00FA38D8"/>
    <w:rsid w:val="00FC6C07"/>
    <w:rsid w:val="00FD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4D7659"/>
  <w15:chartTrackingRefBased/>
  <w15:docId w15:val="{9B67E69E-C4D3-4CD8-B1AA-7874DA80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E82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3E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23E82"/>
    <w:rPr>
      <w:rFonts w:ascii="Times New Roman" w:hAnsi="Times New Roman"/>
      <w:sz w:val="24"/>
      <w:szCs w:val="24"/>
    </w:rPr>
  </w:style>
  <w:style w:type="paragraph" w:styleId="a5">
    <w:name w:val="footer"/>
    <w:basedOn w:val="a"/>
    <w:link w:val="a6"/>
    <w:unhideWhenUsed/>
    <w:rsid w:val="00923E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23E82"/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rsid w:val="00923E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23E8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923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7261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726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40</cp:revision>
  <cp:lastPrinted>2025-10-08T09:04:00Z</cp:lastPrinted>
  <dcterms:created xsi:type="dcterms:W3CDTF">2025-08-27T05:05:00Z</dcterms:created>
  <dcterms:modified xsi:type="dcterms:W3CDTF">2025-10-21T05:11:00Z</dcterms:modified>
</cp:coreProperties>
</file>