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BB6D3" w14:textId="77777777" w:rsidR="00C6448E" w:rsidRPr="00811EAA" w:rsidRDefault="00C6448E" w:rsidP="00C6448E">
      <w:pPr>
        <w:framePr w:w="2664" w:h="1010" w:hSpace="181" w:wrap="around" w:vAnchor="text" w:hAnchor="page" w:x="1080" w:y="-3321"/>
        <w:jc w:val="center"/>
      </w:pPr>
    </w:p>
    <w:p w14:paraId="74CA00F5" w14:textId="46D83687" w:rsidR="007214DC" w:rsidRPr="007214DC" w:rsidRDefault="007214DC" w:rsidP="007214DC">
      <w:pPr>
        <w:tabs>
          <w:tab w:val="left" w:pos="930"/>
        </w:tabs>
        <w:jc w:val="both"/>
        <w:rPr>
          <w:rFonts w:ascii="Times New Roman" w:hAnsi="Times New Roman"/>
          <w:sz w:val="24"/>
          <w:szCs w:val="24"/>
        </w:rPr>
      </w:pPr>
      <w:r>
        <w:rPr>
          <w:rFonts w:ascii="Times New Roman" w:hAnsi="Times New Roman"/>
          <w:sz w:val="24"/>
          <w:szCs w:val="24"/>
        </w:rPr>
        <w:t xml:space="preserve">                                                                                              </w:t>
      </w:r>
      <w:r w:rsidRPr="007214DC">
        <w:rPr>
          <w:rFonts w:ascii="Times New Roman" w:hAnsi="Times New Roman"/>
          <w:sz w:val="24"/>
          <w:szCs w:val="24"/>
        </w:rPr>
        <w:t>УТВЕРЖДЕН</w:t>
      </w:r>
    </w:p>
    <w:p w14:paraId="0493AE5E" w14:textId="69161669" w:rsidR="007214DC" w:rsidRPr="007214DC" w:rsidRDefault="007214DC" w:rsidP="007214DC">
      <w:pPr>
        <w:tabs>
          <w:tab w:val="left" w:pos="930"/>
        </w:tabs>
        <w:jc w:val="both"/>
        <w:rPr>
          <w:rFonts w:ascii="Times New Roman" w:hAnsi="Times New Roman"/>
          <w:sz w:val="24"/>
          <w:szCs w:val="24"/>
        </w:rPr>
      </w:pPr>
      <w:r w:rsidRPr="007214DC">
        <w:rPr>
          <w:rFonts w:ascii="Times New Roman" w:hAnsi="Times New Roman"/>
          <w:sz w:val="24"/>
          <w:szCs w:val="24"/>
        </w:rPr>
        <w:t xml:space="preserve">                                                                                              постановлением</w:t>
      </w:r>
    </w:p>
    <w:p w14:paraId="30950D43" w14:textId="77777777" w:rsidR="007214DC" w:rsidRPr="007214DC" w:rsidRDefault="007214DC" w:rsidP="007214DC">
      <w:pPr>
        <w:tabs>
          <w:tab w:val="left" w:pos="930"/>
        </w:tabs>
        <w:jc w:val="both"/>
        <w:rPr>
          <w:rFonts w:ascii="Times New Roman" w:hAnsi="Times New Roman"/>
          <w:sz w:val="24"/>
          <w:szCs w:val="24"/>
        </w:rPr>
      </w:pPr>
      <w:r w:rsidRPr="007214DC">
        <w:rPr>
          <w:rFonts w:ascii="Times New Roman" w:hAnsi="Times New Roman"/>
          <w:sz w:val="24"/>
          <w:szCs w:val="24"/>
        </w:rPr>
        <w:t xml:space="preserve">                                                                                              Администрации ЗАТО Северск</w:t>
      </w:r>
    </w:p>
    <w:p w14:paraId="39EC3EA1" w14:textId="1ADFB7BF" w:rsidR="007214DC" w:rsidRPr="007214DC" w:rsidRDefault="007214DC" w:rsidP="007214DC">
      <w:pPr>
        <w:tabs>
          <w:tab w:val="left" w:pos="930"/>
        </w:tabs>
        <w:jc w:val="both"/>
        <w:rPr>
          <w:rFonts w:ascii="Times New Roman" w:hAnsi="Times New Roman"/>
          <w:sz w:val="24"/>
          <w:szCs w:val="24"/>
        </w:rPr>
      </w:pPr>
      <w:r w:rsidRPr="007214DC">
        <w:rPr>
          <w:rFonts w:ascii="Times New Roman" w:hAnsi="Times New Roman"/>
          <w:sz w:val="24"/>
          <w:szCs w:val="24"/>
        </w:rPr>
        <w:t xml:space="preserve">                                                                                             </w:t>
      </w:r>
      <w:r>
        <w:rPr>
          <w:rFonts w:ascii="Times New Roman" w:hAnsi="Times New Roman"/>
          <w:sz w:val="24"/>
          <w:szCs w:val="24"/>
        </w:rPr>
        <w:t xml:space="preserve"> </w:t>
      </w:r>
      <w:r w:rsidR="00B82B24">
        <w:rPr>
          <w:rFonts w:ascii="Times New Roman" w:hAnsi="Times New Roman"/>
          <w:sz w:val="24"/>
          <w:szCs w:val="24"/>
        </w:rPr>
        <w:t>от__14.11.2025___№ __2770-па__</w:t>
      </w:r>
    </w:p>
    <w:p w14:paraId="20E86D3F" w14:textId="77777777" w:rsidR="00B82B24" w:rsidRDefault="00B82B24" w:rsidP="007214DC">
      <w:pPr>
        <w:tabs>
          <w:tab w:val="left" w:pos="930"/>
        </w:tabs>
        <w:jc w:val="center"/>
        <w:rPr>
          <w:rFonts w:ascii="Times New Roman" w:hAnsi="Times New Roman"/>
          <w:sz w:val="24"/>
          <w:szCs w:val="24"/>
        </w:rPr>
      </w:pPr>
    </w:p>
    <w:p w14:paraId="372B7D7B" w14:textId="1B5EDA46" w:rsidR="007214DC" w:rsidRPr="007214DC" w:rsidRDefault="007214DC" w:rsidP="007214DC">
      <w:pPr>
        <w:tabs>
          <w:tab w:val="left" w:pos="930"/>
        </w:tabs>
        <w:jc w:val="center"/>
        <w:rPr>
          <w:rFonts w:ascii="Times New Roman" w:hAnsi="Times New Roman"/>
          <w:sz w:val="24"/>
          <w:szCs w:val="24"/>
        </w:rPr>
      </w:pPr>
      <w:r w:rsidRPr="007214DC">
        <w:rPr>
          <w:rFonts w:ascii="Times New Roman" w:hAnsi="Times New Roman"/>
          <w:sz w:val="24"/>
          <w:szCs w:val="24"/>
        </w:rPr>
        <w:t>ПОРЯДОК</w:t>
      </w:r>
    </w:p>
    <w:p w14:paraId="1A79AD1B" w14:textId="77777777" w:rsidR="007214DC" w:rsidRPr="007214DC" w:rsidRDefault="007214DC" w:rsidP="007214DC">
      <w:pPr>
        <w:tabs>
          <w:tab w:val="left" w:pos="930"/>
        </w:tabs>
        <w:jc w:val="center"/>
        <w:rPr>
          <w:rFonts w:ascii="Times New Roman" w:hAnsi="Times New Roman"/>
          <w:sz w:val="24"/>
          <w:szCs w:val="24"/>
        </w:rPr>
      </w:pPr>
      <w:r w:rsidRPr="007214DC">
        <w:rPr>
          <w:rFonts w:ascii="Times New Roman" w:hAnsi="Times New Roman"/>
          <w:sz w:val="24"/>
          <w:szCs w:val="24"/>
        </w:rPr>
        <w:t>поощрения в 2025 году по итогам работы за 2024 год</w:t>
      </w:r>
    </w:p>
    <w:p w14:paraId="48F29AFB" w14:textId="77777777" w:rsidR="007214DC" w:rsidRPr="007214DC" w:rsidRDefault="007214DC" w:rsidP="007214DC">
      <w:pPr>
        <w:tabs>
          <w:tab w:val="left" w:pos="930"/>
        </w:tabs>
        <w:jc w:val="center"/>
        <w:rPr>
          <w:rFonts w:ascii="Times New Roman" w:hAnsi="Times New Roman"/>
          <w:sz w:val="24"/>
          <w:szCs w:val="24"/>
        </w:rPr>
      </w:pPr>
      <w:r w:rsidRPr="007214DC">
        <w:rPr>
          <w:rFonts w:ascii="Times New Roman" w:hAnsi="Times New Roman"/>
          <w:sz w:val="24"/>
          <w:szCs w:val="24"/>
        </w:rPr>
        <w:t>муниципальных управленческих команд Администрации ЗАТО Северск</w:t>
      </w:r>
    </w:p>
    <w:p w14:paraId="1E30758A" w14:textId="77777777" w:rsidR="007214DC" w:rsidRPr="007214DC" w:rsidRDefault="007214DC" w:rsidP="007214DC">
      <w:pPr>
        <w:tabs>
          <w:tab w:val="left" w:pos="930"/>
        </w:tabs>
        <w:jc w:val="center"/>
        <w:rPr>
          <w:rFonts w:ascii="Times New Roman" w:hAnsi="Times New Roman"/>
          <w:sz w:val="24"/>
          <w:szCs w:val="24"/>
        </w:rPr>
      </w:pPr>
      <w:r w:rsidRPr="007214DC">
        <w:rPr>
          <w:rFonts w:ascii="Times New Roman" w:hAnsi="Times New Roman"/>
          <w:sz w:val="24"/>
          <w:szCs w:val="24"/>
        </w:rPr>
        <w:t>и органов Администрации ЗАТО Северск, наделенных правами юридического лица</w:t>
      </w:r>
    </w:p>
    <w:p w14:paraId="4419E741" w14:textId="77777777" w:rsidR="007214DC" w:rsidRPr="007214DC" w:rsidRDefault="007214DC" w:rsidP="007214DC">
      <w:pPr>
        <w:tabs>
          <w:tab w:val="left" w:pos="930"/>
        </w:tabs>
        <w:jc w:val="both"/>
        <w:rPr>
          <w:rFonts w:ascii="Times New Roman" w:hAnsi="Times New Roman"/>
          <w:sz w:val="24"/>
          <w:szCs w:val="24"/>
        </w:rPr>
      </w:pPr>
      <w:r w:rsidRPr="007214DC">
        <w:rPr>
          <w:rFonts w:ascii="Times New Roman" w:hAnsi="Times New Roman"/>
          <w:sz w:val="24"/>
          <w:szCs w:val="24"/>
        </w:rPr>
        <w:t xml:space="preserve"> </w:t>
      </w:r>
    </w:p>
    <w:p w14:paraId="30C98454" w14:textId="77777777" w:rsidR="007214DC" w:rsidRPr="007214DC" w:rsidRDefault="007214DC" w:rsidP="007214DC">
      <w:pPr>
        <w:tabs>
          <w:tab w:val="left" w:pos="930"/>
        </w:tabs>
        <w:jc w:val="both"/>
        <w:rPr>
          <w:rFonts w:ascii="Times New Roman" w:hAnsi="Times New Roman"/>
          <w:sz w:val="24"/>
          <w:szCs w:val="24"/>
        </w:rPr>
      </w:pPr>
    </w:p>
    <w:p w14:paraId="3DE64A94" w14:textId="3A161FE7" w:rsidR="007214DC" w:rsidRPr="007214DC" w:rsidRDefault="007214DC" w:rsidP="007214DC">
      <w:pPr>
        <w:tabs>
          <w:tab w:val="left" w:pos="930"/>
        </w:tabs>
        <w:ind w:firstLine="709"/>
        <w:jc w:val="both"/>
        <w:rPr>
          <w:rFonts w:ascii="Times New Roman" w:hAnsi="Times New Roman"/>
          <w:sz w:val="24"/>
          <w:szCs w:val="24"/>
        </w:rPr>
      </w:pPr>
      <w:r w:rsidRPr="007214DC">
        <w:rPr>
          <w:rFonts w:ascii="Times New Roman" w:hAnsi="Times New Roman"/>
          <w:sz w:val="24"/>
          <w:szCs w:val="24"/>
        </w:rPr>
        <w:t>1.</w:t>
      </w:r>
      <w:r w:rsidR="000368C8">
        <w:t> </w:t>
      </w:r>
      <w:r w:rsidRPr="007214DC">
        <w:rPr>
          <w:rFonts w:ascii="Times New Roman" w:hAnsi="Times New Roman"/>
          <w:sz w:val="24"/>
          <w:szCs w:val="24"/>
        </w:rPr>
        <w:t>Настоящий Порядок утвержден в целях определения единого подхода при поощрении муниципальных управленческих команд Администрации ЗАТО Северск                            и органов Администрации ЗАТО Северск, наделенных правами юридического лица             (далее – муниципальные управленческие команды).</w:t>
      </w:r>
    </w:p>
    <w:p w14:paraId="46C7F538" w14:textId="77777777" w:rsidR="007214DC" w:rsidRPr="007214DC" w:rsidRDefault="007214DC" w:rsidP="007214DC">
      <w:pPr>
        <w:tabs>
          <w:tab w:val="left" w:pos="930"/>
        </w:tabs>
        <w:ind w:firstLine="709"/>
        <w:jc w:val="both"/>
        <w:rPr>
          <w:rFonts w:ascii="Times New Roman" w:hAnsi="Times New Roman"/>
          <w:sz w:val="24"/>
          <w:szCs w:val="24"/>
        </w:rPr>
      </w:pPr>
      <w:r w:rsidRPr="007214DC">
        <w:rPr>
          <w:rFonts w:ascii="Times New Roman" w:hAnsi="Times New Roman"/>
          <w:sz w:val="24"/>
          <w:szCs w:val="24"/>
        </w:rPr>
        <w:t xml:space="preserve">2. В состав муниципальных управленческих команд включаются: </w:t>
      </w:r>
    </w:p>
    <w:p w14:paraId="00173CF0" w14:textId="77777777" w:rsidR="007214DC" w:rsidRPr="007214DC" w:rsidRDefault="007214DC" w:rsidP="007214DC">
      <w:pPr>
        <w:tabs>
          <w:tab w:val="left" w:pos="930"/>
        </w:tabs>
        <w:ind w:firstLine="709"/>
        <w:jc w:val="both"/>
        <w:rPr>
          <w:rFonts w:ascii="Times New Roman" w:hAnsi="Times New Roman"/>
          <w:sz w:val="24"/>
          <w:szCs w:val="24"/>
        </w:rPr>
      </w:pPr>
      <w:r w:rsidRPr="007214DC">
        <w:rPr>
          <w:rFonts w:ascii="Times New Roman" w:hAnsi="Times New Roman"/>
          <w:sz w:val="24"/>
          <w:szCs w:val="24"/>
        </w:rPr>
        <w:t>1) лицо, замещающее муниципальную должность - Мэр ЗАТО Северск, возглавляющий Администрацию ЗАТО Северск (далее - Группа 1);</w:t>
      </w:r>
    </w:p>
    <w:p w14:paraId="168983A1" w14:textId="1A0E223C" w:rsidR="007214DC" w:rsidRPr="007214DC" w:rsidRDefault="007214DC" w:rsidP="007214DC">
      <w:pPr>
        <w:tabs>
          <w:tab w:val="left" w:pos="930"/>
        </w:tabs>
        <w:ind w:firstLine="709"/>
        <w:jc w:val="both"/>
        <w:rPr>
          <w:rFonts w:ascii="Times New Roman" w:hAnsi="Times New Roman"/>
          <w:sz w:val="24"/>
          <w:szCs w:val="24"/>
        </w:rPr>
      </w:pPr>
      <w:r w:rsidRPr="007214DC">
        <w:rPr>
          <w:rFonts w:ascii="Times New Roman" w:hAnsi="Times New Roman"/>
          <w:sz w:val="24"/>
          <w:szCs w:val="24"/>
        </w:rPr>
        <w:t>2)</w:t>
      </w:r>
      <w:r w:rsidR="000368C8">
        <w:rPr>
          <w:rFonts w:ascii="Times New Roman" w:hAnsi="Times New Roman"/>
          <w:sz w:val="24"/>
          <w:szCs w:val="24"/>
        </w:rPr>
        <w:t> </w:t>
      </w:r>
      <w:r w:rsidRPr="007214DC">
        <w:rPr>
          <w:rFonts w:ascii="Times New Roman" w:hAnsi="Times New Roman"/>
          <w:sz w:val="24"/>
          <w:szCs w:val="24"/>
        </w:rPr>
        <w:t>лица, замещающие должности муниципальной службы, осуществляющие общее руководство деятельностью муниципальных служащих Администрации ЗАТО Северск                     и органов Администрации ЗАТО Северск, наделенных правами юридического лица: первый заместитель Мэра ЗАТО Северск, заместители Мэра ЗАТО Северск (далее - Группа 2);</w:t>
      </w:r>
    </w:p>
    <w:p w14:paraId="348B730F" w14:textId="6F00B09D" w:rsidR="007214DC" w:rsidRPr="007214DC" w:rsidRDefault="007214DC" w:rsidP="007214DC">
      <w:pPr>
        <w:tabs>
          <w:tab w:val="left" w:pos="930"/>
        </w:tabs>
        <w:ind w:firstLine="709"/>
        <w:jc w:val="both"/>
        <w:rPr>
          <w:rFonts w:ascii="Times New Roman" w:hAnsi="Times New Roman"/>
          <w:sz w:val="24"/>
          <w:szCs w:val="24"/>
        </w:rPr>
      </w:pPr>
      <w:r w:rsidRPr="007214DC">
        <w:rPr>
          <w:rFonts w:ascii="Times New Roman" w:hAnsi="Times New Roman"/>
          <w:sz w:val="24"/>
          <w:szCs w:val="24"/>
        </w:rPr>
        <w:t>3)</w:t>
      </w:r>
      <w:r w:rsidR="000368C8">
        <w:rPr>
          <w:rFonts w:ascii="Times New Roman" w:hAnsi="Times New Roman"/>
          <w:sz w:val="24"/>
          <w:szCs w:val="24"/>
        </w:rPr>
        <w:t> </w:t>
      </w:r>
      <w:r w:rsidRPr="007214DC">
        <w:rPr>
          <w:rFonts w:ascii="Times New Roman" w:hAnsi="Times New Roman"/>
          <w:sz w:val="24"/>
          <w:szCs w:val="24"/>
        </w:rPr>
        <w:t xml:space="preserve">лица, замещающие должности муниципальной службы и осуществляющие руководство деятельностью муниципальных служащих Администрации ЗАТО Северск                      и органов Администрации ЗАТО Северск, наделенных правами юридического лица                             в 2024 году, непосредственно участвующие в осуществлении деятельности, направленной                на достижение показателей для оценки эффективности деятельности, утвержденных Указом               № 1014 (далее – Группа 3) в Управлении образования Администрации ЗАТО Северск, Управлении капитального строительства Администрации ЗАТО Северск, Управлении культуры Администрации ЗАТО Северск, Управлении жилищно-коммунального хозяйства, транспорта и связи Администрации ЗАТО Северск, Управлении молодежной и семейной политики, физической культуры и спорта Администрации ЗАТО Северск, Управлении                                       по внегородским территориям Администрации ЗАТО Северск, Комитете экономического развития Администрации ЗАТО Северск, Комитете развития информационного общества Администрации ЗАТО Северск, Комитете архитектуры и градостроительства Администрации ЗАТО Северск; </w:t>
      </w:r>
    </w:p>
    <w:p w14:paraId="64C9D717" w14:textId="59F99246" w:rsidR="007214DC" w:rsidRPr="007214DC" w:rsidRDefault="007214DC" w:rsidP="007214DC">
      <w:pPr>
        <w:tabs>
          <w:tab w:val="left" w:pos="930"/>
        </w:tabs>
        <w:ind w:firstLine="709"/>
        <w:jc w:val="both"/>
        <w:rPr>
          <w:rFonts w:ascii="Times New Roman" w:hAnsi="Times New Roman"/>
          <w:sz w:val="24"/>
          <w:szCs w:val="24"/>
        </w:rPr>
      </w:pPr>
      <w:r w:rsidRPr="007214DC">
        <w:rPr>
          <w:rFonts w:ascii="Times New Roman" w:hAnsi="Times New Roman"/>
          <w:sz w:val="24"/>
          <w:szCs w:val="24"/>
        </w:rPr>
        <w:t>4)</w:t>
      </w:r>
      <w:r w:rsidR="000368C8">
        <w:rPr>
          <w:rFonts w:ascii="Times New Roman" w:hAnsi="Times New Roman"/>
          <w:sz w:val="24"/>
          <w:szCs w:val="24"/>
        </w:rPr>
        <w:t> </w:t>
      </w:r>
      <w:r w:rsidRPr="007214DC">
        <w:rPr>
          <w:rFonts w:ascii="Times New Roman" w:hAnsi="Times New Roman"/>
          <w:sz w:val="24"/>
          <w:szCs w:val="24"/>
        </w:rPr>
        <w:t>лица, замещающие должности муниципальной службы и непосредственно участвующие в осуществлении деятельности, направленной на достижение показателей для оценки эффективности деятельности, утвержденных Указом № 1014 (далее – Группа 4),                           в Управлении образования Администрации ЗАТО Северск, Управлении капитального строительства Администрации ЗАТО Северск, Управлении культуры Администрации ЗАТО Северск, Управлении жилищно-коммунального хозяйства, транспорта и связи Администрации ЗАТО Северск, Управлении молодежной и семейной политики, физической культуры и спорта Администрации ЗАТО Северск, Управлении по внегородским территориям Администрации ЗАТО Северск, Комитете экономического развития Администрации ЗАТО Северск, Комитете развития информационного общества Администрации ЗАТО Северск, Комитете архитектуры и градостроительства Администрации ЗАТО Северск;</w:t>
      </w:r>
    </w:p>
    <w:p w14:paraId="2E4D7069" w14:textId="76A673D5" w:rsidR="007214DC" w:rsidRPr="007214DC" w:rsidRDefault="007214DC" w:rsidP="007214DC">
      <w:pPr>
        <w:tabs>
          <w:tab w:val="left" w:pos="930"/>
        </w:tabs>
        <w:ind w:firstLine="709"/>
        <w:jc w:val="both"/>
        <w:rPr>
          <w:rFonts w:ascii="Times New Roman" w:hAnsi="Times New Roman"/>
          <w:sz w:val="24"/>
          <w:szCs w:val="24"/>
        </w:rPr>
      </w:pPr>
      <w:r w:rsidRPr="007214DC">
        <w:rPr>
          <w:rFonts w:ascii="Times New Roman" w:hAnsi="Times New Roman"/>
          <w:sz w:val="24"/>
          <w:szCs w:val="24"/>
        </w:rPr>
        <w:t>5)</w:t>
      </w:r>
      <w:r w:rsidR="000368C8">
        <w:rPr>
          <w:rFonts w:ascii="Times New Roman" w:hAnsi="Times New Roman"/>
          <w:sz w:val="24"/>
          <w:szCs w:val="24"/>
        </w:rPr>
        <w:t> </w:t>
      </w:r>
      <w:r w:rsidRPr="007214DC">
        <w:rPr>
          <w:rFonts w:ascii="Times New Roman" w:hAnsi="Times New Roman"/>
          <w:sz w:val="24"/>
          <w:szCs w:val="24"/>
        </w:rPr>
        <w:t xml:space="preserve">лица, замещающие должности муниципальной службы и осуществляющие руководство деятельностью муниципальных служащих Администрации ЗАТО Северск                       и органов Администрации ЗАТО Северск, наделенных правами юридического лица                            в 2024 году, не принимающие непосредственного участия в осуществлении деятельности, направленной на достижение показателей для оценки эффективности деятельности, </w:t>
      </w:r>
      <w:r w:rsidRPr="007214DC">
        <w:rPr>
          <w:rFonts w:ascii="Times New Roman" w:hAnsi="Times New Roman"/>
          <w:sz w:val="24"/>
          <w:szCs w:val="24"/>
        </w:rPr>
        <w:lastRenderedPageBreak/>
        <w:t>утвержденных Указом № 1014, но способствующие их достижению (далее – Группа 5)                               в Управлении имущественных отношений Администрации ЗАТО Северск, Управлении                    по делам защиты населения и территорий от чрезвычайных ситуаций Администрации ЗАТО Северск, Финансовом управлении Администрации ЗАТО Северск, Комитете по кадрам                                          и муниципальной службе Администрации ЗАТО Северск, Комитете внутреннего муниципального финансового контроля и контроля в сфере закупок Администрации ЗАТО Северск, Правовом комитете Администрации ЗАТО Северск, Архивном отделе Администрации ЗАТО Северск, Мобилизационном отделе Администрации ЗАТО Северск, Отделе муниципального заказа Администрации ЗАТО Северск, Отделе по бюджетному учету и отчетности Администрации ЗАТО Северск, Отделе потребительского рынка и защиты прав потребителей Администрации ЗАТО Северск, Отделе по работе с обращениями граждан Администрации ЗАТО Северск, Отделе информационной политики Администрации ЗАТО Северск, Отделе режима Администрации ЗАТО Северск, Отделе по защите государственной тайны Администрации ЗАТО Северск, Отделе социальной поддержки населения Администрации ЗАТО Северск, Отделе административно-технической инспекции Администрации ЗАТО Северск</w:t>
      </w:r>
      <w:r w:rsidR="00E0071E">
        <w:rPr>
          <w:rFonts w:ascii="Times New Roman" w:hAnsi="Times New Roman"/>
          <w:sz w:val="24"/>
          <w:szCs w:val="24"/>
        </w:rPr>
        <w:t>,</w:t>
      </w:r>
      <w:r w:rsidR="00E0071E" w:rsidRPr="00E0071E">
        <w:t xml:space="preserve"> </w:t>
      </w:r>
      <w:r w:rsidR="00E0071E" w:rsidRPr="00E0071E">
        <w:rPr>
          <w:rFonts w:ascii="Times New Roman" w:hAnsi="Times New Roman"/>
          <w:sz w:val="24"/>
          <w:szCs w:val="24"/>
        </w:rPr>
        <w:t>Общем отделе Администрации ЗАТО Северск</w:t>
      </w:r>
      <w:r w:rsidRPr="007214DC">
        <w:rPr>
          <w:rFonts w:ascii="Times New Roman" w:hAnsi="Times New Roman"/>
          <w:sz w:val="24"/>
          <w:szCs w:val="24"/>
        </w:rPr>
        <w:t xml:space="preserve">; </w:t>
      </w:r>
    </w:p>
    <w:p w14:paraId="6BDE4AED" w14:textId="1F968DFD" w:rsidR="007214DC" w:rsidRPr="007214DC" w:rsidRDefault="007214DC" w:rsidP="007214DC">
      <w:pPr>
        <w:tabs>
          <w:tab w:val="left" w:pos="930"/>
        </w:tabs>
        <w:ind w:firstLine="709"/>
        <w:jc w:val="both"/>
        <w:rPr>
          <w:rFonts w:ascii="Times New Roman" w:hAnsi="Times New Roman"/>
          <w:sz w:val="24"/>
          <w:szCs w:val="24"/>
        </w:rPr>
      </w:pPr>
      <w:r w:rsidRPr="007214DC">
        <w:rPr>
          <w:rFonts w:ascii="Times New Roman" w:hAnsi="Times New Roman"/>
          <w:sz w:val="24"/>
          <w:szCs w:val="24"/>
        </w:rPr>
        <w:t>6)</w:t>
      </w:r>
      <w:r w:rsidR="000368C8">
        <w:rPr>
          <w:rFonts w:ascii="Times New Roman" w:hAnsi="Times New Roman"/>
          <w:sz w:val="24"/>
          <w:szCs w:val="24"/>
        </w:rPr>
        <w:t> </w:t>
      </w:r>
      <w:r w:rsidRPr="007214DC">
        <w:rPr>
          <w:rFonts w:ascii="Times New Roman" w:hAnsi="Times New Roman"/>
          <w:sz w:val="24"/>
          <w:szCs w:val="24"/>
        </w:rPr>
        <w:t>лица, замещающие должности муниципальной службы и не принимающие непосредственного участия в осуществлении деятельности, направленной на достижение показателей для оценки эффективности деятельности, утвержденных Указом № 1014,                                но способствующие их достижению (далее – Группа 6) в Управлении имущественных отношений Администрации ЗАТО Северск, Управлении по делам защиты населения                              и территорий от чрезвычайных ситуаций Администрации ЗАТО Северск, Финансовом управлении Администрации ЗАТО Северск, Комитете внутреннего муниципального финансового контроля и контроля в сфере закупок Администрации ЗАТО Северск, Комитете по кадрам и муниципальной службе Администрации ЗАТО Северск, Правовом комитете Администрации ЗАТО Северск, Архивном отделе Администрации ЗАТО Северск, Отделе по бюджетному учету и отчетности Администрации ЗАТО Северск, Отделе потребительского рынка и защиты прав потребителей Администрации ЗАТО Северск, Общем отделе Администрации ЗАТО Северск, Отделе по работе с обращениями граждан Администрации ЗАТО Северск, Мобилизационном отделе Администрации ЗАТО Северск, Отделе информационной политики Администрации ЗАТО Северск, Отделе режима Администрации ЗАТО Северск, Отделе по защите государственной тайны Администрации ЗАТО Северск, Отделе социальной поддержки населения Администрации ЗАТО Северск, Отделе административно-технической инспекции Администрации ЗАТО Северск, Отделе муниципального заказа Администрации ЗАТО Северск, Комиссии по делам несовершеннолетних Администрации ЗАТО Северск.</w:t>
      </w:r>
      <w:r w:rsidRPr="007214DC">
        <w:rPr>
          <w:rFonts w:ascii="Times New Roman" w:hAnsi="Times New Roman"/>
          <w:sz w:val="24"/>
          <w:szCs w:val="24"/>
        </w:rPr>
        <w:tab/>
      </w:r>
    </w:p>
    <w:p w14:paraId="49ED5DAF" w14:textId="26652247" w:rsidR="007214DC" w:rsidRPr="007214DC" w:rsidRDefault="007214DC" w:rsidP="007214DC">
      <w:pPr>
        <w:tabs>
          <w:tab w:val="left" w:pos="930"/>
        </w:tabs>
        <w:ind w:firstLine="709"/>
        <w:jc w:val="both"/>
        <w:rPr>
          <w:rFonts w:ascii="Times New Roman" w:hAnsi="Times New Roman"/>
          <w:sz w:val="24"/>
          <w:szCs w:val="24"/>
        </w:rPr>
      </w:pPr>
      <w:r w:rsidRPr="007214DC">
        <w:rPr>
          <w:rFonts w:ascii="Times New Roman" w:hAnsi="Times New Roman"/>
          <w:sz w:val="24"/>
          <w:szCs w:val="24"/>
        </w:rPr>
        <w:t>3.</w:t>
      </w:r>
      <w:r w:rsidR="000368C8">
        <w:rPr>
          <w:rFonts w:ascii="Times New Roman" w:hAnsi="Times New Roman"/>
          <w:sz w:val="24"/>
          <w:szCs w:val="24"/>
        </w:rPr>
        <w:t> </w:t>
      </w:r>
      <w:r w:rsidRPr="007214DC">
        <w:rPr>
          <w:rFonts w:ascii="Times New Roman" w:hAnsi="Times New Roman"/>
          <w:sz w:val="24"/>
          <w:szCs w:val="24"/>
        </w:rPr>
        <w:t>Комиссия по распределению иного межбюджетного трансферта на поощрение                      в 2025 году по итогам работы за 2024 год муниципальных управленческих команд Администрации ЗАТО Северск и органов Администрации ЗАТО Северск, наделенных правами юридического лица (далее – Комиссия), определяет объем распределения иного межбюджетного трансферта на поощрение муниципальных управленческих команд и размер поощрения муниципальных управленческих команд, исходя из степени вклада лиц, указанных в пункте 2, в достижении Томской областью значений (уровней) показателей для оценки эффективности деятельности в соответствии с Указом № 1014.</w:t>
      </w:r>
    </w:p>
    <w:p w14:paraId="322FD885" w14:textId="77777777" w:rsidR="007214DC" w:rsidRPr="007214DC" w:rsidRDefault="007214DC" w:rsidP="007214DC">
      <w:pPr>
        <w:tabs>
          <w:tab w:val="left" w:pos="930"/>
        </w:tabs>
        <w:ind w:firstLine="709"/>
        <w:jc w:val="both"/>
        <w:rPr>
          <w:rFonts w:ascii="Times New Roman" w:hAnsi="Times New Roman"/>
          <w:sz w:val="24"/>
          <w:szCs w:val="24"/>
        </w:rPr>
      </w:pPr>
      <w:r w:rsidRPr="007214DC">
        <w:rPr>
          <w:rFonts w:ascii="Times New Roman" w:hAnsi="Times New Roman"/>
          <w:sz w:val="24"/>
          <w:szCs w:val="24"/>
        </w:rPr>
        <w:t>4. Состав Комиссии определяется постановлением Администрации ЗАТО Северск.</w:t>
      </w:r>
    </w:p>
    <w:p w14:paraId="709226E7" w14:textId="181CE8CF" w:rsidR="007214DC" w:rsidRPr="007214DC" w:rsidRDefault="007214DC" w:rsidP="007214DC">
      <w:pPr>
        <w:tabs>
          <w:tab w:val="left" w:pos="930"/>
        </w:tabs>
        <w:ind w:firstLine="709"/>
        <w:jc w:val="both"/>
        <w:rPr>
          <w:rFonts w:ascii="Times New Roman" w:hAnsi="Times New Roman"/>
          <w:sz w:val="24"/>
          <w:szCs w:val="24"/>
        </w:rPr>
      </w:pPr>
      <w:r w:rsidRPr="007214DC">
        <w:rPr>
          <w:rFonts w:ascii="Times New Roman" w:hAnsi="Times New Roman"/>
          <w:sz w:val="24"/>
          <w:szCs w:val="24"/>
        </w:rPr>
        <w:t>5.</w:t>
      </w:r>
      <w:r w:rsidR="000368C8">
        <w:rPr>
          <w:rFonts w:ascii="Times New Roman" w:hAnsi="Times New Roman"/>
          <w:sz w:val="24"/>
          <w:szCs w:val="24"/>
        </w:rPr>
        <w:t> </w:t>
      </w:r>
      <w:r w:rsidRPr="007214DC">
        <w:rPr>
          <w:rFonts w:ascii="Times New Roman" w:hAnsi="Times New Roman"/>
          <w:sz w:val="24"/>
          <w:szCs w:val="24"/>
        </w:rPr>
        <w:t xml:space="preserve">При определении размера выплаты поощрения муниципальным управленческим командам Комиссией учитываются: </w:t>
      </w:r>
    </w:p>
    <w:p w14:paraId="31EB5BC9" w14:textId="77777777" w:rsidR="007214DC" w:rsidRPr="007214DC" w:rsidRDefault="007214DC" w:rsidP="007214DC">
      <w:pPr>
        <w:tabs>
          <w:tab w:val="left" w:pos="930"/>
        </w:tabs>
        <w:ind w:firstLine="709"/>
        <w:jc w:val="both"/>
        <w:rPr>
          <w:rFonts w:ascii="Times New Roman" w:hAnsi="Times New Roman"/>
          <w:sz w:val="24"/>
          <w:szCs w:val="24"/>
        </w:rPr>
      </w:pPr>
      <w:r w:rsidRPr="007214DC">
        <w:rPr>
          <w:rFonts w:ascii="Times New Roman" w:hAnsi="Times New Roman"/>
          <w:sz w:val="24"/>
          <w:szCs w:val="24"/>
        </w:rPr>
        <w:t xml:space="preserve">- степень сложности выполненных заданий; </w:t>
      </w:r>
    </w:p>
    <w:p w14:paraId="2D2D0F34" w14:textId="77777777" w:rsidR="007214DC" w:rsidRPr="007214DC" w:rsidRDefault="007214DC" w:rsidP="007214DC">
      <w:pPr>
        <w:tabs>
          <w:tab w:val="left" w:pos="930"/>
        </w:tabs>
        <w:ind w:firstLine="709"/>
        <w:jc w:val="both"/>
        <w:rPr>
          <w:rFonts w:ascii="Times New Roman" w:hAnsi="Times New Roman"/>
          <w:sz w:val="24"/>
          <w:szCs w:val="24"/>
        </w:rPr>
      </w:pPr>
      <w:r w:rsidRPr="007214DC">
        <w:rPr>
          <w:rFonts w:ascii="Times New Roman" w:hAnsi="Times New Roman"/>
          <w:sz w:val="24"/>
          <w:szCs w:val="24"/>
        </w:rPr>
        <w:t xml:space="preserve">- оперативность и профессионализм; </w:t>
      </w:r>
    </w:p>
    <w:p w14:paraId="34AD07EC" w14:textId="77777777" w:rsidR="007214DC" w:rsidRPr="007214DC" w:rsidRDefault="007214DC" w:rsidP="007214DC">
      <w:pPr>
        <w:tabs>
          <w:tab w:val="left" w:pos="930"/>
        </w:tabs>
        <w:ind w:firstLine="709"/>
        <w:jc w:val="both"/>
        <w:rPr>
          <w:rFonts w:ascii="Times New Roman" w:hAnsi="Times New Roman"/>
          <w:sz w:val="24"/>
          <w:szCs w:val="24"/>
        </w:rPr>
      </w:pPr>
      <w:r w:rsidRPr="007214DC">
        <w:rPr>
          <w:rFonts w:ascii="Times New Roman" w:hAnsi="Times New Roman"/>
          <w:sz w:val="24"/>
          <w:szCs w:val="24"/>
        </w:rPr>
        <w:t>- своевременное и качественное выполнение должностных обязанностей, лицами, указанными в пункте 2 Порядка.</w:t>
      </w:r>
    </w:p>
    <w:p w14:paraId="6D15ADE4" w14:textId="56BCEE39" w:rsidR="007214DC" w:rsidRPr="007214DC" w:rsidRDefault="007214DC" w:rsidP="007214DC">
      <w:pPr>
        <w:tabs>
          <w:tab w:val="left" w:pos="930"/>
        </w:tabs>
        <w:ind w:firstLine="709"/>
        <w:jc w:val="both"/>
        <w:rPr>
          <w:rFonts w:ascii="Times New Roman" w:hAnsi="Times New Roman"/>
          <w:sz w:val="24"/>
          <w:szCs w:val="24"/>
        </w:rPr>
      </w:pPr>
      <w:r w:rsidRPr="007214DC">
        <w:rPr>
          <w:rFonts w:ascii="Times New Roman" w:hAnsi="Times New Roman"/>
          <w:sz w:val="24"/>
          <w:szCs w:val="24"/>
        </w:rPr>
        <w:lastRenderedPageBreak/>
        <w:t>6.</w:t>
      </w:r>
      <w:r w:rsidR="000368C8">
        <w:rPr>
          <w:rFonts w:ascii="Times New Roman" w:hAnsi="Times New Roman"/>
          <w:sz w:val="24"/>
          <w:szCs w:val="24"/>
        </w:rPr>
        <w:t> </w:t>
      </w:r>
      <w:r w:rsidRPr="007214DC">
        <w:rPr>
          <w:rFonts w:ascii="Times New Roman" w:hAnsi="Times New Roman"/>
          <w:sz w:val="24"/>
          <w:szCs w:val="24"/>
        </w:rPr>
        <w:t>Заседание Комиссии является правомочным при наличии более половины, утвержденного состава Комиссии. Решение Комиссии принимается простым большинством голосов от числа присутствующих членов Комиссии и оформляется в день его принятия протоколом. Протокол подписывается всеми присутствующими на заседании членами Комиссии.</w:t>
      </w:r>
    </w:p>
    <w:p w14:paraId="73BCF6C4" w14:textId="4966E087" w:rsidR="007214DC" w:rsidRPr="007214DC" w:rsidRDefault="007214DC" w:rsidP="007214DC">
      <w:pPr>
        <w:tabs>
          <w:tab w:val="left" w:pos="930"/>
        </w:tabs>
        <w:ind w:firstLine="709"/>
        <w:jc w:val="both"/>
        <w:rPr>
          <w:rFonts w:ascii="Times New Roman" w:hAnsi="Times New Roman"/>
          <w:sz w:val="24"/>
          <w:szCs w:val="24"/>
        </w:rPr>
      </w:pPr>
      <w:r w:rsidRPr="007214DC">
        <w:rPr>
          <w:rFonts w:ascii="Times New Roman" w:hAnsi="Times New Roman"/>
          <w:sz w:val="24"/>
          <w:szCs w:val="24"/>
        </w:rPr>
        <w:t>7.</w:t>
      </w:r>
      <w:r w:rsidR="000368C8">
        <w:rPr>
          <w:rFonts w:ascii="Times New Roman" w:hAnsi="Times New Roman"/>
          <w:sz w:val="24"/>
          <w:szCs w:val="24"/>
        </w:rPr>
        <w:t> </w:t>
      </w:r>
      <w:r w:rsidRPr="007214DC">
        <w:rPr>
          <w:rFonts w:ascii="Times New Roman" w:hAnsi="Times New Roman"/>
          <w:sz w:val="24"/>
          <w:szCs w:val="24"/>
        </w:rPr>
        <w:t>На основании протокола Комиссии Комитетом экономического развития Администрации ЗАТО Северск осуществляется подготовка распоряжения Администрации ЗАТО Северск об утверждении объема распределения иного межбюджетного трансферта                 на поощрение в 2025 году по итогам работы за 2024 год муниципальных управленческих команд Администрации ЗАТО Северск и органов Администрации ЗАТО Северск, наделенных правами юридического лица, а также распоряжений Администрации ЗАТО                                    Северск о выплате поощрения муниципальным управленческим командам:</w:t>
      </w:r>
    </w:p>
    <w:p w14:paraId="3353AF9F" w14:textId="14B28F61" w:rsidR="007214DC" w:rsidRPr="007214DC" w:rsidRDefault="007214DC" w:rsidP="007214DC">
      <w:pPr>
        <w:tabs>
          <w:tab w:val="left" w:pos="930"/>
        </w:tabs>
        <w:ind w:firstLine="709"/>
        <w:jc w:val="both"/>
        <w:rPr>
          <w:rFonts w:ascii="Times New Roman" w:hAnsi="Times New Roman"/>
          <w:sz w:val="24"/>
          <w:szCs w:val="24"/>
        </w:rPr>
      </w:pPr>
      <w:r w:rsidRPr="007214DC">
        <w:rPr>
          <w:rFonts w:ascii="Times New Roman" w:hAnsi="Times New Roman"/>
          <w:sz w:val="24"/>
          <w:szCs w:val="24"/>
        </w:rPr>
        <w:t>1)</w:t>
      </w:r>
      <w:r w:rsidR="000368C8">
        <w:rPr>
          <w:rFonts w:ascii="Times New Roman" w:hAnsi="Times New Roman"/>
          <w:sz w:val="24"/>
          <w:szCs w:val="24"/>
        </w:rPr>
        <w:t> </w:t>
      </w:r>
      <w:r w:rsidRPr="007214DC">
        <w:rPr>
          <w:rFonts w:ascii="Times New Roman" w:hAnsi="Times New Roman"/>
          <w:sz w:val="24"/>
          <w:szCs w:val="24"/>
        </w:rPr>
        <w:t>в отношении лица, указанного в подпункте 1 пункта 2 готовится Отделом                              по бюджетному учету и отчетности Администрации ЗАТО Северск;</w:t>
      </w:r>
    </w:p>
    <w:p w14:paraId="2C852853" w14:textId="77777777" w:rsidR="007214DC" w:rsidRPr="007214DC" w:rsidRDefault="007214DC" w:rsidP="007214DC">
      <w:pPr>
        <w:tabs>
          <w:tab w:val="left" w:pos="930"/>
        </w:tabs>
        <w:ind w:firstLine="709"/>
        <w:jc w:val="both"/>
        <w:rPr>
          <w:rFonts w:ascii="Times New Roman" w:hAnsi="Times New Roman"/>
          <w:sz w:val="24"/>
          <w:szCs w:val="24"/>
        </w:rPr>
      </w:pPr>
      <w:r w:rsidRPr="007214DC">
        <w:rPr>
          <w:rFonts w:ascii="Times New Roman" w:hAnsi="Times New Roman"/>
          <w:sz w:val="24"/>
          <w:szCs w:val="24"/>
        </w:rPr>
        <w:t>2) в отношении муниципальных служащих Администрации ЗАТО Северск готовится Отделом по бюджетному учету и отчетности Администрации ЗАТО Северск по согласованию с первым заместителем Мэра ЗАТО Северск и заместителями Мэра ЗАТО                                     Северск по курируемым структурным подразделениям Администрации ЗАТО Северск;</w:t>
      </w:r>
    </w:p>
    <w:p w14:paraId="0B68CF86" w14:textId="45A8BAE9" w:rsidR="007214DC" w:rsidRPr="007214DC" w:rsidRDefault="007214DC" w:rsidP="007214DC">
      <w:pPr>
        <w:tabs>
          <w:tab w:val="left" w:pos="930"/>
        </w:tabs>
        <w:ind w:firstLine="709"/>
        <w:jc w:val="both"/>
        <w:rPr>
          <w:rFonts w:ascii="Times New Roman" w:hAnsi="Times New Roman"/>
          <w:sz w:val="24"/>
          <w:szCs w:val="24"/>
        </w:rPr>
      </w:pPr>
      <w:r w:rsidRPr="007214DC">
        <w:rPr>
          <w:rFonts w:ascii="Times New Roman" w:hAnsi="Times New Roman"/>
          <w:sz w:val="24"/>
          <w:szCs w:val="24"/>
        </w:rPr>
        <w:t>3)</w:t>
      </w:r>
      <w:r w:rsidR="000368C8">
        <w:rPr>
          <w:rFonts w:ascii="Times New Roman" w:hAnsi="Times New Roman"/>
          <w:sz w:val="24"/>
          <w:szCs w:val="24"/>
        </w:rPr>
        <w:t> </w:t>
      </w:r>
      <w:r w:rsidRPr="007214DC">
        <w:rPr>
          <w:rFonts w:ascii="Times New Roman" w:hAnsi="Times New Roman"/>
          <w:sz w:val="24"/>
          <w:szCs w:val="24"/>
        </w:rPr>
        <w:t>в отношении муниципальных служащих (включая руководителей) органов Администрации ЗАТО Северск, наделенных правами юридического лица, представляется руководителем соответствующего органа Администрации ЗАТО Северск, наделенного правами юридического лица, в Комитет экономического развития Администрации ЗАТО Северск для представления на утверждение Мэру ЗАТО Северск.</w:t>
      </w:r>
    </w:p>
    <w:p w14:paraId="4EEDF336" w14:textId="77777777" w:rsidR="007214DC" w:rsidRPr="007214DC" w:rsidRDefault="007214DC" w:rsidP="007214DC">
      <w:pPr>
        <w:tabs>
          <w:tab w:val="left" w:pos="930"/>
        </w:tabs>
        <w:ind w:firstLine="709"/>
        <w:jc w:val="both"/>
        <w:rPr>
          <w:rFonts w:ascii="Times New Roman" w:hAnsi="Times New Roman"/>
          <w:sz w:val="24"/>
          <w:szCs w:val="24"/>
        </w:rPr>
      </w:pPr>
      <w:r w:rsidRPr="007214DC">
        <w:rPr>
          <w:rFonts w:ascii="Times New Roman" w:hAnsi="Times New Roman"/>
          <w:sz w:val="24"/>
          <w:szCs w:val="24"/>
        </w:rPr>
        <w:t>8. Уплата страховых взносов при выплате поощрения муниципальным управленческим командам осуществляется в соответствии с законодательством Российской                             Федерации в пределах доведенных средств иного межбюджетного трансферта.</w:t>
      </w:r>
    </w:p>
    <w:p w14:paraId="19984CEA" w14:textId="188F050E" w:rsidR="007214DC" w:rsidRPr="007214DC" w:rsidRDefault="007214DC" w:rsidP="007214DC">
      <w:pPr>
        <w:tabs>
          <w:tab w:val="left" w:pos="930"/>
        </w:tabs>
        <w:ind w:firstLine="709"/>
        <w:jc w:val="both"/>
        <w:rPr>
          <w:rFonts w:ascii="Times New Roman" w:hAnsi="Times New Roman"/>
          <w:sz w:val="24"/>
          <w:szCs w:val="24"/>
        </w:rPr>
      </w:pPr>
      <w:r w:rsidRPr="007214DC">
        <w:rPr>
          <w:rFonts w:ascii="Times New Roman" w:hAnsi="Times New Roman"/>
          <w:sz w:val="24"/>
          <w:szCs w:val="24"/>
        </w:rPr>
        <w:t>9.</w:t>
      </w:r>
      <w:r w:rsidR="000368C8">
        <w:rPr>
          <w:rFonts w:ascii="Times New Roman" w:hAnsi="Times New Roman"/>
          <w:sz w:val="24"/>
          <w:szCs w:val="24"/>
        </w:rPr>
        <w:t> </w:t>
      </w:r>
      <w:r w:rsidRPr="007214DC">
        <w:rPr>
          <w:rFonts w:ascii="Times New Roman" w:hAnsi="Times New Roman"/>
          <w:sz w:val="24"/>
          <w:szCs w:val="24"/>
        </w:rPr>
        <w:t>Размер выплаты поощрения муниципальным управленческим командам максимальными размерами не ограничивается, но в целом не должен превышать установленного объема доведенного иного межбюджетного трансферта.</w:t>
      </w:r>
    </w:p>
    <w:p w14:paraId="02CB6EE0" w14:textId="77777777" w:rsidR="007214DC" w:rsidRPr="007214DC" w:rsidRDefault="007214DC" w:rsidP="007214DC">
      <w:pPr>
        <w:tabs>
          <w:tab w:val="left" w:pos="930"/>
        </w:tabs>
        <w:ind w:firstLine="709"/>
        <w:jc w:val="both"/>
        <w:rPr>
          <w:rFonts w:ascii="Times New Roman" w:hAnsi="Times New Roman"/>
          <w:sz w:val="24"/>
          <w:szCs w:val="24"/>
        </w:rPr>
      </w:pPr>
    </w:p>
    <w:p w14:paraId="51692DE3" w14:textId="77777777" w:rsidR="007214DC" w:rsidRPr="007214DC" w:rsidRDefault="007214DC" w:rsidP="007214DC">
      <w:pPr>
        <w:tabs>
          <w:tab w:val="left" w:pos="930"/>
        </w:tabs>
        <w:ind w:firstLine="709"/>
        <w:jc w:val="both"/>
        <w:rPr>
          <w:rFonts w:ascii="Times New Roman" w:hAnsi="Times New Roman"/>
          <w:sz w:val="24"/>
          <w:szCs w:val="24"/>
        </w:rPr>
      </w:pPr>
    </w:p>
    <w:p w14:paraId="4B12453E" w14:textId="77777777" w:rsidR="007214DC" w:rsidRPr="007214DC" w:rsidRDefault="007214DC" w:rsidP="007214DC">
      <w:pPr>
        <w:tabs>
          <w:tab w:val="left" w:pos="930"/>
        </w:tabs>
        <w:ind w:firstLine="709"/>
        <w:jc w:val="both"/>
        <w:rPr>
          <w:rFonts w:ascii="Times New Roman" w:hAnsi="Times New Roman"/>
          <w:sz w:val="24"/>
          <w:szCs w:val="24"/>
        </w:rPr>
      </w:pPr>
    </w:p>
    <w:p w14:paraId="16F73BF5" w14:textId="77777777" w:rsidR="007214DC" w:rsidRPr="007214DC" w:rsidRDefault="007214DC" w:rsidP="007214DC">
      <w:pPr>
        <w:tabs>
          <w:tab w:val="left" w:pos="930"/>
        </w:tabs>
        <w:ind w:firstLine="709"/>
        <w:jc w:val="both"/>
        <w:rPr>
          <w:rFonts w:ascii="Times New Roman" w:hAnsi="Times New Roman"/>
          <w:sz w:val="24"/>
          <w:szCs w:val="24"/>
        </w:rPr>
      </w:pPr>
    </w:p>
    <w:p w14:paraId="25C3F714" w14:textId="77777777" w:rsidR="007214DC" w:rsidRPr="007214DC" w:rsidRDefault="007214DC" w:rsidP="007214DC">
      <w:pPr>
        <w:tabs>
          <w:tab w:val="left" w:pos="930"/>
        </w:tabs>
        <w:ind w:firstLine="709"/>
        <w:jc w:val="both"/>
        <w:rPr>
          <w:rFonts w:ascii="Times New Roman" w:hAnsi="Times New Roman"/>
          <w:sz w:val="24"/>
          <w:szCs w:val="24"/>
        </w:rPr>
      </w:pPr>
    </w:p>
    <w:p w14:paraId="69EA8245" w14:textId="77777777" w:rsidR="007214DC" w:rsidRPr="007214DC" w:rsidRDefault="007214DC" w:rsidP="007214DC">
      <w:pPr>
        <w:tabs>
          <w:tab w:val="left" w:pos="930"/>
        </w:tabs>
        <w:ind w:firstLine="709"/>
        <w:jc w:val="both"/>
        <w:rPr>
          <w:rFonts w:ascii="Times New Roman" w:hAnsi="Times New Roman"/>
          <w:sz w:val="24"/>
          <w:szCs w:val="24"/>
        </w:rPr>
      </w:pPr>
    </w:p>
    <w:p w14:paraId="64948042" w14:textId="77777777" w:rsidR="007214DC" w:rsidRPr="007214DC" w:rsidRDefault="007214DC" w:rsidP="007214DC">
      <w:pPr>
        <w:tabs>
          <w:tab w:val="left" w:pos="930"/>
        </w:tabs>
        <w:ind w:firstLine="709"/>
        <w:jc w:val="both"/>
        <w:rPr>
          <w:rFonts w:ascii="Times New Roman" w:hAnsi="Times New Roman"/>
          <w:sz w:val="24"/>
          <w:szCs w:val="24"/>
        </w:rPr>
      </w:pPr>
    </w:p>
    <w:p w14:paraId="30095319" w14:textId="77777777" w:rsidR="007214DC" w:rsidRPr="007214DC" w:rsidRDefault="007214DC" w:rsidP="007214DC">
      <w:pPr>
        <w:tabs>
          <w:tab w:val="left" w:pos="930"/>
        </w:tabs>
        <w:ind w:firstLine="709"/>
        <w:jc w:val="both"/>
        <w:rPr>
          <w:rFonts w:ascii="Times New Roman" w:hAnsi="Times New Roman"/>
          <w:sz w:val="24"/>
          <w:szCs w:val="24"/>
        </w:rPr>
      </w:pPr>
    </w:p>
    <w:p w14:paraId="70C5A7DE" w14:textId="77777777" w:rsidR="007214DC" w:rsidRPr="007214DC" w:rsidRDefault="007214DC" w:rsidP="007214DC">
      <w:pPr>
        <w:tabs>
          <w:tab w:val="left" w:pos="930"/>
        </w:tabs>
        <w:ind w:firstLine="709"/>
        <w:jc w:val="both"/>
        <w:rPr>
          <w:rFonts w:ascii="Times New Roman" w:hAnsi="Times New Roman"/>
          <w:sz w:val="24"/>
          <w:szCs w:val="24"/>
        </w:rPr>
      </w:pPr>
    </w:p>
    <w:p w14:paraId="69C5DBEB" w14:textId="77777777" w:rsidR="007214DC" w:rsidRPr="007214DC" w:rsidRDefault="007214DC" w:rsidP="007214DC">
      <w:pPr>
        <w:tabs>
          <w:tab w:val="left" w:pos="930"/>
        </w:tabs>
        <w:ind w:firstLine="709"/>
        <w:jc w:val="both"/>
        <w:rPr>
          <w:rFonts w:ascii="Times New Roman" w:hAnsi="Times New Roman"/>
          <w:sz w:val="24"/>
          <w:szCs w:val="24"/>
        </w:rPr>
      </w:pPr>
    </w:p>
    <w:p w14:paraId="6692B257" w14:textId="77777777" w:rsidR="007214DC" w:rsidRPr="007214DC" w:rsidRDefault="007214DC" w:rsidP="007214DC">
      <w:pPr>
        <w:tabs>
          <w:tab w:val="left" w:pos="930"/>
        </w:tabs>
        <w:ind w:firstLine="709"/>
        <w:jc w:val="both"/>
        <w:rPr>
          <w:rFonts w:ascii="Times New Roman" w:hAnsi="Times New Roman"/>
          <w:sz w:val="24"/>
          <w:szCs w:val="24"/>
        </w:rPr>
      </w:pPr>
    </w:p>
    <w:p w14:paraId="4AAE74AB" w14:textId="77777777" w:rsidR="00530007" w:rsidRDefault="00530007" w:rsidP="007214DC">
      <w:pPr>
        <w:tabs>
          <w:tab w:val="left" w:pos="930"/>
        </w:tabs>
        <w:ind w:firstLine="709"/>
        <w:jc w:val="both"/>
        <w:rPr>
          <w:rFonts w:ascii="Times New Roman" w:hAnsi="Times New Roman"/>
          <w:sz w:val="24"/>
          <w:szCs w:val="24"/>
        </w:rPr>
      </w:pPr>
    </w:p>
    <w:sectPr w:rsidR="00530007" w:rsidSect="00A237B9">
      <w:headerReference w:type="default" r:id="rId7"/>
      <w:footerReference w:type="default" r:id="rId8"/>
      <w:footerReference w:type="first" r:id="rId9"/>
      <w:pgSz w:w="11907" w:h="16840" w:code="9"/>
      <w:pgMar w:top="1134" w:right="567" w:bottom="1134" w:left="1701" w:header="567" w:footer="457" w:gutter="0"/>
      <w:cols w:space="720"/>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816CC" w14:textId="77777777" w:rsidR="006944E4" w:rsidRDefault="006944E4">
      <w:r>
        <w:separator/>
      </w:r>
    </w:p>
  </w:endnote>
  <w:endnote w:type="continuationSeparator" w:id="0">
    <w:p w14:paraId="7F565699" w14:textId="77777777" w:rsidR="006944E4" w:rsidRDefault="00694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E978B" w14:textId="3DDF43CB" w:rsidR="000368C8" w:rsidRDefault="000368C8">
    <w:pPr>
      <w:pStyle w:val="a7"/>
    </w:pPr>
    <w:r w:rsidRPr="000368C8">
      <w:t>Внутренний номер: 0362929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59E7A" w14:textId="65418137" w:rsidR="000368C8" w:rsidRDefault="000368C8">
    <w:pPr>
      <w:pStyle w:val="a7"/>
    </w:pPr>
    <w:r w:rsidRPr="000368C8">
      <w:t>Внутренний номер: 0362929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6DFD9" w14:textId="77777777" w:rsidR="006944E4" w:rsidRDefault="006944E4">
      <w:r>
        <w:separator/>
      </w:r>
    </w:p>
  </w:footnote>
  <w:footnote w:type="continuationSeparator" w:id="0">
    <w:p w14:paraId="58DC9C15" w14:textId="77777777" w:rsidR="006944E4" w:rsidRDefault="006944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1384897"/>
      <w:docPartObj>
        <w:docPartGallery w:val="Page Numbers (Top of Page)"/>
        <w:docPartUnique/>
      </w:docPartObj>
    </w:sdtPr>
    <w:sdtEndPr>
      <w:rPr>
        <w:sz w:val="24"/>
        <w:szCs w:val="24"/>
      </w:rPr>
    </w:sdtEndPr>
    <w:sdtContent>
      <w:p w14:paraId="1D7904BA" w14:textId="77777777" w:rsidR="00B45246" w:rsidRPr="003268BE" w:rsidRDefault="00B45246">
        <w:pPr>
          <w:pStyle w:val="a5"/>
          <w:jc w:val="center"/>
          <w:rPr>
            <w:sz w:val="24"/>
            <w:szCs w:val="24"/>
          </w:rPr>
        </w:pPr>
        <w:r w:rsidRPr="003268BE">
          <w:rPr>
            <w:sz w:val="24"/>
            <w:szCs w:val="24"/>
          </w:rPr>
          <w:fldChar w:fldCharType="begin"/>
        </w:r>
        <w:r w:rsidRPr="003268BE">
          <w:rPr>
            <w:sz w:val="24"/>
            <w:szCs w:val="24"/>
          </w:rPr>
          <w:instrText>PAGE   \* MERGEFORMAT</w:instrText>
        </w:r>
        <w:r w:rsidRPr="003268BE">
          <w:rPr>
            <w:sz w:val="24"/>
            <w:szCs w:val="24"/>
          </w:rPr>
          <w:fldChar w:fldCharType="separate"/>
        </w:r>
        <w:r w:rsidR="00557A0D">
          <w:rPr>
            <w:noProof/>
            <w:sz w:val="24"/>
            <w:szCs w:val="24"/>
          </w:rPr>
          <w:t>2</w:t>
        </w:r>
        <w:r w:rsidRPr="003268BE">
          <w:rPr>
            <w:sz w:val="24"/>
            <w:szCs w:val="24"/>
          </w:rPr>
          <w:fldChar w:fldCharType="end"/>
        </w:r>
      </w:p>
    </w:sdtContent>
  </w:sdt>
  <w:p w14:paraId="46B71429" w14:textId="77777777" w:rsidR="00B45246" w:rsidRDefault="00B45246">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9EE"/>
    <w:rsid w:val="000149BC"/>
    <w:rsid w:val="00015693"/>
    <w:rsid w:val="000162AC"/>
    <w:rsid w:val="00021BA3"/>
    <w:rsid w:val="000224BC"/>
    <w:rsid w:val="00027AAC"/>
    <w:rsid w:val="0003301C"/>
    <w:rsid w:val="000368C8"/>
    <w:rsid w:val="00042DA9"/>
    <w:rsid w:val="00047008"/>
    <w:rsid w:val="00052F3F"/>
    <w:rsid w:val="00054096"/>
    <w:rsid w:val="00070A52"/>
    <w:rsid w:val="00083BF1"/>
    <w:rsid w:val="000903E2"/>
    <w:rsid w:val="00094BF8"/>
    <w:rsid w:val="00095472"/>
    <w:rsid w:val="000B0215"/>
    <w:rsid w:val="000B0A18"/>
    <w:rsid w:val="000C2CA2"/>
    <w:rsid w:val="000C5609"/>
    <w:rsid w:val="000E1BFE"/>
    <w:rsid w:val="00103417"/>
    <w:rsid w:val="00104A9C"/>
    <w:rsid w:val="00106E36"/>
    <w:rsid w:val="00120018"/>
    <w:rsid w:val="00123B5E"/>
    <w:rsid w:val="00125A1D"/>
    <w:rsid w:val="00153F92"/>
    <w:rsid w:val="00174FD1"/>
    <w:rsid w:val="00196A0D"/>
    <w:rsid w:val="001A0964"/>
    <w:rsid w:val="001A54D5"/>
    <w:rsid w:val="001C133A"/>
    <w:rsid w:val="001C1C6E"/>
    <w:rsid w:val="001C598A"/>
    <w:rsid w:val="001D21E1"/>
    <w:rsid w:val="001F1104"/>
    <w:rsid w:val="00205FD2"/>
    <w:rsid w:val="00244701"/>
    <w:rsid w:val="002562C9"/>
    <w:rsid w:val="0025653C"/>
    <w:rsid w:val="00261CA1"/>
    <w:rsid w:val="00262963"/>
    <w:rsid w:val="002833F6"/>
    <w:rsid w:val="002906D6"/>
    <w:rsid w:val="00290FEF"/>
    <w:rsid w:val="002A1ACE"/>
    <w:rsid w:val="002A71AB"/>
    <w:rsid w:val="002C2626"/>
    <w:rsid w:val="002C29C6"/>
    <w:rsid w:val="002C5762"/>
    <w:rsid w:val="002D05B6"/>
    <w:rsid w:val="002D38CF"/>
    <w:rsid w:val="002E194E"/>
    <w:rsid w:val="002F148E"/>
    <w:rsid w:val="002F54D6"/>
    <w:rsid w:val="00304EF8"/>
    <w:rsid w:val="00320694"/>
    <w:rsid w:val="00320E65"/>
    <w:rsid w:val="003268BE"/>
    <w:rsid w:val="003339EE"/>
    <w:rsid w:val="00353E5E"/>
    <w:rsid w:val="0037055F"/>
    <w:rsid w:val="00380C1C"/>
    <w:rsid w:val="003825F5"/>
    <w:rsid w:val="003978E6"/>
    <w:rsid w:val="003A28F5"/>
    <w:rsid w:val="003D0D51"/>
    <w:rsid w:val="003E54E8"/>
    <w:rsid w:val="003E7843"/>
    <w:rsid w:val="003F27CB"/>
    <w:rsid w:val="004033F7"/>
    <w:rsid w:val="00410CC3"/>
    <w:rsid w:val="004112E7"/>
    <w:rsid w:val="00420CDA"/>
    <w:rsid w:val="00425DF3"/>
    <w:rsid w:val="004311EB"/>
    <w:rsid w:val="00432B02"/>
    <w:rsid w:val="004338F8"/>
    <w:rsid w:val="00441EB0"/>
    <w:rsid w:val="00453C84"/>
    <w:rsid w:val="00457319"/>
    <w:rsid w:val="00461CD6"/>
    <w:rsid w:val="00462865"/>
    <w:rsid w:val="00463B78"/>
    <w:rsid w:val="004677A0"/>
    <w:rsid w:val="00472046"/>
    <w:rsid w:val="004748D5"/>
    <w:rsid w:val="00476E25"/>
    <w:rsid w:val="00494B73"/>
    <w:rsid w:val="004A46B5"/>
    <w:rsid w:val="004B24F4"/>
    <w:rsid w:val="004C45D6"/>
    <w:rsid w:val="004C6894"/>
    <w:rsid w:val="004C6EB5"/>
    <w:rsid w:val="004F0C15"/>
    <w:rsid w:val="004F6A69"/>
    <w:rsid w:val="005044C8"/>
    <w:rsid w:val="00515A0A"/>
    <w:rsid w:val="00530007"/>
    <w:rsid w:val="00532E0E"/>
    <w:rsid w:val="00533002"/>
    <w:rsid w:val="00533C9C"/>
    <w:rsid w:val="00534FD7"/>
    <w:rsid w:val="00542038"/>
    <w:rsid w:val="00557117"/>
    <w:rsid w:val="00557783"/>
    <w:rsid w:val="00557A0D"/>
    <w:rsid w:val="00566D62"/>
    <w:rsid w:val="00566DA2"/>
    <w:rsid w:val="005759FB"/>
    <w:rsid w:val="00576B1E"/>
    <w:rsid w:val="00577B18"/>
    <w:rsid w:val="00584E3F"/>
    <w:rsid w:val="00585CE2"/>
    <w:rsid w:val="00586075"/>
    <w:rsid w:val="005C43FF"/>
    <w:rsid w:val="005E0667"/>
    <w:rsid w:val="00621BA2"/>
    <w:rsid w:val="0063711C"/>
    <w:rsid w:val="00644D1B"/>
    <w:rsid w:val="00670809"/>
    <w:rsid w:val="0067128D"/>
    <w:rsid w:val="00676CCD"/>
    <w:rsid w:val="006944E4"/>
    <w:rsid w:val="006A1406"/>
    <w:rsid w:val="006B2D7B"/>
    <w:rsid w:val="006C10D5"/>
    <w:rsid w:val="006C5681"/>
    <w:rsid w:val="006C57C6"/>
    <w:rsid w:val="006F2736"/>
    <w:rsid w:val="006F411C"/>
    <w:rsid w:val="00704634"/>
    <w:rsid w:val="0071474E"/>
    <w:rsid w:val="007214DC"/>
    <w:rsid w:val="007238A6"/>
    <w:rsid w:val="00725024"/>
    <w:rsid w:val="00741D59"/>
    <w:rsid w:val="0075650D"/>
    <w:rsid w:val="007600C6"/>
    <w:rsid w:val="00782D1D"/>
    <w:rsid w:val="007856DC"/>
    <w:rsid w:val="0078687D"/>
    <w:rsid w:val="007A5DF4"/>
    <w:rsid w:val="007B0071"/>
    <w:rsid w:val="007B54AA"/>
    <w:rsid w:val="007B5FC6"/>
    <w:rsid w:val="007C2211"/>
    <w:rsid w:val="007D7D04"/>
    <w:rsid w:val="007E07F3"/>
    <w:rsid w:val="007E4680"/>
    <w:rsid w:val="0080227D"/>
    <w:rsid w:val="0080624E"/>
    <w:rsid w:val="0081122F"/>
    <w:rsid w:val="008117C2"/>
    <w:rsid w:val="00822D7F"/>
    <w:rsid w:val="00823F91"/>
    <w:rsid w:val="0082544F"/>
    <w:rsid w:val="00825A75"/>
    <w:rsid w:val="008271D8"/>
    <w:rsid w:val="00853A43"/>
    <w:rsid w:val="00861EC3"/>
    <w:rsid w:val="00864026"/>
    <w:rsid w:val="008657E8"/>
    <w:rsid w:val="00875949"/>
    <w:rsid w:val="00875DCC"/>
    <w:rsid w:val="008768CC"/>
    <w:rsid w:val="008861DF"/>
    <w:rsid w:val="00886349"/>
    <w:rsid w:val="0088748A"/>
    <w:rsid w:val="008925CE"/>
    <w:rsid w:val="008936CF"/>
    <w:rsid w:val="008A5822"/>
    <w:rsid w:val="008B40DA"/>
    <w:rsid w:val="008C4F0C"/>
    <w:rsid w:val="008D182B"/>
    <w:rsid w:val="008E6075"/>
    <w:rsid w:val="008F1286"/>
    <w:rsid w:val="008F2F8D"/>
    <w:rsid w:val="00903340"/>
    <w:rsid w:val="00926577"/>
    <w:rsid w:val="00942549"/>
    <w:rsid w:val="00944D19"/>
    <w:rsid w:val="00981081"/>
    <w:rsid w:val="00983248"/>
    <w:rsid w:val="00991C70"/>
    <w:rsid w:val="009A522E"/>
    <w:rsid w:val="009B201E"/>
    <w:rsid w:val="009D22B2"/>
    <w:rsid w:val="009E19B9"/>
    <w:rsid w:val="009E6472"/>
    <w:rsid w:val="009E6B58"/>
    <w:rsid w:val="009F4081"/>
    <w:rsid w:val="009F7A9D"/>
    <w:rsid w:val="00A10306"/>
    <w:rsid w:val="00A21B7E"/>
    <w:rsid w:val="00A22416"/>
    <w:rsid w:val="00A237B9"/>
    <w:rsid w:val="00A26517"/>
    <w:rsid w:val="00A359CF"/>
    <w:rsid w:val="00A40AEC"/>
    <w:rsid w:val="00A45DB2"/>
    <w:rsid w:val="00A646D5"/>
    <w:rsid w:val="00A67170"/>
    <w:rsid w:val="00A75447"/>
    <w:rsid w:val="00A97785"/>
    <w:rsid w:val="00AA2D6C"/>
    <w:rsid w:val="00AB135B"/>
    <w:rsid w:val="00AC1AC5"/>
    <w:rsid w:val="00AC599A"/>
    <w:rsid w:val="00AC6362"/>
    <w:rsid w:val="00AD192E"/>
    <w:rsid w:val="00AD1F58"/>
    <w:rsid w:val="00AE6EAA"/>
    <w:rsid w:val="00AF22E6"/>
    <w:rsid w:val="00B04806"/>
    <w:rsid w:val="00B271D5"/>
    <w:rsid w:val="00B40FA7"/>
    <w:rsid w:val="00B417B5"/>
    <w:rsid w:val="00B45246"/>
    <w:rsid w:val="00B55389"/>
    <w:rsid w:val="00B603DA"/>
    <w:rsid w:val="00B61530"/>
    <w:rsid w:val="00B72430"/>
    <w:rsid w:val="00B82B24"/>
    <w:rsid w:val="00B87336"/>
    <w:rsid w:val="00B9144E"/>
    <w:rsid w:val="00B94830"/>
    <w:rsid w:val="00B96D3B"/>
    <w:rsid w:val="00BA158D"/>
    <w:rsid w:val="00BA6FD4"/>
    <w:rsid w:val="00BB2758"/>
    <w:rsid w:val="00BB3286"/>
    <w:rsid w:val="00BB3621"/>
    <w:rsid w:val="00BC4720"/>
    <w:rsid w:val="00BC6934"/>
    <w:rsid w:val="00BE50BD"/>
    <w:rsid w:val="00BE5975"/>
    <w:rsid w:val="00BF2080"/>
    <w:rsid w:val="00BF7979"/>
    <w:rsid w:val="00C000B2"/>
    <w:rsid w:val="00C024CE"/>
    <w:rsid w:val="00C10AD8"/>
    <w:rsid w:val="00C1662D"/>
    <w:rsid w:val="00C20DB6"/>
    <w:rsid w:val="00C35CAB"/>
    <w:rsid w:val="00C51443"/>
    <w:rsid w:val="00C571BF"/>
    <w:rsid w:val="00C57866"/>
    <w:rsid w:val="00C6448E"/>
    <w:rsid w:val="00C72864"/>
    <w:rsid w:val="00C74607"/>
    <w:rsid w:val="00C80D05"/>
    <w:rsid w:val="00C85879"/>
    <w:rsid w:val="00C94651"/>
    <w:rsid w:val="00C95CEB"/>
    <w:rsid w:val="00CA3338"/>
    <w:rsid w:val="00CA42BE"/>
    <w:rsid w:val="00CB6D30"/>
    <w:rsid w:val="00CF3E41"/>
    <w:rsid w:val="00CF4602"/>
    <w:rsid w:val="00CF4FA2"/>
    <w:rsid w:val="00D10CF0"/>
    <w:rsid w:val="00D2252F"/>
    <w:rsid w:val="00D3135E"/>
    <w:rsid w:val="00D92501"/>
    <w:rsid w:val="00DA065A"/>
    <w:rsid w:val="00DA0B88"/>
    <w:rsid w:val="00DB6ACB"/>
    <w:rsid w:val="00DC35E9"/>
    <w:rsid w:val="00DC4F51"/>
    <w:rsid w:val="00DD7092"/>
    <w:rsid w:val="00E0071E"/>
    <w:rsid w:val="00E029F4"/>
    <w:rsid w:val="00E05521"/>
    <w:rsid w:val="00E425A5"/>
    <w:rsid w:val="00E62B49"/>
    <w:rsid w:val="00E74A13"/>
    <w:rsid w:val="00E752D8"/>
    <w:rsid w:val="00EA3D47"/>
    <w:rsid w:val="00EA6195"/>
    <w:rsid w:val="00EB508A"/>
    <w:rsid w:val="00EC1C45"/>
    <w:rsid w:val="00EC3493"/>
    <w:rsid w:val="00ED1941"/>
    <w:rsid w:val="00ED3802"/>
    <w:rsid w:val="00EF6D36"/>
    <w:rsid w:val="00F02713"/>
    <w:rsid w:val="00F10872"/>
    <w:rsid w:val="00F11BF2"/>
    <w:rsid w:val="00F13923"/>
    <w:rsid w:val="00F23F2E"/>
    <w:rsid w:val="00F2656A"/>
    <w:rsid w:val="00F26993"/>
    <w:rsid w:val="00F43BC2"/>
    <w:rsid w:val="00F43D97"/>
    <w:rsid w:val="00F44605"/>
    <w:rsid w:val="00F46DA8"/>
    <w:rsid w:val="00F5148F"/>
    <w:rsid w:val="00F52694"/>
    <w:rsid w:val="00F53B64"/>
    <w:rsid w:val="00F808FB"/>
    <w:rsid w:val="00F93AEF"/>
    <w:rsid w:val="00FA455C"/>
    <w:rsid w:val="00FB58D9"/>
    <w:rsid w:val="00FF010A"/>
    <w:rsid w:val="00FF2C69"/>
    <w:rsid w:val="00FF3B4F"/>
    <w:rsid w:val="00FF7E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C56997"/>
  <w15:chartTrackingRefBased/>
  <w15:docId w15:val="{A73052A1-818B-4FDA-90B3-96C5F7400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CYR" w:hAnsi="Times New Roman CYR"/>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cs="Courier New"/>
    </w:rPr>
  </w:style>
  <w:style w:type="character" w:styleId="a4">
    <w:name w:val="Hyperlink"/>
    <w:basedOn w:val="a0"/>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link w:val="a8"/>
    <w:rsid w:val="00DC4F51"/>
    <w:pPr>
      <w:tabs>
        <w:tab w:val="center" w:pos="4677"/>
        <w:tab w:val="right" w:pos="9355"/>
      </w:tabs>
    </w:pPr>
  </w:style>
  <w:style w:type="paragraph" w:styleId="a9">
    <w:name w:val="Balloon Text"/>
    <w:basedOn w:val="a"/>
    <w:semiHidden/>
    <w:rsid w:val="00420CDA"/>
    <w:rPr>
      <w:rFonts w:ascii="Tahoma" w:hAnsi="Tahoma" w:cs="Tahoma"/>
      <w:sz w:val="16"/>
      <w:szCs w:val="16"/>
    </w:rPr>
  </w:style>
  <w:style w:type="table" w:styleId="aa">
    <w:name w:val="Table Grid"/>
    <w:basedOn w:val="a1"/>
    <w:rsid w:val="009B20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Нижний колонтитул Знак"/>
    <w:link w:val="a7"/>
    <w:rsid w:val="009D22B2"/>
    <w:rPr>
      <w:rFonts w:ascii="Times New Roman CYR" w:hAnsi="Times New Roman CYR"/>
    </w:rPr>
  </w:style>
  <w:style w:type="paragraph" w:styleId="ab">
    <w:name w:val="footnote text"/>
    <w:basedOn w:val="a"/>
    <w:link w:val="ac"/>
    <w:uiPriority w:val="99"/>
    <w:semiHidden/>
    <w:unhideWhenUsed/>
    <w:rsid w:val="004B24F4"/>
  </w:style>
  <w:style w:type="character" w:customStyle="1" w:styleId="ac">
    <w:name w:val="Текст сноски Знак"/>
    <w:basedOn w:val="a0"/>
    <w:link w:val="ab"/>
    <w:uiPriority w:val="99"/>
    <w:semiHidden/>
    <w:rsid w:val="004B24F4"/>
    <w:rPr>
      <w:rFonts w:ascii="Times New Roman CYR" w:hAnsi="Times New Roman CYR"/>
    </w:rPr>
  </w:style>
  <w:style w:type="character" w:styleId="ad">
    <w:name w:val="footnote reference"/>
    <w:basedOn w:val="a0"/>
    <w:uiPriority w:val="99"/>
    <w:semiHidden/>
    <w:unhideWhenUsed/>
    <w:rsid w:val="004B24F4"/>
    <w:rPr>
      <w:vertAlign w:val="superscript"/>
    </w:rPr>
  </w:style>
  <w:style w:type="character" w:customStyle="1" w:styleId="a6">
    <w:name w:val="Верхний колонтитул Знак"/>
    <w:basedOn w:val="a0"/>
    <w:link w:val="a5"/>
    <w:uiPriority w:val="99"/>
    <w:rsid w:val="00D3135E"/>
    <w:rPr>
      <w:rFonts w:ascii="Times New Roman CYR" w:hAnsi="Times New Roman CYR"/>
    </w:rPr>
  </w:style>
  <w:style w:type="paragraph" w:styleId="ae">
    <w:name w:val="List Paragraph"/>
    <w:basedOn w:val="a"/>
    <w:uiPriority w:val="34"/>
    <w:qFormat/>
    <w:rsid w:val="00F43B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7031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F91A3-7B9C-4A15-8BD8-63C663A86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1510</Words>
  <Characters>8612</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lpstr>
    </vt:vector>
  </TitlesOfParts>
  <Company>Администрация ЗАТО Северск</Company>
  <LinksUpToDate>false</LinksUpToDate>
  <CharactersWithSpaces>10102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Alexander V. Tanaseychuk</dc:creator>
  <cp:keywords/>
  <dc:description/>
  <cp:lastModifiedBy>Trofimova</cp:lastModifiedBy>
  <cp:revision>9</cp:revision>
  <cp:lastPrinted>2024-11-06T05:17:00Z</cp:lastPrinted>
  <dcterms:created xsi:type="dcterms:W3CDTF">2025-10-22T08:12:00Z</dcterms:created>
  <dcterms:modified xsi:type="dcterms:W3CDTF">2025-11-14T07:29:00Z</dcterms:modified>
</cp:coreProperties>
</file>