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footer12.xml" ContentType="application/vnd.openxmlformats-officedocument.wordprocessingml.foot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header12.xml" ContentType="application/vnd.openxmlformats-officedocument.wordprocessingml.header+xml"/>
  <Override PartName="/word/footer14.xml" ContentType="application/vnd.openxmlformats-officedocument.wordprocessingml.footer+xml"/>
  <Override PartName="/word/header13.xml" ContentType="application/vnd.openxmlformats-officedocument.wordprocessingml.header+xml"/>
  <Override PartName="/word/footer15.xml" ContentType="application/vnd.openxmlformats-officedocument.wordprocessingml.footer+xml"/>
  <Override PartName="/word/header14.xml" ContentType="application/vnd.openxmlformats-officedocument.wordprocessingml.header+xml"/>
  <Override PartName="/word/footer16.xml" ContentType="application/vnd.openxmlformats-officedocument.wordprocessingml.footer+xml"/>
  <Override PartName="/word/header15.xml" ContentType="application/vnd.openxmlformats-officedocument.wordprocessingml.header+xml"/>
  <Override PartName="/word/footer17.xml" ContentType="application/vnd.openxmlformats-officedocument.wordprocessingml.footer+xml"/>
  <Override PartName="/word/header16.xml" ContentType="application/vnd.openxmlformats-officedocument.wordprocessingml.header+xml"/>
  <Override PartName="/word/footer18.xml" ContentType="application/vnd.openxmlformats-officedocument.wordprocessingml.footer+xml"/>
  <Override PartName="/word/header17.xml" ContentType="application/vnd.openxmlformats-officedocument.wordprocessingml.header+xml"/>
  <Override PartName="/word/footer19.xml" ContentType="application/vnd.openxmlformats-officedocument.wordprocessingml.footer+xml"/>
  <Override PartName="/word/header18.xml" ContentType="application/vnd.openxmlformats-officedocument.wordprocessingml.header+xml"/>
  <Override PartName="/word/footer20.xml" ContentType="application/vnd.openxmlformats-officedocument.wordprocessingml.footer+xml"/>
  <Override PartName="/word/header19.xml" ContentType="application/vnd.openxmlformats-officedocument.wordprocessingml.header+xml"/>
  <Override PartName="/word/footer21.xml" ContentType="application/vnd.openxmlformats-officedocument.wordprocessingml.footer+xml"/>
  <Override PartName="/word/header20.xml" ContentType="application/vnd.openxmlformats-officedocument.wordprocessingml.header+xml"/>
  <Override PartName="/word/footer22.xml" ContentType="application/vnd.openxmlformats-officedocument.wordprocessingml.footer+xml"/>
  <Override PartName="/word/header21.xml" ContentType="application/vnd.openxmlformats-officedocument.wordprocessingml.header+xml"/>
  <Override PartName="/word/footer23.xml" ContentType="application/vnd.openxmlformats-officedocument.wordprocessingml.footer+xml"/>
  <Override PartName="/word/header22.xml" ContentType="application/vnd.openxmlformats-officedocument.wordprocessingml.header+xml"/>
  <Override PartName="/word/footer24.xml" ContentType="application/vnd.openxmlformats-officedocument.wordprocessingml.footer+xml"/>
  <Override PartName="/word/header23.xml" ContentType="application/vnd.openxmlformats-officedocument.wordprocessingml.header+xml"/>
  <Override PartName="/word/footer25.xml" ContentType="application/vnd.openxmlformats-officedocument.wordprocessingml.footer+xml"/>
  <Override PartName="/word/header24.xml" ContentType="application/vnd.openxmlformats-officedocument.wordprocessingml.header+xml"/>
  <Override PartName="/word/footer26.xml" ContentType="application/vnd.openxmlformats-officedocument.wordprocessingml.footer+xml"/>
  <Override PartName="/word/header25.xml" ContentType="application/vnd.openxmlformats-officedocument.wordprocessingml.header+xml"/>
  <Override PartName="/word/footer27.xml" ContentType="application/vnd.openxmlformats-officedocument.wordprocessingml.footer+xml"/>
  <Override PartName="/word/header26.xml" ContentType="application/vnd.openxmlformats-officedocument.wordprocessingml.header+xml"/>
  <Override PartName="/word/footer28.xml" ContentType="application/vnd.openxmlformats-officedocument.wordprocessingml.footer+xml"/>
  <Override PartName="/word/header27.xml" ContentType="application/vnd.openxmlformats-officedocument.wordprocessingml.header+xml"/>
  <Override PartName="/word/footer29.xml" ContentType="application/vnd.openxmlformats-officedocument.wordprocessingml.footer+xml"/>
  <Override PartName="/word/header28.xml" ContentType="application/vnd.openxmlformats-officedocument.wordprocessingml.header+xml"/>
  <Override PartName="/word/footer30.xml" ContentType="application/vnd.openxmlformats-officedocument.wordprocessingml.footer+xml"/>
  <Override PartName="/word/header29.xml" ContentType="application/vnd.openxmlformats-officedocument.wordprocessingml.header+xml"/>
  <Override PartName="/word/footer31.xml" ContentType="application/vnd.openxmlformats-officedocument.wordprocessingml.footer+xml"/>
  <Override PartName="/word/header30.xml" ContentType="application/vnd.openxmlformats-officedocument.wordprocessingml.header+xml"/>
  <Override PartName="/word/footer32.xml" ContentType="application/vnd.openxmlformats-officedocument.wordprocessingml.footer+xml"/>
  <Override PartName="/word/header31.xml" ContentType="application/vnd.openxmlformats-officedocument.wordprocessingml.header+xml"/>
  <Override PartName="/word/footer33.xml" ContentType="application/vnd.openxmlformats-officedocument.wordprocessingml.footer+xml"/>
  <Override PartName="/word/header32.xml" ContentType="application/vnd.openxmlformats-officedocument.wordprocessingml.header+xml"/>
  <Override PartName="/word/footer34.xml" ContentType="application/vnd.openxmlformats-officedocument.wordprocessingml.footer+xml"/>
  <Override PartName="/word/header33.xml" ContentType="application/vnd.openxmlformats-officedocument.wordprocessingml.header+xml"/>
  <Override PartName="/word/footer35.xml" ContentType="application/vnd.openxmlformats-officedocument.wordprocessingml.footer+xml"/>
  <Override PartName="/word/header34.xml" ContentType="application/vnd.openxmlformats-officedocument.wordprocessingml.header+xml"/>
  <Override PartName="/word/footer36.xml" ContentType="application/vnd.openxmlformats-officedocument.wordprocessingml.footer+xml"/>
  <Override PartName="/word/header35.xml" ContentType="application/vnd.openxmlformats-officedocument.wordprocessingml.header+xml"/>
  <Override PartName="/word/footer37.xml" ContentType="application/vnd.openxmlformats-officedocument.wordprocessingml.footer+xml"/>
  <Override PartName="/word/header36.xml" ContentType="application/vnd.openxmlformats-officedocument.wordprocessingml.header+xml"/>
  <Override PartName="/word/footer38.xml" ContentType="application/vnd.openxmlformats-officedocument.wordprocessingml.footer+xml"/>
  <Override PartName="/word/header37.xml" ContentType="application/vnd.openxmlformats-officedocument.wordprocessingml.header+xml"/>
  <Override PartName="/word/footer39.xml" ContentType="application/vnd.openxmlformats-officedocument.wordprocessingml.footer+xml"/>
  <Override PartName="/word/header38.xml" ContentType="application/vnd.openxmlformats-officedocument.wordprocessingml.header+xml"/>
  <Override PartName="/word/footer4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35E" w:rsidRDefault="00102D5E">
      <w:pPr>
        <w:pStyle w:val="ConsPlusTitle0"/>
        <w:jc w:val="center"/>
        <w:outlineLvl w:val="0"/>
      </w:pPr>
      <w:r>
        <w:t>ТОМСКАЯ ОБЛАСТЬ</w:t>
      </w:r>
    </w:p>
    <w:p w:rsidR="00F3235E" w:rsidRDefault="00102D5E">
      <w:pPr>
        <w:pStyle w:val="ConsPlusTitle0"/>
        <w:jc w:val="center"/>
      </w:pPr>
      <w:r>
        <w:t>ГОРОДСКОЙ ОКРУГ</w:t>
      </w:r>
    </w:p>
    <w:p w:rsidR="00F3235E" w:rsidRDefault="00102D5E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F3235E" w:rsidRDefault="00102D5E">
      <w:pPr>
        <w:pStyle w:val="ConsPlusTitle0"/>
        <w:jc w:val="center"/>
      </w:pPr>
      <w:r>
        <w:t>СЕВЕРСК</w:t>
      </w:r>
    </w:p>
    <w:p w:rsidR="00F3235E" w:rsidRDefault="00F3235E">
      <w:pPr>
        <w:pStyle w:val="ConsPlusTitle0"/>
        <w:jc w:val="center"/>
      </w:pPr>
    </w:p>
    <w:p w:rsidR="00F3235E" w:rsidRDefault="00102D5E">
      <w:pPr>
        <w:pStyle w:val="ConsPlusTitle0"/>
        <w:jc w:val="center"/>
      </w:pPr>
      <w:r>
        <w:t>АДМИНИСТРАЦИЯ</w:t>
      </w:r>
    </w:p>
    <w:p w:rsidR="00F3235E" w:rsidRDefault="00102D5E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F3235E" w:rsidRDefault="00102D5E">
      <w:pPr>
        <w:pStyle w:val="ConsPlusTitle0"/>
        <w:jc w:val="center"/>
      </w:pPr>
      <w:r>
        <w:t>СЕВЕРСК</w:t>
      </w:r>
    </w:p>
    <w:p w:rsidR="00F3235E" w:rsidRDefault="00F3235E">
      <w:pPr>
        <w:pStyle w:val="ConsPlusTitle0"/>
        <w:jc w:val="both"/>
      </w:pPr>
    </w:p>
    <w:p w:rsidR="00F3235E" w:rsidRDefault="00102D5E">
      <w:pPr>
        <w:pStyle w:val="ConsPlusTitle0"/>
        <w:jc w:val="center"/>
      </w:pPr>
      <w:r>
        <w:t>ПОСТАНОВЛЕНИЕ</w:t>
      </w:r>
    </w:p>
    <w:p w:rsidR="00F3235E" w:rsidRDefault="00102D5E">
      <w:pPr>
        <w:pStyle w:val="ConsPlusTitle0"/>
        <w:jc w:val="center"/>
      </w:pPr>
      <w:r>
        <w:t>от 23 декабря 2024 г. N 5282-па</w:t>
      </w:r>
    </w:p>
    <w:p w:rsidR="00F3235E" w:rsidRDefault="00F3235E">
      <w:pPr>
        <w:pStyle w:val="ConsPlusTitle0"/>
        <w:jc w:val="both"/>
      </w:pPr>
    </w:p>
    <w:p w:rsidR="00F3235E" w:rsidRDefault="00102D5E">
      <w:pPr>
        <w:pStyle w:val="ConsPlusTitle0"/>
        <w:jc w:val="center"/>
      </w:pPr>
      <w:r>
        <w:t>ОБ УТВЕРЖДЕНИИ МУНИЦИПАЛЬНОЙ ПРОГРАММЫ "РАЗВИТИЕ ФИЗИ</w:t>
      </w:r>
      <w:r>
        <w:t>ЧЕСКОЙ</w:t>
      </w:r>
    </w:p>
    <w:p w:rsidR="00F3235E" w:rsidRDefault="00102D5E">
      <w:pPr>
        <w:pStyle w:val="ConsPlusTitle0"/>
        <w:jc w:val="center"/>
      </w:pPr>
      <w:r>
        <w:t>КУЛЬТУРЫ И СПОРТА В ЗАТО СЕВЕРСК" НА 2025 - 2027 ГОДЫ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6" w:tooltip="Постановление Администрации ЗАТО Северск от 01.04.2025 N 71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712-па</w:t>
              </w:r>
            </w:hyperlink>
            <w:r>
              <w:rPr>
                <w:color w:val="392C69"/>
              </w:rPr>
              <w:t xml:space="preserve">, от 05.08.2025 </w:t>
            </w:r>
            <w:hyperlink r:id="rId7" w:tooltip="Постановление Администрации ЗАТО Северск от 05.08.2025 N 188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1882-па</w:t>
              </w:r>
            </w:hyperlink>
            <w:r>
              <w:rPr>
                <w:color w:val="392C69"/>
              </w:rPr>
              <w:t xml:space="preserve">, от 14.11.2025 </w:t>
            </w:r>
            <w:hyperlink r:id="rId8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2774-па</w:t>
              </w:r>
            </w:hyperlink>
            <w:r>
              <w:rPr>
                <w:color w:val="392C69"/>
              </w:rPr>
              <w:t>,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10.02.2026 </w:t>
            </w:r>
            <w:hyperlink r:id="rId9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1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1589-па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1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6</w:t>
      </w:r>
      <w:r>
        <w:t xml:space="preserve"> октября 2003 года N 131-ФЗ "Об общих принципах организации местного самоуправления в Российской Федерации", </w:t>
      </w:r>
      <w:hyperlink r:id="rId12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1. Утвердить прилагаемую муниципальную </w:t>
      </w:r>
      <w:hyperlink w:anchor="P38" w:tooltip="МУНИЦИПАЛЬНАЯ ПРОГРАММА">
        <w:r>
          <w:rPr>
            <w:color w:val="0000FF"/>
          </w:rPr>
          <w:t>программу</w:t>
        </w:r>
      </w:hyperlink>
      <w:r>
        <w:t xml:space="preserve"> "Развитие физической культуры и спорта в ЗАТО Северск" на 2025 - 2027 годы.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2. Постановление вступает в силу с 01.01.2025.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3. Опубликовать постановление в средстве массовой информации "Официальный бюллетень м</w:t>
      </w:r>
      <w:r>
        <w:t>униципальных правовых актов ЗАТО Северск" и разместить на официальном сайте Администрации ЗАТО Северск информационно-телекоммуникационной сети "Интернет" (https://зато-северск.рф).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4. Контроль за исполнением постановления возложить на заместителя Мэра ЗАТО</w:t>
      </w:r>
      <w:r>
        <w:t xml:space="preserve"> Северск по социальной политике.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Мэр ЗАТО Северск</w:t>
      </w:r>
    </w:p>
    <w:p w:rsidR="00F3235E" w:rsidRDefault="00102D5E">
      <w:pPr>
        <w:pStyle w:val="ConsPlusNormal0"/>
        <w:jc w:val="right"/>
      </w:pPr>
      <w:r>
        <w:t>Н.В.ДИДЕНКО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</w:p>
    <w:p w:rsidR="005A76EF" w:rsidRDefault="005A76EF">
      <w:pPr>
        <w:pStyle w:val="ConsPlusNormal0"/>
        <w:jc w:val="both"/>
      </w:pPr>
      <w:bookmarkStart w:id="0" w:name="_GoBack"/>
      <w:bookmarkEnd w:id="0"/>
    </w:p>
    <w:p w:rsidR="00F3235E" w:rsidRDefault="00102D5E">
      <w:pPr>
        <w:pStyle w:val="ConsPlusNormal0"/>
        <w:jc w:val="right"/>
        <w:outlineLvl w:val="0"/>
      </w:pPr>
      <w:r>
        <w:lastRenderedPageBreak/>
        <w:t>Утверждена</w:t>
      </w:r>
    </w:p>
    <w:p w:rsidR="00F3235E" w:rsidRDefault="00102D5E">
      <w:pPr>
        <w:pStyle w:val="ConsPlusNormal0"/>
        <w:jc w:val="right"/>
      </w:pPr>
      <w:r>
        <w:t>постановлением</w:t>
      </w:r>
    </w:p>
    <w:p w:rsidR="00F3235E" w:rsidRDefault="00102D5E">
      <w:pPr>
        <w:pStyle w:val="ConsPlusNormal0"/>
        <w:jc w:val="right"/>
      </w:pPr>
      <w:r>
        <w:t>Администрации ЗАТО Северск</w:t>
      </w:r>
    </w:p>
    <w:p w:rsidR="00F3235E" w:rsidRDefault="00102D5E">
      <w:pPr>
        <w:pStyle w:val="ConsPlusNormal0"/>
        <w:jc w:val="right"/>
      </w:pPr>
      <w:r>
        <w:t>от 23.12.2024 N 5282-па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</w:pPr>
      <w:bookmarkStart w:id="1" w:name="P38"/>
      <w:bookmarkEnd w:id="1"/>
      <w:r>
        <w:t>МУНИЦИПАЛЬНАЯ ПРОГРАММА</w:t>
      </w:r>
    </w:p>
    <w:p w:rsidR="00F3235E" w:rsidRDefault="00102D5E">
      <w:pPr>
        <w:pStyle w:val="ConsPlusTitle0"/>
        <w:jc w:val="center"/>
      </w:pPr>
      <w:r>
        <w:t>"РАЗВИТИЕ ФИЗИЧЕСКОЙ КУЛЬТУРЫ И СПОРТА В ЗАТО СЕВЕРСК"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13" w:tooltip="Постановление Администрации ЗАТО Северск от 01.04.2025 N 71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712-па</w:t>
              </w:r>
            </w:hyperlink>
            <w:r>
              <w:rPr>
                <w:color w:val="392C69"/>
              </w:rPr>
              <w:t xml:space="preserve">, от 05.08.2025 </w:t>
            </w:r>
            <w:hyperlink r:id="rId14" w:tooltip="Постановление Администрации ЗАТО Северск от 05.08.2025 N 188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1882-па</w:t>
              </w:r>
            </w:hyperlink>
            <w:r>
              <w:rPr>
                <w:color w:val="392C69"/>
              </w:rPr>
              <w:t xml:space="preserve">, от 14.11.2025 </w:t>
            </w:r>
            <w:hyperlink r:id="rId15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2774-па</w:t>
              </w:r>
            </w:hyperlink>
            <w:r>
              <w:rPr>
                <w:color w:val="392C69"/>
              </w:rPr>
              <w:t>,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10.02.2026 </w:t>
            </w:r>
            <w:hyperlink r:id="rId16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17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1589</w:t>
              </w:r>
              <w:r>
                <w:rPr>
                  <w:color w:val="0000FF"/>
                </w:rPr>
                <w:t>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r>
        <w:t>ПАСПОРТ МУНИЦИПАЛЬНОЙ ПРОГРАММЫ "РАЗВИТИЕ ФИЗИЧЕСКОЙ</w:t>
      </w:r>
    </w:p>
    <w:p w:rsidR="00F3235E" w:rsidRDefault="00102D5E">
      <w:pPr>
        <w:pStyle w:val="ConsPlusTitle0"/>
        <w:jc w:val="center"/>
      </w:pPr>
      <w:r>
        <w:t>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8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1864"/>
        <w:gridCol w:w="1264"/>
        <w:gridCol w:w="1144"/>
        <w:gridCol w:w="1264"/>
        <w:gridCol w:w="1144"/>
        <w:gridCol w:w="1444"/>
      </w:tblGrid>
      <w:tr w:rsidR="00F3235E"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Развитие физической культуры и спорта в ЗАТО Северск</w:t>
            </w:r>
          </w:p>
        </w:tc>
      </w:tr>
      <w:tr w:rsidR="00F3235E"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Срок реализации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2025 - 2027 годы</w:t>
            </w:r>
          </w:p>
        </w:tc>
      </w:tr>
      <w:tr w:rsidR="00F3235E"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Ответственный исполн</w:t>
            </w:r>
            <w:r>
              <w:t>итель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Соисполнители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1984" w:type="dxa"/>
            <w:vMerge w:val="restart"/>
          </w:tcPr>
          <w:p w:rsidR="00F3235E" w:rsidRDefault="00102D5E">
            <w:pPr>
              <w:pStyle w:val="ConsPlusNormal0"/>
            </w:pPr>
            <w:r>
              <w:t>Участники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Администрации ЗАТО Северск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Управление образования Администрации ЗАТО Северск</w:t>
            </w:r>
          </w:p>
        </w:tc>
      </w:tr>
      <w:tr w:rsidR="00F3235E"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Содействие вовлечению населения в систематические занятия физической культурой и спортом для сохранения и укрепления здоровья граждан</w:t>
            </w:r>
          </w:p>
        </w:tc>
      </w:tr>
      <w:tr w:rsidR="00F3235E"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Цель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Создание у</w:t>
            </w:r>
            <w:r>
              <w:t>словий для систематических занятий физической культурой и спортом, сохранения и развития физического здоровья населения ЗАТО Северск</w:t>
            </w:r>
          </w:p>
        </w:tc>
      </w:tr>
      <w:tr w:rsidR="00F3235E">
        <w:tc>
          <w:tcPr>
            <w:tcW w:w="198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Целевые показатели (индикаторы) </w:t>
            </w:r>
            <w:r>
              <w:lastRenderedPageBreak/>
              <w:t>результативности Программы и их значения (по годам реализации)</w:t>
            </w:r>
          </w:p>
        </w:tc>
        <w:tc>
          <w:tcPr>
            <w:tcW w:w="18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1. Доля граждан, систематически занимающихся физической культурой и спортом, проц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62,98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64,6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66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52,31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52,64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53,08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53,08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53,08</w:t>
            </w:r>
          </w:p>
        </w:tc>
      </w:tr>
      <w:tr w:rsidR="00F3235E">
        <w:tc>
          <w:tcPr>
            <w:tcW w:w="1984" w:type="dxa"/>
            <w:vMerge w:val="restart"/>
          </w:tcPr>
          <w:p w:rsidR="00F3235E" w:rsidRDefault="00102D5E">
            <w:pPr>
              <w:pStyle w:val="ConsPlusNormal0"/>
            </w:pPr>
            <w:r>
              <w:t>Задачи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1. Обеспечение условий для развития на территории ЗАТО Северск физической культ</w:t>
            </w:r>
            <w:r>
              <w:t>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организация проведения официальных физкультурных и спортивных мероприятий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r>
              <w:t xml:space="preserve">4. Формирование среды, мотивирующей граждан ЗАТО </w:t>
            </w:r>
            <w:r>
              <w:t>Северск к ведению здорового образа жизни</w:t>
            </w:r>
          </w:p>
        </w:tc>
      </w:tr>
      <w:tr w:rsidR="00F3235E">
        <w:tc>
          <w:tcPr>
            <w:tcW w:w="1984" w:type="dxa"/>
            <w:vMerge w:val="restart"/>
          </w:tcPr>
          <w:p w:rsidR="00F3235E" w:rsidRDefault="00102D5E">
            <w:pPr>
              <w:pStyle w:val="ConsPlusNormal0"/>
            </w:pPr>
            <w:r>
              <w:t>Подпрограммы Программы</w:t>
            </w: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hyperlink w:anchor="P1956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"Развитие физической культуры и массового спорта"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hyperlink w:anchor="P2981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"Развитие системы подготовки спортивного резерва"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hyperlink w:anchor="P3473" w:tooltip="ПОДПРОГРАММА 3">
              <w:r>
                <w:rPr>
                  <w:color w:val="0000FF"/>
                </w:rPr>
                <w:t>Подпрограмма 3</w:t>
              </w:r>
            </w:hyperlink>
            <w:r>
              <w:t xml:space="preserve"> "Развитие детско-юношеского и массового хоккея"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hyperlink w:anchor="P3908" w:tooltip="ПОДПРОГРАММА 4">
              <w:r>
                <w:rPr>
                  <w:color w:val="0000FF"/>
                </w:rPr>
                <w:t>Подпрограмма 4</w:t>
              </w:r>
            </w:hyperlink>
            <w:r>
              <w:t xml:space="preserve"> "Укрепление общественного з</w:t>
            </w:r>
            <w:r>
              <w:t>доровья населения ЗАТО Северск"</w:t>
            </w:r>
          </w:p>
        </w:tc>
      </w:tr>
      <w:tr w:rsidR="00F3235E">
        <w:tc>
          <w:tcPr>
            <w:tcW w:w="19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124" w:type="dxa"/>
            <w:gridSpan w:val="6"/>
          </w:tcPr>
          <w:p w:rsidR="00F3235E" w:rsidRDefault="00102D5E">
            <w:pPr>
              <w:pStyle w:val="ConsPlusNormal0"/>
            </w:pPr>
            <w:hyperlink w:anchor="P549" w:tooltip="IV. ОБЕСПЕЧИВАЮЩАЯ ПОДПРОГРАММА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</w:tr>
      <w:tr w:rsidR="00F3235E">
        <w:tc>
          <w:tcPr>
            <w:tcW w:w="198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864" w:type="dxa"/>
          </w:tcPr>
          <w:p w:rsidR="00F3235E" w:rsidRDefault="00102D5E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bookmarkStart w:id="2" w:name="P100"/>
            <w:bookmarkEnd w:id="2"/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Местный бюджет (потребность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2406275,89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482960,17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1301535,26 &lt;*&gt;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623606,45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488633,95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Местный бюджет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1352703,30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482960,17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528395,84 &lt;*&gt;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343173,28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339815,28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26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 xml:space="preserve">федеральный бюджет </w:t>
            </w:r>
            <w:r>
              <w:lastRenderedPageBreak/>
              <w:t>(потребность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14934,70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12239,10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14146,08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11830,71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1178,87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1205,58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бюджет Томской области (потребность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1489066,92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150084,50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761591,60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577390,82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158446,70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459261,32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150084,50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151560,09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157616,73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157620,02</w:t>
            </w:r>
          </w:p>
        </w:tc>
      </w:tr>
      <w:tr w:rsidR="00F3235E"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</w:tcPr>
          <w:p w:rsidR="00F3235E" w:rsidRDefault="00102D5E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98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64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1846110,70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654181,17</w:t>
            </w:r>
          </w:p>
        </w:tc>
        <w:tc>
          <w:tcPr>
            <w:tcW w:w="126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691786,64 &lt;*&gt;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501968,88</w:t>
            </w:r>
          </w:p>
        </w:tc>
        <w:tc>
          <w:tcPr>
            <w:tcW w:w="14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498640,88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0108" w:type="dxa"/>
            <w:gridSpan w:val="7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(в ред. </w:t>
            </w:r>
            <w:hyperlink r:id="rId19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--------------------------------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&lt;*&gt; Потребность и объем финансирования включают в 2026 году неиспользованный остаток средств местного бюджета 2025 года в сумме 1825,99 тыс. руб.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</w:t>
      </w:r>
      <w:r>
        <w:t xml:space="preserve">ы в </w:t>
      </w:r>
      <w:hyperlink w:anchor="P100" w:tooltip="Всего">
        <w:r>
          <w:rPr>
            <w:color w:val="0000FF"/>
          </w:rPr>
          <w:t>столбце</w:t>
        </w:r>
      </w:hyperlink>
      <w:r>
        <w:t xml:space="preserve"> "Всего".</w:t>
      </w:r>
    </w:p>
    <w:p w:rsidR="00F3235E" w:rsidRDefault="00102D5E">
      <w:pPr>
        <w:pStyle w:val="ConsPlusNormal0"/>
        <w:jc w:val="both"/>
      </w:pPr>
      <w:r>
        <w:t xml:space="preserve">(сноска введена </w:t>
      </w:r>
      <w:hyperlink r:id="rId2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1589-па)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r>
        <w:t>I. ХАРАКТЕРИСТИКА ТЕКУЩЕГО СОСТОЯНИЯ СФЕРЫ РЕАЛИЗАЦИИ</w:t>
      </w:r>
    </w:p>
    <w:p w:rsidR="00F3235E" w:rsidRDefault="00102D5E">
      <w:pPr>
        <w:pStyle w:val="ConsPlusTitle0"/>
        <w:jc w:val="center"/>
      </w:pPr>
      <w:r>
        <w:t>ПРОГРАММЫ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Создание основы для сохранения</w:t>
      </w:r>
      <w:r>
        <w:t xml:space="preserve"> и улучшения физического и духовного здоровья граждан является одним из важнейших элементов социально-экономического и социально-политического развития общества.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В соответствии с положениями Федерального </w:t>
      </w:r>
      <w:hyperlink r:id="rId21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6 октября 2003 года N 131-ФЗ "Об общих принципах орг</w:t>
      </w:r>
      <w:r>
        <w:t>анизации местного самоуправления в Российской Федерации" к вопросам местного значения городского округа ЗАТО Северск Томской области отнесены вопросы, связанные с обеспечением условий для развития на территории ЗАТО Северск физической культуры и спорта, ор</w:t>
      </w:r>
      <w:r>
        <w:t>ганизацией проведения официальных физкультурно-оздоровительных, физкультурных и спортивных мероприятий.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соответствии с нормативными правовыми актами федерального уровня к компетенции и задачам муниципального образования относятся определение основных зад</w:t>
      </w:r>
      <w:r>
        <w:t>ач и направлений развития физической культуры и спорта с учетом местных возможностей, принятие и реализация муниципальных программ развития физической культуры и спорта, в том числе по спортивной подготовке как по отдельному, приоритетному направлению деят</w:t>
      </w:r>
      <w:r>
        <w:t>ельности.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Реализация муниципальной </w:t>
      </w:r>
      <w:hyperlink r:id="rId22" w:tooltip="Постановление Администрации ЗАТО Северск от 21.12.2020 N 2293 (ред. от 23.12.2024) &quot;Об утверждении муниципальной программы &quot;Развитие физической культуры и спорта в ЗАТО Северск&quot; на 2021 - 2024 годы&quot; {КонсультантПлюс}">
        <w:r>
          <w:rPr>
            <w:color w:val="0000FF"/>
          </w:rPr>
          <w:t>программы</w:t>
        </w:r>
      </w:hyperlink>
      <w:r>
        <w:t xml:space="preserve"> "Развитие физической культуры и спорта в ЗАТО Северск" на 2021 - 2024 годы, утвержденной постановлением Администрации ЗАТО Северск от 21.12.2020 N </w:t>
      </w:r>
      <w:r>
        <w:t>2293, имеет высокую эффективность в части достижения целевых показателей и степени освоения средств.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lastRenderedPageBreak/>
        <w:t>По данным отчета о статистической информации по форме 1-ФК: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численность занимающихся всеми формами физкультурно-оздоровительной и спортивной работы в 202</w:t>
      </w:r>
      <w:r>
        <w:t>3 году составила 58742 человека (55,2% населения), в 2022 году - 56980 человек (54,98% населения), в 2021 году - 53083 человека (51% населения), в 2020 году - 50588 человек (48,3% населения);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для организации физкультурно-оздоровительной, физкультурной и </w:t>
      </w:r>
      <w:r>
        <w:t>спортивно-массовой работы в ЗАТО Северск функционируют 292 спортивных сооружения и объекта городской и рекреационной инфраструктуры различного типа (в 2020 г. - 276), из них: плоскостные спортивные сооружения - 126, стадионы с трибунами - 2, спортивные зал</w:t>
      </w:r>
      <w:r>
        <w:t>ы - 53, закрытый хоккейный корт - 1, плавательные бассейны - 6, лыжные базы - 2, стрелковые тиры - 2, стенд - 1, велодорожка - 1, уличные площадки с тренажерами - 77, скейт-площадки - 2 и другие спортивные сооружения - 19. В 2023 году были введены в эксплу</w:t>
      </w:r>
      <w:r>
        <w:t>атацию многофункциональные спортивные площадки на набережной по ул. Комсомольской, ул. Северной, 18, ул. Северной, 24, ул. Калинина, 119, ул. Калинина, 103. Установлены площадки с уличными тренажерами по ул. Горького, 37, ул. Первомайской, 3, ул. Строителе</w:t>
      </w:r>
      <w:r>
        <w:t>й, 27. Реконструированы многофункциональные спортивные площадки по просп. Коммунистическому, 133/4, ул. Калинина, 91а/4. Ежегодно проводится работа по текущему ремонту спортивных сооружений, расположенных на внутридворовых территориях. Единовременная пропу</w:t>
      </w:r>
      <w:r>
        <w:t>скная способность всех спортивных сооружений составила 6482 человека (в 2020 году - 6200). Уровень обеспеченности населения спортивными сооружениями, исходя из единовременной пропускной способности объектов спорта, составил 50% (в 2020 году - 48,6%).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рам</w:t>
      </w:r>
      <w:r>
        <w:t>ках муниципальной программы "Развитие физической культуры и спорта в ЗАТО Северск", в целях привлечения к занятиям физической культурой и спортом в ЗАТО Северск работа с населением проводится в нескольких направлениях: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обеспечивается функционирование учр</w:t>
      </w:r>
      <w:r>
        <w:t>еждений дополнительного образования физкультурно-спортивной направленности (6 муниципальных спортивных школ). Организована работа в части предоставления услуг дополнительного образования в сфере физической культуры и спорта, а также спортивной подготовки в</w:t>
      </w:r>
      <w:r>
        <w:t xml:space="preserve"> соответствии с федеральными стандартами по развиваемым видам спорта. Из 72 развиваемых видов спорта на территории ЗАТО Северск прямую муниципальную поддержку в виде бюджетных обязательств получают 29 видов спорта (19 - олимпийских, 10 - неолимпийских). В </w:t>
      </w:r>
      <w:r>
        <w:t>учреждениях дополнительного образования физкультурно-спортивной направленности в 2023 году фактическая численность занимающихся составила 4203 человека (4330 человек - включая занимающихся развиваемыми видами спорта в рамках внебюджетной деятельности учреж</w:t>
      </w:r>
      <w:r>
        <w:t>дений). Возраст обучающихся и спортсменов в муниципальных спортивных школах - от 5 лет и старше;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в рамках реализации </w:t>
      </w:r>
      <w:hyperlink r:id="rId23" w:tooltip="Закон Томской области от 13.12.2006 N 314-ОЗ (ред. от 05.05.2026) &quot;О предоставлении субсидий местным бюджетам на обеспечение условий для развития физической культуры и массового спорта&quot; (принят постановлением Государственной Думы Томской области от 30.11.2006 ">
        <w:r>
          <w:rPr>
            <w:color w:val="0000FF"/>
          </w:rPr>
          <w:t>Закона</w:t>
        </w:r>
      </w:hyperlink>
      <w:r>
        <w:t xml:space="preserve"> Томской области от 13 декабря 2006 </w:t>
      </w:r>
      <w:r>
        <w:t>года N 314-ОЗ "О предоставлении субсидий местным бюджетам на организацию физкультурно-оздоровительной работы с населением по месту жительства" выделены штатные единицы в муниципальной спортивной школе, на которые трудоустроены инструкторы по спорту для вед</w:t>
      </w:r>
      <w:r>
        <w:t>ения физкультурно-массовой работы по месту жительства с различными возрастными категориями граждан (более 1300 человек);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осуществляется выплата 23 стипендий (20 особо одаренным юным спортсменам, 2 лучшим спортсменам по олимпийским видам спорта, 1 лучшему</w:t>
      </w:r>
      <w:r>
        <w:t xml:space="preserve"> спортсмену по неолимпийским видам спорта за высокие спортивные результаты, показанные на соревнованиях межрегионального, всероссийского и международного уровней);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ЗАТО Северск создан и функционирует "Центр тестирования ВФСК ГТО ЗАТО Северск". Работа ц</w:t>
      </w:r>
      <w:r>
        <w:t>ентра направлена на мотивацию населения к систематическим занятиям физической культурой и спортом, на активизацию спортивно-массовой работы на всех уровнях и в корпоративной среде, в том числе на вовлечение в подготовку и выполнение нормативов Всероссийско</w:t>
      </w:r>
      <w:r>
        <w:t>го физкультурно-спортивного комплекса "Готов к труду и обороне" (ГТО), в целях увеличения численности систематически занимающихся физической культурой и спортом;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ежегодно проводится спартакиада среди работников городских организаций и предприятий. Цель м</w:t>
      </w:r>
      <w:r>
        <w:t>ероприятия - поддерживать культуру корпоративного спорта, увеличивать мотивацию руководителей городских организаций и предприятий к развитию физкультурно-спортивного движения, поддерживать организаторов и активистов сферы физической культуры и спорта матер</w:t>
      </w:r>
      <w:r>
        <w:t>иальным вознаграждением;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проводится конкурс "Спортивная элита" с целью определения лучших спортсменов, тренеров, </w:t>
      </w:r>
      <w:r>
        <w:lastRenderedPageBreak/>
        <w:t>работников отрасли, достигших высоких показателей, и поощрения их деятельности за прошедший период их деятельности.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рамках муниципальной программы "Развитие физической культуры и спорта в ЗАТО Северск" на 2021 - 2024 годы продолжена реализация федерального проекта "Спорт - норма жизни" национального проекта "Демография" на территории ЗАТО Северск (далее - Проект). В 2</w:t>
      </w:r>
      <w:r>
        <w:t xml:space="preserve">023 году заключено 3 соглашения о предоставлении бюджету ЗАТО Северск субсидии из областного и федерального бюджетов. Общий объем финансирования, направленного на реализацию мероприятий Проекта, составил 15754,44 тыс. руб. (средства федерального бюджета - </w:t>
      </w:r>
      <w:r>
        <w:t>1559,10 тыс. руб., средства областного бюджета - 12825,50 тыс. руб., средства местного бюджета - 1369,84 тыс. руб.).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Выделенные средства субсидии направлены на: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закупку инвентаря, оборудования, экипировки по видам спорта, культивируемым в учреждениях физ</w:t>
      </w:r>
      <w:r>
        <w:t>культурно-спортивной направленности;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участие спортсменов в тренировочных мероприятиях и спортивных соревнованиях различного уровня;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заключение трудовых договоров с инструкторами по спорту, осуществляющими физкультурно-оздоровительную работу с населением по месту жительства;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приобретение спортивного инвентаря и оборудования для физкультурно-оздоровительной и спортивно-массовой работ</w:t>
      </w:r>
      <w:r>
        <w:t>ы с населением по месту жительства.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Одной из основных задач, решение которой необходимо организовать путем реализации программных мероприятий, является доведение уровня обеспеченности населения ЗАТО Северск спортивными сооружениями до рекомендуемого на тер</w:t>
      </w:r>
      <w:r>
        <w:t>ритории Российской Федерации. Уровень обеспеченности населения ЗАТО Северск спортивными сооружениями по состоянию на 01.01.2024 составляет 50% от нормативной единовременной пропускной способности согласно методическим рекомендациям Минспорта России.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целя</w:t>
      </w:r>
      <w:r>
        <w:t>х достижения установленных показателей в сфере физической культуры и спорта необходима реализация следующих мероприятий:</w:t>
      </w:r>
    </w:p>
    <w:p w:rsidR="00F3235E" w:rsidRDefault="00102D5E">
      <w:pPr>
        <w:pStyle w:val="ConsPlusNormal0"/>
        <w:jc w:val="both"/>
      </w:pPr>
      <w:r>
        <w:t xml:space="preserve">(в ред. </w:t>
      </w:r>
      <w:hyperlink r:id="rId24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14.11.2025 N 2774-па)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строительство трибун стадиона "Янтарь" МБ</w:t>
      </w:r>
      <w:r>
        <w:t>УДО СШ "Лидер";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строительство блочного модульного административного здания стадиона "Янтарь" МБУДО СШ "Лидер";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строительство круговых дорожек, в том числе для скоростного бега на роликовых коньках;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строительство пристройки к стрелковому тиру МБУДО СШ</w:t>
      </w:r>
      <w:r>
        <w:t xml:space="preserve"> "Лидер" с проведением капитального ремонта кровли здания стрелкового тира;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строительство комплексных спортивных площадок на внутридворовых территориях;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реконструкция спортивного комплекса "Янтарь" МБУДО СШ "Лидер";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реконструкция лыжной базы "Янтарь"</w:t>
      </w:r>
      <w:r>
        <w:t xml:space="preserve"> МАУДО СШ им. Л.Егоровой и строительство лыжероллерной трассы;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капитальный ремонт спортивного комплекса "Молодость" МАУДО СШ им. Л.Егоровой;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капитальный ремонт теннисных кортов МАУДО СШ им. Л.Егоровой;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капитальный ремонт здания спортивного комплекса </w:t>
      </w:r>
      <w:r>
        <w:t>"Борец" МБУДО СШ "Русь";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капитальный ремонт спортивно-оздоровительного комплекса "Русь" МБУДО СШ "Русь";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lastRenderedPageBreak/>
        <w:t>- капитальный ремонт административного здания МБУДО СШ "Смена";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капитальный ремонт открытых городошных кортов МБУДО СШ "Русь";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текущие ремонты сп</w:t>
      </w:r>
      <w:r>
        <w:t>ортивных сооружений, находящихся в оперативном управлении в учреждениях дополнительного образования физкультурно-спортивной направленности.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Проведение вышеперечисленных мероприятий не представляется возможным без финансовой поддержки бюджетов всех уровней.</w:t>
      </w:r>
      <w:r>
        <w:t xml:space="preserve"> Наиболее остро стоит вопрос проведения капитального ремонта спортивного комплекса "Молодость" МАУДО СШ им.Л.Егоровой (1970 года постройки). С момента ввода в эксплуатацию капитальный ремонт, реконструкция здания не проводились. Отсутствие спортивного комп</w:t>
      </w:r>
      <w:r>
        <w:t>лекса негативно влияет на развитие физической культуры и спорта на территории ЗАТО Северск. Администрацией ЗАТО Северск разработана проектно-сметная документация, необходимая для проведения капитального ремонта, проведена государственная экспертиза с оценк</w:t>
      </w:r>
      <w:r>
        <w:t>ой достоверности. Объем необходимых средств на проведение капитального ремонта составляет более 160 млн руб. Соответствующие бюджетные заявки многократно направлялись в Департамент спорта Томской области для привлечения финансирования из областного бюджета</w:t>
      </w:r>
      <w:r>
        <w:t>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К проблемам сферы физической культуры и спорта можно отнести: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недостаточный уровень финансирования мероприятий сферы физической культуры и спорта, в связи с чем необходимо рассмотрение вопроса увеличения финансирования программных мероприятий в новом п</w:t>
      </w:r>
      <w:r>
        <w:t>ериоде 2025 - 2027 годов;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отсутствие в организациях всех форм собственности организаторов физкультурного движения.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2025 - 2027 годах основными задачами развития физической культуры и спорта будут являться: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обеспечение дальнейшего развития материально</w:t>
      </w:r>
      <w:r>
        <w:t>-технической базы для занятий физической культурой и спортом (строительство, реконструкция и ремонт объектов спортивного назначения);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создание условий для занятий физической и адаптивной физической культурой для людей с ограниченными возможностями здоров</w:t>
      </w:r>
      <w:r>
        <w:t>ья и инвалидностью;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повышение эффективности физкультурно-спортивной работы с детьми, подростками и молодежью;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обеспечение развития и поддержки детско-юношеского и массового спорта;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реализация мероприятий Всероссийского физкультурно-спортивного комплекса "Готов к труду и обороне" (ГТО) на территории ЗАТО Северск;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повышение эффективности физкультурно-спортивной работы с населением среднего и пенсионного возрастов по месту жительств</w:t>
      </w:r>
      <w:r>
        <w:t>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реализация регионального проекта "Спорт - норма жизни" на территории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Также важной задачей развития физической культуры и спорта будет являться формирование среды, мотивирующей население ЗАТО Северск к ведению здорового образа жизни.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Здор</w:t>
      </w:r>
      <w:r>
        <w:t>овье граждан - это основной элемент национального богатства страны, необходимый для производства материальных и культурных ценностей, поэтому забота о его сохранении является одним из приоритетных направлений социальной политики государства.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 состоянию н</w:t>
      </w:r>
      <w:r>
        <w:t>а 01.01.2024 численность постоянного населения ЗАТО Северск составила 111494 человека (на 01.01.2023 - 111974 человека).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Для демографической ситуации характерна тенденция уменьшения численности населения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Естественная убыль населения в 2023 го</w:t>
      </w:r>
      <w:r>
        <w:t xml:space="preserve">ду составляла 662 человека (в 2022 году - 767 человек). Родилось в 2023 году - 704 человека, что на 78 человек больше, чем в 2022 году. Смертность населения </w:t>
      </w:r>
      <w:r>
        <w:lastRenderedPageBreak/>
        <w:t>снизилась на 183 человека и составляла 1366 человек.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 данным ФГБУ СибФНКЦ ФМБА России за 2023 год</w:t>
      </w:r>
      <w:r>
        <w:t xml:space="preserve"> достигнуты следующие показатели: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темпы прироста первичной заболеваемости ожирением лиц в возрасте 18 лет и старше 59,6%;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смертность мужчин в возрасте 16 - 59 лет - 5,13 промилле;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смертность женщин в возрасте 16 - 54 лет - 1,11 промилле.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Демографические негативные тенденции, наблюдаемые в последние годы, связаны в основном с естественной убылью, причиной которой явилась пандемия новой коронавирусной инфекции. За последние три года число умерших снижалось и в 2023 году достигло уровня до па</w:t>
      </w:r>
      <w:r>
        <w:t>ндемии.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Анализ работы общеобразовательных организаций ЗАТО Северск основан на информационно-аналитических и статистических данных, опубликованных в Вестнике Управления образования Администрации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Число воспитанников в организациях, осуществляющ</w:t>
      </w:r>
      <w:r>
        <w:t>их образовательную деятельность по образовательным программам дошкольного образования, присмотр и уход за детьми, на 01.01.2023 составило 5220 человек.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Число обучающихся муниципальных общеобразовательных организаций ЗАТО Северск в 2022/23 учебном году сост</w:t>
      </w:r>
      <w:r>
        <w:t>авляло 11684 человека.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Показатель состояния здоровья обучающихся муниципальных общеобразовательных организаций ЗАТО Северск оценивается по численности обучающихся, отнесенных к 1 и 2 группам здоровья: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2021/22 учебном году - 73,44%;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в 2022/23 учебном </w:t>
      </w:r>
      <w:r>
        <w:t>году - 70,51%.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Общая заболеваемость болезней системы кровообращения и новообразований на 1000 человек взрослого населения (от 18 лет и старше) в ЗАТО Северск по данным ФГБУ СибФНКЦ ФМБА России за последние два года имеет выраженную тенденцию роста. Данные </w:t>
      </w:r>
      <w:r>
        <w:t>представлены в таблице 1.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1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3"/>
        <w:gridCol w:w="1361"/>
        <w:gridCol w:w="1361"/>
      </w:tblGrid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Наименования классов и отдельных болезней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both"/>
            </w:pPr>
            <w:r>
              <w:t>Новообразования всего: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67,7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67,8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both"/>
            </w:pPr>
            <w:r>
              <w:t>из них злокачественные новообразования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50,0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51,8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both"/>
            </w:pPr>
            <w:r>
              <w:t>Болезни системы кровообращения всего: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260,3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275,4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both"/>
            </w:pPr>
            <w:r>
              <w:t>из них болезни, характеризующиеся повышенным кровяным давлением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173,2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186,1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both"/>
            </w:pPr>
            <w:r>
              <w:t>из них ишемические болезни сердца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43,2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46,6</w:t>
            </w:r>
          </w:p>
        </w:tc>
      </w:tr>
      <w:tr w:rsidR="00F3235E">
        <w:tc>
          <w:tcPr>
            <w:tcW w:w="6293" w:type="dxa"/>
          </w:tcPr>
          <w:p w:rsidR="00F3235E" w:rsidRDefault="00102D5E">
            <w:pPr>
              <w:pStyle w:val="ConsPlusNormal0"/>
              <w:jc w:val="both"/>
            </w:pPr>
            <w:r>
              <w:t>из них цереброваскулярные болезни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21,0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right"/>
            </w:pPr>
            <w:r>
              <w:t>21,4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В ходе исполнения ранее действующей Программы динамика показателей в сфере физической культуры и спорта имеет стабильно-положительный характер и представлена в таблице 2.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2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9"/>
        <w:gridCol w:w="604"/>
        <w:gridCol w:w="604"/>
        <w:gridCol w:w="664"/>
        <w:gridCol w:w="604"/>
        <w:gridCol w:w="1084"/>
      </w:tblGrid>
      <w:tr w:rsidR="00F3235E">
        <w:tc>
          <w:tcPr>
            <w:tcW w:w="5499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2024 год (про</w:t>
            </w:r>
            <w:r>
              <w:t>гноз)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48,3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54,98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59,01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48,6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49,8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50,9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49,7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52,1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 xml:space="preserve">Доля лиц с ограниченными возможностями здоровья и инвалидов, занимающихся физической культурой и спортом, в общей </w:t>
            </w:r>
            <w:r>
              <w:t>численности указанной категории,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12,4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13,6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16,8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20,9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20,9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Доля детей, занимающихся физической культурой и спортом в учреждениях дополнительного образования, в общей численности детей и молодежи в возрасте 5 - 18 лет,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Количество спортсменов, зачисленных в составы сборных команд Томской области, 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306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306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306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Темпы прироста первичной заболеваемости ожирением лиц в возрасте 18 лет и старше,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right"/>
            </w:pPr>
            <w:r>
              <w:t>90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59,6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right"/>
            </w:pPr>
            <w:r>
              <w:t>40,0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</w:t>
            </w:r>
            <w:r>
              <w:t>тельных организаций ЗАТО Северск, 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right"/>
            </w:pPr>
            <w:r>
              <w:t>74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75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right"/>
            </w:pPr>
            <w:r>
              <w:t>76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Смертность мужчин в возрасте 16 - 59 лет, промилле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right"/>
            </w:pPr>
            <w:r>
              <w:t>6,24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5,13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right"/>
            </w:pPr>
            <w:r>
              <w:t>5,13</w:t>
            </w:r>
          </w:p>
        </w:tc>
      </w:tr>
      <w:tr w:rsidR="00F3235E">
        <w:tc>
          <w:tcPr>
            <w:tcW w:w="5499" w:type="dxa"/>
          </w:tcPr>
          <w:p w:rsidR="00F3235E" w:rsidRDefault="00102D5E">
            <w:pPr>
              <w:pStyle w:val="ConsPlusNormal0"/>
            </w:pPr>
            <w:r>
              <w:t>Смертность женщин в возрасте 16 - 54 лет, промилле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right"/>
            </w:pPr>
            <w:r>
              <w:t>1,56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1,11</w:t>
            </w:r>
          </w:p>
        </w:tc>
        <w:tc>
          <w:tcPr>
            <w:tcW w:w="1084" w:type="dxa"/>
          </w:tcPr>
          <w:p w:rsidR="00F3235E" w:rsidRDefault="00102D5E">
            <w:pPr>
              <w:pStyle w:val="ConsPlusNormal0"/>
              <w:jc w:val="right"/>
            </w:pPr>
            <w:r>
              <w:t>1,11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Уровень доступности занятий физической культурой и спортом является социальным фактором, во многом определяющим качество и комфортность среды проживания людей.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Целевые показатели (индикаторы) Программы напрямую связаны с показателями регионального проекта </w:t>
      </w:r>
      <w:r>
        <w:t>"Спорт - норма жизни", реализуемого в рамках национального проекта "Демография".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r>
        <w:t>II. ЦЕЛЬ И ЗАДАЧИ ПРОГРАММЫ, СРОК ЕЕ РЕАЛИЗАЦИИ, ЦЕЛЕВЫЕ</w:t>
      </w:r>
    </w:p>
    <w:p w:rsidR="00F3235E" w:rsidRDefault="00102D5E">
      <w:pPr>
        <w:pStyle w:val="ConsPlusTitle0"/>
        <w:jc w:val="center"/>
      </w:pPr>
      <w:r>
        <w:t>ПОКАЗАТЕЛИ (ИНДИКАТОРЫ) РЕЗУЛЬТАТИВНОСТИ РЕАЛИЗАЦИИ</w:t>
      </w:r>
    </w:p>
    <w:p w:rsidR="00F3235E" w:rsidRDefault="00102D5E">
      <w:pPr>
        <w:pStyle w:val="ConsPlusTitle0"/>
        <w:jc w:val="center"/>
      </w:pPr>
      <w:r>
        <w:t>ПРОГРАММЫ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 xml:space="preserve">Цель муниципальной программы "Развитие физической культуры и спорта в ЗАТО Северск" (далее - Программа) на 2025 - 2027 годы - создание условий для систематических занятий физической культурой и </w:t>
      </w:r>
      <w:r>
        <w:lastRenderedPageBreak/>
        <w:t xml:space="preserve">спортом, сохранения и развития физического здоровья населения </w:t>
      </w:r>
      <w:r>
        <w:t>ЗАТО Северск. Главной стратегической целью политики в области физической культуры и спорта является содействие вовлечению населения в систематические занятия физической культурой и спортом для сохранения и укрепления здоровья граждан. Для достижения данных</w:t>
      </w:r>
      <w:r>
        <w:t xml:space="preserve"> целей запланировано решение следующих задач: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1) 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</w:t>
      </w:r>
      <w:r>
        <w:t>объектами спорта, организация проведения официальных физкультурных и спортивных мероприятий;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обеспечение условий для развития детско-юношеского спорта, поддержка спорта высших достижений;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3) создание условий для привлечения к занятиям хоккеем всех катег</w:t>
      </w:r>
      <w:r>
        <w:t>орий граждан вне зависимости от возраста;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4) формирование среды, мотивирующей граждан ЗАТО Северск к ведению здорового образа жизни.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Срок реализации Программы: 2025 - 2027 годы. Этапы не предусмотрены.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Для оценки хода реализации Программы и характеристики </w:t>
      </w:r>
      <w:r>
        <w:t>состояния установленной сферы деятельности предусмотрена система целевых показателей (индикаторов) как для Программы, так и для подпрограмм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Предполагается, что в целом достижение заявленных показателей Программы окажет позитивное влияние на сост</w:t>
      </w:r>
      <w:r>
        <w:t>ояние сопряженных сфер деятельности и будет способствовать: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увеличению средней продолжительности жизни населения;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повышению качества жизни;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созданию условий, влияющих на повышение производительности труда в различных отраслях экономики;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созданию условий, в</w:t>
      </w:r>
      <w:r>
        <w:t>лияющих на сокращение временной нетрудоспособности населения в различных отраслях экономики;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созданию условий, влияющих на снижение числа преступлений, совершенных несовершеннолетними или при их участии.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</w:t>
      </w:r>
      <w:r>
        <w:t>индикаторов) результативности Программы приведены в таблице 3.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Сведения о составе и значениях целевых показателей</w:t>
      </w:r>
    </w:p>
    <w:p w:rsidR="00F3235E" w:rsidRDefault="00102D5E">
      <w:pPr>
        <w:pStyle w:val="ConsPlusNormal0"/>
        <w:jc w:val="center"/>
      </w:pPr>
      <w:r>
        <w:t>(индикаторов) результативности муниципальной программы</w:t>
      </w:r>
    </w:p>
    <w:p w:rsidR="00F3235E" w:rsidRDefault="00102D5E">
      <w:pPr>
        <w:pStyle w:val="ConsPlusNormal0"/>
        <w:jc w:val="center"/>
      </w:pPr>
      <w:r>
        <w:t>"Развитие физической 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25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</w:t>
        </w:r>
        <w:r>
          <w:rPr>
            <w:color w:val="0000FF"/>
          </w:rPr>
          <w:t>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3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footerReference w:type="default" r:id="rId26"/>
          <w:footerReference w:type="first" r:id="rId27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99"/>
        <w:gridCol w:w="1020"/>
        <w:gridCol w:w="604"/>
        <w:gridCol w:w="664"/>
        <w:gridCol w:w="664"/>
        <w:gridCol w:w="664"/>
        <w:gridCol w:w="664"/>
        <w:gridCol w:w="1361"/>
        <w:gridCol w:w="1714"/>
        <w:gridCol w:w="1684"/>
        <w:gridCol w:w="1804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99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020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621" w:type="dxa"/>
            <w:gridSpan w:val="6"/>
          </w:tcPr>
          <w:p w:rsidR="00F3235E" w:rsidRDefault="00102D5E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9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0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0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12</w:t>
            </w:r>
          </w:p>
        </w:tc>
      </w:tr>
      <w:tr w:rsidR="00F3235E">
        <w:tc>
          <w:tcPr>
            <w:tcW w:w="13596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муниципальной программы "Развитие физической культуры и спорта в ЗАТО Северск"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Доля граждан, систематически занимающихся физической культурой и спортом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62,98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64,6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Уровень обеспеченности граждан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52,31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52,64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53,08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53,08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53,08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96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1 "Обеспечение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</w:t>
            </w:r>
            <w:r>
              <w:t>я проведения официальных физкультурных и спортивных мероприятий" Программы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Доля работающих граждан, занимающихся физической культурой и спортом, в общей численности занятых в экономике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 xml:space="preserve">Доля лиц с ограниченными </w:t>
            </w:r>
            <w:r>
              <w:lastRenderedPageBreak/>
              <w:t>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20,9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21,1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 xml:space="preserve">УМСП ФКиС Администрации </w:t>
            </w:r>
            <w:r>
              <w:lastRenderedPageBreak/>
              <w:t>ЗАТО Северск</w:t>
            </w:r>
          </w:p>
        </w:tc>
      </w:tr>
      <w:tr w:rsidR="00F3235E">
        <w:tc>
          <w:tcPr>
            <w:tcW w:w="13596" w:type="dxa"/>
            <w:gridSpan w:val="12"/>
          </w:tcPr>
          <w:p w:rsidR="00F3235E" w:rsidRDefault="00102D5E">
            <w:pPr>
              <w:pStyle w:val="ConsPlusNormal0"/>
            </w:pPr>
            <w:r>
              <w:lastRenderedPageBreak/>
              <w:t>Показатели задачи 2 "Обеспечение условий для развития детско-юношеского спорта, поддержка спорта высших достижений" Программы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Доля детей, занимающихся физической культурой и спортом в учреждениях дополнительного образования, в общей численности детей и молодежи в возрасте 5 - 18 лет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 xml:space="preserve">УМСП ФКиС Администрации </w:t>
            </w:r>
            <w:r>
              <w:t>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Число спортсменов, зачисленных в составы сборных команд Томской области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96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3 "Создание условий для привлечения к занятиям хоккеем всех категорий граждан вне зависимости от возраста" Программы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Доля населения ЗАТО Северск, занимающегося хоккеем, в общей численности населения, систематически занимающегося физи</w:t>
            </w:r>
            <w:r>
              <w:t xml:space="preserve">ческой культурой </w:t>
            </w:r>
            <w:r>
              <w:lastRenderedPageBreak/>
              <w:t>и спортом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96" w:type="dxa"/>
            <w:gridSpan w:val="12"/>
          </w:tcPr>
          <w:p w:rsidR="00F3235E" w:rsidRDefault="00102D5E">
            <w:pPr>
              <w:pStyle w:val="ConsPlusNormal0"/>
            </w:pPr>
            <w:r>
              <w:lastRenderedPageBreak/>
              <w:t>Показатели задачи 4 "Формирование среды, мотивирующей граждан ЗАТО Северск к ведению здорового образа жизни" Программы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59,6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Управлени</w:t>
            </w:r>
            <w:r>
              <w:t>е образования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Смертность мужчин в возрасте 16 - 59 лет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промилле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5,13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4.4</w:t>
            </w:r>
          </w:p>
        </w:tc>
        <w:tc>
          <w:tcPr>
            <w:tcW w:w="2299" w:type="dxa"/>
          </w:tcPr>
          <w:p w:rsidR="00F3235E" w:rsidRDefault="00102D5E">
            <w:pPr>
              <w:pStyle w:val="ConsPlusNormal0"/>
            </w:pPr>
            <w:r>
              <w:t>Смертность женщин в возрасте 16 - 54 лет</w:t>
            </w:r>
          </w:p>
        </w:tc>
        <w:tc>
          <w:tcPr>
            <w:tcW w:w="1020" w:type="dxa"/>
          </w:tcPr>
          <w:p w:rsidR="00F3235E" w:rsidRDefault="00102D5E">
            <w:pPr>
              <w:pStyle w:val="ConsPlusNormal0"/>
              <w:jc w:val="center"/>
            </w:pPr>
            <w:r>
              <w:t>промилле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1,11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28"/>
          <w:footerReference w:type="default" r:id="rId29"/>
          <w:headerReference w:type="first" r:id="rId30"/>
          <w:footerReference w:type="first" r:id="rId31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r>
        <w:t>III. ПОДПРОГРАММЫ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Программа включает в себя следующие подпрограммы: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</w:t>
      </w:r>
      <w:hyperlink w:anchor="P1956" w:tooltip="ПОДПРОГРАММА 1">
        <w:r>
          <w:rPr>
            <w:color w:val="0000FF"/>
          </w:rPr>
          <w:t>подпрограмму 1</w:t>
        </w:r>
      </w:hyperlink>
      <w:r>
        <w:t xml:space="preserve"> "Развитие физической культуры и массового спорта" (приложение 1);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</w:t>
      </w:r>
      <w:hyperlink w:anchor="P2981" w:tooltip="ПОДПРОГРАММА 2">
        <w:r>
          <w:rPr>
            <w:color w:val="0000FF"/>
          </w:rPr>
          <w:t>подпрограмму 2</w:t>
        </w:r>
      </w:hyperlink>
      <w:r>
        <w:t xml:space="preserve"> "Развитие </w:t>
      </w:r>
      <w:r>
        <w:t>системы подготовки спортивного резерва" (приложение 2);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</w:t>
      </w:r>
      <w:hyperlink w:anchor="P3473" w:tooltip="ПОДПРОГРАММА 3">
        <w:r>
          <w:rPr>
            <w:color w:val="0000FF"/>
          </w:rPr>
          <w:t>подпрограмму 3</w:t>
        </w:r>
      </w:hyperlink>
      <w:r>
        <w:t xml:space="preserve"> "Развитие детско-юношеского и массового хоккея" (приложение 3);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</w:t>
      </w:r>
      <w:hyperlink w:anchor="P3908" w:tooltip="ПОДПРОГРАММА 4">
        <w:r>
          <w:rPr>
            <w:color w:val="0000FF"/>
          </w:rPr>
          <w:t>подпрограмму 4</w:t>
        </w:r>
      </w:hyperlink>
      <w:r>
        <w:t xml:space="preserve"> "Укреп</w:t>
      </w:r>
      <w:r>
        <w:t>ление общественного здоровья населения ЗАТО Северск" (приложение 4);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</w:t>
      </w:r>
      <w:hyperlink w:anchor="P549" w:tooltip="IV. ОБЕСПЕЧИВАЮЩАЯ ПОДПРОГРАММА">
        <w:r>
          <w:rPr>
            <w:color w:val="0000FF"/>
          </w:rPr>
          <w:t>подпрограмму 5</w:t>
        </w:r>
      </w:hyperlink>
      <w:r>
        <w:t xml:space="preserve"> "Обеспечивающая подпрограмма".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bookmarkStart w:id="3" w:name="P549"/>
      <w:bookmarkEnd w:id="3"/>
      <w:r>
        <w:t>IV. ОБЕСПЕЧИВАЮЩАЯ ПОДПРОГРАММА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Расходы на финансирование деятельности ответственного исполнителя - Управления молодежной и семейной политики, физической культуры и спорта Администрации ЗАТО Северск, включены в муниципальную программу "Молодежная политика в ЗАТО Северск".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Информация об о</w:t>
      </w:r>
      <w:r>
        <w:t>сновных мерах правового регулирования, в том числе налоговых расходах, в сфере реализации Программы приводится в таблице 4.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Информация об основных мерах правового регулирования, в том</w:t>
      </w:r>
    </w:p>
    <w:p w:rsidR="00F3235E" w:rsidRDefault="00102D5E">
      <w:pPr>
        <w:pStyle w:val="ConsPlusNormal0"/>
        <w:jc w:val="center"/>
      </w:pPr>
      <w:r>
        <w:t>числе налоговых расходах, в сфере реализации Программы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4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24"/>
        <w:gridCol w:w="1928"/>
        <w:gridCol w:w="1189"/>
        <w:gridCol w:w="1247"/>
        <w:gridCol w:w="2324"/>
      </w:tblGrid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N п/</w:t>
            </w:r>
            <w:r>
              <w:t>п</w:t>
            </w:r>
          </w:p>
        </w:tc>
        <w:tc>
          <w:tcPr>
            <w:tcW w:w="1924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1928" w:type="dxa"/>
          </w:tcPr>
          <w:p w:rsidR="00F3235E" w:rsidRDefault="00102D5E">
            <w:pPr>
              <w:pStyle w:val="ConsPlusNormal0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</w:tcPr>
          <w:p w:rsidR="00F3235E" w:rsidRDefault="00102D5E">
            <w:pPr>
              <w:pStyle w:val="ConsPlusNormal0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Куратор налогового расхода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  <w:jc w:val="center"/>
            </w:pPr>
            <w:r>
              <w:t>Социально-эконом</w:t>
            </w:r>
            <w:r>
              <w:t>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89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24" w:type="dxa"/>
          </w:tcPr>
          <w:p w:rsidR="00F3235E" w:rsidRDefault="00102D5E">
            <w:pPr>
              <w:pStyle w:val="ConsPlusNormal0"/>
            </w:pPr>
            <w:r>
              <w:t>Своевременное внесение соответствующих изменений в правовые акты, касающиеся реализации мероприятий муниципальной программы</w:t>
            </w:r>
          </w:p>
        </w:tc>
        <w:tc>
          <w:tcPr>
            <w:tcW w:w="1928" w:type="dxa"/>
          </w:tcPr>
          <w:p w:rsidR="00F3235E" w:rsidRDefault="00102D5E">
            <w:pPr>
              <w:pStyle w:val="ConsPlusNormal0"/>
            </w:pPr>
            <w:r>
              <w:t>Правовые акты, касающиеся реализации мероприятий Программы</w:t>
            </w:r>
          </w:p>
        </w:tc>
        <w:tc>
          <w:tcPr>
            <w:tcW w:w="1189" w:type="dxa"/>
          </w:tcPr>
          <w:p w:rsidR="00F3235E" w:rsidRDefault="00102D5E">
            <w:pPr>
              <w:pStyle w:val="ConsPlusNormal0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</w:pPr>
            <w:r>
              <w:t>Создание эффективной системы управления реализацией Пр</w:t>
            </w:r>
            <w:r>
              <w:t>ограммы, реализация в полном объеме мероприятий и достижение целей и задач Программы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24" w:type="dxa"/>
          </w:tcPr>
          <w:p w:rsidR="00F3235E" w:rsidRDefault="00102D5E">
            <w:pPr>
              <w:pStyle w:val="ConsPlusNormal0"/>
            </w:pPr>
            <w:r>
              <w:t xml:space="preserve">Создание эффективной системы управления на основе четкого </w:t>
            </w:r>
            <w:r>
              <w:lastRenderedPageBreak/>
              <w:t>распределения функций, полномочий и ответственности участников Программы, участников мероприятий Программы, ответственного исполнителя и соисполнителя Программы</w:t>
            </w:r>
          </w:p>
        </w:tc>
        <w:tc>
          <w:tcPr>
            <w:tcW w:w="1928" w:type="dxa"/>
          </w:tcPr>
          <w:p w:rsidR="00F3235E" w:rsidRDefault="00102D5E">
            <w:pPr>
              <w:pStyle w:val="ConsPlusNormal0"/>
            </w:pPr>
            <w:r>
              <w:lastRenderedPageBreak/>
              <w:t>Система управления реализацией Програ</w:t>
            </w:r>
            <w:r>
              <w:t>ммы</w:t>
            </w:r>
          </w:p>
        </w:tc>
        <w:tc>
          <w:tcPr>
            <w:tcW w:w="1189" w:type="dxa"/>
          </w:tcPr>
          <w:p w:rsidR="00F3235E" w:rsidRDefault="00102D5E">
            <w:pPr>
              <w:pStyle w:val="ConsPlusNormal0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</w:pPr>
            <w:r>
              <w:t xml:space="preserve">Создание эффективной системы управления реализацией Программы, </w:t>
            </w:r>
            <w:r>
              <w:lastRenderedPageBreak/>
              <w:t>реализация в полном объеме мероприятий и достижение ее целей и задач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</w:t>
            </w:r>
          </w:p>
        </w:tc>
        <w:tc>
          <w:tcPr>
            <w:tcW w:w="1924" w:type="dxa"/>
          </w:tcPr>
          <w:p w:rsidR="00F3235E" w:rsidRDefault="00102D5E">
            <w:pPr>
              <w:pStyle w:val="ConsPlusNormal0"/>
            </w:pPr>
            <w:r>
              <w:t>Мониторинг выполнения мероприятий Программы, постоянный анализ, при необходимости ежегодная корре</w:t>
            </w:r>
            <w:r>
              <w:t>ктировка показателей и мероприятий Программы</w:t>
            </w:r>
          </w:p>
        </w:tc>
        <w:tc>
          <w:tcPr>
            <w:tcW w:w="1928" w:type="dxa"/>
          </w:tcPr>
          <w:p w:rsidR="00F3235E" w:rsidRDefault="00102D5E">
            <w:pPr>
              <w:pStyle w:val="ConsPlusNormal0"/>
            </w:pPr>
            <w:r>
              <w:t>Мониторинг выполнения мероприятий Программы</w:t>
            </w:r>
          </w:p>
        </w:tc>
        <w:tc>
          <w:tcPr>
            <w:tcW w:w="1189" w:type="dxa"/>
          </w:tcPr>
          <w:p w:rsidR="00F3235E" w:rsidRDefault="00102D5E">
            <w:pPr>
              <w:pStyle w:val="ConsPlusNormal0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</w:pPr>
            <w:r>
              <w:t>Обеспечение достижения целей, решение задач и выполнение показателей Программы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924" w:type="dxa"/>
          </w:tcPr>
          <w:p w:rsidR="00F3235E" w:rsidRDefault="00102D5E">
            <w:pPr>
              <w:pStyle w:val="ConsPlusNormal0"/>
            </w:pPr>
            <w:r>
              <w:t>Уточнение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928" w:type="dxa"/>
          </w:tcPr>
          <w:p w:rsidR="00F3235E" w:rsidRDefault="00102D5E">
            <w:pPr>
              <w:pStyle w:val="ConsPlusNormal0"/>
            </w:pPr>
            <w:r>
              <w:t>Исполнение мероприятий Программы</w:t>
            </w:r>
          </w:p>
        </w:tc>
        <w:tc>
          <w:tcPr>
            <w:tcW w:w="1189" w:type="dxa"/>
          </w:tcPr>
          <w:p w:rsidR="00F3235E" w:rsidRDefault="00102D5E">
            <w:pPr>
              <w:pStyle w:val="ConsPlusNormal0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</w:pPr>
            <w:r>
              <w:t>Исполнение мероприятий Программы в соответствии с объемом запланированных по исполнению бюджетных ассигновани</w:t>
            </w:r>
            <w:r>
              <w:t>й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8612" w:type="dxa"/>
            <w:gridSpan w:val="5"/>
          </w:tcPr>
          <w:p w:rsidR="00F3235E" w:rsidRDefault="00102D5E">
            <w:pPr>
              <w:pStyle w:val="ConsPlusNormal0"/>
              <w:jc w:val="both"/>
            </w:pPr>
            <w:r>
              <w:t xml:space="preserve">Исключен. - </w:t>
            </w:r>
            <w:hyperlink r:id="rId32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ЗАТО Северск от 04.08.2026 N 1589-па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r>
        <w:t>V. СИСТЕМА МЕРОПРИЯТИЙ ПРОГРАММЫ И ЕЕ РЕСУРСНОЕ ОБЕСПЕЧЕНИЕ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Программные мероприятия определены исходя из целей и задач Программы. Мероприятия Программы реализуются за счет средств федерального бюджета, бюджета Томской области и бюджета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Софинансирование мероприятий Программы за счет федерального и обла</w:t>
      </w:r>
      <w:r>
        <w:t>стного бюджетов предполагается в виде субсидий и бюджетных инвестиций в порядке, предусмотренном исполнительными органами Томской области.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Информация о ресурсном </w:t>
      </w:r>
      <w:hyperlink w:anchor="P606" w:tooltip="Ресурсное обеспечение муниципальной программы &quot;Развитие">
        <w:r>
          <w:rPr>
            <w:color w:val="0000FF"/>
          </w:rPr>
          <w:t>обесп</w:t>
        </w:r>
        <w:r>
          <w:rPr>
            <w:color w:val="0000FF"/>
          </w:rPr>
          <w:t>ечении</w:t>
        </w:r>
      </w:hyperlink>
      <w:r>
        <w:t xml:space="preserve"> реализации Программы приведена в таблице 5.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Информация о ресурсном </w:t>
      </w:r>
      <w:hyperlink w:anchor="P836" w:tooltip="Ресурсное обеспечение реализации муниципальной программы">
        <w:r>
          <w:rPr>
            <w:color w:val="0000FF"/>
          </w:rPr>
          <w:t>обеспечении</w:t>
        </w:r>
      </w:hyperlink>
      <w:r>
        <w:t xml:space="preserve"> реализации Программы за счет средств бюджета ЗАТО Северск по главным распорядител</w:t>
      </w:r>
      <w:r>
        <w:t>ям бюджетных средств приведена в таблице 6.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Общая </w:t>
      </w:r>
      <w:hyperlink w:anchor="P4709" w:tooltip="ОБЩАЯ ПОТРЕБНОСТЬ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представлена в приложении 5 к Программе.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bookmarkStart w:id="4" w:name="P606"/>
      <w:bookmarkEnd w:id="4"/>
      <w:r>
        <w:t>Ресурсное обеспечен</w:t>
      </w:r>
      <w:r>
        <w:t>ие муниципальной программы "Развитие</w:t>
      </w:r>
    </w:p>
    <w:p w:rsidR="00F3235E" w:rsidRDefault="00102D5E">
      <w:pPr>
        <w:pStyle w:val="ConsPlusNormal0"/>
        <w:jc w:val="center"/>
      </w:pPr>
      <w:r>
        <w:t>физической 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33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04.08.2026 N 1589-па)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5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34"/>
          <w:footerReference w:type="default" r:id="rId35"/>
          <w:headerReference w:type="first" r:id="rId36"/>
          <w:footerReference w:type="first" r:id="rId37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119"/>
        <w:gridCol w:w="1444"/>
        <w:gridCol w:w="1701"/>
        <w:gridCol w:w="1564"/>
        <w:gridCol w:w="1564"/>
        <w:gridCol w:w="1264"/>
        <w:gridCol w:w="1684"/>
        <w:gridCol w:w="1774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701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6076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Соисполнители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70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19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</w:tr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</w:pPr>
            <w:hyperlink w:anchor="P1956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"Развитие физической культуры и массового спорта"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145374,70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14146,08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56564,42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54664,20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</w:pPr>
            <w:r>
              <w:t>Отсутствуют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67943,55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29791,45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52709,35 &lt;*&gt;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11830,71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16024,69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24853,95 &lt;*&gt;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1178,87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23524,13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1844,79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26579,79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1205,58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23527,42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1846,79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</w:pPr>
            <w:hyperlink w:anchor="P2981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"Развитие системы подготовки спортивного резерва"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1697396,00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402696,90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1294699,10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</w:pPr>
            <w:r>
              <w:t>Отсутствуют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584567,62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133068,90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451498,72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637407,29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135535,40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501871,89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341328,49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337968,49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</w:pPr>
            <w:hyperlink w:anchor="P3473" w:tooltip="ПОДПРОГРАММА 3">
              <w:r>
                <w:rPr>
                  <w:color w:val="0000FF"/>
                </w:rPr>
                <w:t>Подпрограмма 3</w:t>
              </w:r>
            </w:hyperlink>
            <w:r>
              <w:t xml:space="preserve"> "Развитие детско-юношеского и массового хоккея"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</w:pPr>
            <w:r>
              <w:t>Отсутствуют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</w:pPr>
            <w:hyperlink w:anchor="P3908" w:tooltip="ПОДПРОГРАММА 4">
              <w:r>
                <w:rPr>
                  <w:color w:val="0000FF"/>
                </w:rPr>
                <w:t>Подпрограмма 4</w:t>
              </w:r>
            </w:hyperlink>
            <w:r>
              <w:t xml:space="preserve"> "Укрепление общественного здоровья населения ЗАТО Северск"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</w:pPr>
            <w:hyperlink w:anchor="P549" w:tooltip="IV. ОБЕСПЕЧИВАЮЩАЯ ПОДПРОГРАММА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</w:pPr>
            <w:r>
              <w:t>Отсутствуют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 w:val="restart"/>
          </w:tcPr>
          <w:p w:rsidR="00F3235E" w:rsidRDefault="00102D5E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1846110,70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14146,08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459261,32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1352703,30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774" w:type="dxa"/>
            <w:vMerge w:val="restart"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654181,17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150084,50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482960,17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691786,64 &lt;*&gt;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11830,71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151560,09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528395,84 &lt;*&gt;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t>501968,88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1178,87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157616,73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343173,28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1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 xml:space="preserve">2028 </w:t>
            </w:r>
            <w:r>
              <w:lastRenderedPageBreak/>
              <w:t>(прогнозный период)</w:t>
            </w:r>
          </w:p>
        </w:tc>
        <w:tc>
          <w:tcPr>
            <w:tcW w:w="1701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498640,88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1205,58</w:t>
            </w:r>
          </w:p>
        </w:tc>
        <w:tc>
          <w:tcPr>
            <w:tcW w:w="1564" w:type="dxa"/>
          </w:tcPr>
          <w:p w:rsidR="00F3235E" w:rsidRDefault="00102D5E">
            <w:pPr>
              <w:pStyle w:val="ConsPlusNormal0"/>
              <w:jc w:val="right"/>
            </w:pPr>
            <w:r>
              <w:t>157620,02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339815,28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--------------------------------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&lt;*&gt; Объем финансирования включает в 2026 году неиспользованный остаток средств местного бюджета 2025 года в сумме 1825,99 тыс. руб.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</w:t>
      </w:r>
      <w:r>
        <w:t>сего"."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bookmarkStart w:id="5" w:name="P836"/>
      <w:bookmarkEnd w:id="5"/>
      <w:r>
        <w:t>Ресурсное обеспечение реализации муниципальной программы</w:t>
      </w:r>
    </w:p>
    <w:p w:rsidR="00F3235E" w:rsidRDefault="00102D5E">
      <w:pPr>
        <w:pStyle w:val="ConsPlusNormal0"/>
        <w:jc w:val="center"/>
      </w:pPr>
      <w:r>
        <w:t>"Развитие физической культуры и спорта в ЗАТО Северск"</w:t>
      </w:r>
    </w:p>
    <w:p w:rsidR="00F3235E" w:rsidRDefault="00102D5E">
      <w:pPr>
        <w:pStyle w:val="ConsPlusNormal0"/>
        <w:jc w:val="center"/>
      </w:pPr>
      <w:r>
        <w:t>за счет средств бюджета ЗАТО Северск по главным</w:t>
      </w:r>
    </w:p>
    <w:p w:rsidR="00F3235E" w:rsidRDefault="00102D5E">
      <w:pPr>
        <w:pStyle w:val="ConsPlusNormal0"/>
        <w:jc w:val="center"/>
      </w:pPr>
      <w:r>
        <w:t>распорядителям бюджетных средств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38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6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3154"/>
        <w:gridCol w:w="1361"/>
        <w:gridCol w:w="1531"/>
        <w:gridCol w:w="1774"/>
        <w:gridCol w:w="1399"/>
        <w:gridCol w:w="1804"/>
        <w:gridCol w:w="1804"/>
      </w:tblGrid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N</w:t>
            </w:r>
          </w:p>
          <w:p w:rsidR="00F3235E" w:rsidRDefault="00102D5E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муниципальной программы, подпрограммы, структурного элемента</w:t>
            </w:r>
          </w:p>
        </w:tc>
        <w:tc>
          <w:tcPr>
            <w:tcW w:w="1361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531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6781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Главные распорядители б</w:t>
            </w:r>
            <w:r>
              <w:t>юджетных средств (ГРБС) - ответственный исполнитель, соисполнитель, участник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3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center"/>
            </w:pPr>
            <w:r>
              <w:t>Администрация ЗАТО Северск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center"/>
            </w:pPr>
            <w:r>
              <w:t>Управление образования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УМСП ФКиС Администрации ЗАТО Северск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УКС Администрации ЗАТО Северск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15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</w:tr>
      <w:tr w:rsidR="00F3235E">
        <w:tc>
          <w:tcPr>
            <w:tcW w:w="3878" w:type="dxa"/>
            <w:gridSpan w:val="2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Муниципальная программа "Развитие физической культуры и спорта в ЗАТО Северск"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1826110,70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1784091,75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42018,95</w:t>
            </w:r>
          </w:p>
        </w:tc>
      </w:tr>
      <w:tr w:rsidR="00F3235E">
        <w:tc>
          <w:tcPr>
            <w:tcW w:w="3878" w:type="dxa"/>
            <w:gridSpan w:val="2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634181,17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609641,86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</w:tr>
      <w:tr w:rsidR="00F3235E">
        <w:tc>
          <w:tcPr>
            <w:tcW w:w="3878" w:type="dxa"/>
            <w:gridSpan w:val="2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 xml:space="preserve">691786,64 </w:t>
            </w:r>
            <w:hyperlink w:anchor="P1910" w:tooltip="&lt;*&gt; Объем финансирования включает в 2026 году неиспользованный остаток средств местного бюджета 2025 года в сумме 1825,99 тыс. руб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672481,01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19305,63 &lt;*&gt;</w:t>
            </w:r>
          </w:p>
        </w:tc>
      </w:tr>
      <w:tr w:rsidR="00F3235E">
        <w:tc>
          <w:tcPr>
            <w:tcW w:w="3878" w:type="dxa"/>
            <w:gridSpan w:val="2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501968,88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501968,88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3878" w:type="dxa"/>
            <w:gridSpan w:val="2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 xml:space="preserve">2028 </w:t>
            </w:r>
            <w:r>
              <w:lastRenderedPageBreak/>
              <w:t>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498640,88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498640,88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39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1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hyperlink w:anchor="P1956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"Развитие физической культуры и массового спорта"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125374,70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83355,75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42018,95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47943,55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23404,24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52709,35 &lt;*&gt;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33403,72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19305,63 &lt;*&gt;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26579,79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26579,79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1 в ред. </w:t>
            </w:r>
            <w:hyperlink r:id="rId4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Строительство, приобретение, реконструкция и капитальный ремонт объектов спортивного назначения (до 31.12.2025), в т.ч.: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трибун стадиона "Янтарь" МБУДО СШОР "Лидер" по адресу: Томская область, г. Северск, ул. Мира, 33, строение 1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блочного модульного административного здания стадиона "Янтарь" МБУДО СШОР "Лидер" по адресу: Томская область, г. Северск, ул. Мира, 33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лыжероллерной трассы в районе лыжной базы "Янтарь" МАУДО СШ им. Л.Егоровой по адресу: Томская область, г. Северск, ул. Сосновая, 20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1.1.4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пристройки к стрелковому тиру МБУДО СШОР "Лидер" по адресу: Томская область, г. Северск, ул. Первомайская, 1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1.1.5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кровли здания стрелкового тира МБУДО СШОР "Лидер" по адресу: Томская область, г. Северск, ул. Первомайская, 1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1.1.6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спортивного комплекса "Молодость" МАУДО СШ им. Л.Егоровой по адресу: Томская область, г. Северск, ул. Мира, 27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1.1.7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теннисных кортов МАУДО СШ им. Л.Егоровой по адресу: Томская область, г. Северск, ул. Курчатова, 13а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1.1.8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МБУДО СШ "Русь" по адресу: Томская область, г. Северск, просп. Коммунистический, 8/1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1.1.9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Капитальный ремонт кровли </w:t>
            </w:r>
            <w:r>
              <w:lastRenderedPageBreak/>
              <w:t>здания МБУДО СШ гимнастики им. Р.Кузнецова по адресу: Томская область, г. Северск, ул. Ленинградская, 9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1.1.10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круговой дорожки по адресу: Томская область, г. Северск, ул. Мира, 33, строение 5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открытых городошных кортов МБУДО СШ "Русь" по адресу: Томская область, г. Северск, ул. Ленинградская, 11/4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системы отопления здания МБУДО СШ "Смена" по адресу: Томская область, г. Северск, ул. Советская, 21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Реконструкция спортивного комплекса "Янтарь" МБУДО СШОР "Лидер" по адресу: Томская область, г. Северск, ул. Мира, 28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1.1.14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спортивно-оздоровительного комплекса "Русь" МБУДО СШ "Русь" по адресу: Томская область, г. Северск, ул. Лесная, 11а, стр. 4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1.1.15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Реконструкция лыжной базы "Янтарь" МАУДО СШ им. Л.Егоровой по адресу: Томская область, г. Северск, ул. </w:t>
            </w:r>
            <w:r>
              <w:lastRenderedPageBreak/>
              <w:t>Сосновая, 20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lastRenderedPageBreak/>
              <w:t>1.1.16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круговой дорожки для скоростного бега на роликовых коньках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1.1.17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Инструментальное обследование строительных конструкций здания специализированного зала бокса "Авангард" МБУДО СШОР "Янтарь" по адресу: Томская область, г. Северск, ул. Мира, 29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1.1.18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комплексных спортивных площадок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1.1.19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Приобретение и монтаж оборудования для создания "умных" спортивных площадок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31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Проект "Строительство, приобретение, реконструкция и капитальный ремонт объектов спортивного назначения" (с 01.01.2026)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29600,86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12121,22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17479,64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 xml:space="preserve">31426,85 </w:t>
            </w:r>
            <w:hyperlink w:anchor="P1910" w:tooltip="&lt;*&gt; Объем финансирования включает в 2026 году неиспользованный остаток средств местного бюджета 2025 года в сумме 1825,99 тыс. руб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12121,22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19305,63 &lt;*&gt;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1.1 в ред. </w:t>
            </w:r>
            <w:hyperlink r:id="rId41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31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КПМ "Обеспечение условий для организации проведения </w:t>
            </w:r>
            <w:r>
              <w:lastRenderedPageBreak/>
              <w:t>официальных физкультурных и спортивных мероприятий, повышение эффективности пропаганды физической культуры и спорта"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6434,79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6434,79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3449,67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3449,67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2985,12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2985,12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1.2 в ред. </w:t>
            </w:r>
            <w:hyperlink r:id="rId42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 (до 31.12.2025), в т.ч.: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  <w:r>
              <w:t>9954,57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1.3.1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Оплата труда инструкторов по спорту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1.3.2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Приобретение спортивного инвентаря для проведения физкультурных и спортивных мероприятий по месту жительства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1.3.3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1.3.4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31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КПМ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нормативное</w:t>
            </w:r>
            <w:r>
              <w:t xml:space="preserve"> состояние, развитие массового спорта по месту жительства"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44845,17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44845,17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18297,38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18297,38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26579,79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26579,79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1.3 в ред. </w:t>
            </w:r>
            <w:hyperlink r:id="rId43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1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hyperlink w:anchor="P2981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"Развитие системы подготовки спортивного резерва"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1697396,00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1697396,00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584567,62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584567,62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637407,29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637407,29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2 в ред. </w:t>
            </w:r>
            <w:hyperlink r:id="rId44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31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КПМ "Организация предоставления </w:t>
            </w:r>
            <w:r>
              <w:lastRenderedPageBreak/>
              <w:t>дополнительного образования в учреждениях физкультурно-спортивной направленности"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1684726,93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1684726,93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578931,17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578931,17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630374,67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630374,67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177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18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1" w:type="dxa"/>
            <w:gridSpan w:val="8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2.1 в ред. </w:t>
            </w:r>
            <w:hyperlink r:id="rId45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КПМ "Обеспечение спортивных сборных команд ЗАТО Северск, реализация мероприятий, направленных на поддержку спортсменов и их тренеров"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12669,07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12669,07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5636,45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5636,45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7032,62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7032,62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hyperlink w:anchor="P3473" w:tooltip="ПОДПРОГРАММА 3">
              <w:r>
                <w:rPr>
                  <w:color w:val="0000FF"/>
                </w:rPr>
                <w:t>Подпрограмма 3</w:t>
              </w:r>
            </w:hyperlink>
            <w:r>
              <w:t xml:space="preserve"> "Развитие детско-юношеского и массового хоккея"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КПМ "Развитие детско-юношеского и массового хоккея"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Модернизация спортивной инфраструктуры для занятий хоккеем (до 31.12.2025), в т.ч.: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3.2.1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Модернизация спортивной инфраструктуры для занятий хоккеем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КПМ "Развитие материально-технической базы для занятий хоккеем" (с 01.01.2026)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hyperlink w:anchor="P3908" w:tooltip="ПОДПРОГРАММА 4">
              <w:r>
                <w:rPr>
                  <w:color w:val="0000FF"/>
                </w:rPr>
                <w:t>Подпрограмма 4</w:t>
              </w:r>
            </w:hyperlink>
            <w:r>
              <w:t xml:space="preserve"> "Укрепление общественного здоровья населения ЗАТО Северск"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Основное мероприятие. </w:t>
            </w:r>
            <w:r>
              <w:lastRenderedPageBreak/>
              <w:t>Формирование культуры здорового питания в муниципальных образовательных организациях ЗАТО Северск (до 31.12.2025), в т.ч.: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4.1.1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Повышение квалификации специалистов, отвечающих за организацию питания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4.1.2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 муниципального конкурса "Лучшая школьная столовая"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КПМ "Создание условий для организации здорового питания в муниципальных образовательных организациях ЗАТО Северск" (с 01.01.2026)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Проведение мероприятий, направленных на формирование у несовершеннолетних детей навыков здорового образа жизни (до 31.12.2025), в т.ч.: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4.2.1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Акция "Быть здоровым - здорово!", посвященная Всемирному дню здоровья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4.2.2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Акция "Здравствуй, здоровое </w:t>
            </w:r>
            <w:r>
              <w:lastRenderedPageBreak/>
              <w:t>лето!"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4.2.3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День здоровья в образовательных организациях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КПМ "Формирование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питания" (с 01.01.2026)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Обеспечение информированности населения по вопросам сохранения здоровья, формирования позитивного отношения к здоровому образу жизни (до 31.12.2025), в т.ч.: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4.3.1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 для представителей целевой аудитории лекториев, вебинаров по вопросам здорового образа жизни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4.3.2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4.3.3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Формирование и изготовление </w:t>
            </w:r>
            <w:r>
              <w:lastRenderedPageBreak/>
              <w:t>путеводителя спортивной инфраструктуры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4.3.4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4.3.5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 мероприятия "Северску - умный маршрут здоровья"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r>
              <w:t>КПМ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154" w:type="dxa"/>
            <w:vMerge w:val="restart"/>
          </w:tcPr>
          <w:p w:rsidR="00F3235E" w:rsidRDefault="00102D5E">
            <w:pPr>
              <w:pStyle w:val="ConsPlusNormal0"/>
            </w:pPr>
            <w:hyperlink w:anchor="P549" w:tooltip="IV. ОБЕСПЕЧИВАЮЩАЯ ПОДПРОГРАММА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1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531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99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46"/>
          <w:footerReference w:type="default" r:id="rId47"/>
          <w:headerReference w:type="first" r:id="rId48"/>
          <w:footerReference w:type="first" r:id="rId49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--------------------------------</w:t>
      </w:r>
    </w:p>
    <w:p w:rsidR="00F3235E" w:rsidRDefault="00102D5E">
      <w:pPr>
        <w:pStyle w:val="ConsPlusNormal0"/>
        <w:spacing w:before="200"/>
        <w:ind w:firstLine="540"/>
        <w:jc w:val="both"/>
      </w:pPr>
      <w:bookmarkStart w:id="6" w:name="P1910"/>
      <w:bookmarkEnd w:id="6"/>
      <w:r>
        <w:t>&lt;*&gt; Объем финансирования включает в 2026 году неиспользованный остаток средств местного бюджета 2025 года в сумме 1825,99 тыс. руб.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Указанная сумма неиспользованного остатка бюджетных средств не увели</w:t>
      </w:r>
      <w:r>
        <w:t>чивает общий объем финансирования Программы в строках "Всего".</w:t>
      </w:r>
    </w:p>
    <w:p w:rsidR="00F3235E" w:rsidRDefault="00102D5E">
      <w:pPr>
        <w:pStyle w:val="ConsPlusNormal0"/>
        <w:jc w:val="both"/>
      </w:pPr>
      <w:r>
        <w:t xml:space="preserve">(сноска введена </w:t>
      </w:r>
      <w:hyperlink r:id="rId5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1589-па)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1"/>
      </w:pPr>
      <w:r>
        <w:t>VI. УПРАВЛЕНИЕ ПРОГРАММОЙ И КОНТРОЛЬ ЕЕ РЕАЛИЗАЦИИ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Текущее управление реализацией Программы, подпрограмм, включенных в Программу, осуществляется в порядке, установленном настоящим разделом.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Механизм реализации Программы представляет собой совокупность отношений, складывающихся между ответственным исполните</w:t>
      </w:r>
      <w:r>
        <w:t>лем, соисполнителем, участниками Программы и участниками мероприятий Программы в процессе реализации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Управление Программой осуществляется ответственным исполнителем - Управлением молодежной и семейной политики, физической культуры и спорта Админ</w:t>
      </w:r>
      <w:r>
        <w:t xml:space="preserve">истрации ЗАТО Северск и соисполнителем - Администрацией ЗАТО Северск в соответствии с </w:t>
      </w:r>
      <w:hyperlink r:id="rId51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</w:t>
      </w:r>
      <w:r>
        <w:t>сти, их формирования и реализации, утвержденным постановлением Администрации ЗАТО Северск от 24.09.2018 N 1797.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Участники Программы - Отдел социальной поддержки населения Администрации ЗАТО Северск, Управление капитального строительства Администрации ЗАТО </w:t>
      </w:r>
      <w:r>
        <w:t>Северск, Управление молодежной и семейной политики, физической культуры и спорта Администрации ЗАТО Северск, Управление образования Администрации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Участниками мероприятий Программы являются муниципальные бюджетные и автономные учреждения допол</w:t>
      </w:r>
      <w:r>
        <w:t>нительного образования физкультурно-спортивной направленности и иные организации физкультурно-спортивной направленности, Отдел социальной поддержки населения Администрации ЗАТО Северск, Управление капитального строительства Администрации ЗАТО Северск, Упра</w:t>
      </w:r>
      <w:r>
        <w:t>вление образования Администрации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К функциям и полномочиям ответственного исполнителя, соисполнителя относятся: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организация реализации Программы, координирование действий участников Программы, решение задач Программы и достижение ее целевых показателей (индикаторов) результативности;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принятие решения о внесении в Программу изменений в соответствии с установленными т</w:t>
      </w:r>
      <w:r>
        <w:t>ребованиями;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сбор у участников Программы информации, необходимой для проведения оценки эффективности Программы и подготовки годового отчета о ее реализации;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мониторинг реализации Программы;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публикация Программы, годового отчета о ее реализации на официальн</w:t>
      </w:r>
      <w:r>
        <w:t>ом сайте Администрации ЗАТО Северск в информационно-телекоммуникационной сети "Интернет" (https://зато-северск.рф);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государственная регистрация в федеральном государственном реестре документов стратегического планирования в порядке и сроки, установленные П</w:t>
      </w:r>
      <w:r>
        <w:t>равительством Российской Федерации, с учетом требований законодательства Российской Федерации о государственной, коммерческой, служебной и иной охраняемой законом тайне;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контроль за своевременным и качественным внесением информации в ИС "АЦК-Планирование" </w:t>
      </w:r>
      <w:r>
        <w:lastRenderedPageBreak/>
        <w:t>участниками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К функциям участника Программы относятся: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разработка изменений в Программу в части комплексов процессных мероприятий, основных мероприятий;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реализация мероприятий Программы (подпрограмм) в рамках своей компетенции, ответственность за</w:t>
      </w:r>
      <w:r>
        <w:t xml:space="preserve"> достижение показателей конечного результата комплексов процессных мероприятий, основных мероприятий и показателей непосредственного результата мероприятий;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представление ответственному исполнителю, соисполнителю информации о реализации комплексов процессн</w:t>
      </w:r>
      <w:r>
        <w:t>ых мероприятий, основных мероприятий и иной информации, необходимой для проведения оценки эффективности Программы, подготовки отчета о ходе ее реализации.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Участники мероприятий подтверждают свое участие в мероприятиях, участвуют в реализации мероприятий в </w:t>
      </w:r>
      <w:r>
        <w:t>пределах своих полномочий и представляют информацию ответственному исполнителю, соисполнителю о ходе реализации мероприятий.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В процессе реализации Программы Управление молодежной и семейной политики, физической культуры и спорта Администрации ЗАТО Северск </w:t>
      </w:r>
      <w:r>
        <w:t>вправе принимать решение о внесении изменений в перечень и состав мероприятий, сроки реализации мероприятий, а также в объемы бюджетных ассигнований на реализацию мероприятий в пределах утвержденных лимитов бюджетных ассигнований на реализацию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</w:t>
      </w:r>
      <w:r>
        <w:t xml:space="preserve">казанное решение принимается Управлением молодежной и семейной политики, физической культуры и спорта Администрации ЗАТО Северск при условии, что планируемые изменения не оказывают отрицательного влияния на основные параметры утвержденной Программы (цели, </w:t>
      </w:r>
      <w:r>
        <w:t>задачи, основные мероприятия, показатели (индикаторы) результативности и сроки их достижения) и не ведут к ухудшению плановых значений целевых показателей (индикаторов) результативности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Объемы финансирования Программы ежегодно уточняются исходя </w:t>
      </w:r>
      <w:r>
        <w:t>из возможностей бюджета ЗАТО Северск. Предусмотрено софинансирование мероприятий Программы за счет средств федерального и областного бюджетов.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Программа, реализуемая на уровне муниципального образования, является логическим продолжением государственной пол</w:t>
      </w:r>
      <w:r>
        <w:t>итики, реализуемой федеральными органами государственной власти, органами государственной власти Томской области в сфере физической культуры и спорта.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При реализации настоящей Программы для достижения поставленных ею целей необходимо учитывать возможные ма</w:t>
      </w:r>
      <w:r>
        <w:t>кроэкономические, социальные, операционные и прочие риски.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Важнейшими условиями успешной реализации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приорит</w:t>
      </w:r>
      <w:r>
        <w:t>етных направлений и показателей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Макроэкономические риски связаны с возможностью снижения темпов роста национальной экономики, высокой инфляцией. Реализация данных рисков может вызвать необоснованный рост стоимости физкультурно-спортивных услуг, снизить их доступность и сократить инвестиц</w:t>
      </w:r>
      <w:r>
        <w:t>ии в инфраструктуру спорта высших достижений.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Финансовые риски связаны с возникновением бюджетного дефицита, недостаточным уровнем финансирования из средств бюджета Томской области и бюджета ЗАТО Северск. Реализация данных рисков может повлечь срыв програм</w:t>
      </w:r>
      <w:r>
        <w:t>мных мероприятий, что существенно сократит число лиц, систематически занимающихся физической культурой и массовым спортом.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Минимизация финансовых рисков возможна на основе: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регулярного мониторинга и оценки эффективности реализации мероприятий Программы;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lastRenderedPageBreak/>
        <w:t>ра</w:t>
      </w:r>
      <w:r>
        <w:t>зработки дополнительных мер муниципальной поддержки сферы физической культуры и спорта;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своевременной корректировки перечня основных мероприятий и показателей Программы.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Контроль реализации Программы, форм и методов контроля реализации Программы осуществля</w:t>
      </w:r>
      <w:r>
        <w:t xml:space="preserve">ется в соответствии с </w:t>
      </w:r>
      <w:hyperlink r:id="rId52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</w:t>
      </w:r>
      <w:r>
        <w:t>дминистрации ЗАТО Северск от 24.09.2018 N 1797.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  <w:outlineLvl w:val="1"/>
      </w:pPr>
      <w:r>
        <w:t>Приложение 1</w:t>
      </w:r>
    </w:p>
    <w:p w:rsidR="00F3235E" w:rsidRDefault="00102D5E">
      <w:pPr>
        <w:pStyle w:val="ConsPlusNormal0"/>
        <w:jc w:val="right"/>
      </w:pPr>
      <w:r>
        <w:t>к муниципальной программе</w:t>
      </w:r>
    </w:p>
    <w:p w:rsidR="00F3235E" w:rsidRDefault="00102D5E">
      <w:pPr>
        <w:pStyle w:val="ConsPlusNormal0"/>
        <w:jc w:val="right"/>
      </w:pPr>
      <w:r>
        <w:t>"Развитие физической культуры и спорта" на 2025 - 2027 годы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</w:pPr>
      <w:bookmarkStart w:id="7" w:name="P1956"/>
      <w:bookmarkEnd w:id="7"/>
      <w:r>
        <w:t>ПОДПРОГРАММА 1</w:t>
      </w:r>
    </w:p>
    <w:p w:rsidR="00F3235E" w:rsidRDefault="00102D5E">
      <w:pPr>
        <w:pStyle w:val="ConsPlusTitle0"/>
        <w:jc w:val="center"/>
      </w:pPr>
      <w:r>
        <w:t>"РАЗВИТИЕ ФИЗИЧЕСКОЙ КУЛЬТУРЫ И МАССОВОГО СПОРТА"</w:t>
      </w:r>
    </w:p>
    <w:p w:rsidR="00F3235E" w:rsidRDefault="00102D5E">
      <w:pPr>
        <w:pStyle w:val="ConsPlusTitle0"/>
        <w:jc w:val="center"/>
      </w:pPr>
      <w:r>
        <w:t>МУНИЦИПАЛЬНОЙ ПРОГРАММЫ "РАЗВИТИЕ ФИЗИ</w:t>
      </w:r>
      <w:r>
        <w:t>ЧЕСКОЙ КУЛЬТУРЫ</w:t>
      </w:r>
    </w:p>
    <w:p w:rsidR="00F3235E" w:rsidRDefault="00102D5E">
      <w:pPr>
        <w:pStyle w:val="ConsPlusTitle0"/>
        <w:jc w:val="center"/>
      </w:pPr>
      <w:r>
        <w:t>И СПОРТА В ЗАТО СЕВЕРСК"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53" w:tooltip="Постановление Администрации ЗАТО Северск от 01.04.2025 N 71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712-па</w:t>
              </w:r>
            </w:hyperlink>
            <w:r>
              <w:rPr>
                <w:color w:val="392C69"/>
              </w:rPr>
              <w:t xml:space="preserve">, от 05.08.2025 </w:t>
            </w:r>
            <w:hyperlink r:id="rId54" w:tooltip="Постановление Администрации ЗАТО Северск от 05.08.2025 N 188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1882-па</w:t>
              </w:r>
            </w:hyperlink>
            <w:r>
              <w:rPr>
                <w:color w:val="392C69"/>
              </w:rPr>
              <w:t xml:space="preserve">, от 14.11.2025 </w:t>
            </w:r>
            <w:hyperlink r:id="rId55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2774-па</w:t>
              </w:r>
            </w:hyperlink>
            <w:r>
              <w:rPr>
                <w:color w:val="392C69"/>
              </w:rPr>
              <w:t>,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10.02.2026 </w:t>
            </w:r>
            <w:hyperlink r:id="rId56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57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1589-па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ПАСПОРТ ПОДПРОГРАММЫ 1 "РАЗВИТИЕ ФИЗИЧЕСКОЙ КУЛЬТУРЫ</w:t>
      </w:r>
    </w:p>
    <w:p w:rsidR="00F3235E" w:rsidRDefault="00102D5E">
      <w:pPr>
        <w:pStyle w:val="ConsPlusTitle0"/>
        <w:jc w:val="center"/>
      </w:pPr>
      <w:r>
        <w:t>И МАССОВОГО СПОРТА" МУНИЦИПАЛЬНОЙ ПРОГРАММЫ "РАЗВИТИЕ</w:t>
      </w:r>
    </w:p>
    <w:p w:rsidR="00F3235E" w:rsidRDefault="00102D5E">
      <w:pPr>
        <w:pStyle w:val="ConsPlusTitle0"/>
        <w:jc w:val="center"/>
      </w:pPr>
      <w:r>
        <w:t>ФИЗИЧЕСКОЙ 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58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1644"/>
        <w:gridCol w:w="1144"/>
        <w:gridCol w:w="1024"/>
        <w:gridCol w:w="1024"/>
        <w:gridCol w:w="1024"/>
        <w:gridCol w:w="1444"/>
      </w:tblGrid>
      <w:tr w:rsidR="00F3235E">
        <w:tc>
          <w:tcPr>
            <w:tcW w:w="1757" w:type="dxa"/>
          </w:tcPr>
          <w:p w:rsidR="00F3235E" w:rsidRDefault="00102D5E">
            <w:pPr>
              <w:pStyle w:val="ConsPlusNormal0"/>
            </w:pPr>
            <w:r>
              <w:t>Наименование подпрограммы 1</w:t>
            </w: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Развитие физической культуры и массового спорта</w:t>
            </w:r>
          </w:p>
        </w:tc>
      </w:tr>
      <w:tr w:rsidR="00F3235E">
        <w:tc>
          <w:tcPr>
            <w:tcW w:w="1757" w:type="dxa"/>
          </w:tcPr>
          <w:p w:rsidR="00F3235E" w:rsidRDefault="00102D5E">
            <w:pPr>
              <w:pStyle w:val="ConsPlusNormal0"/>
            </w:pPr>
            <w:r>
              <w:t>Срок реализации подпрограммы 1</w:t>
            </w: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2025 - 2027 годы</w:t>
            </w:r>
          </w:p>
        </w:tc>
      </w:tr>
      <w:tr w:rsidR="00F3235E">
        <w:tc>
          <w:tcPr>
            <w:tcW w:w="1757" w:type="dxa"/>
          </w:tcPr>
          <w:p w:rsidR="00F3235E" w:rsidRDefault="00102D5E">
            <w:pPr>
              <w:pStyle w:val="ConsPlusNormal0"/>
            </w:pPr>
            <w:r>
              <w:t>Ответственный исполнитель подпрограммы 1 (соиспол</w:t>
            </w:r>
            <w:r>
              <w:t>нитель Программы)</w:t>
            </w: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757" w:type="dxa"/>
            <w:vMerge w:val="restart"/>
          </w:tcPr>
          <w:p w:rsidR="00F3235E" w:rsidRDefault="00102D5E">
            <w:pPr>
              <w:pStyle w:val="ConsPlusNormal0"/>
            </w:pPr>
            <w:r>
              <w:t>Участники подпрограммы 1</w:t>
            </w: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F3235E">
        <w:tc>
          <w:tcPr>
            <w:tcW w:w="175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757" w:type="dxa"/>
          </w:tcPr>
          <w:p w:rsidR="00F3235E" w:rsidRDefault="00102D5E">
            <w:pPr>
              <w:pStyle w:val="ConsPlusNormal0"/>
            </w:pPr>
            <w:r>
              <w:t>Цель подпрограммы 1</w:t>
            </w: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 xml:space="preserve">Обеспечение условий для развития на территории ЗАТО Северск физической культуры и спорта, занятий массовым спортом для всех категорий и </w:t>
            </w:r>
            <w:r>
              <w:t xml:space="preserve">групп населения, в том числе повышение уровня обеспеченности населения объектами спорта, организация проведения </w:t>
            </w:r>
            <w:r>
              <w:lastRenderedPageBreak/>
              <w:t>официальных физкультурных и спортивных мероприятий</w:t>
            </w:r>
          </w:p>
        </w:tc>
      </w:tr>
      <w:tr w:rsidR="00F3235E">
        <w:tc>
          <w:tcPr>
            <w:tcW w:w="1757" w:type="dxa"/>
            <w:vMerge w:val="restart"/>
          </w:tcPr>
          <w:p w:rsidR="00F3235E" w:rsidRDefault="00102D5E">
            <w:pPr>
              <w:pStyle w:val="ConsPlusNormal0"/>
            </w:pPr>
            <w:r>
              <w:lastRenderedPageBreak/>
              <w:t>Показатели цели подпрограммы 1 и их значения (по годам реализации)</w:t>
            </w:r>
          </w:p>
        </w:tc>
        <w:tc>
          <w:tcPr>
            <w:tcW w:w="1644" w:type="dxa"/>
          </w:tcPr>
          <w:p w:rsidR="00F3235E" w:rsidRDefault="00102D5E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75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</w:tr>
      <w:tr w:rsidR="00F3235E">
        <w:tc>
          <w:tcPr>
            <w:tcW w:w="175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21,1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</w:tr>
      <w:tr w:rsidR="00F3235E">
        <w:tc>
          <w:tcPr>
            <w:tcW w:w="1757" w:type="dxa"/>
            <w:vMerge w:val="restart"/>
          </w:tcPr>
          <w:p w:rsidR="00F3235E" w:rsidRDefault="00102D5E">
            <w:pPr>
              <w:pStyle w:val="ConsPlusNormal0"/>
            </w:pPr>
            <w:r>
              <w:t>Задачи подпрограммы 1</w:t>
            </w: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F3235E">
        <w:tc>
          <w:tcPr>
            <w:tcW w:w="175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F3235E">
        <w:tc>
          <w:tcPr>
            <w:tcW w:w="175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304" w:type="dxa"/>
            <w:gridSpan w:val="6"/>
          </w:tcPr>
          <w:p w:rsidR="00F3235E" w:rsidRDefault="00102D5E">
            <w:pPr>
              <w:pStyle w:val="ConsPlusNormal0"/>
            </w:pPr>
            <w:r>
              <w:t>3. Создание условий для подготовки и выполнения нормативов Всероссийского физкультурно-с</w:t>
            </w:r>
            <w:r>
              <w:t>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F3235E">
        <w:tc>
          <w:tcPr>
            <w:tcW w:w="1757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Объем финансирования подпрограм</w:t>
            </w:r>
            <w:r>
              <w:t>мы 1, всего, в т.ч. по годам ее реализации, тыс. руб.</w:t>
            </w:r>
          </w:p>
        </w:tc>
        <w:tc>
          <w:tcPr>
            <w:tcW w:w="1644" w:type="dxa"/>
          </w:tcPr>
          <w:p w:rsidR="00F3235E" w:rsidRDefault="00102D5E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bookmarkStart w:id="8" w:name="P2008"/>
            <w:bookmarkEnd w:id="8"/>
            <w:r>
              <w:t>Всего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75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54664,20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29791,45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24853,95 &lt;*&gt;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1844,79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1846,79</w:t>
            </w:r>
          </w:p>
        </w:tc>
      </w:tr>
      <w:tr w:rsidR="00F3235E">
        <w:tc>
          <w:tcPr>
            <w:tcW w:w="175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175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14146,08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11830,71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1178,87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1205,58</w:t>
            </w:r>
          </w:p>
        </w:tc>
      </w:tr>
      <w:tr w:rsidR="00F3235E">
        <w:tc>
          <w:tcPr>
            <w:tcW w:w="175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56564,42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16024,69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23524,13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23527,42</w:t>
            </w:r>
          </w:p>
        </w:tc>
      </w:tr>
      <w:tr w:rsidR="00F3235E">
        <w:tc>
          <w:tcPr>
            <w:tcW w:w="175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</w:tcPr>
          <w:p w:rsidR="00F3235E" w:rsidRDefault="00102D5E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75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145374,70</w:t>
            </w:r>
          </w:p>
        </w:tc>
        <w:tc>
          <w:tcPr>
            <w:tcW w:w="102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67943,55</w:t>
            </w:r>
          </w:p>
        </w:tc>
        <w:tc>
          <w:tcPr>
            <w:tcW w:w="102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52709,35 &lt;*&gt;</w:t>
            </w:r>
          </w:p>
        </w:tc>
        <w:tc>
          <w:tcPr>
            <w:tcW w:w="102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14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26579,79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9061" w:type="dxa"/>
            <w:gridSpan w:val="7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(в ред. </w:t>
            </w:r>
            <w:hyperlink r:id="rId59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--------------------------------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&lt;*&gt; Объем финансирования включает в 2026 году неиспользованный остаток средств местного бюджета 2025 года в сумме 1825,99 тыс. руб.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Указанная сумма неиспользованного остатка бюджетных средств не увеличивает общий объем финансирования Программы в </w:t>
      </w:r>
      <w:hyperlink w:anchor="P2008" w:tooltip="Всего">
        <w:r>
          <w:rPr>
            <w:color w:val="0000FF"/>
          </w:rPr>
          <w:t>столбце</w:t>
        </w:r>
      </w:hyperlink>
      <w:r>
        <w:t xml:space="preserve"> "Всего".</w:t>
      </w:r>
    </w:p>
    <w:p w:rsidR="00F3235E" w:rsidRDefault="00102D5E">
      <w:pPr>
        <w:pStyle w:val="ConsPlusNormal0"/>
        <w:jc w:val="both"/>
      </w:pPr>
      <w:r>
        <w:t xml:space="preserve">(сноска введена </w:t>
      </w:r>
      <w:hyperlink r:id="rId6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1589-па)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I. ХАРАКТЕРИСТИКА ТЕКУЩЕГО СОСТОЯНИЯ СФЕРЫ РЕАЛИЗАЦИИ</w:t>
      </w:r>
    </w:p>
    <w:p w:rsidR="00F3235E" w:rsidRDefault="00102D5E">
      <w:pPr>
        <w:pStyle w:val="ConsPlusTitle0"/>
        <w:jc w:val="center"/>
      </w:pPr>
      <w:r>
        <w:t>ПОДПРОГРАММЫ 1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Численность занимающихся в ЗАТО Северск всеми видами физической культуры и спорта в 2023 году составил</w:t>
      </w:r>
      <w:r>
        <w:t>а 58742 человека, в 2022 году - 56980 человек, в 2021 году - 53083 человека, в 2020 году - 50588 человек.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целях привлечения жителей к систематическим занятиям физической культурой и спортом оказывается содействие организациям физкультурно-спортивной напр</w:t>
      </w:r>
      <w:r>
        <w:t xml:space="preserve">авленности, осуществляющим работу по проведению физкультурно-оздоровительных, физкультурных и спортивных мероприятий. В рамках реализации </w:t>
      </w:r>
      <w:hyperlink r:id="rId61" w:tooltip="Закон Томской области от 13.12.2006 N 314-ОЗ (ред. от 05.05.2026) &quot;О предоставлении субсидий местным бюджетам на обеспечение условий для развития физической культуры и массового спорта&quot; (принят постановлением Государственной Думы Томской области от 30.11.2006 ">
        <w:r>
          <w:rPr>
            <w:color w:val="0000FF"/>
          </w:rPr>
          <w:t>Закона</w:t>
        </w:r>
      </w:hyperlink>
      <w:r>
        <w:t xml:space="preserve"> Томской области </w:t>
      </w:r>
      <w:r>
        <w:t>от 13 декабря 2006 года N 314-ОЗ "О предоставлении субсидий местным бюджетам на обеспечение условий для развития физической культуры и массового спорта" в секциях и группах по видам спорта занимаются более 1300 человек. Несмотря на проводимую работу по вов</w:t>
      </w:r>
      <w:r>
        <w:t>лечению населения в занятия физической культурой и массовым спортом, имеется ряд проблем, отрицательно влияющих на развитие физической культуры и спорта: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материальная база и инфраструктура спортивной отрасли не удовлетворяют в полной мере потребности на</w:t>
      </w:r>
      <w:r>
        <w:t>селения в спортивно-оздоровительных услугах. Уровень обеспеченности населения спортивными сооружениями, исходя из единовременной пропускной способности объектов спорта, составляет 50,9% (в Российской Федерации - 62%). Наблюдается несоответствие уровня мате</w:t>
      </w:r>
      <w:r>
        <w:t>риальной базы и инфраструктуры объектов спорта задачам развития массового спорта. На территории ЗАТО Северск имеются внутриквартальные спортивные площадки в разрушенном состоянии, с отсутствующим освещением. Требуется их реконструкция или строительство нов</w:t>
      </w:r>
      <w:r>
        <w:t>ых. Необходим капитальный ремонт и реконструкция спортивных сооружений, построенных в период с 1953 по 1970 год;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из-за недостаточного финансового обеспечения физкультурных и спортивных мероприятий снижаются качество проведения соревнований и численность</w:t>
      </w:r>
      <w:r>
        <w:t xml:space="preserve"> участников соревнований. Нормы расходов </w:t>
      </w:r>
      <w:r>
        <w:lastRenderedPageBreak/>
        <w:t>на организацию и проведение физкультурных и спортивных мероприятий (оплата работы судей, приобретение спортивного инвентаря и оборудования, наградного материала) ниже нормативов, применяемых в Томской области, в рез</w:t>
      </w:r>
      <w:r>
        <w:t>ультате чего сокращается программа соревнований;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3) условия для занятий физической культурой и спортом инвалидов созданы не на должном уровне, в связи с чем физической культурой и спортом занимаются всего 1270 инвалидов и лиц с ограниченными возможностями </w:t>
      </w:r>
      <w:r>
        <w:t>здоровья;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4)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информационно-пропагандистские технологии (проведение</w:t>
      </w:r>
      <w:r>
        <w:t xml:space="preserve"> смотров-конкурсов на лучшую постановку физкультурно-спортивной работы по месту учебы, работы, по месту жительства, других мероприятий по вовлечению жителей ЗАТО Северск в занятия физической культурой и спортом);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5) в связи с ограниченными возможностями бю</w:t>
      </w:r>
      <w:r>
        <w:t>джета не оказывается поддержка некоммерческим общественным организациям физкультурно-спортивной направленности в рамках возможного предоставления субсидии из бюджета ЗАТО Северск на финансовое обеспечение затрат социально ориентированных некоммерческих орг</w:t>
      </w:r>
      <w:r>
        <w:t>анизаций в сфере физической культуры и спорта.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Основным инструментом решения существующих проблем является реализация мероприятий подпрограммы 1, в ходе осуществления которых планируются: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капитальный ремонт, ремонт и реконструкция объектов спортивной инф</w:t>
      </w:r>
      <w:r>
        <w:t>раструктуры;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строительство новых объектов спорта;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создание условий для занятий физической культурой и спортом по месту жительства;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создание условий для развития организаций, основным направлением деятельности которых является предоставление услуг доп</w:t>
      </w:r>
      <w:r>
        <w:t>олнительного образования физкультурно-спортивной направленности и осуществление спортивной подготовки.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II. ЦЕЛЬ И ЗАДАЧИ ПОДПРОГРАММЫ 1, СРОК ЕЕ РЕАЛИЗАЦИИ,</w:t>
      </w:r>
    </w:p>
    <w:p w:rsidR="00F3235E" w:rsidRDefault="00102D5E">
      <w:pPr>
        <w:pStyle w:val="ConsPlusTitle0"/>
        <w:jc w:val="center"/>
      </w:pPr>
      <w:r>
        <w:t>ЦЕЛЕВЫЕ ПОКАЗАТЕЛИ (ИНДИКАТОРЫ) РЕЗУЛЬТАТИВНОСТИ РЕАЛИЗАЦИИ</w:t>
      </w:r>
    </w:p>
    <w:p w:rsidR="00F3235E" w:rsidRDefault="00102D5E">
      <w:pPr>
        <w:pStyle w:val="ConsPlusTitle0"/>
        <w:jc w:val="center"/>
      </w:pPr>
      <w:r>
        <w:t>ПОДПРОГРАММЫ 1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Целью подпрограммы 1 я</w:t>
      </w:r>
      <w:r>
        <w:t xml:space="preserve">вляется обеспечение условий для развития на территории ЗАТО Северск физической культуры и спорта, занятий массовым спортом для всех категорий и групп населения, в том числе повышение уровня обеспеченности населения объектами спорта, организация проведения </w:t>
      </w:r>
      <w:r>
        <w:t>официальных физкультурных и спортивных мероприятий. Для достижения цели предусмотрено решение следующих задач: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обеспечение населения ЗАТО Северск безопасной, качественной и доступной спортивной инфраструктурой. Для ее устойчивого развития в ближайшие годы необходимо обеспечить сохранение темпов строительства и реконструкции объектов спорта, спортивных сооружений</w:t>
      </w:r>
      <w:r>
        <w:t>, в том числе с учетом потребностей лиц с ограниченными возможностями здоровья и инвалидов;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</w:t>
      </w:r>
      <w:r>
        <w:t>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3) 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нормативно</w:t>
      </w:r>
      <w:r>
        <w:t>е состояние, развитие массового спорта по месту жительства.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Срок реализации подпрограммы 1: 2025 - 2027 годы. Этапы не предусмотрены.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Сведения о составе и значениях целевых показателей (индикаторов) результативности </w:t>
      </w:r>
      <w:r>
        <w:lastRenderedPageBreak/>
        <w:t>подпрограммы 1 приводятся в таблице 1.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Сведения о составе и значениях целевых показателей</w:t>
      </w:r>
    </w:p>
    <w:p w:rsidR="00F3235E" w:rsidRDefault="00102D5E">
      <w:pPr>
        <w:pStyle w:val="ConsPlusNormal0"/>
        <w:jc w:val="center"/>
      </w:pPr>
      <w:r>
        <w:t>(индикаторов) результативности подпрограммы 1 "Развитие</w:t>
      </w:r>
    </w:p>
    <w:p w:rsidR="00F3235E" w:rsidRDefault="00102D5E">
      <w:pPr>
        <w:pStyle w:val="ConsPlusNormal0"/>
        <w:jc w:val="center"/>
      </w:pPr>
      <w:r>
        <w:t>физической культуры и массового спорта" муниципальной</w:t>
      </w:r>
    </w:p>
    <w:p w:rsidR="00F3235E" w:rsidRDefault="00102D5E">
      <w:pPr>
        <w:pStyle w:val="ConsPlusNormal0"/>
        <w:jc w:val="center"/>
      </w:pPr>
      <w:r>
        <w:t>программы "Развитие физической культуры и спорта в</w:t>
      </w:r>
    </w:p>
    <w:p w:rsidR="00F3235E" w:rsidRDefault="00102D5E">
      <w:pPr>
        <w:pStyle w:val="ConsPlusNormal0"/>
        <w:jc w:val="center"/>
      </w:pPr>
      <w:r>
        <w:t>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62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1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63"/>
          <w:footerReference w:type="default" r:id="rId64"/>
          <w:headerReference w:type="first" r:id="rId65"/>
          <w:footerReference w:type="first" r:id="rId6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89"/>
        <w:gridCol w:w="964"/>
        <w:gridCol w:w="724"/>
        <w:gridCol w:w="724"/>
        <w:gridCol w:w="724"/>
        <w:gridCol w:w="724"/>
        <w:gridCol w:w="664"/>
        <w:gridCol w:w="1304"/>
        <w:gridCol w:w="1714"/>
        <w:gridCol w:w="1684"/>
        <w:gridCol w:w="1804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089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864" w:type="dxa"/>
            <w:gridSpan w:val="6"/>
          </w:tcPr>
          <w:p w:rsidR="00F3235E" w:rsidRDefault="00102D5E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8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0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12</w:t>
            </w:r>
          </w:p>
        </w:tc>
      </w:tr>
      <w:tr w:rsidR="00F3235E">
        <w:tc>
          <w:tcPr>
            <w:tcW w:w="13573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подпрограммы 1 "Развитие физической культуры и массового спорта"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Доля работающих граждан, занимающихся физической культурой и спортом, в общей численности занятых в экономике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56,4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63,8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20,9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21,1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73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1 "Обеспечение населения ЗАТО Северск безопасной, качественной и доступной спортивной инфраструктурой" подпрограммы 1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Количество спортивных сооружений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292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297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299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299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299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299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 xml:space="preserve">Количество </w:t>
            </w:r>
            <w:r>
              <w:lastRenderedPageBreak/>
              <w:t>спортивных сооружений, на которых проведены реконструкция или капитальный ремонт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lastRenderedPageBreak/>
              <w:t xml:space="preserve">УМСП ФКиС </w:t>
            </w:r>
            <w:r>
              <w:lastRenderedPageBreak/>
              <w:t>Администрации ЗАТО Северск</w:t>
            </w:r>
          </w:p>
        </w:tc>
      </w:tr>
      <w:tr w:rsidR="00F3235E">
        <w:tc>
          <w:tcPr>
            <w:tcW w:w="13573" w:type="dxa"/>
            <w:gridSpan w:val="12"/>
          </w:tcPr>
          <w:p w:rsidR="00F3235E" w:rsidRDefault="00102D5E">
            <w:pPr>
              <w:pStyle w:val="ConsPlusNormal0"/>
            </w:pPr>
            <w:r>
              <w:lastRenderedPageBreak/>
              <w:t>Показатели задачи 2 "Обеспечение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спорта" подпрограммы 1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Число участников официальных физкультурных и спортивных мероприятий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10200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10500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10500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10500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Количество проведенных смотров-конкурсов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73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3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</w:t>
            </w:r>
            <w:r>
              <w:t>симости от возраста, приведение организаций спортивной подготовки в нормативное состояние, развитие массового спорта по месту жительства" подпрограммы 1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Доля граждан в возрасте 3 - 29 лет,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87,9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91,18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92,6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92,6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92,98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92,98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</w:t>
            </w:r>
            <w:r>
              <w:t>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 xml:space="preserve">Доля граждан в возрасте от 30 до 54 лет включительно (женщины) и до 59 </w:t>
            </w:r>
            <w:r>
              <w:lastRenderedPageBreak/>
              <w:t>лет включительно (мужчины),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46,7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60,3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62,3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62,3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62,3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62,3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3.3</w:t>
            </w:r>
          </w:p>
        </w:tc>
        <w:tc>
          <w:tcPr>
            <w:tcW w:w="2089" w:type="dxa"/>
          </w:tcPr>
          <w:p w:rsidR="00F3235E" w:rsidRDefault="00102D5E">
            <w:pPr>
              <w:pStyle w:val="ConsPlusNormal0"/>
            </w:pPr>
            <w:r>
              <w:t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23,68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27,38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28,5</w:t>
            </w:r>
          </w:p>
        </w:tc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30,23</w:t>
            </w:r>
          </w:p>
        </w:tc>
        <w:tc>
          <w:tcPr>
            <w:tcW w:w="664" w:type="dxa"/>
          </w:tcPr>
          <w:p w:rsidR="00F3235E" w:rsidRDefault="00102D5E">
            <w:pPr>
              <w:pStyle w:val="ConsPlusNormal0"/>
              <w:jc w:val="center"/>
            </w:pPr>
            <w:r>
              <w:t>33,71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33,71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</w:t>
            </w:r>
            <w:r>
              <w:t>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67"/>
          <w:footerReference w:type="default" r:id="rId68"/>
          <w:headerReference w:type="first" r:id="rId69"/>
          <w:footerReference w:type="first" r:id="rId70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III. СИСТЕМА МЕРОПРИЯТИЙ ПОДПРОГРАММЫ 1</w:t>
      </w:r>
    </w:p>
    <w:p w:rsidR="00F3235E" w:rsidRDefault="00102D5E">
      <w:pPr>
        <w:pStyle w:val="ConsPlusTitle0"/>
        <w:jc w:val="center"/>
      </w:pPr>
      <w:r>
        <w:t>И ЕЕ РЕСУРСНОЕ ОБЕСПЕЧЕНИЕ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71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14.11.2025 N 2774-па)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В рамках решения задач подпрограммы 1 планируется реализация: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основных мероприятий (до 31.12.2025):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а) строительство, приобретение, реконструкция и капитальный ремонт объектов спортивного назначения;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б) обеспечение условий для развития физической культуры и массового спорта по месту жительства и поддержки организа</w:t>
      </w:r>
      <w:r>
        <w:t>ций дополнительного образования физкультурно-спортивной направленности;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проекта "Строительство, приобретение, реконструкция и капитальный ремонт объектов спортивного назначения" (с 01.01.2026);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3) комплексов процессных мероприятий (далее - КПМ):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а) КПМ </w:t>
      </w:r>
      <w:r>
        <w:t>"Обеспечение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б) КПМ "Создание условий для подготовки и выполнения нормативов Всероссийского физкультурн</w:t>
      </w:r>
      <w:r>
        <w:t>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жительства" (с 01.01.2026).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Ресурсное об</w:t>
      </w:r>
      <w:r>
        <w:t>еспечение подпрограммы 1 представлено в таблице 2.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Финансирование мероприятий подпрограммы 1 осуществляется за счет софинансирования из бюджета Томской области в порядке, предусмотренном исполнительными органами Томской области.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F3235E" w:rsidRDefault="00102D5E">
      <w:pPr>
        <w:pStyle w:val="ConsPlusNormal0"/>
        <w:jc w:val="center"/>
      </w:pPr>
      <w:r>
        <w:t>подпрограммы 1 "Развитие физической культуры и массового</w:t>
      </w:r>
    </w:p>
    <w:p w:rsidR="00F3235E" w:rsidRDefault="00102D5E">
      <w:pPr>
        <w:pStyle w:val="ConsPlusNormal0"/>
        <w:jc w:val="center"/>
      </w:pPr>
      <w:r>
        <w:t>спорта" муниципальной программы "Развитие физической</w:t>
      </w:r>
    </w:p>
    <w:p w:rsidR="00F3235E" w:rsidRDefault="00102D5E">
      <w:pPr>
        <w:pStyle w:val="ConsPlusNormal0"/>
        <w:jc w:val="center"/>
      </w:pPr>
      <w:r>
        <w:t>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72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</w:t>
      </w:r>
      <w:r>
        <w:t>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2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73"/>
          <w:footerReference w:type="default" r:id="rId74"/>
          <w:headerReference w:type="first" r:id="rId75"/>
          <w:footerReference w:type="first" r:id="rId7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211"/>
        <w:gridCol w:w="794"/>
        <w:gridCol w:w="1144"/>
        <w:gridCol w:w="904"/>
        <w:gridCol w:w="1024"/>
        <w:gridCol w:w="1024"/>
        <w:gridCol w:w="1024"/>
        <w:gridCol w:w="1814"/>
        <w:gridCol w:w="1984"/>
        <w:gridCol w:w="907"/>
      </w:tblGrid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3976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91" w:type="dxa"/>
            <w:gridSpan w:val="2"/>
          </w:tcPr>
          <w:p w:rsidR="00F3235E" w:rsidRDefault="00102D5E">
            <w:pPr>
              <w:pStyle w:val="ConsPlusNormal0"/>
              <w:jc w:val="center"/>
            </w:pPr>
            <w:r>
              <w:t>Показатели конечного результата структ</w:t>
            </w:r>
            <w:r>
              <w:t>урного элемента, мероприятия приоритетного проекта по годам реализации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11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30" w:type="dxa"/>
            <w:gridSpan w:val="10"/>
          </w:tcPr>
          <w:p w:rsidR="00F3235E" w:rsidRDefault="00102D5E">
            <w:pPr>
              <w:pStyle w:val="ConsPlusNormal0"/>
            </w:pPr>
            <w:r>
              <w:t>Задача 1 "Обеспечение населения ЗАТО Северск безопасной, качественной и доступной спортивной инфраструктурой" подпрограммы 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Строительство, приобретение, реконструкция и капитальный ремонт объектов спортивного назначения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44539,31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44539,31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299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Строительство трибун стадиона "Янтарь" МБУДО СШОР "Лидер" по адресу: Томская </w:t>
            </w:r>
            <w:r>
              <w:lastRenderedPageBreak/>
              <w:t>область, г. Северск, ул. Мира, 33, строение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1.1.2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блочного модульного административного здания стадиона "Янтарь" МБУДО СШОР "Лидер" по адресу: Томская область, г. Северск, ул. Мира, 33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1.1.3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лыжероллерной трассы в районе лыжной базы "Янтарь" МАУДО СШ им. Л.Егоровой по адресу: Томская область, г. Северск, ул. Сосновая, 20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1.1.4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пристройки к стрелковому тиру МБУДО СШОР "Лидер" по адресу: Томская область, г. Северск, ул. Первомайская,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1.1.5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Капитальный ремонт кровли здания стрелкового тира МБУДО СШОР "Лидер" по адресу: Томская область, г. </w:t>
            </w:r>
            <w:r>
              <w:lastRenderedPageBreak/>
              <w:t>Северск, ул. Первомайская,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1.1.6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спортивного комплекса "Молодость" МАУДО СШ им. Л.Егоровой по адресу: Томская область, г. Северск, ул. Мира, 27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42370,50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42370,50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1.1.7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теннисных кортов МАУДО СШ им. Л.Егоровой по адресу: Томская область, г. Северск, ул. Курчатова, 13а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1.1.8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МБУДО СШ "Русь" по адресу: Томская область, г. Северск, просп. Коммунистический, 8/1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1.1.9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кровли здания МБУДО СШ гимнастики им. Р.Кузнецова по адресу: Томская область, г. Северск, ул. Ленинградская, 9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1.1.10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Строительство </w:t>
            </w:r>
            <w:r>
              <w:lastRenderedPageBreak/>
              <w:t>круговой дорожки по адресу: Томская область, г. Северск, ул. Мира, 33, строение 5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1.1.11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открытых городошных кортов МБУДО СШ "Русь" по адресу: Томская область, г. Северск, ул. Ленинградская, 11/4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1.1.12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системы отопления здания МБУДО СШ "Смена" по адресу: Томская область, г. Северск, ул. Советская, 21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1.1.13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Реконструкция спортивного комплекса "Янтарь" МБУДО СШОР "Лидер" по адресу: Томская область, г. Северск, ул. Мира, 28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1.1.14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спортивно-оздоровительного комплекса "Русь" МБУДО СШ "Русь" по адресу: Томская область, г. Северск, ул. Лесная, 11а, стр. 4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1.1.15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Реконструкция лыжной базы "Янтарь" МАУДО СШ им. Л.Егоровой по адресу: Томская область, г. Северск, ул. Сосновая, 20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1.1.16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круговой дорожки для скоростного бега на роликовых коньках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1.1.17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Инструментальное обследование строительных конструкций здания специализированного зала бокса "Авангард" МБУДО СШОР "Янтарь" по адресу: Томская область, г. Северск, ул. Мира, 29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1.1.18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комплексных спортивных площадок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1.1.19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Приобретение и монтаж оборудования для создания "умных" спортивных площадок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созданных "умных" спортивных площадок,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2. Увеличение мест </w:t>
            </w:r>
            <w:r>
              <w:lastRenderedPageBreak/>
              <w:t>занятий спортом,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</w:t>
            </w:r>
          </w:p>
        </w:tc>
        <w:tc>
          <w:tcPr>
            <w:tcW w:w="12830" w:type="dxa"/>
            <w:gridSpan w:val="10"/>
          </w:tcPr>
          <w:p w:rsidR="00F3235E" w:rsidRDefault="00102D5E">
            <w:pPr>
              <w:pStyle w:val="ConsPlusNormal0"/>
            </w:pPr>
            <w:r>
              <w:t>Задача 1 "Обеспечение населения ЗАТО Северск безопасной, качественной и доступной спортивной инфраструктурой" подпрограммы 1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Проект "Строительство, приобретение, реконструкция и капитальный ремонт объектов спортивного назначения"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29600,86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10680,00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1320,00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17600,86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УКС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 xml:space="preserve">31426,85 </w:t>
            </w:r>
            <w:hyperlink w:anchor="P2968" w:tooltip="&lt;*&gt; Объем финансирования включает в 2026 году неиспользованный остаток средств местного бюджета 2025 года в сумме 1825,99 тыс. руб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10680,00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1320,00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19426,85 &lt;*&gt;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299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299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299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2. Количество спортивных </w:t>
            </w:r>
            <w:r>
              <w:lastRenderedPageBreak/>
              <w:t>сооружений, на которых проведены реконструкция или капитальный ремонт, ед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4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 xml:space="preserve">(п. 1.1 в ред. </w:t>
            </w:r>
            <w:hyperlink r:id="rId77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30" w:type="dxa"/>
            <w:gridSpan w:val="10"/>
          </w:tcPr>
          <w:p w:rsidR="00F3235E" w:rsidRDefault="00102D5E">
            <w:pPr>
              <w:pStyle w:val="ConsPlusNormal0"/>
            </w:pPr>
            <w:r>
              <w:t>Задача 2 "Обеспечение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спорта" подпрограммы 1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КПМ "Обеспечение условий для организации проведения официальны</w:t>
            </w:r>
            <w:r>
              <w:t>х физкультурных и спортивных мероприятий, повышение эффективности пропаганды физической культуры и спорта"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6434,79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6434,79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3449,67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3449,67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10500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2985,12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2985,12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10500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1. Число участников </w:t>
            </w:r>
            <w:r>
              <w:lastRenderedPageBreak/>
              <w:t>официальных физкультурных и спортивных мероприятий,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4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2.1 в ред. </w:t>
            </w:r>
            <w:hyperlink r:id="rId78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830" w:type="dxa"/>
            <w:gridSpan w:val="10"/>
          </w:tcPr>
          <w:p w:rsidR="00F3235E" w:rsidRDefault="00102D5E">
            <w:pPr>
              <w:pStyle w:val="ConsPlusNormal0"/>
            </w:pPr>
            <w:r>
              <w:t>Задача 3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</w:t>
            </w:r>
            <w:r>
              <w:t>ивное состояние, развитие массового спорта по месту жительства" подпрограммы 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Основное мероприятие. Обеспечение условий для развития физической культуры и массового спорта по месту жительства и поддержки организаций дополнительного </w:t>
            </w:r>
            <w:r>
              <w:lastRenderedPageBreak/>
              <w:t>образования физкул</w:t>
            </w:r>
            <w:r>
              <w:t>ьтурно-спортивной направленности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1802,47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1802,47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</w:t>
            </w:r>
            <w:r>
              <w:lastRenderedPageBreak/>
              <w:t>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92,6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62,3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28,5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Оплата труда инструкторов по </w:t>
            </w:r>
            <w:r>
              <w:lastRenderedPageBreak/>
              <w:t>спорту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5332,80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1175,57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УМСП ФКиС Администрации </w:t>
            </w:r>
            <w:r>
              <w:lastRenderedPageBreak/>
              <w:t>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5332,80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1175,57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1. Число </w:t>
            </w:r>
            <w:r>
              <w:lastRenderedPageBreak/>
              <w:t>инструкторов по спорту,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25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Число занимающихся по месту жительства,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1311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3.1.2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проведенных спортивных мероприятий,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75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3.1.3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</w:t>
            </w:r>
            <w:r>
              <w:t>вки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10420,80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548,50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10420,80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548,50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муниципальных спортивных школ, специализированных спортивных школ олимпийского резерва,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3.1.4</w:t>
            </w:r>
          </w:p>
        </w:tc>
        <w:tc>
          <w:tcPr>
            <w:tcW w:w="221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Государственная поддержка организаций, входящих в систему спортивной </w:t>
            </w:r>
            <w:r>
              <w:lastRenderedPageBreak/>
              <w:t>подготовки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820,70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78,40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820,70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78,40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Количество развиваемых видов спорта,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3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</w:t>
            </w:r>
          </w:p>
        </w:tc>
        <w:tc>
          <w:tcPr>
            <w:tcW w:w="12830" w:type="dxa"/>
            <w:gridSpan w:val="10"/>
          </w:tcPr>
          <w:p w:rsidR="00F3235E" w:rsidRDefault="00102D5E">
            <w:pPr>
              <w:pStyle w:val="ConsPlusNormal0"/>
            </w:pPr>
            <w:r>
              <w:t>Задача 3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</w:t>
            </w:r>
            <w:r>
              <w:t>ивное состояние, развитие массового спорта по месту жительства" подпрограммы 1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КПМ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нормативное</w:t>
            </w:r>
            <w:r>
              <w:t xml:space="preserve"> состояние, развитие массового спорта по месту жительства"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44845,17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2329,58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38228,82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4286,77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18297,38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1150,71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14704,69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2441,98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92,6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62,3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3. Доля граждан в возрасте от 55 лет </w:t>
            </w:r>
            <w:r>
              <w:lastRenderedPageBreak/>
              <w:t>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30,23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1178,87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23524,13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1844,79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92,98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</w:t>
            </w:r>
            <w:r>
              <w:lastRenderedPageBreak/>
              <w:t>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62,3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33,71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26579,7</w:t>
            </w:r>
            <w:r>
              <w:t>9</w:t>
            </w:r>
          </w:p>
        </w:tc>
        <w:tc>
          <w:tcPr>
            <w:tcW w:w="90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1205,58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23527,42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1846,79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92,98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</w:pPr>
            <w:r>
              <w:t xml:space="preserve">2. Доля граждан в возрасте от 30 до 54 лет включительно (женщины) и до 59 лет включительно (мужчины), </w:t>
            </w:r>
            <w:r>
              <w:lastRenderedPageBreak/>
              <w:t>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62,3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33,71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4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3.1 в ред. </w:t>
            </w:r>
            <w:hyperlink r:id="rId79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Итого по подпрограмме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145374,70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14146,08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56564,42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54664,20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67943,55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29791,45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52709,35 &lt;*&gt;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11830,71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16024,69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24853,95 &lt;*&gt;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26547,79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1178,87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23524,13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1844,79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 xml:space="preserve">2028 </w:t>
            </w:r>
            <w:r>
              <w:lastRenderedPageBreak/>
              <w:t>(прогнозный период)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26579,79</w:t>
            </w:r>
          </w:p>
        </w:tc>
        <w:tc>
          <w:tcPr>
            <w:tcW w:w="90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1205,58</w:t>
            </w:r>
          </w:p>
        </w:tc>
        <w:tc>
          <w:tcPr>
            <w:tcW w:w="102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23527,42</w:t>
            </w:r>
          </w:p>
        </w:tc>
        <w:tc>
          <w:tcPr>
            <w:tcW w:w="102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1846,79</w:t>
            </w:r>
          </w:p>
        </w:tc>
        <w:tc>
          <w:tcPr>
            <w:tcW w:w="102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54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8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81"/>
          <w:footerReference w:type="default" r:id="rId82"/>
          <w:headerReference w:type="first" r:id="rId83"/>
          <w:footerReference w:type="first" r:id="rId8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--------------------------------</w:t>
      </w:r>
    </w:p>
    <w:p w:rsidR="00F3235E" w:rsidRDefault="00102D5E">
      <w:pPr>
        <w:pStyle w:val="ConsPlusNormal0"/>
        <w:spacing w:before="200"/>
        <w:ind w:firstLine="540"/>
        <w:jc w:val="both"/>
      </w:pPr>
      <w:bookmarkStart w:id="9" w:name="P2968"/>
      <w:bookmarkEnd w:id="9"/>
      <w:r>
        <w:t>&lt;*&gt; Объем финансирования включает в 2026 году неиспользованный остаток средств местного бюджета 2025 года в сумме 1825,99 тыс. руб.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столбце "Всего".</w:t>
      </w:r>
    </w:p>
    <w:p w:rsidR="00F3235E" w:rsidRDefault="00102D5E">
      <w:pPr>
        <w:pStyle w:val="ConsPlusNormal0"/>
        <w:jc w:val="both"/>
      </w:pPr>
      <w:r>
        <w:t xml:space="preserve">(сноска введена </w:t>
      </w:r>
      <w:hyperlink r:id="rId85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1589-па)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  <w:outlineLvl w:val="1"/>
      </w:pPr>
      <w:r>
        <w:t>Приложение 2</w:t>
      </w:r>
    </w:p>
    <w:p w:rsidR="00F3235E" w:rsidRDefault="00102D5E">
      <w:pPr>
        <w:pStyle w:val="ConsPlusNormal0"/>
        <w:jc w:val="right"/>
      </w:pPr>
      <w:r>
        <w:t>к муни</w:t>
      </w:r>
      <w:r>
        <w:t>ципальной программе</w:t>
      </w:r>
    </w:p>
    <w:p w:rsidR="00F3235E" w:rsidRDefault="00102D5E">
      <w:pPr>
        <w:pStyle w:val="ConsPlusNormal0"/>
        <w:jc w:val="right"/>
      </w:pPr>
      <w:r>
        <w:t>"Развитие физической культуры и спорта в ЗАТО Северск"</w:t>
      </w:r>
    </w:p>
    <w:p w:rsidR="00F3235E" w:rsidRDefault="00102D5E">
      <w:pPr>
        <w:pStyle w:val="ConsPlusNormal0"/>
        <w:jc w:val="right"/>
      </w:pPr>
      <w:r>
        <w:t>на 2025 - 2027 годы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</w:pPr>
      <w:bookmarkStart w:id="10" w:name="P2981"/>
      <w:bookmarkEnd w:id="10"/>
      <w:r>
        <w:t>ПОДПРОГРАММА 2</w:t>
      </w:r>
    </w:p>
    <w:p w:rsidR="00F3235E" w:rsidRDefault="00102D5E">
      <w:pPr>
        <w:pStyle w:val="ConsPlusTitle0"/>
        <w:jc w:val="center"/>
      </w:pPr>
      <w:r>
        <w:t>"РАЗВИТИЕ СИСТЕМЫ ПОДГОТОВКИ СПОРТИВНОГО РЕЗЕРВА"</w:t>
      </w:r>
    </w:p>
    <w:p w:rsidR="00F3235E" w:rsidRDefault="00102D5E">
      <w:pPr>
        <w:pStyle w:val="ConsPlusTitle0"/>
        <w:jc w:val="center"/>
      </w:pPr>
      <w:r>
        <w:t>МУНИЦИПАЛЬНОЙ ПРОГРАММЫ "РАЗВИТИЕ ФИЗИЧЕСКОЙ КУЛЬТУРЫ</w:t>
      </w:r>
    </w:p>
    <w:p w:rsidR="00F3235E" w:rsidRDefault="00102D5E">
      <w:pPr>
        <w:pStyle w:val="ConsPlusTitle0"/>
        <w:jc w:val="center"/>
      </w:pPr>
      <w:r>
        <w:t>И СПОРТА В ЗАТО СЕВЕРСК"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86" w:tooltip="Постановление Администрации ЗАТО Северск от 01.04.2025 N 71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712-па</w:t>
              </w:r>
            </w:hyperlink>
            <w:r>
              <w:rPr>
                <w:color w:val="392C69"/>
              </w:rPr>
              <w:t xml:space="preserve">, от 05.08.2025 </w:t>
            </w:r>
            <w:hyperlink r:id="rId87" w:tooltip="Постановление Администрации ЗАТО Северск от 05.08.2025 N 188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1882-па</w:t>
              </w:r>
            </w:hyperlink>
            <w:r>
              <w:rPr>
                <w:color w:val="392C69"/>
              </w:rPr>
              <w:t xml:space="preserve">, от 14.11.2025 </w:t>
            </w:r>
            <w:hyperlink r:id="rId88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2774-па</w:t>
              </w:r>
            </w:hyperlink>
            <w:r>
              <w:rPr>
                <w:color w:val="392C69"/>
              </w:rPr>
              <w:t>,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10.02.2026 </w:t>
            </w:r>
            <w:hyperlink r:id="rId89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9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1589-па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ПАСПОРТ ПОДПРОГРАММЫ 2 "РАЗВИТИЕ СИСТЕМЫ ПОДГОТОВКИ</w:t>
      </w:r>
    </w:p>
    <w:p w:rsidR="00F3235E" w:rsidRDefault="00102D5E">
      <w:pPr>
        <w:pStyle w:val="ConsPlusTitle0"/>
        <w:jc w:val="center"/>
      </w:pPr>
      <w:r>
        <w:t>СПОРТИ</w:t>
      </w:r>
      <w:r>
        <w:t>ВНОГО РЕЗЕРВА" МУНИЦИПАЛЬНОЙ ПРОГРАММЫ "РАЗВИТИЕ</w:t>
      </w:r>
    </w:p>
    <w:p w:rsidR="00F3235E" w:rsidRDefault="00102D5E">
      <w:pPr>
        <w:pStyle w:val="ConsPlusTitle0"/>
        <w:jc w:val="center"/>
      </w:pPr>
      <w:r>
        <w:t>ФИЗИЧЕСКОЙ 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91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1909"/>
        <w:gridCol w:w="1264"/>
        <w:gridCol w:w="1144"/>
        <w:gridCol w:w="1144"/>
        <w:gridCol w:w="1144"/>
        <w:gridCol w:w="1444"/>
      </w:tblGrid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Наименование подпрограммы 2</w:t>
            </w: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Развитие системы подготовки спортивного резерва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Срок реализации подпрограммы 2</w:t>
            </w: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2025 - 2027 годы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Ответственный исполнитель подпрограммы 2 (соиспол</w:t>
            </w:r>
            <w:r>
              <w:t>нитель Программы)</w:t>
            </w: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Участники подпрограммы 2</w:t>
            </w: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Цель подпрогр</w:t>
            </w:r>
            <w:r>
              <w:t>аммы 2</w:t>
            </w: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F3235E">
        <w:tc>
          <w:tcPr>
            <w:tcW w:w="1849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Показатели цели </w:t>
            </w:r>
            <w:r>
              <w:lastRenderedPageBreak/>
              <w:t>подпрограммы 2 и их значения (по годам реализации)</w:t>
            </w:r>
          </w:p>
        </w:tc>
        <w:tc>
          <w:tcPr>
            <w:tcW w:w="1909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 xml:space="preserve">Показатели цели, </w:t>
            </w:r>
            <w:r>
              <w:lastRenderedPageBreak/>
              <w:t>единица измерения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2024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 xml:space="preserve">2028 год </w:t>
            </w:r>
            <w:r>
              <w:lastRenderedPageBreak/>
              <w:t>(прогнозный период)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1. Доля детей, занимающихся физической культурой и спортом в учреждениях дополнительного образования, в общей численности детей и молодежи в возрасте 5 - 18 лет, проц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2. Число спортсменов, зачисленных в сборные команды Томской области, чел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</w:tr>
      <w:tr w:rsidR="00F3235E">
        <w:tc>
          <w:tcPr>
            <w:tcW w:w="1849" w:type="dxa"/>
            <w:vMerge w:val="restart"/>
          </w:tcPr>
          <w:p w:rsidR="00F3235E" w:rsidRDefault="00102D5E">
            <w:pPr>
              <w:pStyle w:val="ConsPlusNormal0"/>
            </w:pPr>
            <w:r>
              <w:t>Задачи подпрограммы 2</w:t>
            </w: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8049" w:type="dxa"/>
            <w:gridSpan w:val="6"/>
          </w:tcPr>
          <w:p w:rsidR="00F3235E" w:rsidRDefault="00102D5E">
            <w:pPr>
              <w:pStyle w:val="ConsPlusNormal0"/>
            </w:pPr>
            <w:r>
              <w:t>2. Обеспечение спортивных сборных команд ЗАТО Северск, реализация мероприятий, направленных на поддержку спортсменов и их тренеров</w:t>
            </w:r>
          </w:p>
        </w:tc>
      </w:tr>
      <w:tr w:rsidR="00F3235E">
        <w:tc>
          <w:tcPr>
            <w:tcW w:w="1849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909" w:type="dxa"/>
          </w:tcPr>
          <w:p w:rsidR="00F3235E" w:rsidRDefault="00102D5E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849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Местный бюджет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1294699,10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451498,72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501871,89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341328,49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337968,49</w:t>
            </w:r>
          </w:p>
        </w:tc>
      </w:tr>
      <w:tr w:rsidR="00F3235E">
        <w:tc>
          <w:tcPr>
            <w:tcW w:w="1849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26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1849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1849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402696,90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133068,90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135535,40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</w:tr>
      <w:tr w:rsidR="00F3235E">
        <w:tc>
          <w:tcPr>
            <w:tcW w:w="1849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</w:tcPr>
          <w:p w:rsidR="00F3235E" w:rsidRDefault="00102D5E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909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1697396,00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584567,62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637407,29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14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9898" w:type="dxa"/>
            <w:gridSpan w:val="7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(в ред. </w:t>
            </w:r>
            <w:hyperlink r:id="rId92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lastRenderedPageBreak/>
        <w:t>I. ХАРАКТЕРИСТИКА ТЕКУЩЕГО СОСТОЯНИЯ</w:t>
      </w:r>
    </w:p>
    <w:p w:rsidR="00F3235E" w:rsidRDefault="00102D5E">
      <w:pPr>
        <w:pStyle w:val="ConsPlusTitle0"/>
        <w:jc w:val="center"/>
      </w:pPr>
      <w:r>
        <w:t>СФЕРЫ РЕАЛИЗАЦИИ ПОДПРОГРАММЫ 2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Основной целью подготовки спортивного резерва в ЗАТО Северск стало вовлечение оптимального числа детей и подростков в регулярные занятия физической культурой и спортом.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На территории ЗАТО Северск работают 1 автономное и 5 бюджетных муниципальных учреждений</w:t>
      </w:r>
      <w:r>
        <w:t xml:space="preserve"> дополнительного образования физкультурно-спортивной направленности. Количество обучающихся в 2023 году составило 4330 человек. В 2023 году в учреждениях физкультурно-спортивной направленности подготовлено 1268 спортсменов-разрядников, присвоено 7 званий "</w:t>
      </w:r>
      <w:r>
        <w:t>Мастер спорта России", 45 спортивных разрядов "Кандидат в мастера спорта". В 2023 году в составы спортивных сборных команд Томской области зачислено 368 спортсменов ЗАТО Северск. В целях повышения устойчивого интереса к физической культуре и спорту решение</w:t>
      </w:r>
      <w:r>
        <w:t>м Думы ЗАТО Северск устанавливаются 20 стипендий особо одаренным юным спортсменам ЗАТО Северск, 2 стипендии лучшим спортсменам по олимпийским видам спорта, 1 стипендия лучшему спортсмену по неолимпийским видам спорта, что является хорошим стимулом для дост</w:t>
      </w:r>
      <w:r>
        <w:t>ижения высоких спортивных результатов.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Основным направлением в области физической культуры и спорта в ЗАТО Северск является обеспечение спорта высших достижений, оно формирует имидж Северска - как города спортивных традиций и родины знаменитых спортсменов: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Егоровой Любови, шестикратной олимпийской чемпионки, многократной чемпионки мира по лыжным гонкам, Героя Российской Федерации;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- Голоцуцкова Антона, заслуженного мастера спорта по спортивной гимнастике, двукратного бронзового призера летних Олимпийских </w:t>
      </w:r>
      <w:r>
        <w:t>игр 2008 года, серебряного призера Чемпионата мира 2010 года, бронзового призера Чемпионата мира 2009 года, трехкратного чемпиона Европы, многократного чемпиона России, многократного обладателя Кубка России в вольных упражнениях и опорном прыжке;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Алийчук</w:t>
      </w:r>
      <w:r>
        <w:t xml:space="preserve"> Маргариты, заслуженного мастера спорта по художественной гимнастике, победителя и призера Кубков мира, трехкратной чемпионки мира, чемпионки Олимпиады 2008 года в Пекине;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Плужникова Константина, заслуженного мастера спорта по спортивной гимнастике, неод</w:t>
      </w:r>
      <w:r>
        <w:t>нократного участника и победителя всевозможных турниров самого высокого уровня, серебряного призера Чемпионата России, участника Олимпиады 2008 года в Пекине.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последние годы сфера физической культуры и спорта ЗАТО Северск значительно пополнилась спортивн</w:t>
      </w:r>
      <w:r>
        <w:t>ыми достижениями северских спортсменов. Обучающиеся учреждений физкультурно-спортивной направленности неоднократно подтверждали на всероссийских и международных аренах титул города Северска как самого спортивного города в регионе.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Знаковыми и запоминающими</w:t>
      </w:r>
      <w:r>
        <w:t>ся событиями стали выступления на всероссийских и международных соревнованиях: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Качуркиной Александры, мастера спорта международного класса по конькобежному спорту, победителя этапов Кубка России и мира, победителя Первенств России среди юниоров в многобо</w:t>
      </w:r>
      <w:r>
        <w:t>рье, трехкратной победительницы Спартакиады учащихся России, ставшей в 2017 году победителем Всемирной Зимней Универсиады в Казахстане;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Шишмаковой Анастасии, заслуженного мастера спорта по художественной гимнастике, неоднократной чемпионки России в групп</w:t>
      </w:r>
      <w:r>
        <w:t>овых упражнениях, ставшей чемпионкой Европы 2018 года и двукратной чемпионкой мира 2018 и 2019 годов;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Харитоновой Валерии, мастера спорта России по легкой атлетике, неоднократного победителя и призера Чемпионатов, первенств Сибирского федерального округа</w:t>
      </w:r>
      <w:r>
        <w:t xml:space="preserve"> и России;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Субочевой Ирины, кандидата в мастера спорта по легкой атлетике, неоднократного победителя и призера Чемпионатов, первенств Сибирского федерального округа и России;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lastRenderedPageBreak/>
        <w:t>- Анисимовой Валерии, мастера спорта международного класса по самбо, победителя</w:t>
      </w:r>
      <w:r>
        <w:t xml:space="preserve"> и призера Первенств России, неоднократной чемпионки и призера Чемпионата и первенств Европы, победителя Кубка Европы и первенства мира;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Блохина Сергея, мастера спорта России по городошному спорту, призера Кубка и Чемпионата России, победителя Чемпионата</w:t>
      </w:r>
      <w:r>
        <w:t xml:space="preserve"> мира, возглавившего рейтинг сильнейших городошников мира;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Шагеева Сергея, мастера спорта международного класса по киокусинкай, неоднократного чемпиона России, обладателя Кубка России, ставшего в 2019 году двукратным чемпионом мира в Нидерландах - первым</w:t>
      </w:r>
      <w:r>
        <w:t xml:space="preserve"> чемпионом мира по киокусинкай в истории России.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В командных видах спорта достойным примером подрастающим футболистам является воспитанник МБУДО СШ "Лидер" Микушин Владислав, кандидат в мастера спорта, который выступает за юниорскую сборную команду России </w:t>
      </w:r>
      <w:r>
        <w:t>по футболу.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За последние несколько лет определились безусловные лидеры среди северских спортсменов: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легкой атлетике - Шмарина Екатерина, спортсмен-инструктор отделения легкой атлетики МБУДО СШ "Лидер", многократная чемпионка первенства России среди дев</w:t>
      </w:r>
      <w:r>
        <w:t>ушек до 20 лет, призер первенства России среди девушек до 20 лет и до 23 лет), финалистка всероссийских соревнований;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спортивной борьбе - Ярыгина Маргарита, спортсменка отделения спортивной (вольной) борьбы МБУДО СШ "Янтарь", которая является победител</w:t>
      </w:r>
      <w:r>
        <w:t>ем первенства Европы U-15, победителем VII Международных игр "Дети Азии", призером первенств России и СФО среди девушек до 16 лет;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конькобежном спорте - Сороколетова Валерия, являющаяся многократной чемпионкой и призером первенств России, всероссийских</w:t>
      </w:r>
      <w:r>
        <w:t xml:space="preserve"> соревнований среди девушек, и Сороколетов Михаил - достойно представляющий регион, имеющий хороший результаты в соревнованиях межрегионального и всероссийского уровней;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плавании - Скосырский Степан, победитель Чемпионата Сибирского федерального округа</w:t>
      </w:r>
      <w:r>
        <w:t>, неоднократный победитель и призер Чемпионата России по спорту глухих, победитель, серебряный и бронзовый призер I Летних игр сурдлимпийцев "Мы вместе. Спорт", обладатель мирового рекорда в отдельных дисциплинах плавания; Иванов Дмитрий, спортсмен отделен</w:t>
      </w:r>
      <w:r>
        <w:t>ия плавания МБУДО СШ "Янтарь", победитель первенства Сибирского федерального округа, призер Чемпионата России;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лыжных гонках - Курлович Ольга, которая становилась неоднократным победителем и призером Открытых региональных соревнований, всероссийских со</w:t>
      </w:r>
      <w:r>
        <w:t>ревнований, таких как: Динамовская лыжня, "Олимпийские надежды", соревнований на призы Олимпийской чемпионки Натальи Барановой. Лучший результат сезона 2024 года - 1 место на всероссийских соревнованиях по лыжным гонкам на призы МСМК В.А.Долганова (г. Омск</w:t>
      </w:r>
      <w:r>
        <w:t>); Высотина Екатерина также становилась победителем и призером значимых соревнований;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тяжелой атлетике - Залыгин Егор, победитель первенства России по тяжелой атлетике среди юношей и девушек 13 - 15 лет, победитель всероссийских соревнований среди юнош</w:t>
      </w:r>
      <w:r>
        <w:t>ей 13 - 17 лет (ХМАО-Югра 14 - 20.03.2023);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танцевальном спорте - Твердовский Игорь и Рыбина Валерия, ставшие победителями соревнований всероссийского уровня;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баскетболе - Чемеров Семен, входящий в состав команды г. Северска по своему возрасту и регулярно принимающий участие в соревнованиях и турнирах муниципального, регионального и всероссийского уровней, в которых неоднократно становился победителем и приз</w:t>
      </w:r>
      <w:r>
        <w:t>ером. Он участвовал во втором полуфинале первенства России в составе сборной команды Красноярского края, был участником программы лагеря #SIBURCAMP по баскетболу (27.06 - 12.07.2024) и признан лучшим игроком лагеря.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Количество спортсменов, зачисленных в со</w:t>
      </w:r>
      <w:r>
        <w:t>ставы сборных команд Томской области и России, ежегодно стабильно и составляет более 360 северских спортсменов.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lastRenderedPageBreak/>
        <w:t>В 2024 году сборная спортивная команда ЗАТО Северск по итогам выступлений на региональных фестивалях ВФСК "ГТО" среди разных возрастных категори</w:t>
      </w:r>
      <w:r>
        <w:t>й подтвердила свое лидерство в регионе. Обучающиеся спортивных школ города успешно представляют город на региональных соревнованиях в рамках Спартакиады среди обучающихся образовательных организаций Томской области, Спартакиады молодежи России допризывного</w:t>
      </w:r>
      <w:r>
        <w:t xml:space="preserve"> возраста.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И таких ярких примеров в истории северского спорта большое количество. Площадкой для роста и достижения высоких спортивных результатов становятся спортивные сооружения ЗАТО Северск, на базе которых ежегодно проводится более 300 физкультурных и с</w:t>
      </w:r>
      <w:r>
        <w:t>портивных мероприятий муниципального, регионального и всероссийского уровней с участием более 10000 спортсменов ежегодно.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Несмотря на успешные выступления отдельных спортсменов ЗАТО Северск, существует ряд проблем в развитии олимпийских и неолимпийских вид</w:t>
      </w:r>
      <w:r>
        <w:t>ов спорта и подготовке квалифицированного спортивного резерва. Из-за недостаточного обеспечения подготовки спортивных сборных команд к официальным межрегиональным и всероссийским спортивным соревнованиям и участия в них (оплата проезда к месту проведения с</w:t>
      </w:r>
      <w:r>
        <w:t>оревнований, проживание в гостинице, суточные и питание, приобретение спортивного инвентаря, аренда спортивных сооружений и другие расходы, предусмотренные регламентами соревнований) многие молодые талантливые спортсмены преждевременно закончили спортивную</w:t>
      </w:r>
      <w:r>
        <w:t xml:space="preserve"> карьеру.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связи с ограниченными возможностями бюджетного финансирования предложение о введении единовременных выплат за победы и призовые места во всероссийских, международных соревнованиях спортсменам и их тренерам-преподавателям осталось не реализованн</w:t>
      </w:r>
      <w:r>
        <w:t>ым.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II. ЦЕЛЬ И ЗАДАЧИ ПОДПРОГРАММЫ 2, СРОКИ ЕЕ РЕАЛИЗАЦИИ,</w:t>
      </w:r>
    </w:p>
    <w:p w:rsidR="00F3235E" w:rsidRDefault="00102D5E">
      <w:pPr>
        <w:pStyle w:val="ConsPlusTitle0"/>
        <w:jc w:val="center"/>
      </w:pPr>
      <w:r>
        <w:t>ЦЕЛЕВЫЕ ПОКАЗАТЕЛИ (ИНДИКАТОРЫ) РЕЗУЛЬТАТИВНОСТИ</w:t>
      </w:r>
    </w:p>
    <w:p w:rsidR="00F3235E" w:rsidRDefault="00102D5E">
      <w:pPr>
        <w:pStyle w:val="ConsPlusTitle0"/>
        <w:jc w:val="center"/>
      </w:pPr>
      <w:r>
        <w:t>РЕАЛИЗАЦИИ ПОДПРОГРАММЫ 2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Целью подпрограммы 2 является обеспечение условий для развития детско-юношеского спорта, поддержка спорта высших достиже</w:t>
      </w:r>
      <w:r>
        <w:t>ний. Для достижения цели предусмотрено решение следующих задач: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организация предоставления дополнительного образования в учреждениях физкультурно-спортивной направленности;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обеспечение спортивных сборных команд ЗАТО Северск, реализация мероприятий, н</w:t>
      </w:r>
      <w:r>
        <w:t>аправленных на поддержку спортсменов и их тренеров.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Срок реализации подпрограммы 2: 2025 - 2027 годы. Этапы не предусмотрены.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2 приведены в таблице 1.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 xml:space="preserve">Сведения </w:t>
      </w:r>
      <w:r>
        <w:t>о составе и значениях целевых показателей</w:t>
      </w:r>
    </w:p>
    <w:p w:rsidR="00F3235E" w:rsidRDefault="00102D5E">
      <w:pPr>
        <w:pStyle w:val="ConsPlusNormal0"/>
        <w:jc w:val="center"/>
      </w:pPr>
      <w:r>
        <w:t>(индикаторов) результативности подпрограммы 2 "Развитие</w:t>
      </w:r>
    </w:p>
    <w:p w:rsidR="00F3235E" w:rsidRDefault="00102D5E">
      <w:pPr>
        <w:pStyle w:val="ConsPlusNormal0"/>
        <w:jc w:val="center"/>
      </w:pPr>
      <w:r>
        <w:t>системы подготовки спортивного резерва" муниципальной</w:t>
      </w:r>
    </w:p>
    <w:p w:rsidR="00F3235E" w:rsidRDefault="00102D5E">
      <w:pPr>
        <w:pStyle w:val="ConsPlusNormal0"/>
        <w:jc w:val="center"/>
      </w:pPr>
      <w:r>
        <w:t>программы "Развитие физической культуры и спорта</w:t>
      </w:r>
    </w:p>
    <w:p w:rsidR="00F3235E" w:rsidRDefault="00102D5E">
      <w:pPr>
        <w:pStyle w:val="ConsPlusNormal0"/>
        <w:jc w:val="center"/>
      </w:pPr>
      <w:r>
        <w:t>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93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1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94"/>
          <w:footerReference w:type="default" r:id="rId95"/>
          <w:headerReference w:type="first" r:id="rId96"/>
          <w:footerReference w:type="first" r:id="rId97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824"/>
        <w:gridCol w:w="907"/>
        <w:gridCol w:w="604"/>
        <w:gridCol w:w="604"/>
        <w:gridCol w:w="604"/>
        <w:gridCol w:w="604"/>
        <w:gridCol w:w="604"/>
        <w:gridCol w:w="1361"/>
        <w:gridCol w:w="1474"/>
        <w:gridCol w:w="1714"/>
        <w:gridCol w:w="1804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8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381" w:type="dxa"/>
            <w:gridSpan w:val="6"/>
          </w:tcPr>
          <w:p w:rsidR="00F3235E" w:rsidRDefault="00102D5E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47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Метод сбора информации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8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  <w:tc>
          <w:tcPr>
            <w:tcW w:w="147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7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0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12</w:t>
            </w:r>
          </w:p>
        </w:tc>
      </w:tr>
      <w:tr w:rsidR="00F3235E">
        <w:tc>
          <w:tcPr>
            <w:tcW w:w="1355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подпрограммы 2 "Развитие системы подготовки спортивного резерва"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Доля детей, занимающихся физической культурой и спортом в учреждениях дополнительного образования, в общей численности детей и молодежи в возрасте 5 - 18 лет,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28,8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</w:t>
            </w:r>
            <w:r>
              <w:t>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Число спортсменов, зачисленных в составы сборных команд Томской области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5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1 "Организация предоставления дополнительного образования в учреждениях физкультурно-спортивной направленности" подпрограммы 2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Численность обучающихся в учреждениях физкультурно-спортивной направленности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4203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4189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4188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4188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4188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4188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 xml:space="preserve">Количество учреждений </w:t>
            </w:r>
            <w:r>
              <w:lastRenderedPageBreak/>
              <w:t>физкультурно-спортивной направленности, в которых укреплена материально-техническая база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</w:t>
            </w:r>
            <w:r>
              <w:lastRenderedPageBreak/>
              <w:t>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lastRenderedPageBreak/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lastRenderedPageBreak/>
              <w:t xml:space="preserve">УМСП ФКиС </w:t>
            </w:r>
            <w:r>
              <w:lastRenderedPageBreak/>
              <w:t>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1.4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Количество учреждений физкультурно-спортивной направленности, в которых повысился уровень пожарной безопасности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5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2 "Обеспечение спортивных сборных команд ЗАТО Северск, реализация мероприятий, направленных на поддержку спортсменов и их тренеров" подпрограммы 2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</w:pPr>
            <w:r>
              <w:t>2.1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Число спортсменов ЗАТО Северск, принявших участие в региональных и всероссийских сорев</w:t>
            </w:r>
            <w:r>
              <w:t>нованиях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</w:pPr>
            <w:r>
              <w:t>2.2</w:t>
            </w:r>
          </w:p>
        </w:tc>
        <w:tc>
          <w:tcPr>
            <w:tcW w:w="2824" w:type="dxa"/>
          </w:tcPr>
          <w:p w:rsidR="00F3235E" w:rsidRDefault="00102D5E">
            <w:pPr>
              <w:pStyle w:val="ConsPlusNormal0"/>
            </w:pPr>
            <w:r>
              <w:t>Число спортсменов ЗАТО Северск, получающих стипендию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7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III. СИСТЕМА МЕРОПРИЯТИЙ ПОДПРОГРАММЫ 2</w:t>
      </w:r>
    </w:p>
    <w:p w:rsidR="00F3235E" w:rsidRDefault="00102D5E">
      <w:pPr>
        <w:pStyle w:val="ConsPlusTitle0"/>
        <w:jc w:val="center"/>
      </w:pPr>
      <w:r>
        <w:t>И ЕЕ РЕСУРСНОЕ ОБЕСПЕЧЕНИЕ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В рамках подпрограммы 2 планируется реализация комплекса процессных мероприятий "Организация предоставления дополнительного образования в учреждениях физкультурно-спортивной направленности" и комплекса процессных мероприятий "Обеспечение спортивных сборных</w:t>
      </w:r>
      <w:r>
        <w:t xml:space="preserve"> команд ЗАТО Северск, реализация мероприятий, направленных на поддержку спортсменов и их тренеров".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Ресурсное обеспечение подпрограммы 2 представлено в таблице 2.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Финансирование мероприятий подпрограммы 2 проводится за счет софинансирования из бюджета Томс</w:t>
      </w:r>
      <w:r>
        <w:t>кой области в порядке, предусмотренном исполнительными органами Томской области.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F3235E" w:rsidRDefault="00102D5E">
      <w:pPr>
        <w:pStyle w:val="ConsPlusNormal0"/>
        <w:jc w:val="center"/>
      </w:pPr>
      <w:r>
        <w:t>подпрограммы 2 "Развитие системы подготовки спортивного</w:t>
      </w:r>
    </w:p>
    <w:p w:rsidR="00F3235E" w:rsidRDefault="00102D5E">
      <w:pPr>
        <w:pStyle w:val="ConsPlusNormal0"/>
        <w:jc w:val="center"/>
      </w:pPr>
      <w:r>
        <w:t>резерва" муниципальной программы "Развитие физической</w:t>
      </w:r>
    </w:p>
    <w:p w:rsidR="00F3235E" w:rsidRDefault="00102D5E">
      <w:pPr>
        <w:pStyle w:val="ConsPlusNormal0"/>
        <w:jc w:val="center"/>
      </w:pPr>
      <w:r>
        <w:lastRenderedPageBreak/>
        <w:t xml:space="preserve">культуры </w:t>
      </w:r>
      <w:r>
        <w:t>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98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2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98"/>
        <w:gridCol w:w="794"/>
        <w:gridCol w:w="1264"/>
        <w:gridCol w:w="907"/>
        <w:gridCol w:w="1144"/>
        <w:gridCol w:w="1264"/>
        <w:gridCol w:w="964"/>
        <w:gridCol w:w="1644"/>
        <w:gridCol w:w="2154"/>
        <w:gridCol w:w="907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фина</w:t>
            </w:r>
            <w:r>
              <w:t>нсирования, тыс. руб.</w:t>
            </w:r>
          </w:p>
        </w:tc>
        <w:tc>
          <w:tcPr>
            <w:tcW w:w="4279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64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061" w:type="dxa"/>
            <w:gridSpan w:val="2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3235E">
        <w:trPr>
          <w:trHeight w:val="230"/>
        </w:trPr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61" w:type="dxa"/>
            <w:gridSpan w:val="2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3140" w:type="dxa"/>
            <w:gridSpan w:val="10"/>
          </w:tcPr>
          <w:p w:rsidR="00F3235E" w:rsidRDefault="00102D5E">
            <w:pPr>
              <w:pStyle w:val="ConsPlusNormal0"/>
            </w:pPr>
            <w:r>
              <w:t>Задача 1 "Организация предоставления дополнительного образования в учреждениях физкультурно-спортивной направленности" подпрограммы 2</w:t>
            </w:r>
          </w:p>
        </w:tc>
      </w:tr>
      <w:tr w:rsidR="00F3235E">
        <w:tc>
          <w:tcPr>
            <w:tcW w:w="45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КПМ "Организация предоставления дополнительного образования в учреждениях физкультурно-спортивной направленности"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1684726,93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402696,90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1282030,03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578931,17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133068,90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445862,27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4188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 xml:space="preserve">2. Доля обучающихся, сдавших нормативные требования в избранном виде </w:t>
            </w:r>
            <w:r>
              <w:lastRenderedPageBreak/>
              <w:t>спорта и закончивших этап обучения, от общей численности обучающихся,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90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3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630374,67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</w:pPr>
            <w:r>
              <w:t>135535,40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494839,27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4188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 xml:space="preserve">2. Доля обучающихся, сдавших нормативные требования в избранном виде спорта и закончивших этап </w:t>
            </w:r>
            <w:r>
              <w:lastRenderedPageBreak/>
              <w:t>обучения, от общей численности обучающихся,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90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4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3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341328,49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4188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 xml:space="preserve">2. Доля обучающихся, сдавших нормативные требования в избранном виде спорта и закончивших этап обучения, от общей численности </w:t>
            </w:r>
            <w:r>
              <w:lastRenderedPageBreak/>
              <w:t>обучающихся,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90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907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134092,60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337968,49</w:t>
            </w:r>
          </w:p>
        </w:tc>
        <w:tc>
          <w:tcPr>
            <w:tcW w:w="9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4188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90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4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1.1 в ред. </w:t>
            </w:r>
            <w:hyperlink r:id="rId99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3140" w:type="dxa"/>
            <w:gridSpan w:val="10"/>
          </w:tcPr>
          <w:p w:rsidR="00F3235E" w:rsidRDefault="00102D5E">
            <w:pPr>
              <w:pStyle w:val="ConsPlusNormal0"/>
            </w:pPr>
            <w:r>
              <w:t>Задача 2 "Обеспечение спортивных сборных команд ЗАТО Северск, реализация мероприятий, направленных на поддержку спортсменов и их тренеров" подпрограммы 2</w:t>
            </w:r>
          </w:p>
        </w:tc>
      </w:tr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98" w:type="dxa"/>
            <w:vMerge w:val="restart"/>
          </w:tcPr>
          <w:p w:rsidR="00F3235E" w:rsidRDefault="00102D5E">
            <w:pPr>
              <w:pStyle w:val="ConsPlusNormal0"/>
            </w:pPr>
            <w:r>
              <w:t>КМП "Обеспечение спортивных сборных команд ЗАТО Северск, реализация мероприятий, направленных на поддержку спортсменов и их тренеров"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12669,07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12669,07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5636,45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5636,45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2500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23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7032,62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7032,62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2500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23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4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</w:pPr>
            <w:r>
              <w:t xml:space="preserve">2. Число спортсменов ЗАТО Северск, </w:t>
            </w:r>
            <w:r>
              <w:lastRenderedPageBreak/>
              <w:t>получающих стипендию, чел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454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Итого по подпрограмме 2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1697396,00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402696,90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1294699,10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584567,62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133068,90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451498,72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637407,29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135535,40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501871,89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475421,09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341328,49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98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472061,09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337968,49</w:t>
            </w:r>
          </w:p>
        </w:tc>
        <w:tc>
          <w:tcPr>
            <w:tcW w:w="96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154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4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(в ред. </w:t>
            </w:r>
            <w:hyperlink r:id="rId100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101"/>
          <w:footerReference w:type="default" r:id="rId102"/>
          <w:headerReference w:type="first" r:id="rId103"/>
          <w:footerReference w:type="first" r:id="rId10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  <w:outlineLvl w:val="1"/>
      </w:pPr>
      <w:r>
        <w:t>Приложение 3</w:t>
      </w:r>
    </w:p>
    <w:p w:rsidR="00F3235E" w:rsidRDefault="00102D5E">
      <w:pPr>
        <w:pStyle w:val="ConsPlusNormal0"/>
        <w:jc w:val="right"/>
      </w:pPr>
      <w:r>
        <w:t>к муниципальной программе</w:t>
      </w:r>
    </w:p>
    <w:p w:rsidR="00F3235E" w:rsidRDefault="00102D5E">
      <w:pPr>
        <w:pStyle w:val="ConsPlusNormal0"/>
        <w:jc w:val="right"/>
      </w:pPr>
      <w:r>
        <w:t>"Развитие физической культуры и спорта в ЗАТО Северск"</w:t>
      </w:r>
    </w:p>
    <w:p w:rsidR="00F3235E" w:rsidRDefault="00102D5E">
      <w:pPr>
        <w:pStyle w:val="ConsPlusNormal0"/>
        <w:jc w:val="right"/>
      </w:pPr>
      <w:r>
        <w:t>на 2025 - 2027 годы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</w:pPr>
      <w:bookmarkStart w:id="11" w:name="P3473"/>
      <w:bookmarkEnd w:id="11"/>
      <w:r>
        <w:t>ПОДПРОГРАММА 3</w:t>
      </w:r>
    </w:p>
    <w:p w:rsidR="00F3235E" w:rsidRDefault="00102D5E">
      <w:pPr>
        <w:pStyle w:val="ConsPlusTitle0"/>
        <w:jc w:val="center"/>
      </w:pPr>
      <w:r>
        <w:t>"РАЗВИТИЕ ДЕТСКО-ЮНОШЕСКОГО И МАССОВОГО ХОККЕЯ"</w:t>
      </w:r>
    </w:p>
    <w:p w:rsidR="00F3235E" w:rsidRDefault="00102D5E">
      <w:pPr>
        <w:pStyle w:val="ConsPlusTitle0"/>
        <w:jc w:val="center"/>
      </w:pPr>
      <w:r>
        <w:t>МУНИЦИПАЛЬНОЙ ПРОГРАММЫ "РАЗВИТИЕ ФИЗИЧЕСКОЙ КУЛЬТУРЫ</w:t>
      </w:r>
    </w:p>
    <w:p w:rsidR="00F3235E" w:rsidRDefault="00102D5E">
      <w:pPr>
        <w:pStyle w:val="ConsPlusTitle0"/>
        <w:jc w:val="center"/>
      </w:pPr>
      <w:r>
        <w:t>И СПОРТА В ЗАТО СЕВЕРСК"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14.11.2025 </w:t>
            </w:r>
            <w:hyperlink r:id="rId105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2774-па</w:t>
              </w:r>
            </w:hyperlink>
            <w:r>
              <w:rPr>
                <w:color w:val="392C69"/>
              </w:rPr>
              <w:t xml:space="preserve">, от 10.02.2026 </w:t>
            </w:r>
            <w:hyperlink r:id="rId106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ПАСПОРТ ПОДПРОГРАММЫ 3 "РАЗВИТИЕ ДЕТСКО-ЮНОШЕСКОГО</w:t>
      </w:r>
    </w:p>
    <w:p w:rsidR="00F3235E" w:rsidRDefault="00102D5E">
      <w:pPr>
        <w:pStyle w:val="ConsPlusTitle0"/>
        <w:jc w:val="center"/>
      </w:pPr>
      <w:r>
        <w:t>И МАССОВОГО ХОККЕЯ" МУНИЦИПАЛЬНОЙ ПРОГРАММЫ "РАЗВИТИЕ</w:t>
      </w:r>
    </w:p>
    <w:p w:rsidR="00F3235E" w:rsidRDefault="00102D5E">
      <w:pPr>
        <w:pStyle w:val="ConsPlusTitle0"/>
        <w:jc w:val="center"/>
      </w:pPr>
      <w:r>
        <w:t>ФИЗИЧЕСКОЙ 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07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2438"/>
        <w:gridCol w:w="904"/>
        <w:gridCol w:w="904"/>
        <w:gridCol w:w="904"/>
        <w:gridCol w:w="604"/>
        <w:gridCol w:w="1444"/>
      </w:tblGrid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Наименование п</w:t>
            </w:r>
            <w:r>
              <w:t>одпрограммы 3</w:t>
            </w: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Развитие детско-юношеского и массового хоккея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Срок реализации подпрограммы 3</w:t>
            </w: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2025 - 2027 годы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Участники подпрограммы 3</w:t>
            </w: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1849" w:type="dxa"/>
          </w:tcPr>
          <w:p w:rsidR="00F3235E" w:rsidRDefault="00102D5E">
            <w:pPr>
              <w:pStyle w:val="ConsPlusNormal0"/>
            </w:pPr>
            <w:r>
              <w:t>Цель подпрограммы 3</w:t>
            </w: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Создание ус</w:t>
            </w:r>
            <w:r>
              <w:t>ловий для привлечения к занятиям хоккеем всех категорий граждан вне зависимости от возраста</w:t>
            </w:r>
          </w:p>
        </w:tc>
      </w:tr>
      <w:tr w:rsidR="00F3235E">
        <w:tc>
          <w:tcPr>
            <w:tcW w:w="1849" w:type="dxa"/>
            <w:vMerge w:val="restart"/>
          </w:tcPr>
          <w:p w:rsidR="00F3235E" w:rsidRDefault="00102D5E">
            <w:pPr>
              <w:pStyle w:val="ConsPlusNormal0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2438" w:type="dxa"/>
          </w:tcPr>
          <w:p w:rsidR="00F3235E" w:rsidRDefault="00102D5E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 xml:space="preserve">1. Доля населения ЗАТО Северск, занимающегося хоккеем, в общей численности населения, систематически занимающегося </w:t>
            </w:r>
            <w:r>
              <w:lastRenderedPageBreak/>
              <w:t>физической культурой и спортом, проц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</w:tr>
      <w:tr w:rsidR="00F3235E">
        <w:tc>
          <w:tcPr>
            <w:tcW w:w="1849" w:type="dxa"/>
            <w:vMerge w:val="restart"/>
          </w:tcPr>
          <w:p w:rsidR="00F3235E" w:rsidRDefault="00102D5E">
            <w:pPr>
              <w:pStyle w:val="ConsPlusNormal0"/>
            </w:pPr>
            <w:r>
              <w:lastRenderedPageBreak/>
              <w:t>Задачи подпрограммы 3</w:t>
            </w: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1. Развитие детско-юношеского и массового хоккея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198" w:type="dxa"/>
            <w:gridSpan w:val="6"/>
          </w:tcPr>
          <w:p w:rsidR="00F3235E" w:rsidRDefault="00102D5E">
            <w:pPr>
              <w:pStyle w:val="ConsPlusNormal0"/>
            </w:pPr>
            <w:r>
              <w:t>2. Развитие материально-технической базы для занятий хоккеем</w:t>
            </w:r>
          </w:p>
        </w:tc>
      </w:tr>
      <w:tr w:rsidR="00F3235E">
        <w:tc>
          <w:tcPr>
            <w:tcW w:w="1849" w:type="dxa"/>
            <w:vMerge w:val="restart"/>
          </w:tcPr>
          <w:p w:rsidR="00F3235E" w:rsidRDefault="00102D5E">
            <w:pPr>
              <w:pStyle w:val="ConsPlusNormal0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438" w:type="dxa"/>
          </w:tcPr>
          <w:p w:rsidR="00F3235E" w:rsidRDefault="00102D5E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>Местный бюджет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9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1849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438" w:type="dxa"/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I. ХАРАКТЕРИСТИКА ТЕКУЩЕГО СОСТОЯНИЯ СФЕРЫ РЕАЛИЗАЦИИ</w:t>
      </w:r>
    </w:p>
    <w:p w:rsidR="00F3235E" w:rsidRDefault="00102D5E">
      <w:pPr>
        <w:pStyle w:val="ConsPlusTitle0"/>
        <w:jc w:val="center"/>
      </w:pPr>
      <w:r>
        <w:t>ПОДПРОГРАММЫ 3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История развития хоккея в ЗАТО Северск свидетельствует о том, что большое количество всех категорий мужчин вне зависимости от возраста имели возможность заниматься хоккеем по месту жительства.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 середины 60-х и до начала 90-х годов XX века в ЗАТО Северск р</w:t>
      </w:r>
      <w:r>
        <w:t>аботали досуговые клубы по месту жительства при ЖЭУ, была сформирована система проведения соревнований по хоккею по месту жительства и среди производственных коллективов. На территории города были построены и заливались хоккейные корты.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условиях изменени</w:t>
      </w:r>
      <w:r>
        <w:t>й в системе эксплуатации жилищного фонда произошло сокращение хоккейных кортов и досуговых клубов по месту жительства, расположенных в помещениях ЖЭУ и, как следствие, сокращение численности жителей, занимающихся хоккеем. До 2006 года не обновлялась матери</w:t>
      </w:r>
      <w:r>
        <w:t>ально-техническая база хоккея. В 2006 году введен в эксплуатацию закрытый хоккейный корт "СеверСК". В 2013 году осуществлена поставка и установка открытой хоккейной коробки нового поколения размером 30x60 м по ул. Советской, 21. В 2016 году такой же корт б</w:t>
      </w:r>
      <w:r>
        <w:t>ыл установлен на месте прежней открытой коробки в 9-м микрорайоне. В 2019 году в 10-м микрорайоне был установлен еще один открытый хоккейный корт нового поколения площадью 18x30 м.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С 2015 года в ЗАТО Северск была предпринята попытка возобновить утраченную </w:t>
      </w:r>
      <w:r>
        <w:t xml:space="preserve">систему массовых занятий хоккеем по месту жительства. В закрытом хоккейном корте "СеверСК" и активно используемых открытых хоккейных кортах МБУДО СШ "Смена" и МБУДО СШ "Русь", расположенных по ул. Советской, 21/4, ул. Советской, 30а/4, ул. Ленина, 104б/4, </w:t>
      </w:r>
      <w:r>
        <w:t>ул. Победы, 23/4, ул. Крупской, 21а/4, в пос. Самусь по ул. Пекарского, 30а, сосредоточена спортивная жизнь всех любителей хоккея как детей, так и взрослых. Это позволило привлечь население ЗАТО Северск к занятиям хоккеем и катанию на коньках по месту жите</w:t>
      </w:r>
      <w:r>
        <w:t>льства на открытых кортах.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lastRenderedPageBreak/>
        <w:t>В 2023 году в ЗАТО Северск хоккеем занималось 588 чел., из них: 256 чел. в МБУДО СШ "Смена", 332 чел. по месту жительства. Хоккейные команды МБУДО СШ "Смена" принимают активное участие в региональных, межрегиональных и всероссийс</w:t>
      </w:r>
      <w:r>
        <w:t xml:space="preserve">ких соревнованиях в зависимости от уровня подготовки и результативности участия каждого спортсмена в командной игре. Муниципальной спортивной школой в зависимости от возможностей бюджета ЗАТО Северск обеспечиваются условия обучающимся отделения хоккея для </w:t>
      </w:r>
      <w:r>
        <w:t>проведения учебно-тренировочных занятий и участия в соревновательной деятельности. В текущем периоде данная работа учреждением продолжена, включая привлечение спонсорской помощи для развития материально-технической базы отделения хоккея.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Вместе с тем в нас</w:t>
      </w:r>
      <w:r>
        <w:t>тоящее время существует ряд факторов, отрицательно влияющих на развитие детско-юношеского и массового хоккея в ЗАТО Северск: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открытые хоккейные корты нуждаются в ремонте и реконструкции: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по причине несоответствия санитарно-гигиеническим требованиям требу</w:t>
      </w:r>
      <w:r>
        <w:t>ется замена имеющегося вагончика для переодевания на хоккейном корте по ул. Ленина, 104б/4;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требуется здание для переодевания на хоккейном корте по ул. Пекарского, 30 в пос. Самусь;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актуальной проблемой в развитии хоккея остается недостаточное обеспечение детских команд спортивной экипировкой. Данный факт препятствует привлечению к занятиям хоккеем детей из разных социальных слоев общества, в том числе из малоимущих, неполных семей, п</w:t>
      </w:r>
      <w:r>
        <w:t>оскольку одним из значимых условий для занятий хоккеем является наличие соответствующей экипировки;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недостаточное финансирование подготовки и участия команд МБУДО СШ "Смена" в региональных, межрегиональных и всероссийский соревнованиях;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отсутствует финанси</w:t>
      </w:r>
      <w:r>
        <w:t>рование для организации соревнований по месту жительства.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К способам решения указанных проблем можно отнести: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обеспечение хоккейной экипировкой детских и юношеских команд;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обеспечение участия команд МБУДО СШ "Смена" в соревнованиях по месту жительства,</w:t>
      </w:r>
      <w:r>
        <w:t xml:space="preserve"> региональных, межрегиональных и всероссийских соревнованиях.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II. ЦЕЛЬ И ЗАДАЧИ ПОДПРОГРАММЫ 3, СРОКИ ЕЕ РЕАЛИЗАЦИИ,</w:t>
      </w:r>
    </w:p>
    <w:p w:rsidR="00F3235E" w:rsidRDefault="00102D5E">
      <w:pPr>
        <w:pStyle w:val="ConsPlusTitle0"/>
        <w:jc w:val="center"/>
      </w:pPr>
      <w:r>
        <w:t>ЦЕЛЕВЫЕ ПОКАЗАТЕЛИ (ИНДИКАТОРЫ) РЕЗУЛЬТАТИВНОСТИ РЕАЛИЗАЦИИ</w:t>
      </w:r>
    </w:p>
    <w:p w:rsidR="00F3235E" w:rsidRDefault="00102D5E">
      <w:pPr>
        <w:pStyle w:val="ConsPlusTitle0"/>
        <w:jc w:val="center"/>
      </w:pPr>
      <w:r>
        <w:t>ПОДПРОГРАММЫ 3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Целью подпрограммы 3 является создание условий для привлечения</w:t>
      </w:r>
      <w:r>
        <w:t xml:space="preserve"> к занятиям хоккеем всех категорий граждан вне зависимости от возраста.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Для достижения цели предусмотрено решение следующих задач: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развитие детско-юношеского и массового хоккея;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развитие материально-технической базы для занятий хоккеем.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Срок реализации подпрограммы 3: 2025 - 2027 годы. Этапы не предусмотрены.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3 приведены в таблице 1.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Сведения о составе и значениях целевых показателей</w:t>
      </w:r>
    </w:p>
    <w:p w:rsidR="00F3235E" w:rsidRDefault="00102D5E">
      <w:pPr>
        <w:pStyle w:val="ConsPlusNormal0"/>
        <w:jc w:val="center"/>
      </w:pPr>
      <w:r>
        <w:t>(индикатор</w:t>
      </w:r>
      <w:r>
        <w:t>ов) результативности подпрограммы 3 "Развитие</w:t>
      </w:r>
    </w:p>
    <w:p w:rsidR="00F3235E" w:rsidRDefault="00102D5E">
      <w:pPr>
        <w:pStyle w:val="ConsPlusNormal0"/>
        <w:jc w:val="center"/>
      </w:pPr>
      <w:r>
        <w:t>детско-юношеского и массового хоккея" муниципальной</w:t>
      </w:r>
    </w:p>
    <w:p w:rsidR="00F3235E" w:rsidRDefault="00102D5E">
      <w:pPr>
        <w:pStyle w:val="ConsPlusNormal0"/>
        <w:jc w:val="center"/>
      </w:pPr>
      <w:r>
        <w:t>программы "развитие физической культуры и спорта</w:t>
      </w:r>
    </w:p>
    <w:p w:rsidR="00F3235E" w:rsidRDefault="00102D5E">
      <w:pPr>
        <w:pStyle w:val="ConsPlusNormal0"/>
        <w:jc w:val="center"/>
      </w:pPr>
      <w:r>
        <w:t>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08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</w:t>
      </w:r>
      <w:r>
        <w:t>аблица 1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109"/>
          <w:footerReference w:type="default" r:id="rId110"/>
          <w:headerReference w:type="first" r:id="rId111"/>
          <w:footerReference w:type="first" r:id="rId11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24"/>
        <w:gridCol w:w="1204"/>
        <w:gridCol w:w="604"/>
        <w:gridCol w:w="604"/>
        <w:gridCol w:w="604"/>
        <w:gridCol w:w="604"/>
        <w:gridCol w:w="604"/>
        <w:gridCol w:w="1444"/>
        <w:gridCol w:w="1714"/>
        <w:gridCol w:w="1684"/>
        <w:gridCol w:w="1804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464" w:type="dxa"/>
            <w:gridSpan w:val="6"/>
          </w:tcPr>
          <w:p w:rsidR="00F3235E" w:rsidRDefault="00102D5E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0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  <w:jc w:val="center"/>
            </w:pPr>
            <w:r>
              <w:t>12</w:t>
            </w:r>
          </w:p>
        </w:tc>
      </w:tr>
      <w:tr w:rsidR="00F3235E">
        <w:tc>
          <w:tcPr>
            <w:tcW w:w="1354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подпрограммы 3 "Развитие детско-юношеского и массового хоккея"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120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4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1 "Развитие детско-юношеского и массового хоккея" подпрограммы 3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Численность населения ЗАТО Северск, занимающегося хоккеем</w:t>
            </w:r>
          </w:p>
        </w:tc>
        <w:tc>
          <w:tcPr>
            <w:tcW w:w="1204" w:type="dxa"/>
          </w:tcPr>
          <w:p w:rsidR="00F3235E" w:rsidRDefault="00102D5E">
            <w:pPr>
              <w:pStyle w:val="ConsPlusNormal0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588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588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588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588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Количество хоккейных коробок</w:t>
            </w:r>
          </w:p>
        </w:tc>
        <w:tc>
          <w:tcPr>
            <w:tcW w:w="1204" w:type="dxa"/>
          </w:tcPr>
          <w:p w:rsidR="00F3235E" w:rsidRDefault="00102D5E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  <w:tr w:rsidR="00F3235E">
        <w:tc>
          <w:tcPr>
            <w:tcW w:w="1354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2 "Развитие материально-технической базы для занятий хоккеем" подпрограммы 3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Количество отремонтированных хоккейных коробок</w:t>
            </w:r>
          </w:p>
        </w:tc>
        <w:tc>
          <w:tcPr>
            <w:tcW w:w="1204" w:type="dxa"/>
          </w:tcPr>
          <w:p w:rsidR="00F3235E" w:rsidRDefault="00102D5E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804" w:type="dxa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113"/>
          <w:footerReference w:type="default" r:id="rId114"/>
          <w:headerReference w:type="first" r:id="rId115"/>
          <w:footerReference w:type="first" r:id="rId11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III. СИСТЕМА МЕРОПРИЯТИЙ ПОДПРОГРАММЫ 3</w:t>
      </w:r>
    </w:p>
    <w:p w:rsidR="00F3235E" w:rsidRDefault="00102D5E">
      <w:pPr>
        <w:pStyle w:val="ConsPlusTitle0"/>
        <w:jc w:val="center"/>
      </w:pPr>
      <w:r>
        <w:t>И ЕЕ РЕСУРСНОЕ ОБЕСПЕЧЕНИЕ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17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14.11.2025 N 2774-па)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В рамках решения задач подпрограммы 3 планируется реализация: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основного мероприятия "Модернизация спортивной инфраструктуры для занятий хоккеем" (до 31.12.2025);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КПМ: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а) КПМ "Развитие детско-юношеского и массового хоккея";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б) КПМ "Развитие материально-технической базы для занятий хоккеем" (с 01.01.2026).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Выбор </w:t>
      </w:r>
      <w:r>
        <w:t>мероприятий подпрограммы 3 обусловлен необходимостью достижения поставленных задач и конечных показателей подпрограммы 3, увеличением числа жителей, занимающихся хоккеем. Для дальнейшего развития детско-юношеского и массового хоккея требуется также програм</w:t>
      </w:r>
      <w:r>
        <w:t>мный подход, который позволит обеспечить финансирование наиболее приоритетных направлений в рамках КПМ, эффективное планирование и мониторинг результатов реализации подпрограммы 3.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Ресурсное обеспечение подпрограммы 3 представлено в таблице 2.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Перечень ст</w:t>
      </w:r>
      <w:r>
        <w:t>руктурных элементов и ресурсное обеспечение</w:t>
      </w:r>
    </w:p>
    <w:p w:rsidR="00F3235E" w:rsidRDefault="00102D5E">
      <w:pPr>
        <w:pStyle w:val="ConsPlusNormal0"/>
        <w:jc w:val="center"/>
      </w:pPr>
      <w:r>
        <w:t>подпрограммы 3 "Развитие детско-юношеского и массового</w:t>
      </w:r>
    </w:p>
    <w:p w:rsidR="00F3235E" w:rsidRDefault="00102D5E">
      <w:pPr>
        <w:pStyle w:val="ConsPlusNormal0"/>
        <w:jc w:val="center"/>
      </w:pPr>
      <w:r>
        <w:t>хоккея" муниципальной программы "Развитие физической</w:t>
      </w:r>
    </w:p>
    <w:p w:rsidR="00F3235E" w:rsidRDefault="00102D5E">
      <w:pPr>
        <w:pStyle w:val="ConsPlusNormal0"/>
        <w:jc w:val="center"/>
      </w:pPr>
      <w:r>
        <w:t>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18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 xml:space="preserve">от </w:t>
      </w:r>
      <w:r>
        <w:t>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2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119"/>
          <w:footerReference w:type="default" r:id="rId120"/>
          <w:headerReference w:type="first" r:id="rId121"/>
          <w:footerReference w:type="first" r:id="rId12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24"/>
        <w:gridCol w:w="964"/>
        <w:gridCol w:w="904"/>
        <w:gridCol w:w="907"/>
        <w:gridCol w:w="907"/>
        <w:gridCol w:w="904"/>
        <w:gridCol w:w="964"/>
        <w:gridCol w:w="1814"/>
        <w:gridCol w:w="2224"/>
        <w:gridCol w:w="1077"/>
      </w:tblGrid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3682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301" w:type="dxa"/>
            <w:gridSpan w:val="2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Показатели конечного результата структ</w:t>
            </w:r>
            <w:r>
              <w:t>урного элемента, мероприятия приоритетного проекта по годам реализации</w:t>
            </w:r>
          </w:p>
        </w:tc>
      </w:tr>
      <w:tr w:rsidR="00F3235E">
        <w:trPr>
          <w:trHeight w:val="230"/>
        </w:trPr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301" w:type="dxa"/>
            <w:gridSpan w:val="2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1 "Развитие детско-юношеского и массового хоккея" подпрограммы 3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КПМ "Развитие детско-юношеского и массового хоккея"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588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588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 xml:space="preserve">1. Численность населения ЗАТО Северск, занимающегося </w:t>
            </w:r>
            <w:r>
              <w:lastRenderedPageBreak/>
              <w:t>хоккеем,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"Развитие материально-технической базы для занятий хоккеем" подпрограммы 3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Модернизация спортивной инфраструктуры для занятий хоккеем (до 31.12.2025), в т.ч.: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</w:pPr>
            <w:r>
              <w:t>2.1.1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Модернизация спортивной инфраструктуры для занятий хоккеем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"Развитие материально-технической базы для занятий хоккеем" подпрограммы 3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КПМ "Развитие материально-технической базы для занятий хоккеем"</w:t>
            </w:r>
          </w:p>
          <w:p w:rsidR="00F3235E" w:rsidRDefault="00102D5E">
            <w:pPr>
              <w:pStyle w:val="ConsPlusNormal0"/>
            </w:pPr>
            <w:r>
              <w:lastRenderedPageBreak/>
              <w:t>(с 01.01.2026)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УМСП ФКиС Администрации ЗАТО Северск, МБУДО СШ </w:t>
            </w:r>
            <w:r>
              <w:lastRenderedPageBreak/>
              <w:t>"Смена", М</w:t>
            </w:r>
            <w:r>
              <w:t>БУДО СШ "Русь"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Итого по подпрограмме 3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3340,00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123"/>
          <w:footerReference w:type="default" r:id="rId124"/>
          <w:headerReference w:type="first" r:id="rId125"/>
          <w:footerReference w:type="first" r:id="rId12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  <w:outlineLvl w:val="1"/>
      </w:pPr>
      <w:r>
        <w:t>Приложение 4</w:t>
      </w:r>
    </w:p>
    <w:p w:rsidR="00F3235E" w:rsidRDefault="00102D5E">
      <w:pPr>
        <w:pStyle w:val="ConsPlusNormal0"/>
        <w:jc w:val="right"/>
      </w:pPr>
      <w:r>
        <w:t>к муниципальной программе</w:t>
      </w:r>
    </w:p>
    <w:p w:rsidR="00F3235E" w:rsidRDefault="00102D5E">
      <w:pPr>
        <w:pStyle w:val="ConsPlusNormal0"/>
        <w:jc w:val="right"/>
      </w:pPr>
      <w:r>
        <w:t>"Развитие физической культуры и спорта в ЗАТО Северск"</w:t>
      </w:r>
    </w:p>
    <w:p w:rsidR="00F3235E" w:rsidRDefault="00102D5E">
      <w:pPr>
        <w:pStyle w:val="ConsPlusNormal0"/>
        <w:jc w:val="right"/>
      </w:pPr>
      <w:r>
        <w:t>на 2025 - 2027 годы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</w:pPr>
      <w:bookmarkStart w:id="12" w:name="P3908"/>
      <w:bookmarkEnd w:id="12"/>
      <w:r>
        <w:t>ПОДПРОГРАММА 4</w:t>
      </w:r>
    </w:p>
    <w:p w:rsidR="00F3235E" w:rsidRDefault="00102D5E">
      <w:pPr>
        <w:pStyle w:val="ConsPlusTitle0"/>
        <w:jc w:val="center"/>
      </w:pPr>
      <w:r>
        <w:t>"УКРЕПЛЕНИЕ ОБЩЕСТВЕННОГО ЗДОРОВЬЯ НАСЕЛЕНИЯ ЗАТО СЕВЕРСК"</w:t>
      </w:r>
    </w:p>
    <w:p w:rsidR="00F3235E" w:rsidRDefault="00102D5E">
      <w:pPr>
        <w:pStyle w:val="ConsPlusTitle0"/>
        <w:jc w:val="center"/>
      </w:pPr>
      <w:r>
        <w:t>МУНИЦИПАЛЬНОЙ ПРОГРАММЫ "РАЗВИТИЕ ФИЗИЧЕСКОЙ КУЛЬТУРЫ</w:t>
      </w:r>
    </w:p>
    <w:p w:rsidR="00F3235E" w:rsidRDefault="00102D5E">
      <w:pPr>
        <w:pStyle w:val="ConsPlusTitle0"/>
        <w:jc w:val="center"/>
      </w:pPr>
      <w:r>
        <w:t>И СПОРТА В ЗАТО СЕВЕРСК"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127" w:tooltip="Постановление Администрации ЗАТО Северск от 01.04.2025 N 712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712-па</w:t>
              </w:r>
            </w:hyperlink>
            <w:r>
              <w:rPr>
                <w:color w:val="392C69"/>
              </w:rPr>
              <w:t xml:space="preserve">, от 14.11.2025 </w:t>
            </w:r>
            <w:hyperlink r:id="rId128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2774-па</w:t>
              </w:r>
            </w:hyperlink>
            <w:r>
              <w:rPr>
                <w:color w:val="392C69"/>
              </w:rPr>
              <w:t xml:space="preserve">, от 10.02.2026 </w:t>
            </w:r>
            <w:hyperlink r:id="rId129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ПАСПОРТ ПОДПРОГРАММЫ 4 "УКРЕПЛЕНИЕ ОБЩЕСТВЕННОГО ЗДОРОВЬЯ</w:t>
      </w:r>
    </w:p>
    <w:p w:rsidR="00F3235E" w:rsidRDefault="00102D5E">
      <w:pPr>
        <w:pStyle w:val="ConsPlusTitle0"/>
        <w:jc w:val="center"/>
      </w:pPr>
      <w:r>
        <w:t>НАСЕЛЕНИЯ ЗАТО СЕВЕРСК" МУНИЦИПАЛЬНОЙ ПРОГРАММЫ "РАЗВИТИЕ</w:t>
      </w:r>
    </w:p>
    <w:p w:rsidR="00F3235E" w:rsidRDefault="00102D5E">
      <w:pPr>
        <w:pStyle w:val="ConsPlusTitle0"/>
        <w:jc w:val="center"/>
      </w:pPr>
      <w:r>
        <w:t>ФИЗИЧЕСКОЙ 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30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005"/>
        <w:gridCol w:w="694"/>
        <w:gridCol w:w="604"/>
        <w:gridCol w:w="604"/>
        <w:gridCol w:w="604"/>
        <w:gridCol w:w="1444"/>
      </w:tblGrid>
      <w:tr w:rsidR="00F3235E">
        <w:tc>
          <w:tcPr>
            <w:tcW w:w="2098" w:type="dxa"/>
          </w:tcPr>
          <w:p w:rsidR="00F3235E" w:rsidRDefault="00102D5E">
            <w:pPr>
              <w:pStyle w:val="ConsPlusNormal0"/>
              <w:jc w:val="both"/>
            </w:pPr>
            <w:r>
              <w:t>Наименование подпрограммы 4</w:t>
            </w: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Укрепление общественного здоровья населения ЗАТО Северск</w:t>
            </w:r>
          </w:p>
        </w:tc>
      </w:tr>
      <w:tr w:rsidR="00F3235E">
        <w:tc>
          <w:tcPr>
            <w:tcW w:w="2098" w:type="dxa"/>
          </w:tcPr>
          <w:p w:rsidR="00F3235E" w:rsidRDefault="00102D5E">
            <w:pPr>
              <w:pStyle w:val="ConsPlusNormal0"/>
            </w:pPr>
            <w:r>
              <w:t>Срок реализации подпрограммы 4</w:t>
            </w: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2025 - 2027 годы</w:t>
            </w:r>
          </w:p>
        </w:tc>
      </w:tr>
      <w:tr w:rsidR="00F3235E">
        <w:tc>
          <w:tcPr>
            <w:tcW w:w="2098" w:type="dxa"/>
          </w:tcPr>
          <w:p w:rsidR="00F3235E" w:rsidRDefault="00102D5E">
            <w:pPr>
              <w:pStyle w:val="ConsPlusNormal0"/>
            </w:pPr>
            <w:r>
              <w:t>Ответственный исполнитель подпрограммы 4 (соисполнитель Программы)</w:t>
            </w: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Отдел социальной поддержки населения Администрации ЗАТО Северск</w:t>
            </w:r>
          </w:p>
        </w:tc>
      </w:tr>
      <w:tr w:rsidR="00F3235E">
        <w:tc>
          <w:tcPr>
            <w:tcW w:w="2098" w:type="dxa"/>
            <w:vMerge w:val="restart"/>
          </w:tcPr>
          <w:p w:rsidR="00F3235E" w:rsidRDefault="00102D5E">
            <w:pPr>
              <w:pStyle w:val="ConsPlusNormal0"/>
            </w:pPr>
            <w:r>
              <w:t>Участники подпрограммы 4</w:t>
            </w: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Администрация ЗАТО Северск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Управление образования Администрации ЗАТО Северск</w:t>
            </w:r>
          </w:p>
        </w:tc>
      </w:tr>
      <w:tr w:rsidR="00F3235E">
        <w:tc>
          <w:tcPr>
            <w:tcW w:w="2098" w:type="dxa"/>
          </w:tcPr>
          <w:p w:rsidR="00F3235E" w:rsidRDefault="00102D5E">
            <w:pPr>
              <w:pStyle w:val="ConsPlusNormal0"/>
            </w:pPr>
            <w:r>
              <w:t>Цель подпрограммы 4</w:t>
            </w: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Формирование среды, мотивирующей граждан ЗАТО Северск к ведению здорового образа жиз</w:t>
            </w:r>
            <w:r>
              <w:t>ни</w:t>
            </w:r>
          </w:p>
        </w:tc>
      </w:tr>
      <w:tr w:rsidR="00F3235E">
        <w:tc>
          <w:tcPr>
            <w:tcW w:w="2098" w:type="dxa"/>
            <w:vMerge w:val="restart"/>
          </w:tcPr>
          <w:p w:rsidR="00F3235E" w:rsidRDefault="00102D5E">
            <w:pPr>
              <w:pStyle w:val="ConsPlusNormal0"/>
            </w:pPr>
            <w:r>
              <w:t>Показатели цели подпрограммы 4 и их значения (по годам реализации)</w:t>
            </w:r>
          </w:p>
        </w:tc>
        <w:tc>
          <w:tcPr>
            <w:tcW w:w="3005" w:type="dxa"/>
          </w:tcPr>
          <w:p w:rsidR="00F3235E" w:rsidRDefault="00102D5E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 xml:space="preserve">1. Темпы прироста первичной заболеваемости ожирением лиц в возрасте 18 лет и </w:t>
            </w:r>
            <w:r>
              <w:lastRenderedPageBreak/>
              <w:t>старше, проц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51,6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 xml:space="preserve">3. Смертность мужчин в возрасте 16 - 59 лет, </w:t>
            </w:r>
            <w:r>
              <w:t>промилле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>4. Смертность женщин в возрасте 16 - 54 лет, промилле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</w:tr>
      <w:tr w:rsidR="00F3235E">
        <w:tc>
          <w:tcPr>
            <w:tcW w:w="2098" w:type="dxa"/>
            <w:vMerge w:val="restart"/>
          </w:tcPr>
          <w:p w:rsidR="00F3235E" w:rsidRDefault="00102D5E">
            <w:pPr>
              <w:pStyle w:val="ConsPlusNormal0"/>
            </w:pPr>
            <w:r>
              <w:t>Задачи подпрограммы 4</w:t>
            </w: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1. Создание условий для организации здорового питания в муниципальных образовательных организациях ЗАТО Северск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2.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955" w:type="dxa"/>
            <w:gridSpan w:val="6"/>
          </w:tcPr>
          <w:p w:rsidR="00F3235E" w:rsidRDefault="00102D5E">
            <w:pPr>
              <w:pStyle w:val="ConsPlusNormal0"/>
              <w:jc w:val="both"/>
            </w:pPr>
            <w:r>
              <w:t>3. Популяризация ценностей здорового образа жизни, обеспечение доступности профессио</w:t>
            </w:r>
            <w:r>
              <w:t>нального комплексного подхода к его формированию в различных возрастных группах населения</w:t>
            </w:r>
          </w:p>
        </w:tc>
      </w:tr>
      <w:tr w:rsidR="00F3235E">
        <w:tc>
          <w:tcPr>
            <w:tcW w:w="2098" w:type="dxa"/>
            <w:vMerge w:val="restart"/>
          </w:tcPr>
          <w:p w:rsidR="00F3235E" w:rsidRDefault="00102D5E">
            <w:pPr>
              <w:pStyle w:val="ConsPlusNormal0"/>
            </w:pPr>
            <w: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3005" w:type="dxa"/>
          </w:tcPr>
          <w:p w:rsidR="00F3235E" w:rsidRDefault="00102D5E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 (прогнозный период)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  <w:jc w:val="both"/>
            </w:pPr>
            <w:r>
              <w:t>Местный бюджет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  <w:jc w:val="both"/>
            </w:pPr>
            <w:r>
              <w:t>Другие источники:</w:t>
            </w:r>
          </w:p>
        </w:tc>
        <w:tc>
          <w:tcPr>
            <w:tcW w:w="69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F3235E">
            <w:pPr>
              <w:pStyle w:val="ConsPlusNormal0"/>
            </w:pPr>
          </w:p>
        </w:tc>
        <w:tc>
          <w:tcPr>
            <w:tcW w:w="1444" w:type="dxa"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  <w:tr w:rsidR="00F3235E">
        <w:tc>
          <w:tcPr>
            <w:tcW w:w="2098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005" w:type="dxa"/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69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I. ХАРАКТЕРИСТИКА ТЕКУЩЕГО СОСТОЯНИЯ СФЕРЫ</w:t>
      </w:r>
    </w:p>
    <w:p w:rsidR="00F3235E" w:rsidRDefault="00102D5E">
      <w:pPr>
        <w:pStyle w:val="ConsPlusTitle0"/>
        <w:jc w:val="center"/>
      </w:pPr>
      <w:r>
        <w:t>РЕАЛИЗАЦИИ ПОДПРОГРАММЫ 4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Здоровье граждан - это основной элемент национального богатства страны, необходимый для производства материальных и культурных ценностей, поэтому забота о его сохранении является одним из приоритетных направлений социальной политики государства.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 состоян</w:t>
      </w:r>
      <w:r>
        <w:t xml:space="preserve">ию на 01.01.2024 численность постоянного населения ЗАТО Северск составляла 111494 </w:t>
      </w:r>
      <w:r>
        <w:lastRenderedPageBreak/>
        <w:t>человека (на 01.01.2023 - 111974 человека).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Для демографической ситуации характерна тенденция уменьшения численности населения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Естественная убыль населения в 20</w:t>
      </w:r>
      <w:r>
        <w:t>23 году составляла 662 человека (в 2022 году - 767 человек). Родилось в 2023 году 704 человека, что на 78 человек больше, чем в 2022 году. Смертность населения снизилась на 183 человека и составляла 1366 человек.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 xml:space="preserve">По данным ФГБУ СибФНКЦ ФМБА России за 2023 </w:t>
      </w:r>
      <w:r>
        <w:t>год достигнуты следующие показатели: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темпы прироста первичной заболеваемости ожирением лиц в возрасте 18 лет и старше - 59,6%;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смертность мужчин в возрасте 16 - 59 лет - 5,13 промилле;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смертность женщин в возрасте 16 - 54 лет - 1,11 промилле.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Демогра</w:t>
      </w:r>
      <w:r>
        <w:t>фические негативные тенденции, наблюдаемые в последние годы, связаны в основном с естественной убылью, причиной которой явилась пандемия новой коронавирусной инфекции. За последние три года число умерших снижалось и в 2023 году достигло уровня до пандемии.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Анализ работы общеобразовательных организаций ЗАТО Северск основан на информационно-аналитических и статистических данных, опубликованных в Вестнике Управления образования Администрации ЗАТО Северск.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Число воспитанников в организациях, осуществляющих обра</w:t>
      </w:r>
      <w:r>
        <w:t>зовательную деятельность по образовательным программам дошкольного образования, присмотр и уход за детьми, на 01.01.2023 составило 5220 человек, на 01.01.2024 - 4772 человека.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Число обучающихся муниципальных общеобразовательных организаций ЗАТО Северск в 2</w:t>
      </w:r>
      <w:r>
        <w:t>022/23 учебном году составляло 11684 человека, в 2023/24 учебном году - 11870 человек.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Показатель состояния здоровья обучающихся муниципальных общеобразовательных организаций ЗАТО Северск оценивается по численности обучающихся, отнесенных к 1 и 2 группам з</w:t>
      </w:r>
      <w:r>
        <w:t>доровья: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2021/22 учебном году - 73,44%;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2022/23 учебном году - 70,51%;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2023/24 учебном году - 73,40%;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- в 2024/25 учебном году - 72,09% (прогноз).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Остается сложной ситуация в области профилактики заболеваний и формирования здорового образа жизн</w:t>
      </w:r>
      <w:r>
        <w:t>и практически всех социально-демографических групп населения. Ранняя вовлеченность молодого поколения в пагубные привычки, гиподинамия, недостаточное внимание к своему здоровью у всех возрастных категорий отрицательным образом сказываются на здоровье насел</w:t>
      </w:r>
      <w:r>
        <w:t>ения.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По данным ФГБУ СибФНКЦ ФМБА России за последние два года в ЗАТО Северск увеличилось количество больных с новообразованиями и болезнями системы кровообращения на 1000 человек взрослого населения (от 18 лет и старше). Данные представлены в таблице 1.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1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1304"/>
        <w:gridCol w:w="1247"/>
      </w:tblGrid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классов и отдельных болезней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</w:tr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both"/>
            </w:pPr>
            <w:r>
              <w:t>Новообразования, всего: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right"/>
            </w:pPr>
            <w:r>
              <w:t>67,7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right"/>
            </w:pPr>
            <w:r>
              <w:t>67,8</w:t>
            </w:r>
          </w:p>
        </w:tc>
      </w:tr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>из них злокачественные новообразования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right"/>
            </w:pPr>
            <w:r>
              <w:t>50,0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right"/>
            </w:pPr>
            <w:r>
              <w:t>51,8</w:t>
            </w:r>
          </w:p>
        </w:tc>
      </w:tr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both"/>
            </w:pPr>
            <w:r>
              <w:t>Болезни системы кровообращения всего: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right"/>
            </w:pPr>
            <w:r>
              <w:t>260,3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right"/>
            </w:pPr>
            <w:r>
              <w:t>275,4</w:t>
            </w:r>
          </w:p>
        </w:tc>
      </w:tr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both"/>
            </w:pPr>
            <w:r>
              <w:t>из них болезни, характеризующиеся повышенным кровяным давлением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right"/>
            </w:pPr>
            <w:r>
              <w:t>173,2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right"/>
            </w:pPr>
            <w:r>
              <w:t>186,1</w:t>
            </w:r>
          </w:p>
        </w:tc>
      </w:tr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both"/>
            </w:pPr>
            <w:r>
              <w:t>из них ишемические болезни сердца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right"/>
            </w:pPr>
            <w:r>
              <w:t>43,2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right"/>
            </w:pPr>
            <w:r>
              <w:t>46,6</w:t>
            </w:r>
          </w:p>
        </w:tc>
      </w:tr>
      <w:tr w:rsidR="00F3235E">
        <w:tc>
          <w:tcPr>
            <w:tcW w:w="6520" w:type="dxa"/>
          </w:tcPr>
          <w:p w:rsidR="00F3235E" w:rsidRDefault="00102D5E">
            <w:pPr>
              <w:pStyle w:val="ConsPlusNormal0"/>
              <w:jc w:val="both"/>
            </w:pPr>
            <w:r>
              <w:t>из них цереброваскулярные болезни</w:t>
            </w:r>
          </w:p>
        </w:tc>
        <w:tc>
          <w:tcPr>
            <w:tcW w:w="1304" w:type="dxa"/>
          </w:tcPr>
          <w:p w:rsidR="00F3235E" w:rsidRDefault="00102D5E">
            <w:pPr>
              <w:pStyle w:val="ConsPlusNormal0"/>
              <w:jc w:val="right"/>
            </w:pPr>
            <w:r>
              <w:t>21,0</w:t>
            </w:r>
          </w:p>
        </w:tc>
        <w:tc>
          <w:tcPr>
            <w:tcW w:w="1247" w:type="dxa"/>
          </w:tcPr>
          <w:p w:rsidR="00F3235E" w:rsidRDefault="00102D5E">
            <w:pPr>
              <w:pStyle w:val="ConsPlusNormal0"/>
              <w:jc w:val="right"/>
            </w:pPr>
            <w:r>
              <w:t>21,4</w:t>
            </w: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II. ЦЕЛЬ И ЗАДАЧИ ПОДПРОГРАММЫ 4, СРОКИ ЕЕ РЕАЛИЗАЦИИ,</w:t>
      </w:r>
    </w:p>
    <w:p w:rsidR="00F3235E" w:rsidRDefault="00102D5E">
      <w:pPr>
        <w:pStyle w:val="ConsPlusTitle0"/>
        <w:jc w:val="center"/>
      </w:pPr>
      <w:r>
        <w:t>ЦЕЛЕВЫЕ ПОКАЗАТЕЛИ (ИНДИКАТОРЫ) РЕЗУЛЬТАТИВНОСТИ</w:t>
      </w:r>
    </w:p>
    <w:p w:rsidR="00F3235E" w:rsidRDefault="00102D5E">
      <w:pPr>
        <w:pStyle w:val="ConsPlusTitle0"/>
        <w:jc w:val="center"/>
      </w:pPr>
      <w:r>
        <w:t>РЕАЛИЗАЦИИ ПОДПРОГРАММЫ 4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Целью подпрограммы 4 является формирование среды, мотивирующей граждан ЗАТО Северск к ведению здорового образа жизни.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Для достижения цели предусмотрено решение следующих задач: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создание условий для организации здорового питания в муниципальных образовательных организациях ЗАТО Северск;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формирование у воспитанников и обучающихся муниципальных образовательных организаций ЗАТО Северск навыков здорового образа жизни и знаний об</w:t>
      </w:r>
      <w:r>
        <w:t xml:space="preserve"> основах здорового питания;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3) 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Срок реализации подпрограммы 4: 2025 - 2027 годы. Эта</w:t>
      </w:r>
      <w:r>
        <w:t>пы не предусмотрены.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4 приведены в таблице 2.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Сведения о составе и значениях целевых показателей</w:t>
      </w:r>
    </w:p>
    <w:p w:rsidR="00F3235E" w:rsidRDefault="00102D5E">
      <w:pPr>
        <w:pStyle w:val="ConsPlusNormal0"/>
        <w:jc w:val="center"/>
      </w:pPr>
      <w:r>
        <w:t>(индикаторов) результативности подпрограммы 4 "укрепление</w:t>
      </w:r>
    </w:p>
    <w:p w:rsidR="00F3235E" w:rsidRDefault="00102D5E">
      <w:pPr>
        <w:pStyle w:val="ConsPlusNormal0"/>
        <w:jc w:val="center"/>
      </w:pPr>
      <w:r>
        <w:t>общес</w:t>
      </w:r>
      <w:r>
        <w:t>твенного здоровья населения ЗАТО Северск" муниципальной</w:t>
      </w:r>
    </w:p>
    <w:p w:rsidR="00F3235E" w:rsidRDefault="00102D5E">
      <w:pPr>
        <w:pStyle w:val="ConsPlusNormal0"/>
        <w:jc w:val="center"/>
      </w:pPr>
      <w:r>
        <w:t>программы "развитие физической культуры и спорта</w:t>
      </w:r>
    </w:p>
    <w:p w:rsidR="00F3235E" w:rsidRDefault="00102D5E">
      <w:pPr>
        <w:pStyle w:val="ConsPlusNormal0"/>
        <w:jc w:val="center"/>
      </w:pPr>
      <w:r>
        <w:t>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31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2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132"/>
          <w:footerReference w:type="default" r:id="rId133"/>
          <w:headerReference w:type="first" r:id="rId134"/>
          <w:footerReference w:type="first" r:id="rId135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74"/>
        <w:gridCol w:w="1134"/>
        <w:gridCol w:w="604"/>
        <w:gridCol w:w="604"/>
        <w:gridCol w:w="604"/>
        <w:gridCol w:w="604"/>
        <w:gridCol w:w="604"/>
        <w:gridCol w:w="1444"/>
        <w:gridCol w:w="1714"/>
        <w:gridCol w:w="1684"/>
        <w:gridCol w:w="1774"/>
      </w:tblGrid>
      <w:tr w:rsidR="00F3235E">
        <w:tc>
          <w:tcPr>
            <w:tcW w:w="45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37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464" w:type="dxa"/>
            <w:gridSpan w:val="6"/>
          </w:tcPr>
          <w:p w:rsidR="00F3235E" w:rsidRDefault="00102D5E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 xml:space="preserve">Метод сбора </w:t>
            </w:r>
            <w:r>
              <w:t>информации</w:t>
            </w:r>
          </w:p>
        </w:tc>
        <w:tc>
          <w:tcPr>
            <w:tcW w:w="177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F3235E">
        <w:tc>
          <w:tcPr>
            <w:tcW w:w="45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7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13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2028 год</w:t>
            </w:r>
          </w:p>
          <w:p w:rsidR="00F3235E" w:rsidRDefault="00102D5E">
            <w:pPr>
              <w:pStyle w:val="ConsPlusNormal0"/>
              <w:jc w:val="center"/>
            </w:pPr>
            <w:r>
              <w:t>(прогнозный период)</w:t>
            </w:r>
          </w:p>
        </w:tc>
        <w:tc>
          <w:tcPr>
            <w:tcW w:w="17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68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774" w:type="dxa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  <w:jc w:val="center"/>
            </w:pPr>
            <w:r>
              <w:t>12</w:t>
            </w:r>
          </w:p>
        </w:tc>
      </w:tr>
      <w:tr w:rsidR="00F3235E">
        <w:tc>
          <w:tcPr>
            <w:tcW w:w="1359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подпрограммы 4 "Укрепление общественного здоровья населения ЗАТО Северск"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59,6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51,6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both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74,6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both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Управлени</w:t>
            </w:r>
            <w:r>
              <w:t>е образования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Смертность мужчин в возрасте 16 - 59 лет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промилле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5,13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5,5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both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Смертность женщин в возрасте 16 - 54 лет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промилле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1,11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2,29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  <w:jc w:val="both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  <w:tr w:rsidR="00F3235E">
        <w:tc>
          <w:tcPr>
            <w:tcW w:w="1359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1 "Создание условий для организации здорового питания в муниципальных образовательных организациях ЗАТО Северск" подпрограммы 4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 xml:space="preserve">Доля специалистов, </w:t>
            </w:r>
            <w:r>
              <w:lastRenderedPageBreak/>
              <w:t>обеспечивающих организацию питания, повысивших квалификацию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lastRenderedPageBreak/>
              <w:t xml:space="preserve">Управление </w:t>
            </w:r>
            <w:r>
              <w:lastRenderedPageBreak/>
              <w:t>образования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1.2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Доля общеобразовательных организаций, участвующих в конкурсе "Лучшая школьная столовая"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Управление образования</w:t>
            </w:r>
          </w:p>
        </w:tc>
      </w:tr>
      <w:tr w:rsidR="00F3235E">
        <w:tc>
          <w:tcPr>
            <w:tcW w:w="1359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2 "Формирование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питания" подпрограммы 4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Доля несовершеннолетних детей, охваченных мероп</w:t>
            </w:r>
            <w:r>
              <w:t>риятиями, направленными на формирование навыков здорового образа жизни и знаний об основах здорового питания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Управление образования</w:t>
            </w:r>
          </w:p>
        </w:tc>
      </w:tr>
      <w:tr w:rsidR="00F3235E">
        <w:tc>
          <w:tcPr>
            <w:tcW w:w="13598" w:type="dxa"/>
            <w:gridSpan w:val="12"/>
          </w:tcPr>
          <w:p w:rsidR="00F3235E" w:rsidRDefault="00102D5E">
            <w:pPr>
              <w:pStyle w:val="ConsPlusNormal0"/>
            </w:pPr>
            <w:r>
              <w:t>Показатели задачи 3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 подпрограммы 4</w:t>
            </w:r>
          </w:p>
        </w:tc>
      </w:tr>
      <w:tr w:rsidR="00F3235E">
        <w:tc>
          <w:tcPr>
            <w:tcW w:w="454" w:type="dxa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374" w:type="dxa"/>
          </w:tcPr>
          <w:p w:rsidR="00F3235E" w:rsidRDefault="00102D5E">
            <w:pPr>
              <w:pStyle w:val="ConsPlusNormal0"/>
            </w:pPr>
            <w:r>
              <w:t>Охват целевой аудитории по вопросам сохранения и укрепления здоровья, формирования позитивного отношения к здоровому образу жизни</w:t>
            </w:r>
          </w:p>
        </w:tc>
        <w:tc>
          <w:tcPr>
            <w:tcW w:w="1134" w:type="dxa"/>
          </w:tcPr>
          <w:p w:rsidR="00F3235E" w:rsidRDefault="00102D5E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3235E" w:rsidRDefault="00102D5E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3235E" w:rsidRDefault="00102D5E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F3235E" w:rsidRDefault="00102D5E">
            <w:pPr>
              <w:pStyle w:val="ConsPlusNormal0"/>
              <w:jc w:val="both"/>
            </w:pPr>
            <w:r>
              <w:t>Ведомственная статистика</w:t>
            </w:r>
          </w:p>
        </w:tc>
        <w:tc>
          <w:tcPr>
            <w:tcW w:w="1774" w:type="dxa"/>
          </w:tcPr>
          <w:p w:rsidR="00F3235E" w:rsidRDefault="00102D5E">
            <w:pPr>
              <w:pStyle w:val="ConsPlusNormal0"/>
            </w:pPr>
            <w:r>
              <w:t>Администрация ЗАТО Северск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136"/>
          <w:footerReference w:type="default" r:id="rId137"/>
          <w:headerReference w:type="first" r:id="rId138"/>
          <w:footerReference w:type="first" r:id="rId139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  <w:outlineLvl w:val="2"/>
      </w:pPr>
      <w:r>
        <w:t>III. СИСТЕМА МЕРОПРИЯТИЙ ПОДПРОГРАММЫ 4</w:t>
      </w:r>
    </w:p>
    <w:p w:rsidR="00F3235E" w:rsidRDefault="00102D5E">
      <w:pPr>
        <w:pStyle w:val="ConsPlusTitle0"/>
        <w:jc w:val="center"/>
      </w:pPr>
      <w:r>
        <w:t>И ЕЕ РЕСУРСНОЕ ОБЕСПЕЧЕНИЕ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40" w:tooltip="Постановление Администрации ЗАТО Северск от 14.11.2025 N 277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</w:t>
      </w:r>
      <w:r>
        <w:t>т 14.11.2025 N 2774-па)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В рамках решения задач подпрограммы 4 планируется реализация: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1) основных мероприятий (до 31.12.2025):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а) формирование культуры здорового питания в муниципальных образовательных организациях ЗАТО Северск;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б) проведение мероприятий, направленных на формирование у несовершеннолетних детей навыков здорового образа жизни;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в) обеспечение информированности населения по вопросам сохранения здоровья, формирования позитивного отношения к здоровому образу жизни;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2) к</w:t>
      </w:r>
      <w:r>
        <w:t>омплексов процессных мероприятий (с 01.01.2026):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а) КПМ "Создание условий для организации здорового питания в муниципальных образовательных организациях ЗАТО Северск";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б) КПМ "Формирование у воспитанников и обучающихся муниципальных образовательных организ</w:t>
      </w:r>
      <w:r>
        <w:t>аций ЗАТО Северск навыков здорового образа жизни и знаний об основах здорового питания";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в) КПМ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</w:t>
      </w:r>
      <w:r>
        <w:t>х населения".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Выбор мероприятий подпрограммы 4 обусловлен необходимостью достижения поставленных задач и конечных показателей подпрограммы 4, снижения темпов прироста первичной заболеваемости ожирением лиц в возрасте 18 лет и старше, увеличения численности</w:t>
      </w:r>
      <w:r>
        <w:t xml:space="preserve"> несовершеннолетних детей, относящихся к 1 и 2 группам здоровья. Данная динамика оказывает влияние на показатель смертности мужчин и женщин трудоспособного возраста.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В целях достижения положительного результата по вопросу сохранения и укрепления здоровья н</w:t>
      </w:r>
      <w:r>
        <w:t>аселения ЗАТО Северск требуется программный подход, который позволит обеспечить финансирование наиболее приоритетных направлений в рамках реализации основных мероприятий, КПМ подпрограммы 4, эффективное планирование и мониторинг результатов реализации подп</w:t>
      </w:r>
      <w:r>
        <w:t>рограммы 4.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Ресурсное обеспечение подпрограммы 4 представлено в таблице 3.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F3235E" w:rsidRDefault="00102D5E">
      <w:pPr>
        <w:pStyle w:val="ConsPlusNormal0"/>
        <w:jc w:val="center"/>
      </w:pPr>
      <w:r>
        <w:t>подпрограммы 4 "укрепление общественного здоровья населения</w:t>
      </w:r>
    </w:p>
    <w:p w:rsidR="00F3235E" w:rsidRDefault="00102D5E">
      <w:pPr>
        <w:pStyle w:val="ConsPlusNormal0"/>
        <w:jc w:val="center"/>
      </w:pPr>
      <w:r>
        <w:t>ЗАТО Северск" муниципальной программы "Развитие физической</w:t>
      </w:r>
    </w:p>
    <w:p w:rsidR="00F3235E" w:rsidRDefault="00102D5E">
      <w:pPr>
        <w:pStyle w:val="ConsPlusNormal0"/>
        <w:jc w:val="center"/>
      </w:pPr>
      <w:r>
        <w:t>культуры и спорта в ЗАТО Северск"</w:t>
      </w:r>
    </w:p>
    <w:p w:rsidR="00F3235E" w:rsidRDefault="00F3235E">
      <w:pPr>
        <w:pStyle w:val="ConsPlusNormal0"/>
        <w:jc w:val="center"/>
      </w:pPr>
    </w:p>
    <w:p w:rsidR="00F3235E" w:rsidRDefault="00102D5E">
      <w:pPr>
        <w:pStyle w:val="ConsPlusNormal0"/>
        <w:jc w:val="center"/>
      </w:pPr>
      <w:r>
        <w:t xml:space="preserve">(в ред. </w:t>
      </w:r>
      <w:hyperlink r:id="rId141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3235E" w:rsidRDefault="00102D5E">
      <w:pPr>
        <w:pStyle w:val="ConsPlusNormal0"/>
        <w:jc w:val="center"/>
      </w:pPr>
      <w:r>
        <w:t>от 10.02.2026 N 234-па)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</w:pPr>
      <w:r>
        <w:t>Таблица 3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sectPr w:rsidR="00F3235E">
          <w:headerReference w:type="default" r:id="rId142"/>
          <w:footerReference w:type="default" r:id="rId143"/>
          <w:headerReference w:type="first" r:id="rId144"/>
          <w:footerReference w:type="first" r:id="rId145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24"/>
        <w:gridCol w:w="964"/>
        <w:gridCol w:w="904"/>
        <w:gridCol w:w="907"/>
        <w:gridCol w:w="907"/>
        <w:gridCol w:w="904"/>
        <w:gridCol w:w="964"/>
        <w:gridCol w:w="1814"/>
        <w:gridCol w:w="2224"/>
        <w:gridCol w:w="1077"/>
      </w:tblGrid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3682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301" w:type="dxa"/>
            <w:gridSpan w:val="2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 xml:space="preserve">Показатели </w:t>
            </w:r>
            <w:r>
              <w:t>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3235E">
        <w:trPr>
          <w:trHeight w:val="230"/>
        </w:trPr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3301" w:type="dxa"/>
            <w:gridSpan w:val="2"/>
            <w:vMerge/>
          </w:tcPr>
          <w:p w:rsidR="00F3235E" w:rsidRDefault="00F3235E">
            <w:pPr>
              <w:pStyle w:val="ConsPlusNormal0"/>
            </w:pP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24" w:type="dxa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1 "Создание условий для организации здорового питания в муниципальных образовательных организациях ЗАТО Северск" подпрограммы 4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Основное мероприятие.</w:t>
            </w:r>
          </w:p>
          <w:p w:rsidR="00F3235E" w:rsidRDefault="00102D5E">
            <w:pPr>
              <w:pStyle w:val="ConsPlusNormal0"/>
            </w:pPr>
            <w:r>
              <w:t>Формирование культуры здорового питания в муниципальных образовательных организациях ЗАТО Северск (до 31.12.2025), в т.ч.: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Управление образования, муниципальные образовательные организации ЗАТО Сев</w:t>
            </w:r>
            <w:r>
              <w:t>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Доля общеобразовательных организаций, участвующих в конкурсе "Лучшая школьная столовая",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Повышение квалификации специалистов, отвечающих за организацию питания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Число специалистов,</w:t>
            </w:r>
          </w:p>
          <w:p w:rsidR="00F3235E" w:rsidRDefault="00102D5E">
            <w:pPr>
              <w:pStyle w:val="ConsPlusNormal0"/>
            </w:pPr>
            <w:r>
              <w:t xml:space="preserve">обеспечивающих организацию питания, повысивших </w:t>
            </w:r>
            <w:r>
              <w:lastRenderedPageBreak/>
              <w:t>квалификацию,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1.1.2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 муниципального конкурса "Лучшая школьная столовая"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общеобразовательных организаций, принявших участие в конкурсе,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1 "Создание условий для организации здорового питания в муниципальных образовательных организациях ЗАТО Северск" подпрограммы 4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КПМ "Создание условий для организации здорового питания в муниципальных образовательных организациях ЗАТО Северск"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</w:t>
            </w:r>
          </w:p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 xml:space="preserve">муниципальные образовательные организации </w:t>
            </w:r>
            <w:r>
              <w:t>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Доля общеобразовательных организаций, участвующих в конкурсе "Лучшая школьная столовая",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 xml:space="preserve">2. Доля общеобразовательных организаций, участвующих в </w:t>
            </w:r>
            <w:r>
              <w:lastRenderedPageBreak/>
              <w:t>конкурсе "Лучшая школьная столовая",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2. Доля общеобразовательных организаций, участвующих в конкурсе "Лучшая школьная столовая",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питания" подпрограммы 4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Основное мероприятие.</w:t>
            </w:r>
          </w:p>
          <w:p w:rsidR="00F3235E" w:rsidRDefault="00102D5E">
            <w:pPr>
              <w:pStyle w:val="ConsPlusNormal0"/>
            </w:pPr>
            <w:r>
              <w:t>Проведение мероприятий, направленных на формирование у несовершеннолетних детей навыков здорового образа жизни (до 31.12.2025), в т.ч.: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</w:t>
            </w:r>
            <w:r>
              <w:t>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</w:pPr>
            <w:r>
              <w:t>2.1.1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Акция "Быть здоровым - здорово!", посвященная Всемирному дню </w:t>
            </w:r>
            <w:r>
              <w:lastRenderedPageBreak/>
              <w:t>здоровья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 xml:space="preserve">муниципальные образовательные </w:t>
            </w:r>
            <w:r>
              <w:lastRenderedPageBreak/>
              <w:t>организации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 xml:space="preserve">1. Численность обучающихся, </w:t>
            </w:r>
            <w:r>
              <w:lastRenderedPageBreak/>
              <w:t>принявших участие в акции,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</w:pPr>
            <w:r>
              <w:lastRenderedPageBreak/>
              <w:t>2.1.2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Акция "Здравствуй, здоровое лето!"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Численность обучающихся, принявших участие в акции,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</w:pPr>
            <w:r>
              <w:t>2.1.3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День здоровья в образовательных организациях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Численность обучающихся, принявших участие в акции,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питания" подпрограммы 4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КПМ "Формирование у воспитанников и обучающихся муниципаль</w:t>
            </w:r>
            <w:r>
              <w:t>ных образовательных организаций ЗАТО Северск навыков здорового образа жизни и знаний об основах здорового питания"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</w:t>
            </w:r>
            <w:r>
              <w:t>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 xml:space="preserve">1. Доля несовершеннолетних детей, охваченных мероприятиями, направленными на </w:t>
            </w:r>
            <w:r>
              <w:lastRenderedPageBreak/>
              <w:t>формирование навыков здорового образа жизни и знаний об основах здорового питания,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3 "Популяризация ценностей здорового образа жизни, обеспечение доступности про</w:t>
            </w:r>
            <w:r>
              <w:t>фессионального комплексного подхода к его формированию в различных возрастных группах населения" подпрограммы 4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Основное мероприятие.</w:t>
            </w:r>
          </w:p>
          <w:p w:rsidR="00F3235E" w:rsidRDefault="00102D5E">
            <w:pPr>
              <w:pStyle w:val="ConsPlusNormal0"/>
            </w:pPr>
            <w:r>
              <w:t>Обеспечение информированности населения по вопросам сохранения здоровья, формирования позитивного отношения к здоровому образу жизни (до 31.12.2025), в т.ч.: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Проведение для представителей целевой аудитории </w:t>
            </w:r>
            <w:r>
              <w:lastRenderedPageBreak/>
              <w:t>лекториев, вебинаров по вопросам здорового образа жизни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</w:t>
            </w:r>
            <w:r>
              <w:t>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Администрация ЗАТО Северск, Отдел </w:t>
            </w:r>
            <w:r>
              <w:lastRenderedPageBreak/>
              <w:t>социальной поддержки населения 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Управление образования, муниципальные образовательные организации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 xml:space="preserve">1. Число участников </w:t>
            </w:r>
            <w:r>
              <w:lastRenderedPageBreak/>
              <w:t>мероприятий,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3.1.2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размещенных баннеров, ед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3.1.3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Формирование и изготовление путеводителя спортивной инфраструктуры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Тираж путеводителя, шт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3.1.4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Количество размещенных агитационных материалов на стендах организаций, шт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3.1.5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Проведение </w:t>
            </w:r>
            <w:r>
              <w:lastRenderedPageBreak/>
              <w:t>мероприятия "Северску - умный маршрут здоровья"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УМСП ФКиС </w:t>
            </w:r>
            <w:r>
              <w:lastRenderedPageBreak/>
              <w:t>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Администрации ЗАТО Северск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Число участников мероприятий, чел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</w:t>
            </w:r>
          </w:p>
        </w:tc>
        <w:tc>
          <w:tcPr>
            <w:tcW w:w="12989" w:type="dxa"/>
            <w:gridSpan w:val="10"/>
          </w:tcPr>
          <w:p w:rsidR="00F3235E" w:rsidRDefault="00102D5E">
            <w:pPr>
              <w:pStyle w:val="ConsPlusNormal0"/>
            </w:pPr>
            <w:r>
              <w:t>Задача 3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 подпрограммы 4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КПМ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Отдел</w:t>
            </w:r>
            <w:r>
              <w:t xml:space="preserve">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>1. 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</w:pPr>
            <w:r>
              <w:t xml:space="preserve">1. Охват целевой аудитории по вопросам сохранения </w:t>
            </w:r>
            <w:r>
              <w:lastRenderedPageBreak/>
              <w:t>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604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 w:val="restart"/>
          </w:tcPr>
          <w:p w:rsidR="00F3235E" w:rsidRDefault="00102D5E">
            <w:pPr>
              <w:pStyle w:val="ConsPlusNormal0"/>
            </w:pPr>
            <w:r>
              <w:t>Итого по подпрограмме 4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60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3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224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146"/>
          <w:footerReference w:type="default" r:id="rId147"/>
          <w:headerReference w:type="first" r:id="rId148"/>
          <w:footerReference w:type="first" r:id="rId149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  <w:outlineLvl w:val="1"/>
      </w:pPr>
      <w:r>
        <w:t>Приложение 5</w:t>
      </w:r>
    </w:p>
    <w:p w:rsidR="00F3235E" w:rsidRDefault="00102D5E">
      <w:pPr>
        <w:pStyle w:val="ConsPlusNormal0"/>
        <w:jc w:val="right"/>
      </w:pPr>
      <w:r>
        <w:t>к муниципальной программе</w:t>
      </w:r>
    </w:p>
    <w:p w:rsidR="00F3235E" w:rsidRDefault="00102D5E">
      <w:pPr>
        <w:pStyle w:val="ConsPlusNormal0"/>
        <w:jc w:val="right"/>
      </w:pPr>
      <w:r>
        <w:t>"Развитие физической культуры и спорта в ЗАТО Северск"</w:t>
      </w:r>
    </w:p>
    <w:p w:rsidR="00F3235E" w:rsidRDefault="00102D5E">
      <w:pPr>
        <w:pStyle w:val="ConsPlusNormal0"/>
        <w:jc w:val="right"/>
      </w:pPr>
      <w:r>
        <w:t>на 2025 - 2027 годы</w:t>
      </w: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Title0"/>
        <w:jc w:val="center"/>
      </w:pPr>
      <w:bookmarkStart w:id="13" w:name="P4709"/>
      <w:bookmarkEnd w:id="13"/>
      <w:r>
        <w:t>ОБЩАЯ ПОТРЕБНОСТЬ</w:t>
      </w:r>
    </w:p>
    <w:p w:rsidR="00F3235E" w:rsidRDefault="00102D5E">
      <w:pPr>
        <w:pStyle w:val="ConsPlusTitle0"/>
        <w:jc w:val="center"/>
      </w:pPr>
      <w:r>
        <w:t>В РЕСУРСНОМ ОБЕСПЕЧЕНИИ РЕАЛИЗАЦИИ МУНИЦИПАЛЬНОЙ ПРОГРАММЫ</w:t>
      </w:r>
    </w:p>
    <w:p w:rsidR="00F3235E" w:rsidRDefault="00102D5E">
      <w:pPr>
        <w:pStyle w:val="ConsPlusTitle0"/>
        <w:jc w:val="center"/>
      </w:pPr>
      <w:r>
        <w:t>"РАЗВИТИЕ ФИЗИЧЕСКОЙ КУЛЬТУРЫ И СПОРТА В ЗАТО СЕВЕРСК",</w:t>
      </w:r>
    </w:p>
    <w:p w:rsidR="00F3235E" w:rsidRDefault="00102D5E">
      <w:pPr>
        <w:pStyle w:val="ConsPlusTitle0"/>
        <w:jc w:val="center"/>
      </w:pPr>
      <w:r>
        <w:t>ВКЛЮЧАЯ ПРОГНОЗНУЮ ОЦЕНКУ РАСХОДОВ</w:t>
      </w:r>
    </w:p>
    <w:p w:rsidR="00F3235E" w:rsidRDefault="00F32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3672"/>
        <w:gridCol w:w="113"/>
      </w:tblGrid>
      <w:tr w:rsidR="00F32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3235E" w:rsidRDefault="00102D5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10.02.2026 </w:t>
            </w:r>
            <w:hyperlink r:id="rId150" w:tooltip="Постановление Администрации ЗАТО Северск от 10.02.2026 N 234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234-па</w:t>
              </w:r>
            </w:hyperlink>
            <w:r>
              <w:rPr>
                <w:color w:val="392C69"/>
              </w:rPr>
              <w:t xml:space="preserve">, от 04.08.2026 </w:t>
            </w:r>
            <w:hyperlink r:id="rId151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N 1589-па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35E" w:rsidRDefault="00F3235E">
            <w:pPr>
              <w:pStyle w:val="ConsPlusNormal0"/>
            </w:pPr>
          </w:p>
        </w:tc>
      </w:tr>
    </w:tbl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jc w:val="right"/>
        <w:outlineLvl w:val="2"/>
      </w:pPr>
      <w:r>
        <w:t>Таблица 1</w:t>
      </w:r>
    </w:p>
    <w:p w:rsidR="00F3235E" w:rsidRDefault="00F3235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041"/>
        <w:gridCol w:w="794"/>
        <w:gridCol w:w="1264"/>
        <w:gridCol w:w="1024"/>
        <w:gridCol w:w="1264"/>
        <w:gridCol w:w="1264"/>
        <w:gridCol w:w="1024"/>
        <w:gridCol w:w="1587"/>
        <w:gridCol w:w="1871"/>
        <w:gridCol w:w="739"/>
      </w:tblGrid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576" w:type="dxa"/>
            <w:gridSpan w:val="4"/>
          </w:tcPr>
          <w:p w:rsidR="00F3235E" w:rsidRDefault="00102D5E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2610" w:type="dxa"/>
            <w:gridSpan w:val="2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федерального бюджета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center"/>
            </w:pPr>
            <w:r>
              <w:t>внебюджетных источников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F3235E">
        <w:tc>
          <w:tcPr>
            <w:tcW w:w="72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4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71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39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11</w:t>
            </w:r>
          </w:p>
        </w:tc>
      </w:tr>
      <w:tr w:rsidR="00F3235E">
        <w:tc>
          <w:tcPr>
            <w:tcW w:w="13596" w:type="dxa"/>
            <w:gridSpan w:val="11"/>
          </w:tcPr>
          <w:p w:rsidR="00F3235E" w:rsidRDefault="00102D5E">
            <w:pPr>
              <w:pStyle w:val="ConsPlusNormal0"/>
            </w:pPr>
            <w:r>
              <w:t>Подпрограмма 1 "Развитие физической культуры и массового спорта" Программы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 xml:space="preserve">Задача 1 "Обеспечение населения ЗАТО Северск безопасной, качественной и доступной спортивной инфраструктурой" подпрограммы </w:t>
            </w:r>
            <w:r>
              <w:lastRenderedPageBreak/>
              <w:t>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Строительство, приобретение, реконструкция и капитальный ремонт объектов спортивного назначения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44539,31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44539,31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24539,31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299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трибун стадиона "Янтарь" МБУДО СШОР "Лидер" по адресу: Томская область, г. Северск, ул. Мира, 33, строение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1.1.2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блочного модульного административного здания стадиона "Янтарь" МБУДО СШОР "Лидер" по адресу: Томская область, г. Северск, ул. Мира, 33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1.1.3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Строительство </w:t>
            </w:r>
            <w:r>
              <w:lastRenderedPageBreak/>
              <w:t>лыжероллерной трассы в районе лыжной базы "Янтарь" МАУДО СШ им. Л.Егоровой по адресу: Томская область, г. Северск, ул. Сосновая, 20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1.1.4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пристройки к стрелковому тиру МБУДО СШОР "Лидер" по адресу: Томская область, г. Северск, ул. Первомайская,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1.1.5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кровли здания стрелкового тира МБУДО СШОР "Лидер" по адресу: Томская область, г. Северск, ул. Первомайская, 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1.1.6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спортивного комплекса "Молодость" МАУДО СШ им. Л.Егоровой по адресу: Томская область, г. Северск, ул. Мира, 27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42370,50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42370,50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22370,50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100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1.1.7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Капитальный </w:t>
            </w:r>
            <w:r>
              <w:lastRenderedPageBreak/>
              <w:t>ремонт теннисных кортов МАУДО СШ им. Л.Егоровой по адресу: Томская область, г. Северск, ул. Курчатова, 13а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1.1.8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МБУДО СШ "Русь" по адресу: Томская область, г. Северск, просп. Коммунистический, 8/1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1.1.9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кровли здания МБУДО СШ гимнастики им. Р.Кузнецова по адресу: Томская область, г. Северск, ул. Ленинградская, 9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575,99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1.1.10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круговой дорожки по адресу: Томская область, г. Северск, ул. Мира, 33, строение 5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1592,82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Капитальный ремонт открытых городошных кортов МБУДО СШ "Русь" по адресу: Томская область, г. Северск, </w:t>
            </w:r>
            <w:r>
              <w:lastRenderedPageBreak/>
              <w:t>ул. Ленинградская, 11/4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1.1.12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системы отопления здания МБУДО СШ "Смена" по адресу: Томская область, г. Северск, ул. Советская, 21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1.1.13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Реконструкция спортивного комплекса "Янтарь" МБУДО СШОР "Лидер" по адресу: Томская область, г. Северск, ул. Мира, 28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1.1.14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Капитальный ремонт здания спортивно-оздоровительного комплекса "Русь" МБУДО СШ "Русь" по адресу: Томская область, г. Северск, ул. Лесная, 11а, стр. 4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1.1.15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Реконструкция лыжной базы "Янтарь" МАУДО СШ им. Л.Егоровой по адресу: Томская область, г. Северск, ул. Сосновая, 20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1.1.16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круговой дорожки для скоростного бега на роликовых коньках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1.1.17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Инструментальное обследование строительных конструкций здания специализированного зала бокса "Авангард" МБУДО СШОР "Янтарь" по адресу: Томская область, г. Северск, ул. Мира, 29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Уровень технической готовности,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1.1.18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Строительство комплексных спортивных площадок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1.1.19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Приобретение и монтаж оборудования для создания "умных" спортивных площадок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созданных "умных" спортивных площадок,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Увеличение мест занятий спортом,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1 "Обеспечение населения ЗАТО Северск безопасной, качественной и доступной спортивной инфраструктурой" подпрограммы 1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Проект "Строительство, приобретение, реконструкция и капитальный ремонт объектов спортивного назначения"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1910807,37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10680,00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1020646,22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879481,15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УКС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 xml:space="preserve">1383195,58 </w:t>
            </w:r>
            <w:hyperlink w:anchor="P6345" w:tooltip="&lt;*&gt; Потребность включает в 2026 году неиспользованный остаток средств местного бюджета 2025 года в сумме 1825,99 тыс. руб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10680,00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601702,10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770813,48 &lt;*&gt;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313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529437,78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418944,12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110493,66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314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спортивных сооружений,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314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2. Количество спортивных сооружений, на которых проведены реконструкция или капитальный </w:t>
            </w:r>
            <w:r>
              <w:lastRenderedPageBreak/>
              <w:t>ремонт, ед</w:t>
            </w:r>
          </w:p>
        </w:tc>
        <w:tc>
          <w:tcPr>
            <w:tcW w:w="73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6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 xml:space="preserve">(п. 1.1 в ред. </w:t>
            </w:r>
            <w:hyperlink r:id="rId152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2 "Обеспечение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</w:t>
            </w:r>
            <w:r>
              <w:t>та" подпрограммы 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КПМ "Обеспечение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13732,98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13732,98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3449,67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3449,67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10500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5136,88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5136,88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11100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5146,43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5146,43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11400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5146,43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5146,43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участников официальных физкультурных и спортивных мероприятий,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11400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проведенных смотров-конкурсов,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3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</w:t>
            </w:r>
            <w:r>
              <w:t>ивное состояние, развитие массового спорта по месту жительства" подпрограммы 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Основное мероприятие. 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 (до </w:t>
            </w:r>
            <w:r>
              <w:lastRenderedPageBreak/>
              <w:t>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170</w:t>
            </w:r>
            <w:r>
              <w:t>15,60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1802,47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19954,57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1802,47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92,6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граждан в возрасте от 30 до 54 лет </w:t>
            </w:r>
            <w:r>
              <w:lastRenderedPageBreak/>
              <w:t>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62,3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28,5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Оплата труда инструкторов по </w:t>
            </w:r>
            <w:r>
              <w:t>спорту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5332,80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1175,57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6508,37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5332,80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1175,57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инструкторов по спорту,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25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Число занимающихся по </w:t>
            </w:r>
            <w:r>
              <w:lastRenderedPageBreak/>
              <w:t>месту жительства,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1311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3.1.2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441,30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441,30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проведенных спортивных мероприятий,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75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3.1.3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</w:t>
            </w:r>
            <w:r>
              <w:t>вки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10420,80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548,50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10969,30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10420,80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548,50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муниципальных спортивных школ, специализированных спортивных школ олимпийского резерва,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3.1.4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820,70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78,40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2035,60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820,70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78,40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развиваемых видов спорта,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 xml:space="preserve">Задача 3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</w:t>
            </w:r>
            <w:r>
              <w:lastRenderedPageBreak/>
              <w:t>нормат</w:t>
            </w:r>
            <w:r>
              <w:t>ивное состояние, развитие массового спорта по месту жительства" подпрограммы 1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КПМ "Создание условий для подготовки и выполнения нормативов Всероссийского физкультурно-спортивного комплекса "Готов к труду и обороне" (ГТО) всеми категориями граждан вне зависимости от возраста, приведение организаций спортивной подготовки в нормативное</w:t>
            </w:r>
            <w:r>
              <w:t xml:space="preserve"> состояние, развитие массового спорта по месту жительства"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56361,41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3118,20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48708,20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4535,01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28355,18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24354,10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2441,98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98,46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3. Доля граждан в возрасте от 55 лет (женщины) и от 60 лет (мужчины) до </w:t>
            </w:r>
            <w:r>
              <w:lastRenderedPageBreak/>
              <w:t>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30,23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28006,23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24354,10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2093,03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98,46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</w:t>
            </w:r>
            <w:r>
              <w:lastRenderedPageBreak/>
              <w:t>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76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33,71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27766,3</w:t>
            </w:r>
            <w:r>
              <w:t>9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24354,10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1853,19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98,46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граждан в возрасте от 30 до 54 лет включительно (женщины) и до 59 лет </w:t>
            </w:r>
            <w:r>
              <w:lastRenderedPageBreak/>
              <w:t>включительно (мужчины),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76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проц</w:t>
            </w:r>
          </w:p>
        </w:tc>
        <w:tc>
          <w:tcPr>
            <w:tcW w:w="73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33,71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6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3.1 в ред. </w:t>
            </w:r>
            <w:hyperlink r:id="rId153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Итого по </w:t>
            </w:r>
            <w:hyperlink w:anchor="P1956" w:tooltip="ПОДПРОГРАММА 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2045395,64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14934,70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1086370,02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924090,92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67943,55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17015,60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29791,45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Доля работающих граждан, занимающихся физической культурой и спортом, в общей </w:t>
            </w:r>
            <w:r>
              <w:lastRenderedPageBreak/>
              <w:t>численности занятых в экономике,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63,8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24,5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 xml:space="preserve">1416687,64 </w:t>
            </w:r>
            <w:hyperlink w:anchor="P6345" w:tooltip="&lt;*&gt; Потребность включает в 2026 году неиспользованный остаток средств местного бюджета 2025 года в сумме 1825,99 тыс. руб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12239,10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626056,20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778392,34 &lt;*&gt;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работающих граждан, занимающихся физической культур</w:t>
            </w:r>
            <w:r>
              <w:t>ой и спортом, в общей численности занятых в экономике,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63,8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</w:t>
            </w:r>
            <w:r>
              <w:lastRenderedPageBreak/>
              <w:t>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24,5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562590,44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443298,22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117733,12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63,8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24,5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32912,82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24354,10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6999,62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63,8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2. Доля лиц с ограниченными </w:t>
            </w:r>
            <w:r>
              <w:lastRenderedPageBreak/>
              <w:t>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73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24,5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6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54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13596" w:type="dxa"/>
            <w:gridSpan w:val="11"/>
            <w:vAlign w:val="center"/>
          </w:tcPr>
          <w:p w:rsidR="00F3235E" w:rsidRDefault="00102D5E">
            <w:pPr>
              <w:pStyle w:val="ConsPlusNormal0"/>
            </w:pPr>
            <w:r>
              <w:t>Подпрограмма 2 "Развитие системы подготовки спортивного резерва" Программы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72" w:type="dxa"/>
            <w:gridSpan w:val="10"/>
            <w:vAlign w:val="center"/>
          </w:tcPr>
          <w:p w:rsidR="00F3235E" w:rsidRDefault="00102D5E">
            <w:pPr>
              <w:pStyle w:val="ConsPlusNormal0"/>
            </w:pPr>
            <w:r>
              <w:t>Задача 1 "Организация предоставления дополнительного образования в учреждениях физкультурно-спортивной направленности" подпрограммы 2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КПМ "Организация предоставления дополнительного образования в учреждениях физкультурно-спортивной направленности"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1838625,15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402696,90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1435928,25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578931,17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133068,90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445862,27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4188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обучающихся, сдавших нормативные требования в избранном виде спорта и закончивших этап обучения, от общей численности </w:t>
            </w:r>
            <w:r>
              <w:lastRenderedPageBreak/>
              <w:t>обучающихся,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638776,31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135535,40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503240,91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4203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обучающихся, сдавших нормативные требования в избранном виде спорта и </w:t>
            </w:r>
            <w:r>
              <w:lastRenderedPageBreak/>
              <w:t>закончивших этап обучения, от общей численности обучающихся,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620917,67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486825,07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4203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обучающихся, сдавших </w:t>
            </w:r>
            <w:r>
              <w:lastRenderedPageBreak/>
              <w:t>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90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596678,67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462586,07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4203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90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Количество учреждений физкультурно-спортивной направленности, в которых укреплена материально-техническая база,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73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6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(п. 1.1 в ред. </w:t>
            </w:r>
            <w:hyperlink r:id="rId155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2 "Обеспечение спортивных сборных команд ЗАТО Северск, реализация мероприятий, направленных на поддержку спортсменов и их тренеров" подпрограммы 2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2.1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КМП "Обеспечение спортивных сборных команд ЗАТО Северск, реализация мероприятий, направленных на поддержку спортсменов и их тренеров"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19567,94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19567,94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5636,45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5636,45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2500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7392,62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7392,62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2500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24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6538,87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6538,87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Число спортсменов ЗАТО Северск, принявших участие в </w:t>
            </w:r>
            <w:r>
              <w:lastRenderedPageBreak/>
              <w:t>региональных и всероссийских соревнованиях,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2500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24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6538,87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6538,87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2500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 ЗАТО Северск, получающих стипендию,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24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  <w:vAlign w:val="center"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Итого по </w:t>
            </w:r>
            <w:hyperlink w:anchor="P2981" w:tooltip="ПОДПРОГРАММА 2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1858193,09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402696,90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center"/>
            </w:pPr>
            <w:r>
              <w:t>1455496,19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584567,62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133068,90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451498,72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Доля детей, занимающихся физической культурой и спортом в учреждениях дополнительного образования, в общей численности </w:t>
            </w:r>
            <w:r>
              <w:lastRenderedPageBreak/>
              <w:t>детей и молодежи в возрасте 5 - 18 лет,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29,2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368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646168,93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135535,40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510633,53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детей, занимающихся физической культурой и спортом в учреждениях дополнительного образования, в общей численности детей и молодежи в возрасте 5 - 18 лет,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29,2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368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627456,54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</w:pPr>
            <w:r>
              <w:t>493363,94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Доля детей, занимающихся физической культурой и спортом в учреждениях дополнительного </w:t>
            </w:r>
            <w:r>
              <w:lastRenderedPageBreak/>
              <w:t>образования, в общей численности детей и молодежи в возрасте 5 - 18 лет,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29,2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368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603217,54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134092,60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469124,94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детей, занимающихся физической культурой и спортом в учреждениях дополнительного образования, в общей численности детей и молодежи в возрасте 5 - 18 лет,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29,2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73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368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6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t xml:space="preserve">(в ред. </w:t>
            </w:r>
            <w:hyperlink r:id="rId156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  <w:tr w:rsidR="00F3235E">
        <w:tc>
          <w:tcPr>
            <w:tcW w:w="13596" w:type="dxa"/>
            <w:gridSpan w:val="11"/>
            <w:vAlign w:val="center"/>
          </w:tcPr>
          <w:p w:rsidR="00F3235E" w:rsidRDefault="00102D5E">
            <w:pPr>
              <w:pStyle w:val="ConsPlusNormal0"/>
            </w:pPr>
            <w:r>
              <w:t>Подпрограмма 3 "Развитие детско-юношеского и массового хоккея" Программы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1 "Развитие детско-юношеского и массового хоккея" подпрограммы 3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КПМ "Развитие детско-юношеского и массового хоккея"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24010,74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24010,74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588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11170,37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11170,37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646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11170,37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11170,37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646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11170,37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11170,37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населения ЗАТО Северск, занимающегося хоккеем,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646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Количество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"Развитие материально-технической базы для занятий хоккеем" подпрограммы 3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Основное мероприятие. Модернизация спортивной инфраструктуры для занятий хоккеем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2.1.1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Модернизация спортивной инфраструктуры для занятий хоккеем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"Развитие материально-технической базы для занятий хоккеем" подпрограммы 3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КПМ "Развитие материально-технической базы для занятий хоккеем"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801,04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801,04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 МБУДО СШ "Смена", МБУДО СШ "Русь"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400,52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400,52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400,52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400,52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отремонтированных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 xml:space="preserve">2028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400,52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400,52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Количество </w:t>
            </w:r>
            <w:r>
              <w:lastRenderedPageBreak/>
              <w:t>отремонтированных хоккейных коробок,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2</w:t>
            </w:r>
          </w:p>
        </w:tc>
      </w:tr>
      <w:tr w:rsidR="00F3235E">
        <w:tc>
          <w:tcPr>
            <w:tcW w:w="724" w:type="dxa"/>
            <w:vMerge w:val="restart"/>
            <w:vAlign w:val="center"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Итого по </w:t>
            </w:r>
            <w:hyperlink w:anchor="P3473" w:tooltip="ПОДПРОГРАММА 3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24811,78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24811,78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1670,00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11570,89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11570,89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1,1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11570,89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11570,89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Доля населения ЗАТО Северск, занимающегося хоккеем, в общей численности населения, систематически занимающегося </w:t>
            </w:r>
            <w:r>
              <w:lastRenderedPageBreak/>
              <w:t>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1,1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11570,89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11570,89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1,1</w:t>
            </w:r>
          </w:p>
        </w:tc>
      </w:tr>
      <w:tr w:rsidR="00F3235E">
        <w:tc>
          <w:tcPr>
            <w:tcW w:w="13596" w:type="dxa"/>
            <w:gridSpan w:val="11"/>
            <w:vAlign w:val="center"/>
          </w:tcPr>
          <w:p w:rsidR="00F3235E" w:rsidRDefault="00102D5E">
            <w:pPr>
              <w:pStyle w:val="ConsPlusNormal0"/>
            </w:pPr>
            <w:r>
              <w:t>Подпрограмма 4 "Укрепление общественного здоровья населения ЗАТО Северск"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1 "Создание условий для организации здорового питания в муниципальных образовательных организациях ЗАТО Северск" подпрограммы 4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Основное мероприятие.</w:t>
            </w:r>
          </w:p>
          <w:p w:rsidR="00F3235E" w:rsidRDefault="00102D5E">
            <w:pPr>
              <w:pStyle w:val="ConsPlusNormal0"/>
            </w:pPr>
            <w:r>
              <w:t>Формирование культуры здорового питания в муниципальных образовательных организациях ЗАТО Севе</w:t>
            </w:r>
            <w:r>
              <w:t>рск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</w:t>
            </w:r>
          </w:p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общеобразовательных организаций, участвующих в конкурсе "Лучшая школьная столовая",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1.1.1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Повышение квалификации специалистов, отвечающих за организацию питания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специалистов, обеспечивающих организацию питания, повысивших квалификацию,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 муниципального конкурса "Лучшая школьная столовая"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 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общеобразовательных организаций, принявших участие в конкурсе,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1 "Создание условий для организации здорового питания в муниципальных образовательных организациях ЗАТО Северск" подпрограммы 4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КПМ "Создание условий для организации здорового питания в муниципальных образовательных организациях ЗАТО Северск"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333,50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333,50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</w:t>
            </w:r>
          </w:p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166,75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166,75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57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Доля общеобразовательных организаций, участвующих в конкурсе "Лучшая </w:t>
            </w:r>
            <w:r>
              <w:lastRenderedPageBreak/>
              <w:t>школьная столовая",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100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166,75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166,75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57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общеобразовательных организаций, участвующих в конкурсе "Лучшая школьная столовая",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166,75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166,75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специалистов, обеспечивающих организацию питания, повысивших квалификацию,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57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Доля общеобразовательных организаций, участвующих в конкурсе "Лучшая школьная столовая",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100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питания" подпрограммы 4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2.1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Основное мероприятие.</w:t>
            </w:r>
          </w:p>
          <w:p w:rsidR="00F3235E" w:rsidRDefault="00102D5E">
            <w:pPr>
              <w:pStyle w:val="ConsPlusNormal0"/>
            </w:pPr>
            <w:r>
              <w:t>Проведение мероприятий, направленных на формирование у несовершеннолетних детей навыков здорового образа жизни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</w:t>
            </w:r>
            <w:r>
              <w:t>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2.1.1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Акция "Быть здоровым - здорово!", посвященная Всемирному дню здоровья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обучающихся, принявших участие в акции,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2.1.2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Акция "Здравствуй, здоровое лето!"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Численность обучающихся, принявших участие в акции,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</w:pPr>
            <w:r>
              <w:t>2.1.3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День здоровья в образовательных организациях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</w:t>
            </w:r>
            <w:r>
              <w:lastRenderedPageBreak/>
              <w:t>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Численность обучающихся, принявших </w:t>
            </w:r>
            <w:r>
              <w:lastRenderedPageBreak/>
              <w:t>участие в акции,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12872" w:type="dxa"/>
            <w:gridSpan w:val="10"/>
          </w:tcPr>
          <w:p w:rsidR="00F3235E" w:rsidRDefault="00102D5E">
            <w:pPr>
              <w:pStyle w:val="ConsPlusNormal0"/>
            </w:pPr>
            <w:r>
              <w:t>Задача 2 "Формирование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питания" подпрограммы 4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КПМ "Формирование у воспитанников и обучающихся муниципаль</w:t>
            </w:r>
            <w:r>
              <w:t>ных образовательных организаций ЗАТО Северск навыков здорового образа жизни и знаний об основах здорового питания"</w:t>
            </w:r>
          </w:p>
          <w:p w:rsidR="00F3235E" w:rsidRDefault="00102D5E">
            <w:pPr>
              <w:pStyle w:val="ConsPlusNormal0"/>
              <w:jc w:val="both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1240,00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1240,00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</w:t>
            </w:r>
            <w:r>
              <w:t>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  <w:vAlign w:val="center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100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</w:t>
            </w:r>
            <w:r>
              <w:lastRenderedPageBreak/>
              <w:t>озный период)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620,00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620,00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несовершеннолет</w:t>
            </w:r>
            <w:r>
              <w:lastRenderedPageBreak/>
              <w:t>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100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</w:t>
            </w:r>
          </w:p>
        </w:tc>
        <w:tc>
          <w:tcPr>
            <w:tcW w:w="12872" w:type="dxa"/>
            <w:gridSpan w:val="10"/>
            <w:vAlign w:val="center"/>
          </w:tcPr>
          <w:p w:rsidR="00F3235E" w:rsidRDefault="00102D5E">
            <w:pPr>
              <w:pStyle w:val="ConsPlusNormal0"/>
            </w:pPr>
            <w:r>
              <w:t>Задача 3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 подпрограммы 4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  <w:jc w:val="both"/>
            </w:pPr>
            <w:r>
              <w:t>Основное мероприятие.</w:t>
            </w:r>
          </w:p>
          <w:p w:rsidR="00F3235E" w:rsidRDefault="00102D5E">
            <w:pPr>
              <w:pStyle w:val="ConsPlusNormal0"/>
            </w:pPr>
            <w:r>
              <w:t>Обеспечение информированности н</w:t>
            </w:r>
            <w:r>
              <w:t>аселения по вопросам сохранения здоровья, формирования позитивного отношения к здоровому образу жизни (до 31.12.2025), в т.ч.: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Администрация ЗАТО Северск, Отдел социальной поддержки населения Администрации ЗАТО Северск, УМСП </w:t>
            </w:r>
            <w:r>
              <w:t>ФКиС Администрации ЗАТО Северск, Управление образования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 для представителей целевой аудитории лекториев, вебинаров по вопросам здорового образа жизни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Администрация ЗАТО Северск, Отдел социальной поддержки населения </w:t>
            </w:r>
            <w:r>
              <w:lastRenderedPageBreak/>
              <w:t>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Управление образования,</w:t>
            </w:r>
          </w:p>
          <w:p w:rsidR="00F3235E" w:rsidRDefault="00102D5E">
            <w:pPr>
              <w:pStyle w:val="ConsPlusNormal0"/>
            </w:pPr>
            <w:r>
              <w:t>муниципальные образовательные организации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участников мероприятий,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3.1.2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размещенных баннеров, ед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3.1.3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Формирование и изготовление путеводителя спортивной инфраструктуры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Тираж путеводителя, шт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3.1.4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</w:t>
            </w:r>
            <w:r>
              <w:lastRenderedPageBreak/>
              <w:t>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Количество размещенных агитационных материалов на стендах организаций, шт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lastRenderedPageBreak/>
              <w:t>3.1.5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Проведение</w:t>
            </w:r>
          </w:p>
          <w:p w:rsidR="00F3235E" w:rsidRDefault="00102D5E">
            <w:pPr>
              <w:pStyle w:val="ConsPlusNormal0"/>
            </w:pPr>
            <w:r>
              <w:t>мероприятия "Северску - умный маршрут здоровья"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УМСП ФКиС Администрации ЗАТО Северск,</w:t>
            </w:r>
          </w:p>
          <w:p w:rsidR="00F3235E" w:rsidRDefault="00102D5E">
            <w:pPr>
              <w:pStyle w:val="ConsPlusNormal0"/>
            </w:pPr>
            <w:r>
              <w:t>Отдел социальной поддержки населения Администрации ЗАТО Северск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Число участников мероприятий, чел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0</w:t>
            </w:r>
          </w:p>
        </w:tc>
      </w:tr>
      <w:tr w:rsidR="00F3235E">
        <w:tc>
          <w:tcPr>
            <w:tcW w:w="724" w:type="dxa"/>
          </w:tcPr>
          <w:p w:rsidR="00F3235E" w:rsidRDefault="00102D5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872" w:type="dxa"/>
            <w:gridSpan w:val="10"/>
            <w:vAlign w:val="center"/>
          </w:tcPr>
          <w:p w:rsidR="00F3235E" w:rsidRDefault="00102D5E">
            <w:pPr>
              <w:pStyle w:val="ConsPlusNormal0"/>
            </w:pPr>
            <w:r>
              <w:t>Задача 3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 подпрограммы 4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3.1.</w:t>
            </w: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>КПМ "Популяризация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населения"</w:t>
            </w:r>
          </w:p>
          <w:p w:rsidR="00F3235E" w:rsidRDefault="00102D5E">
            <w:pPr>
              <w:pStyle w:val="ConsPlusNormal0"/>
            </w:pPr>
            <w:r>
              <w:t>(с 01.01.2026)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303,50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303,50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102D5E">
            <w:pPr>
              <w:pStyle w:val="ConsPlusNormal0"/>
            </w:pPr>
            <w:r>
              <w:t>Администрация ЗАТО Северск, О</w:t>
            </w:r>
            <w:r>
              <w:t>тдел социальной 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151,75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151,75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72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151,75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151,75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1. Охват целевой аудитории по вопросам сохранения и укрепления здоровья, формирования </w:t>
            </w:r>
            <w:r>
              <w:lastRenderedPageBreak/>
              <w:t>позитивного отношения к здоровому образу жизни,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73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151,75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151,75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Охват целевой аудитории по 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73</w:t>
            </w:r>
          </w:p>
        </w:tc>
      </w:tr>
      <w:tr w:rsidR="00F3235E">
        <w:tc>
          <w:tcPr>
            <w:tcW w:w="724" w:type="dxa"/>
            <w:vMerge w:val="restart"/>
            <w:vAlign w:val="center"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Итого по </w:t>
            </w:r>
            <w:hyperlink w:anchor="P3908" w:tooltip="ПОДПРОГРАММА 4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1877,00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1877,00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X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Темпы прироста первичной заболеваемости ожирением лиц в возрасте 18 лет и старше,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51,6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</w:t>
            </w:r>
            <w:r>
              <w:lastRenderedPageBreak/>
              <w:t>ЗАТО Северск,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74,6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Смертность мужчин в возрасте 16 - 59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5,5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Смертность женщин в возрасте 16 - 54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2,29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938,50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938,50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Темпы прироста первичной заболеваемости ожирением лиц в возрасте 18 лет и старше,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38,7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3. Смертность мужчин в возрасте 16 - 59 </w:t>
            </w:r>
            <w:r>
              <w:lastRenderedPageBreak/>
              <w:t>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5,13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Смертность женщин в возрасте 16 - 54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1,11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938,50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938,50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Темпы прироста первичной заболеваемости ожирением лиц в возрасте 18 лет и старше,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37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Смертность мужчин в возрасте 16 - 59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5,13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Смертность женщин в возрасте 16 - 54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1,11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938,50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938,50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Темпы прироста первичной заболеваемости ожирением лиц в возрасте 18 лет и старше,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37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76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3. Смертность мужчин в возрасте 16 - 59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5,13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4. Смертность женщин в возрасте 16 - 54 лет, промилле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1,11</w:t>
            </w:r>
          </w:p>
        </w:tc>
      </w:tr>
      <w:tr w:rsidR="00F3235E">
        <w:tc>
          <w:tcPr>
            <w:tcW w:w="13596" w:type="dxa"/>
            <w:gridSpan w:val="11"/>
            <w:vAlign w:val="center"/>
          </w:tcPr>
          <w:p w:rsidR="00F3235E" w:rsidRDefault="00102D5E">
            <w:pPr>
              <w:pStyle w:val="ConsPlusNormal0"/>
            </w:pPr>
            <w:r>
              <w:t>Подпрограмма 5 "Обеспечивающая подпрограмма" Программы</w:t>
            </w:r>
          </w:p>
        </w:tc>
      </w:tr>
      <w:tr w:rsidR="00F3235E">
        <w:tc>
          <w:tcPr>
            <w:tcW w:w="724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 w:val="restart"/>
          </w:tcPr>
          <w:p w:rsidR="00F3235E" w:rsidRDefault="00102D5E">
            <w:pPr>
              <w:pStyle w:val="ConsPlusNormal0"/>
            </w:pPr>
            <w:r>
              <w:t xml:space="preserve">Итого по </w:t>
            </w:r>
            <w:hyperlink w:anchor="P549" w:tooltip="IV. ОБЕСПЕЧИВАЮЩАЯ ПОДПРОГРАММА">
              <w:r>
                <w:rPr>
                  <w:color w:val="0000FF"/>
                </w:rPr>
                <w:t>подпрограмме 5</w:t>
              </w:r>
            </w:hyperlink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794" w:type="dxa"/>
          </w:tcPr>
          <w:p w:rsidR="00F3235E" w:rsidRDefault="00102D5E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3930277,51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14934,70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1489066,92</w:t>
            </w:r>
          </w:p>
        </w:tc>
        <w:tc>
          <w:tcPr>
            <w:tcW w:w="1264" w:type="dxa"/>
          </w:tcPr>
          <w:p w:rsidR="00F3235E" w:rsidRDefault="00102D5E">
            <w:pPr>
              <w:pStyle w:val="ConsPlusNormal0"/>
              <w:jc w:val="right"/>
            </w:pPr>
            <w:r>
              <w:t>2406275,89</w:t>
            </w:r>
          </w:p>
        </w:tc>
        <w:tc>
          <w:tcPr>
            <w:tcW w:w="1024" w:type="dxa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center"/>
            </w:pPr>
            <w:r>
              <w:t>Х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654181,17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1136,50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150084,50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482960,17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20000,00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граждан, систематически занимающихся 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64,6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52,64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 xml:space="preserve">2075365,96 </w:t>
            </w:r>
            <w:hyperlink w:anchor="P6345" w:tooltip="&lt;*&gt; Потребность включает в 2026 году неиспользованный остаток средств местного бюджета 2025 года в сумме 1825,99 тыс. руб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12239,10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761591,60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1301535,26&lt;*&gt;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граждан, систематически занимающихся физической кул</w:t>
            </w:r>
            <w:r>
              <w:t>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65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 xml:space="preserve">2. Уровень </w:t>
            </w:r>
            <w:r>
              <w:lastRenderedPageBreak/>
              <w:t>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57,46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F3235E" w:rsidRDefault="00102D5E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1202556,37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577390,82</w:t>
            </w:r>
          </w:p>
        </w:tc>
        <w:tc>
          <w:tcPr>
            <w:tcW w:w="126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623606,45</w:t>
            </w:r>
          </w:p>
        </w:tc>
        <w:tc>
          <w:tcPr>
            <w:tcW w:w="1024" w:type="dxa"/>
            <w:vMerge w:val="restart"/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граждан, систематически занимающихся 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66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2. Уровень обеспеченности 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59,37</w:t>
            </w:r>
          </w:p>
        </w:tc>
      </w:tr>
      <w:tr w:rsidR="00F3235E"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center"/>
            </w:pPr>
            <w:r>
              <w:t>2028 (прогнозный период)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648639,75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1559,10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158446,70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488633,95</w:t>
            </w:r>
          </w:p>
        </w:tc>
        <w:tc>
          <w:tcPr>
            <w:tcW w:w="1024" w:type="dxa"/>
            <w:vMerge w:val="restart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</w:tcPr>
          <w:p w:rsidR="00F3235E" w:rsidRDefault="00102D5E">
            <w:pPr>
              <w:pStyle w:val="ConsPlusNormal0"/>
            </w:pPr>
            <w:r>
              <w:t>1. Доля граждан, систематически занимающихся физической культурой и спортом, проц</w:t>
            </w:r>
          </w:p>
        </w:tc>
        <w:tc>
          <w:tcPr>
            <w:tcW w:w="739" w:type="dxa"/>
          </w:tcPr>
          <w:p w:rsidR="00F3235E" w:rsidRDefault="00102D5E">
            <w:pPr>
              <w:pStyle w:val="ConsPlusNormal0"/>
              <w:jc w:val="right"/>
            </w:pPr>
            <w:r>
              <w:t>66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2041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26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024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587" w:type="dxa"/>
            <w:vMerge/>
            <w:tcBorders>
              <w:bottom w:val="nil"/>
            </w:tcBorders>
          </w:tcPr>
          <w:p w:rsidR="00F3235E" w:rsidRDefault="00F3235E">
            <w:pPr>
              <w:pStyle w:val="ConsPlusNormal0"/>
            </w:pPr>
          </w:p>
        </w:tc>
        <w:tc>
          <w:tcPr>
            <w:tcW w:w="1871" w:type="dxa"/>
            <w:tcBorders>
              <w:bottom w:val="nil"/>
            </w:tcBorders>
          </w:tcPr>
          <w:p w:rsidR="00F3235E" w:rsidRDefault="00102D5E">
            <w:pPr>
              <w:pStyle w:val="ConsPlusNormal0"/>
            </w:pPr>
            <w:r>
              <w:t xml:space="preserve">2. Уровень обеспеченности </w:t>
            </w:r>
            <w:r>
              <w:lastRenderedPageBreak/>
              <w:t>граждан спортивными сооружениями исходя из единовременной пропускной способности объектов спорта, проц</w:t>
            </w:r>
          </w:p>
        </w:tc>
        <w:tc>
          <w:tcPr>
            <w:tcW w:w="739" w:type="dxa"/>
            <w:tcBorders>
              <w:bottom w:val="nil"/>
            </w:tcBorders>
          </w:tcPr>
          <w:p w:rsidR="00F3235E" w:rsidRDefault="00102D5E">
            <w:pPr>
              <w:pStyle w:val="ConsPlusNormal0"/>
              <w:jc w:val="right"/>
            </w:pPr>
            <w:r>
              <w:lastRenderedPageBreak/>
              <w:t>59,37</w:t>
            </w:r>
          </w:p>
        </w:tc>
      </w:tr>
      <w:tr w:rsidR="00F3235E">
        <w:tblPrEx>
          <w:tblBorders>
            <w:insideH w:val="nil"/>
          </w:tblBorders>
        </w:tblPrEx>
        <w:tc>
          <w:tcPr>
            <w:tcW w:w="13596" w:type="dxa"/>
            <w:gridSpan w:val="11"/>
            <w:tcBorders>
              <w:top w:val="nil"/>
            </w:tcBorders>
          </w:tcPr>
          <w:p w:rsidR="00F3235E" w:rsidRDefault="00102D5E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57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04.08.2026 N 1589-па)</w:t>
            </w:r>
          </w:p>
        </w:tc>
      </w:tr>
    </w:tbl>
    <w:p w:rsidR="00F3235E" w:rsidRDefault="00F3235E">
      <w:pPr>
        <w:pStyle w:val="ConsPlusNormal0"/>
        <w:sectPr w:rsidR="00F3235E">
          <w:headerReference w:type="default" r:id="rId158"/>
          <w:footerReference w:type="default" r:id="rId159"/>
          <w:headerReference w:type="first" r:id="rId160"/>
          <w:footerReference w:type="first" r:id="rId161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F3235E" w:rsidRDefault="00F3235E">
      <w:pPr>
        <w:pStyle w:val="ConsPlusNormal0"/>
        <w:jc w:val="both"/>
      </w:pPr>
    </w:p>
    <w:p w:rsidR="00F3235E" w:rsidRDefault="00102D5E">
      <w:pPr>
        <w:pStyle w:val="ConsPlusNormal0"/>
        <w:ind w:firstLine="540"/>
        <w:jc w:val="both"/>
      </w:pPr>
      <w:r>
        <w:t>--------------------------------</w:t>
      </w:r>
    </w:p>
    <w:p w:rsidR="00F3235E" w:rsidRDefault="00102D5E">
      <w:pPr>
        <w:pStyle w:val="ConsPlusNormal0"/>
        <w:spacing w:before="200"/>
        <w:ind w:firstLine="540"/>
        <w:jc w:val="both"/>
      </w:pPr>
      <w:bookmarkStart w:id="14" w:name="P6345"/>
      <w:bookmarkEnd w:id="14"/>
      <w:r>
        <w:t>&lt;*&gt; Потребность включает в 2026 году неиспользованный остаток средств местного бюджета 2025 года в сумме 1825,99 тыс. руб.</w:t>
      </w:r>
    </w:p>
    <w:p w:rsidR="00F3235E" w:rsidRDefault="00102D5E">
      <w:pPr>
        <w:pStyle w:val="ConsPlusNormal0"/>
        <w:spacing w:before="20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"Всего".</w:t>
      </w:r>
    </w:p>
    <w:p w:rsidR="00F3235E" w:rsidRDefault="00102D5E">
      <w:pPr>
        <w:pStyle w:val="ConsPlusNormal0"/>
        <w:jc w:val="both"/>
      </w:pPr>
      <w:r>
        <w:t>(с</w:t>
      </w:r>
      <w:r>
        <w:t xml:space="preserve">носка введена </w:t>
      </w:r>
      <w:hyperlink r:id="rId162" w:tooltip="Постановление Администрации ЗАТО Северск от 04.08.2026 N 1589-па &quot;О внесении изменений в постановление Администрации ЗАТО Северск от 23.12.2024 N 5282-па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04.08.2026 N 1589-па)</w:t>
      </w: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jc w:val="both"/>
      </w:pPr>
    </w:p>
    <w:p w:rsidR="00F3235E" w:rsidRDefault="00F3235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3235E">
      <w:headerReference w:type="default" r:id="rId163"/>
      <w:footerReference w:type="default" r:id="rId164"/>
      <w:headerReference w:type="first" r:id="rId165"/>
      <w:footerReference w:type="first" r:id="rId16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D5E" w:rsidRDefault="00102D5E">
      <w:r>
        <w:separator/>
      </w:r>
    </w:p>
  </w:endnote>
  <w:endnote w:type="continuationSeparator" w:id="0">
    <w:p w:rsidR="00102D5E" w:rsidRDefault="00102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правовая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23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37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31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40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38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41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48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42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61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57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70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62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74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71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75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76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84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77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2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88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84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86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88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90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95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99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88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90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139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139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3235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96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99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3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er4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32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3235E" w:rsidRDefault="00102D5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235E" w:rsidRDefault="00102D5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235E" w:rsidRDefault="00102D5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A76EF">
            <w:rPr>
              <w:rFonts w:ascii="Tahoma" w:hAnsi="Tahoma" w:cs="Tahoma"/>
              <w:noProof/>
            </w:rPr>
            <w:t>140</w:t>
          </w:r>
          <w:r>
            <w:fldChar w:fldCharType="end"/>
          </w:r>
        </w:p>
      </w:tc>
    </w:tr>
  </w:tbl>
  <w:p w:rsidR="00F3235E" w:rsidRDefault="00102D5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D5E" w:rsidRDefault="00102D5E">
      <w:r>
        <w:separator/>
      </w:r>
    </w:p>
  </w:footnote>
  <w:footnote w:type="continuationSeparator" w:id="0">
    <w:p w:rsidR="00102D5E" w:rsidRDefault="00102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</w:t>
          </w:r>
          <w:r>
            <w:rPr>
              <w:rFonts w:ascii="Tahoma" w:hAnsi="Tahoma" w:cs="Tahoma"/>
              <w:sz w:val="16"/>
              <w:szCs w:val="16"/>
            </w:rPr>
            <w:t>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</w:t>
          </w:r>
          <w:r>
            <w:rPr>
              <w:rFonts w:ascii="Tahoma" w:hAnsi="Tahoma" w:cs="Tahoma"/>
              <w:sz w:val="16"/>
              <w:szCs w:val="16"/>
            </w:rPr>
            <w:t>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</w:t>
          </w:r>
          <w:r>
            <w:rPr>
              <w:rFonts w:ascii="Tahoma" w:hAnsi="Tahoma" w:cs="Tahoma"/>
              <w:sz w:val="16"/>
              <w:szCs w:val="16"/>
            </w:rPr>
            <w:t>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</w:t>
          </w:r>
          <w:r>
            <w:rPr>
              <w:rFonts w:ascii="Tahoma" w:hAnsi="Tahoma" w:cs="Tahoma"/>
              <w:sz w:val="16"/>
              <w:szCs w:val="16"/>
            </w:rPr>
            <w:t>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1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</w:t>
          </w:r>
          <w:r>
            <w:rPr>
              <w:rFonts w:ascii="Tahoma" w:hAnsi="Tahoma" w:cs="Tahoma"/>
              <w:sz w:val="16"/>
              <w:szCs w:val="16"/>
            </w:rPr>
            <w:t>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</w:t>
          </w:r>
          <w:r>
            <w:rPr>
              <w:rFonts w:ascii="Tahoma" w:hAnsi="Tahoma" w:cs="Tahoma"/>
              <w:sz w:val="16"/>
              <w:szCs w:val="16"/>
            </w:rPr>
            <w:t>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</w:t>
          </w:r>
          <w:r>
            <w:rPr>
              <w:rFonts w:ascii="Tahoma" w:hAnsi="Tahoma" w:cs="Tahoma"/>
              <w:sz w:val="16"/>
              <w:szCs w:val="16"/>
            </w:rPr>
            <w:t xml:space="preserve">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2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Северск </w:t>
          </w:r>
          <w:r>
            <w:rPr>
              <w:rFonts w:ascii="Tahoma" w:hAnsi="Tahoma" w:cs="Tahoma"/>
              <w:sz w:val="16"/>
              <w:szCs w:val="16"/>
            </w:rPr>
            <w:t>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</w:t>
          </w:r>
          <w:r>
            <w:rPr>
              <w:rFonts w:ascii="Tahoma" w:hAnsi="Tahoma" w:cs="Tahoma"/>
              <w:sz w:val="16"/>
              <w:szCs w:val="16"/>
            </w:rPr>
            <w:t>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</w:t>
          </w:r>
          <w:r>
            <w:rPr>
              <w:rFonts w:ascii="Tahoma" w:hAnsi="Tahoma" w:cs="Tahoma"/>
              <w:sz w:val="16"/>
              <w:szCs w:val="16"/>
            </w:rPr>
            <w:t>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</w:t>
          </w:r>
          <w:r>
            <w:rPr>
              <w:rFonts w:ascii="Tahoma" w:hAnsi="Tahoma" w:cs="Tahoma"/>
              <w:sz w:val="16"/>
              <w:szCs w:val="16"/>
            </w:rPr>
            <w:t xml:space="preserve">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3235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header3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323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3235E" w:rsidRDefault="00102D5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23.12.2024 N 5282-па</w:t>
          </w:r>
          <w:r>
            <w:rPr>
              <w:rFonts w:ascii="Tahoma" w:hAnsi="Tahoma" w:cs="Tahoma"/>
              <w:sz w:val="16"/>
              <w:szCs w:val="16"/>
            </w:rPr>
            <w:br/>
            <w:t>(ред. от 04.08.2026)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F3235E" w:rsidRDefault="00102D5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17.08.2026</w:t>
          </w:r>
        </w:p>
      </w:tc>
    </w:tr>
  </w:tbl>
  <w:p w:rsidR="00F3235E" w:rsidRDefault="00F32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235E" w:rsidRDefault="00F3235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235E"/>
    <w:rsid w:val="00102D5E"/>
    <w:rsid w:val="005A76EF"/>
    <w:rsid w:val="00F3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A1B99"/>
  <w15:docId w15:val="{A1A71B6C-E585-466C-9CCE-A05282D3F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5A76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A76EF"/>
  </w:style>
  <w:style w:type="paragraph" w:styleId="a5">
    <w:name w:val="footer"/>
    <w:basedOn w:val="a"/>
    <w:link w:val="a6"/>
    <w:uiPriority w:val="99"/>
    <w:unhideWhenUsed/>
    <w:rsid w:val="005A76E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A7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.xml"/><Relationship Id="rId117" Type="http://schemas.openxmlformats.org/officeDocument/2006/relationships/hyperlink" Target="https://login.consultant.ru/link/?req=doc&amp;base=RLAW091&amp;n=199135&amp;dst=100016" TargetMode="External"/><Relationship Id="rId21" Type="http://schemas.openxmlformats.org/officeDocument/2006/relationships/hyperlink" Target="https://login.consultant.ru/link/?req=doc&amp;base=LAW&amp;n=501480" TargetMode="External"/><Relationship Id="rId42" Type="http://schemas.openxmlformats.org/officeDocument/2006/relationships/hyperlink" Target="https://login.consultant.ru/link/?req=doc&amp;base=RLAW091&amp;n=207803&amp;dst=100409" TargetMode="External"/><Relationship Id="rId47" Type="http://schemas.openxmlformats.org/officeDocument/2006/relationships/footer" Target="footer7.xml"/><Relationship Id="rId63" Type="http://schemas.openxmlformats.org/officeDocument/2006/relationships/header" Target="header7.xml"/><Relationship Id="rId68" Type="http://schemas.openxmlformats.org/officeDocument/2006/relationships/footer" Target="footer11.xml"/><Relationship Id="rId84" Type="http://schemas.openxmlformats.org/officeDocument/2006/relationships/footer" Target="footer16.xml"/><Relationship Id="rId89" Type="http://schemas.openxmlformats.org/officeDocument/2006/relationships/hyperlink" Target="https://login.consultant.ru/link/?req=doc&amp;base=RLAW091&amp;n=202576&amp;dst=100016" TargetMode="External"/><Relationship Id="rId112" Type="http://schemas.openxmlformats.org/officeDocument/2006/relationships/footer" Target="footer22.xml"/><Relationship Id="rId133" Type="http://schemas.openxmlformats.org/officeDocument/2006/relationships/footer" Target="footer29.xml"/><Relationship Id="rId138" Type="http://schemas.openxmlformats.org/officeDocument/2006/relationships/header" Target="header30.xml"/><Relationship Id="rId154" Type="http://schemas.openxmlformats.org/officeDocument/2006/relationships/hyperlink" Target="https://login.consultant.ru/link/?req=doc&amp;base=RLAW091&amp;n=207803&amp;dst=100620" TargetMode="External"/><Relationship Id="rId159" Type="http://schemas.openxmlformats.org/officeDocument/2006/relationships/footer" Target="footer37.xml"/><Relationship Id="rId16" Type="http://schemas.openxmlformats.org/officeDocument/2006/relationships/hyperlink" Target="https://login.consultant.ru/link/?req=doc&amp;base=RLAW091&amp;n=202576&amp;dst=100007" TargetMode="External"/><Relationship Id="rId107" Type="http://schemas.openxmlformats.org/officeDocument/2006/relationships/hyperlink" Target="https://login.consultant.ru/link/?req=doc&amp;base=RLAW091&amp;n=202576&amp;dst=100021" TargetMode="External"/><Relationship Id="rId11" Type="http://schemas.openxmlformats.org/officeDocument/2006/relationships/hyperlink" Target="https://login.consultant.ru/link/?req=doc&amp;base=LAW&amp;n=501480" TargetMode="External"/><Relationship Id="rId32" Type="http://schemas.openxmlformats.org/officeDocument/2006/relationships/hyperlink" Target="https://login.consultant.ru/link/?req=doc&amp;base=RLAW091&amp;n=207803&amp;dst=100013" TargetMode="External"/><Relationship Id="rId37" Type="http://schemas.openxmlformats.org/officeDocument/2006/relationships/footer" Target="footer6.xml"/><Relationship Id="rId53" Type="http://schemas.openxmlformats.org/officeDocument/2006/relationships/hyperlink" Target="https://login.consultant.ru/link/?req=doc&amp;base=RLAW091&amp;n=192722&amp;dst=100017" TargetMode="External"/><Relationship Id="rId58" Type="http://schemas.openxmlformats.org/officeDocument/2006/relationships/hyperlink" Target="https://login.consultant.ru/link/?req=doc&amp;base=RLAW091&amp;n=202576&amp;dst=100013" TargetMode="External"/><Relationship Id="rId74" Type="http://schemas.openxmlformats.org/officeDocument/2006/relationships/footer" Target="footer13.xml"/><Relationship Id="rId79" Type="http://schemas.openxmlformats.org/officeDocument/2006/relationships/hyperlink" Target="https://login.consultant.ru/link/?req=doc&amp;base=RLAW091&amp;n=207803&amp;dst=100573" TargetMode="External"/><Relationship Id="rId102" Type="http://schemas.openxmlformats.org/officeDocument/2006/relationships/footer" Target="footer19.xml"/><Relationship Id="rId123" Type="http://schemas.openxmlformats.org/officeDocument/2006/relationships/header" Target="header25.xml"/><Relationship Id="rId128" Type="http://schemas.openxmlformats.org/officeDocument/2006/relationships/hyperlink" Target="https://login.consultant.ru/link/?req=doc&amp;base=RLAW091&amp;n=199135&amp;dst=100017" TargetMode="External"/><Relationship Id="rId144" Type="http://schemas.openxmlformats.org/officeDocument/2006/relationships/header" Target="header32.xml"/><Relationship Id="rId149" Type="http://schemas.openxmlformats.org/officeDocument/2006/relationships/footer" Target="footer36.xm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RLAW091&amp;n=207803&amp;dst=100031" TargetMode="External"/><Relationship Id="rId95" Type="http://schemas.openxmlformats.org/officeDocument/2006/relationships/footer" Target="footer17.xml"/><Relationship Id="rId160" Type="http://schemas.openxmlformats.org/officeDocument/2006/relationships/header" Target="header36.xml"/><Relationship Id="rId165" Type="http://schemas.openxmlformats.org/officeDocument/2006/relationships/header" Target="header38.xml"/><Relationship Id="rId22" Type="http://schemas.openxmlformats.org/officeDocument/2006/relationships/hyperlink" Target="https://login.consultant.ru/link/?req=doc&amp;base=RLAW091&amp;n=190555&amp;dst=100012" TargetMode="External"/><Relationship Id="rId27" Type="http://schemas.openxmlformats.org/officeDocument/2006/relationships/footer" Target="footer2.xml"/><Relationship Id="rId43" Type="http://schemas.openxmlformats.org/officeDocument/2006/relationships/hyperlink" Target="https://login.consultant.ru/link/?req=doc&amp;base=RLAW091&amp;n=207803&amp;dst=100441" TargetMode="External"/><Relationship Id="rId48" Type="http://schemas.openxmlformats.org/officeDocument/2006/relationships/header" Target="header6.xml"/><Relationship Id="rId64" Type="http://schemas.openxmlformats.org/officeDocument/2006/relationships/footer" Target="footer9.xml"/><Relationship Id="rId69" Type="http://schemas.openxmlformats.org/officeDocument/2006/relationships/header" Target="header10.xml"/><Relationship Id="rId113" Type="http://schemas.openxmlformats.org/officeDocument/2006/relationships/header" Target="header21.xml"/><Relationship Id="rId118" Type="http://schemas.openxmlformats.org/officeDocument/2006/relationships/hyperlink" Target="https://login.consultant.ru/link/?req=doc&amp;base=RLAW091&amp;n=202576&amp;dst=100023" TargetMode="External"/><Relationship Id="rId134" Type="http://schemas.openxmlformats.org/officeDocument/2006/relationships/header" Target="header28.xml"/><Relationship Id="rId139" Type="http://schemas.openxmlformats.org/officeDocument/2006/relationships/footer" Target="footer32.xml"/><Relationship Id="rId80" Type="http://schemas.openxmlformats.org/officeDocument/2006/relationships/hyperlink" Target="https://login.consultant.ru/link/?req=doc&amp;base=RLAW091&amp;n=207803&amp;dst=100574" TargetMode="External"/><Relationship Id="rId85" Type="http://schemas.openxmlformats.org/officeDocument/2006/relationships/hyperlink" Target="https://login.consultant.ru/link/?req=doc&amp;base=RLAW091&amp;n=207803&amp;dst=100028" TargetMode="External"/><Relationship Id="rId150" Type="http://schemas.openxmlformats.org/officeDocument/2006/relationships/hyperlink" Target="https://login.consultant.ru/link/?req=doc&amp;base=RLAW091&amp;n=202576&amp;dst=100028" TargetMode="External"/><Relationship Id="rId155" Type="http://schemas.openxmlformats.org/officeDocument/2006/relationships/hyperlink" Target="https://login.consultant.ru/link/?req=doc&amp;base=RLAW091&amp;n=207803&amp;dst=100621" TargetMode="External"/><Relationship Id="rId12" Type="http://schemas.openxmlformats.org/officeDocument/2006/relationships/hyperlink" Target="https://login.consultant.ru/link/?req=doc&amp;base=RLAW091&amp;n=194271" TargetMode="External"/><Relationship Id="rId17" Type="http://schemas.openxmlformats.org/officeDocument/2006/relationships/hyperlink" Target="https://login.consultant.ru/link/?req=doc&amp;base=RLAW091&amp;n=207803&amp;dst=100007" TargetMode="External"/><Relationship Id="rId33" Type="http://schemas.openxmlformats.org/officeDocument/2006/relationships/hyperlink" Target="https://login.consultant.ru/link/?req=doc&amp;base=RLAW091&amp;n=207803&amp;dst=100014" TargetMode="External"/><Relationship Id="rId38" Type="http://schemas.openxmlformats.org/officeDocument/2006/relationships/hyperlink" Target="https://login.consultant.ru/link/?req=doc&amp;base=RLAW091&amp;n=202576&amp;dst=100011" TargetMode="External"/><Relationship Id="rId59" Type="http://schemas.openxmlformats.org/officeDocument/2006/relationships/hyperlink" Target="https://login.consultant.ru/link/?req=doc&amp;base=RLAW091&amp;n=207803&amp;dst=100022" TargetMode="External"/><Relationship Id="rId103" Type="http://schemas.openxmlformats.org/officeDocument/2006/relationships/header" Target="header18.xml"/><Relationship Id="rId108" Type="http://schemas.openxmlformats.org/officeDocument/2006/relationships/hyperlink" Target="https://login.consultant.ru/link/?req=doc&amp;base=RLAW091&amp;n=202576&amp;dst=100022" TargetMode="External"/><Relationship Id="rId124" Type="http://schemas.openxmlformats.org/officeDocument/2006/relationships/footer" Target="footer27.xml"/><Relationship Id="rId129" Type="http://schemas.openxmlformats.org/officeDocument/2006/relationships/hyperlink" Target="https://login.consultant.ru/link/?req=doc&amp;base=RLAW091&amp;n=202576&amp;dst=100024" TargetMode="External"/><Relationship Id="rId54" Type="http://schemas.openxmlformats.org/officeDocument/2006/relationships/hyperlink" Target="https://login.consultant.ru/link/?req=doc&amp;base=RLAW091&amp;n=196308&amp;dst=100011" TargetMode="External"/><Relationship Id="rId70" Type="http://schemas.openxmlformats.org/officeDocument/2006/relationships/footer" Target="footer12.xml"/><Relationship Id="rId75" Type="http://schemas.openxmlformats.org/officeDocument/2006/relationships/header" Target="header12.xml"/><Relationship Id="rId91" Type="http://schemas.openxmlformats.org/officeDocument/2006/relationships/hyperlink" Target="https://login.consultant.ru/link/?req=doc&amp;base=RLAW091&amp;n=202576&amp;dst=100017" TargetMode="External"/><Relationship Id="rId96" Type="http://schemas.openxmlformats.org/officeDocument/2006/relationships/header" Target="header16.xml"/><Relationship Id="rId140" Type="http://schemas.openxmlformats.org/officeDocument/2006/relationships/hyperlink" Target="https://login.consultant.ru/link/?req=doc&amp;base=RLAW091&amp;n=199135&amp;dst=100017" TargetMode="External"/><Relationship Id="rId145" Type="http://schemas.openxmlformats.org/officeDocument/2006/relationships/footer" Target="footer34.xml"/><Relationship Id="rId161" Type="http://schemas.openxmlformats.org/officeDocument/2006/relationships/footer" Target="footer38.xml"/><Relationship Id="rId166" Type="http://schemas.openxmlformats.org/officeDocument/2006/relationships/footer" Target="footer40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2722&amp;dst=100006" TargetMode="External"/><Relationship Id="rId15" Type="http://schemas.openxmlformats.org/officeDocument/2006/relationships/hyperlink" Target="https://login.consultant.ru/link/?req=doc&amp;base=RLAW091&amp;n=199135&amp;dst=100007" TargetMode="External"/><Relationship Id="rId23" Type="http://schemas.openxmlformats.org/officeDocument/2006/relationships/hyperlink" Target="https://login.consultant.ru/link/?req=doc&amp;base=RLAW091&amp;n=205085" TargetMode="External"/><Relationship Id="rId28" Type="http://schemas.openxmlformats.org/officeDocument/2006/relationships/header" Target="header1.xml"/><Relationship Id="rId36" Type="http://schemas.openxmlformats.org/officeDocument/2006/relationships/header" Target="header4.xml"/><Relationship Id="rId49" Type="http://schemas.openxmlformats.org/officeDocument/2006/relationships/footer" Target="footer8.xml"/><Relationship Id="rId57" Type="http://schemas.openxmlformats.org/officeDocument/2006/relationships/hyperlink" Target="https://login.consultant.ru/link/?req=doc&amp;base=RLAW091&amp;n=207803&amp;dst=100020" TargetMode="External"/><Relationship Id="rId106" Type="http://schemas.openxmlformats.org/officeDocument/2006/relationships/hyperlink" Target="https://login.consultant.ru/link/?req=doc&amp;base=RLAW091&amp;n=202576&amp;dst=100020" TargetMode="External"/><Relationship Id="rId114" Type="http://schemas.openxmlformats.org/officeDocument/2006/relationships/footer" Target="footer23.xml"/><Relationship Id="rId119" Type="http://schemas.openxmlformats.org/officeDocument/2006/relationships/header" Target="header23.xml"/><Relationship Id="rId127" Type="http://schemas.openxmlformats.org/officeDocument/2006/relationships/hyperlink" Target="https://login.consultant.ru/link/?req=doc&amp;base=RLAW091&amp;n=192722&amp;dst=100030" TargetMode="External"/><Relationship Id="rId10" Type="http://schemas.openxmlformats.org/officeDocument/2006/relationships/hyperlink" Target="https://login.consultant.ru/link/?req=doc&amp;base=RLAW091&amp;n=207803&amp;dst=100006" TargetMode="External"/><Relationship Id="rId31" Type="http://schemas.openxmlformats.org/officeDocument/2006/relationships/footer" Target="footer4.xml"/><Relationship Id="rId44" Type="http://schemas.openxmlformats.org/officeDocument/2006/relationships/hyperlink" Target="https://login.consultant.ru/link/?req=doc&amp;base=RLAW091&amp;n=207803&amp;dst=100467" TargetMode="External"/><Relationship Id="rId52" Type="http://schemas.openxmlformats.org/officeDocument/2006/relationships/hyperlink" Target="https://login.consultant.ru/link/?req=doc&amp;base=RLAW091&amp;n=194271&amp;dst=100023" TargetMode="External"/><Relationship Id="rId60" Type="http://schemas.openxmlformats.org/officeDocument/2006/relationships/hyperlink" Target="https://login.consultant.ru/link/?req=doc&amp;base=RLAW091&amp;n=207803&amp;dst=100023" TargetMode="External"/><Relationship Id="rId65" Type="http://schemas.openxmlformats.org/officeDocument/2006/relationships/header" Target="header8.xml"/><Relationship Id="rId73" Type="http://schemas.openxmlformats.org/officeDocument/2006/relationships/header" Target="header11.xml"/><Relationship Id="rId78" Type="http://schemas.openxmlformats.org/officeDocument/2006/relationships/hyperlink" Target="https://login.consultant.ru/link/?req=doc&amp;base=RLAW091&amp;n=207803&amp;dst=100572" TargetMode="External"/><Relationship Id="rId81" Type="http://schemas.openxmlformats.org/officeDocument/2006/relationships/header" Target="header13.xml"/><Relationship Id="rId86" Type="http://schemas.openxmlformats.org/officeDocument/2006/relationships/hyperlink" Target="https://login.consultant.ru/link/?req=doc&amp;base=RLAW091&amp;n=192722&amp;dst=100026" TargetMode="External"/><Relationship Id="rId94" Type="http://schemas.openxmlformats.org/officeDocument/2006/relationships/header" Target="header15.xml"/><Relationship Id="rId99" Type="http://schemas.openxmlformats.org/officeDocument/2006/relationships/hyperlink" Target="https://login.consultant.ru/link/?req=doc&amp;base=RLAW091&amp;n=207803&amp;dst=100033" TargetMode="External"/><Relationship Id="rId101" Type="http://schemas.openxmlformats.org/officeDocument/2006/relationships/header" Target="header17.xml"/><Relationship Id="rId122" Type="http://schemas.openxmlformats.org/officeDocument/2006/relationships/footer" Target="footer26.xml"/><Relationship Id="rId130" Type="http://schemas.openxmlformats.org/officeDocument/2006/relationships/hyperlink" Target="https://login.consultant.ru/link/?req=doc&amp;base=RLAW091&amp;n=202576&amp;dst=100025" TargetMode="External"/><Relationship Id="rId135" Type="http://schemas.openxmlformats.org/officeDocument/2006/relationships/footer" Target="footer30.xml"/><Relationship Id="rId143" Type="http://schemas.openxmlformats.org/officeDocument/2006/relationships/footer" Target="footer33.xml"/><Relationship Id="rId148" Type="http://schemas.openxmlformats.org/officeDocument/2006/relationships/header" Target="header34.xml"/><Relationship Id="rId151" Type="http://schemas.openxmlformats.org/officeDocument/2006/relationships/hyperlink" Target="https://login.consultant.ru/link/?req=doc&amp;base=RLAW091&amp;n=207803&amp;dst=100034" TargetMode="External"/><Relationship Id="rId156" Type="http://schemas.openxmlformats.org/officeDocument/2006/relationships/hyperlink" Target="https://login.consultant.ru/link/?req=doc&amp;base=RLAW091&amp;n=207803&amp;dst=100622" TargetMode="External"/><Relationship Id="rId164" Type="http://schemas.openxmlformats.org/officeDocument/2006/relationships/footer" Target="footer39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202576&amp;dst=100006" TargetMode="External"/><Relationship Id="rId13" Type="http://schemas.openxmlformats.org/officeDocument/2006/relationships/hyperlink" Target="https://login.consultant.ru/link/?req=doc&amp;base=RLAW091&amp;n=192722&amp;dst=100007" TargetMode="External"/><Relationship Id="rId18" Type="http://schemas.openxmlformats.org/officeDocument/2006/relationships/hyperlink" Target="https://login.consultant.ru/link/?req=doc&amp;base=RLAW091&amp;n=202576&amp;dst=100008" TargetMode="External"/><Relationship Id="rId39" Type="http://schemas.openxmlformats.org/officeDocument/2006/relationships/hyperlink" Target="https://login.consultant.ru/link/?req=doc&amp;base=RLAW091&amp;n=207803&amp;dst=100016" TargetMode="External"/><Relationship Id="rId109" Type="http://schemas.openxmlformats.org/officeDocument/2006/relationships/header" Target="header19.xml"/><Relationship Id="rId34" Type="http://schemas.openxmlformats.org/officeDocument/2006/relationships/header" Target="header3.xml"/><Relationship Id="rId50" Type="http://schemas.openxmlformats.org/officeDocument/2006/relationships/hyperlink" Target="https://login.consultant.ru/link/?req=doc&amp;base=RLAW091&amp;n=207803&amp;dst=100017" TargetMode="External"/><Relationship Id="rId55" Type="http://schemas.openxmlformats.org/officeDocument/2006/relationships/hyperlink" Target="https://login.consultant.ru/link/?req=doc&amp;base=RLAW091&amp;n=199135&amp;dst=100012" TargetMode="External"/><Relationship Id="rId76" Type="http://schemas.openxmlformats.org/officeDocument/2006/relationships/footer" Target="footer14.xml"/><Relationship Id="rId97" Type="http://schemas.openxmlformats.org/officeDocument/2006/relationships/footer" Target="footer18.xml"/><Relationship Id="rId104" Type="http://schemas.openxmlformats.org/officeDocument/2006/relationships/footer" Target="footer20.xml"/><Relationship Id="rId120" Type="http://schemas.openxmlformats.org/officeDocument/2006/relationships/footer" Target="footer25.xml"/><Relationship Id="rId125" Type="http://schemas.openxmlformats.org/officeDocument/2006/relationships/header" Target="header26.xml"/><Relationship Id="rId141" Type="http://schemas.openxmlformats.org/officeDocument/2006/relationships/hyperlink" Target="https://login.consultant.ru/link/?req=doc&amp;base=RLAW091&amp;n=202576&amp;dst=100027" TargetMode="External"/><Relationship Id="rId146" Type="http://schemas.openxmlformats.org/officeDocument/2006/relationships/header" Target="header33.xml"/><Relationship Id="rId167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96308&amp;dst=100006" TargetMode="External"/><Relationship Id="rId71" Type="http://schemas.openxmlformats.org/officeDocument/2006/relationships/hyperlink" Target="https://login.consultant.ru/link/?req=doc&amp;base=RLAW091&amp;n=199135&amp;dst=100014" TargetMode="External"/><Relationship Id="rId92" Type="http://schemas.openxmlformats.org/officeDocument/2006/relationships/hyperlink" Target="https://login.consultant.ru/link/?req=doc&amp;base=RLAW091&amp;n=207803&amp;dst=100032" TargetMode="External"/><Relationship Id="rId162" Type="http://schemas.openxmlformats.org/officeDocument/2006/relationships/hyperlink" Target="https://login.consultant.ru/link/?req=doc&amp;base=RLAW091&amp;n=207803&amp;dst=100036" TargetMode="External"/><Relationship Id="rId2" Type="http://schemas.openxmlformats.org/officeDocument/2006/relationships/settings" Target="settings.xml"/><Relationship Id="rId29" Type="http://schemas.openxmlformats.org/officeDocument/2006/relationships/footer" Target="footer3.xml"/><Relationship Id="rId24" Type="http://schemas.openxmlformats.org/officeDocument/2006/relationships/hyperlink" Target="https://login.consultant.ru/link/?req=doc&amp;base=RLAW091&amp;n=199135&amp;dst=100009" TargetMode="External"/><Relationship Id="rId40" Type="http://schemas.openxmlformats.org/officeDocument/2006/relationships/hyperlink" Target="https://login.consultant.ru/link/?req=doc&amp;base=RLAW091&amp;n=207803&amp;dst=100351" TargetMode="External"/><Relationship Id="rId45" Type="http://schemas.openxmlformats.org/officeDocument/2006/relationships/hyperlink" Target="https://login.consultant.ru/link/?req=doc&amp;base=RLAW091&amp;n=207803&amp;dst=100499" TargetMode="External"/><Relationship Id="rId66" Type="http://schemas.openxmlformats.org/officeDocument/2006/relationships/footer" Target="footer10.xml"/><Relationship Id="rId87" Type="http://schemas.openxmlformats.org/officeDocument/2006/relationships/hyperlink" Target="https://login.consultant.ru/link/?req=doc&amp;base=RLAW091&amp;n=196308&amp;dst=100014" TargetMode="External"/><Relationship Id="rId110" Type="http://schemas.openxmlformats.org/officeDocument/2006/relationships/footer" Target="footer21.xml"/><Relationship Id="rId115" Type="http://schemas.openxmlformats.org/officeDocument/2006/relationships/header" Target="header22.xml"/><Relationship Id="rId131" Type="http://schemas.openxmlformats.org/officeDocument/2006/relationships/hyperlink" Target="https://login.consultant.ru/link/?req=doc&amp;base=RLAW091&amp;n=202576&amp;dst=100026" TargetMode="External"/><Relationship Id="rId136" Type="http://schemas.openxmlformats.org/officeDocument/2006/relationships/header" Target="header29.xml"/><Relationship Id="rId157" Type="http://schemas.openxmlformats.org/officeDocument/2006/relationships/hyperlink" Target="https://login.consultant.ru/link/?req=doc&amp;base=RLAW091&amp;n=207803&amp;dst=100623" TargetMode="External"/><Relationship Id="rId61" Type="http://schemas.openxmlformats.org/officeDocument/2006/relationships/hyperlink" Target="https://login.consultant.ru/link/?req=doc&amp;base=RLAW091&amp;n=205085" TargetMode="External"/><Relationship Id="rId82" Type="http://schemas.openxmlformats.org/officeDocument/2006/relationships/footer" Target="footer15.xml"/><Relationship Id="rId152" Type="http://schemas.openxmlformats.org/officeDocument/2006/relationships/hyperlink" Target="https://login.consultant.ru/link/?req=doc&amp;base=RLAW091&amp;n=207803&amp;dst=100035" TargetMode="External"/><Relationship Id="rId19" Type="http://schemas.openxmlformats.org/officeDocument/2006/relationships/hyperlink" Target="https://login.consultant.ru/link/?req=doc&amp;base=RLAW091&amp;n=207803&amp;dst=100009" TargetMode="External"/><Relationship Id="rId14" Type="http://schemas.openxmlformats.org/officeDocument/2006/relationships/hyperlink" Target="https://login.consultant.ru/link/?req=doc&amp;base=RLAW091&amp;n=196308&amp;dst=100007" TargetMode="External"/><Relationship Id="rId30" Type="http://schemas.openxmlformats.org/officeDocument/2006/relationships/header" Target="header2.xml"/><Relationship Id="rId35" Type="http://schemas.openxmlformats.org/officeDocument/2006/relationships/footer" Target="footer5.xml"/><Relationship Id="rId56" Type="http://schemas.openxmlformats.org/officeDocument/2006/relationships/hyperlink" Target="https://login.consultant.ru/link/?req=doc&amp;base=RLAW091&amp;n=202576&amp;dst=100012" TargetMode="External"/><Relationship Id="rId77" Type="http://schemas.openxmlformats.org/officeDocument/2006/relationships/hyperlink" Target="https://login.consultant.ru/link/?req=doc&amp;base=RLAW091&amp;n=207803&amp;dst=100027" TargetMode="External"/><Relationship Id="rId100" Type="http://schemas.openxmlformats.org/officeDocument/2006/relationships/hyperlink" Target="https://login.consultant.ru/link/?req=doc&amp;base=RLAW091&amp;n=207803&amp;dst=100616" TargetMode="External"/><Relationship Id="rId105" Type="http://schemas.openxmlformats.org/officeDocument/2006/relationships/hyperlink" Target="https://login.consultant.ru/link/?req=doc&amp;base=RLAW091&amp;n=199135&amp;dst=100016" TargetMode="External"/><Relationship Id="rId126" Type="http://schemas.openxmlformats.org/officeDocument/2006/relationships/footer" Target="footer28.xml"/><Relationship Id="rId147" Type="http://schemas.openxmlformats.org/officeDocument/2006/relationships/footer" Target="footer35.xml"/><Relationship Id="rId168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91&amp;n=199135&amp;dst=100006" TargetMode="External"/><Relationship Id="rId51" Type="http://schemas.openxmlformats.org/officeDocument/2006/relationships/hyperlink" Target="https://login.consultant.ru/link/?req=doc&amp;base=RLAW091&amp;n=194271&amp;dst=100023" TargetMode="External"/><Relationship Id="rId72" Type="http://schemas.openxmlformats.org/officeDocument/2006/relationships/hyperlink" Target="https://login.consultant.ru/link/?req=doc&amp;base=RLAW091&amp;n=202576&amp;dst=100015" TargetMode="External"/><Relationship Id="rId93" Type="http://schemas.openxmlformats.org/officeDocument/2006/relationships/hyperlink" Target="https://login.consultant.ru/link/?req=doc&amp;base=RLAW091&amp;n=202576&amp;dst=100018" TargetMode="External"/><Relationship Id="rId98" Type="http://schemas.openxmlformats.org/officeDocument/2006/relationships/hyperlink" Target="https://login.consultant.ru/link/?req=doc&amp;base=RLAW091&amp;n=202576&amp;dst=100019" TargetMode="External"/><Relationship Id="rId121" Type="http://schemas.openxmlformats.org/officeDocument/2006/relationships/header" Target="header24.xml"/><Relationship Id="rId142" Type="http://schemas.openxmlformats.org/officeDocument/2006/relationships/header" Target="header31.xml"/><Relationship Id="rId163" Type="http://schemas.openxmlformats.org/officeDocument/2006/relationships/header" Target="header37.xm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91&amp;n=202576&amp;dst=100009" TargetMode="External"/><Relationship Id="rId46" Type="http://schemas.openxmlformats.org/officeDocument/2006/relationships/header" Target="header5.xml"/><Relationship Id="rId67" Type="http://schemas.openxmlformats.org/officeDocument/2006/relationships/header" Target="header9.xml"/><Relationship Id="rId116" Type="http://schemas.openxmlformats.org/officeDocument/2006/relationships/footer" Target="footer24.xml"/><Relationship Id="rId137" Type="http://schemas.openxmlformats.org/officeDocument/2006/relationships/footer" Target="footer31.xml"/><Relationship Id="rId158" Type="http://schemas.openxmlformats.org/officeDocument/2006/relationships/header" Target="header35.xml"/><Relationship Id="rId20" Type="http://schemas.openxmlformats.org/officeDocument/2006/relationships/hyperlink" Target="https://login.consultant.ru/link/?req=doc&amp;base=RLAW091&amp;n=207803&amp;dst=100010" TargetMode="External"/><Relationship Id="rId41" Type="http://schemas.openxmlformats.org/officeDocument/2006/relationships/hyperlink" Target="https://login.consultant.ru/link/?req=doc&amp;base=RLAW091&amp;n=207803&amp;dst=100383" TargetMode="External"/><Relationship Id="rId62" Type="http://schemas.openxmlformats.org/officeDocument/2006/relationships/hyperlink" Target="https://login.consultant.ru/link/?req=doc&amp;base=RLAW091&amp;n=202576&amp;dst=100014" TargetMode="External"/><Relationship Id="rId83" Type="http://schemas.openxmlformats.org/officeDocument/2006/relationships/header" Target="header14.xml"/><Relationship Id="rId88" Type="http://schemas.openxmlformats.org/officeDocument/2006/relationships/hyperlink" Target="https://login.consultant.ru/link/?req=doc&amp;base=RLAW091&amp;n=199135&amp;dst=100015" TargetMode="External"/><Relationship Id="rId111" Type="http://schemas.openxmlformats.org/officeDocument/2006/relationships/header" Target="header20.xml"/><Relationship Id="rId132" Type="http://schemas.openxmlformats.org/officeDocument/2006/relationships/header" Target="header27.xml"/><Relationship Id="rId153" Type="http://schemas.openxmlformats.org/officeDocument/2006/relationships/hyperlink" Target="https://login.consultant.ru/link/?req=doc&amp;base=RLAW091&amp;n=207803&amp;dst=10061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140</Pages>
  <Words>30194</Words>
  <Characters>172111</Characters>
  <Application>Microsoft Office Word</Application>
  <DocSecurity>0</DocSecurity>
  <Lines>1434</Lines>
  <Paragraphs>403</Paragraphs>
  <ScaleCrop>false</ScaleCrop>
  <Company>КонсультантПлюс Версия 4026.00.32</Company>
  <LinksUpToDate>false</LinksUpToDate>
  <CharactersWithSpaces>201902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23.12.2024 N 5282-па
(ред. от 04.08.2026)
"Об утверждении муниципальной программы "Развитие физической культуры и спорта в ЗАТО Северск" на 2025 - 2027 годы"</dc:title>
  <cp:lastModifiedBy>Пользователь</cp:lastModifiedBy>
  <cp:revision>2</cp:revision>
  <dcterms:created xsi:type="dcterms:W3CDTF">2026-08-17T03:38:00Z</dcterms:created>
  <dcterms:modified xsi:type="dcterms:W3CDTF">2026-08-17T03:39:00Z</dcterms:modified>
</cp:coreProperties>
</file>