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5123" w:rsidRDefault="00955123">
      <w:pPr>
        <w:spacing w:after="0" w:line="240" w:lineRule="auto"/>
        <w:ind w:right="-31"/>
        <w:jc w:val="center"/>
        <w:rPr>
          <w:rFonts w:ascii="Times New Roman" w:hAnsi="Times New Roman" w:cs="Times New Roman"/>
        </w:rPr>
      </w:pPr>
    </w:p>
    <w:p w:rsidR="00955123" w:rsidRDefault="009849AA">
      <w:pPr>
        <w:spacing w:after="0" w:line="360" w:lineRule="auto"/>
        <w:ind w:left="11198"/>
        <w:rPr>
          <w:rFonts w:ascii="Times New Roman" w:hAnsi="Times New Roman" w:cs="Times New Roman"/>
        </w:rPr>
      </w:pPr>
      <w:r>
        <w:rPr>
          <w:rFonts w:ascii="Times New Roman" w:hAnsi="Times New Roman" w:cs="Times New Roman"/>
        </w:rPr>
        <w:t xml:space="preserve">УТВЕРЖДЕНА </w:t>
      </w:r>
    </w:p>
    <w:p w:rsidR="00955123" w:rsidRDefault="009849AA">
      <w:pPr>
        <w:spacing w:after="0" w:line="240" w:lineRule="auto"/>
        <w:ind w:left="11198"/>
        <w:rPr>
          <w:rFonts w:ascii="Times New Roman" w:hAnsi="Times New Roman" w:cs="Times New Roman"/>
        </w:rPr>
      </w:pPr>
      <w:r>
        <w:rPr>
          <w:rFonts w:ascii="Times New Roman" w:hAnsi="Times New Roman" w:cs="Times New Roman"/>
        </w:rPr>
        <w:t>постановлением</w:t>
      </w:r>
    </w:p>
    <w:p w:rsidR="00955123" w:rsidRDefault="009849AA">
      <w:pPr>
        <w:spacing w:after="0" w:line="240" w:lineRule="auto"/>
        <w:ind w:left="11199"/>
        <w:rPr>
          <w:rFonts w:ascii="Times New Roman" w:hAnsi="Times New Roman" w:cs="Times New Roman"/>
        </w:rPr>
      </w:pPr>
      <w:r>
        <w:rPr>
          <w:rFonts w:ascii="Times New Roman" w:hAnsi="Times New Roman" w:cs="Times New Roman"/>
        </w:rPr>
        <w:t>Администрации ЗАТО Северск</w:t>
      </w:r>
    </w:p>
    <w:p w:rsidR="00955123" w:rsidRDefault="009849AA">
      <w:pPr>
        <w:spacing w:after="0" w:line="240" w:lineRule="auto"/>
        <w:ind w:left="11199"/>
        <w:rPr>
          <w:rFonts w:ascii="Times New Roman" w:hAnsi="Times New Roman" w:cs="Times New Roman"/>
        </w:rPr>
      </w:pPr>
      <w:r>
        <w:rPr>
          <w:rFonts w:ascii="Times New Roman" w:hAnsi="Times New Roman" w:cs="Times New Roman"/>
        </w:rPr>
        <w:t>от __</w:t>
      </w:r>
      <w:r w:rsidR="00876294">
        <w:rPr>
          <w:rFonts w:ascii="Times New Roman" w:hAnsi="Times New Roman" w:cs="Times New Roman"/>
        </w:rPr>
        <w:t>01.12.2020</w:t>
      </w:r>
      <w:r>
        <w:rPr>
          <w:rFonts w:ascii="Times New Roman" w:hAnsi="Times New Roman" w:cs="Times New Roman"/>
        </w:rPr>
        <w:t>___ № __</w:t>
      </w:r>
      <w:r w:rsidR="00876294">
        <w:rPr>
          <w:rFonts w:ascii="Times New Roman" w:hAnsi="Times New Roman" w:cs="Times New Roman"/>
        </w:rPr>
        <w:t>2128</w:t>
      </w:r>
      <w:bookmarkStart w:id="0" w:name="_GoBack"/>
      <w:bookmarkEnd w:id="0"/>
      <w:r>
        <w:rPr>
          <w:rFonts w:ascii="Times New Roman" w:hAnsi="Times New Roman" w:cs="Times New Roman"/>
        </w:rPr>
        <w:t>__</w:t>
      </w:r>
    </w:p>
    <w:p w:rsidR="00955123" w:rsidRDefault="00955123">
      <w:pPr>
        <w:spacing w:after="0" w:line="240" w:lineRule="auto"/>
        <w:jc w:val="center"/>
        <w:rPr>
          <w:rFonts w:ascii="Times New Roman" w:hAnsi="Times New Roman" w:cs="Times New Roman"/>
        </w:rPr>
      </w:pPr>
    </w:p>
    <w:p w:rsidR="00955123" w:rsidRDefault="009849AA">
      <w:pPr>
        <w:pStyle w:val="ConsPlusTitle"/>
        <w:jc w:val="center"/>
        <w:rPr>
          <w:rFonts w:ascii="Times New Roman" w:hAnsi="Times New Roman" w:cs="Times New Roman"/>
          <w:b w:val="0"/>
        </w:rPr>
      </w:pPr>
      <w:r>
        <w:rPr>
          <w:rFonts w:ascii="Times New Roman" w:hAnsi="Times New Roman" w:cs="Times New Roman"/>
          <w:b w:val="0"/>
        </w:rPr>
        <w:t>МУНИЦИПАЛЬНАЯ ПРОГРАММА</w:t>
      </w:r>
    </w:p>
    <w:p w:rsidR="00955123" w:rsidRDefault="009849AA">
      <w:pPr>
        <w:pStyle w:val="ConsPlusTitle"/>
        <w:jc w:val="center"/>
        <w:rPr>
          <w:rFonts w:ascii="Times New Roman" w:hAnsi="Times New Roman" w:cs="Times New Roman"/>
          <w:b w:val="0"/>
        </w:rPr>
      </w:pPr>
      <w:r>
        <w:rPr>
          <w:rFonts w:ascii="Times New Roman" w:hAnsi="Times New Roman" w:cs="Times New Roman"/>
          <w:b w:val="0"/>
        </w:rPr>
        <w:t>«Эффективное управление муниципальными финансами</w:t>
      </w:r>
    </w:p>
    <w:p w:rsidR="00955123" w:rsidRDefault="009849AA">
      <w:pPr>
        <w:pStyle w:val="ConsPlusTitle"/>
        <w:jc w:val="center"/>
        <w:rPr>
          <w:rFonts w:ascii="Times New Roman" w:hAnsi="Times New Roman" w:cs="Times New Roman"/>
          <w:b w:val="0"/>
        </w:rPr>
      </w:pPr>
      <w:r>
        <w:rPr>
          <w:rFonts w:ascii="Times New Roman" w:hAnsi="Times New Roman" w:cs="Times New Roman"/>
          <w:b w:val="0"/>
        </w:rPr>
        <w:t>ЗАТО Северск» на 2021 - 2024 годы</w:t>
      </w:r>
    </w:p>
    <w:p w:rsidR="00955123" w:rsidRDefault="00955123">
      <w:pPr>
        <w:spacing w:after="0" w:line="240" w:lineRule="auto"/>
        <w:jc w:val="center"/>
        <w:rPr>
          <w:rFonts w:ascii="Times New Roman" w:hAnsi="Times New Roman" w:cs="Times New Roman"/>
        </w:rPr>
      </w:pPr>
    </w:p>
    <w:p w:rsidR="00955123" w:rsidRDefault="009849AA">
      <w:pPr>
        <w:spacing w:after="0" w:line="240" w:lineRule="auto"/>
        <w:jc w:val="center"/>
        <w:rPr>
          <w:rFonts w:ascii="Times New Roman" w:hAnsi="Times New Roman" w:cs="Times New Roman"/>
        </w:rPr>
      </w:pPr>
      <w:r>
        <w:rPr>
          <w:rFonts w:ascii="Times New Roman" w:hAnsi="Times New Roman" w:cs="Times New Roman"/>
        </w:rPr>
        <w:t>ПАСПОРТ</w:t>
      </w:r>
    </w:p>
    <w:p w:rsidR="00955123" w:rsidRDefault="009849AA">
      <w:pPr>
        <w:spacing w:after="0" w:line="240" w:lineRule="auto"/>
        <w:jc w:val="center"/>
        <w:rPr>
          <w:rFonts w:ascii="Times New Roman" w:hAnsi="Times New Roman" w:cs="Times New Roman"/>
        </w:rPr>
      </w:pPr>
      <w:r>
        <w:rPr>
          <w:rFonts w:ascii="Times New Roman" w:hAnsi="Times New Roman" w:cs="Times New Roman"/>
        </w:rPr>
        <w:t>муниципальной программы «Эффективное управление муниципальными финансами ЗАТО Северск»</w:t>
      </w:r>
    </w:p>
    <w:p w:rsidR="00955123" w:rsidRDefault="00955123">
      <w:pPr>
        <w:spacing w:after="0" w:line="240" w:lineRule="auto"/>
        <w:jc w:val="center"/>
        <w:rPr>
          <w:rFonts w:ascii="Times New Roman" w:hAnsi="Times New Roman" w:cs="Times New Roman"/>
        </w:rPr>
      </w:pPr>
    </w:p>
    <w:tbl>
      <w:tblPr>
        <w:tblW w:w="14596" w:type="dxa"/>
        <w:tblLook w:val="04A0" w:firstRow="1" w:lastRow="0" w:firstColumn="1" w:lastColumn="0" w:noHBand="0" w:noVBand="1"/>
      </w:tblPr>
      <w:tblGrid>
        <w:gridCol w:w="3256"/>
        <w:gridCol w:w="4889"/>
        <w:gridCol w:w="1348"/>
        <w:gridCol w:w="1275"/>
        <w:gridCol w:w="1276"/>
        <w:gridCol w:w="1276"/>
        <w:gridCol w:w="1276"/>
      </w:tblGrid>
      <w:tr w:rsidR="00955123">
        <w:trPr>
          <w:trHeight w:val="547"/>
        </w:trPr>
        <w:tc>
          <w:tcPr>
            <w:tcW w:w="325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Наименование муниципальной программы (далее - Программа)</w:t>
            </w:r>
          </w:p>
          <w:p w:rsidR="00955123" w:rsidRDefault="00955123">
            <w:pPr>
              <w:spacing w:after="0" w:line="240" w:lineRule="auto"/>
              <w:rPr>
                <w:rFonts w:ascii="Times New Roman" w:eastAsia="Times New Roman" w:hAnsi="Times New Roman" w:cs="Times New Roman"/>
                <w:szCs w:val="24"/>
                <w:lang w:eastAsia="ru-RU"/>
              </w:rPr>
            </w:pPr>
          </w:p>
        </w:tc>
        <w:tc>
          <w:tcPr>
            <w:tcW w:w="11340"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Эффективное управление муниципальными финансами ЗАТО Северск</w:t>
            </w:r>
          </w:p>
        </w:tc>
      </w:tr>
      <w:tr w:rsidR="00955123">
        <w:trPr>
          <w:trHeight w:val="260"/>
        </w:trPr>
        <w:tc>
          <w:tcPr>
            <w:tcW w:w="3256"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Cрок реализации Программы</w:t>
            </w:r>
          </w:p>
          <w:p w:rsidR="00955123" w:rsidRDefault="00955123">
            <w:pPr>
              <w:spacing w:after="0" w:line="240" w:lineRule="auto"/>
              <w:rPr>
                <w:rFonts w:ascii="Times New Roman" w:eastAsia="Times New Roman" w:hAnsi="Times New Roman" w:cs="Times New Roman"/>
                <w:szCs w:val="24"/>
                <w:lang w:eastAsia="ru-RU"/>
              </w:rPr>
            </w:pPr>
          </w:p>
        </w:tc>
        <w:tc>
          <w:tcPr>
            <w:tcW w:w="11340"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2021 - 2024 годы</w:t>
            </w:r>
          </w:p>
        </w:tc>
      </w:tr>
      <w:tr w:rsidR="00955123">
        <w:trPr>
          <w:trHeight w:val="522"/>
        </w:trPr>
        <w:tc>
          <w:tcPr>
            <w:tcW w:w="3256"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Ответственный исполнитель Программы</w:t>
            </w:r>
          </w:p>
          <w:p w:rsidR="00955123" w:rsidRDefault="00955123">
            <w:pPr>
              <w:spacing w:after="0" w:line="240" w:lineRule="auto"/>
              <w:rPr>
                <w:rFonts w:ascii="Times New Roman" w:eastAsia="Times New Roman" w:hAnsi="Times New Roman" w:cs="Times New Roman"/>
                <w:szCs w:val="24"/>
                <w:lang w:eastAsia="ru-RU"/>
              </w:rPr>
            </w:pPr>
          </w:p>
        </w:tc>
        <w:tc>
          <w:tcPr>
            <w:tcW w:w="11340"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Финансовое управление Администрации ЗАТО Северск</w:t>
            </w:r>
          </w:p>
        </w:tc>
      </w:tr>
      <w:tr w:rsidR="00955123">
        <w:trPr>
          <w:trHeight w:val="260"/>
        </w:trPr>
        <w:tc>
          <w:tcPr>
            <w:tcW w:w="3256"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Соисполнители Программы</w:t>
            </w:r>
          </w:p>
          <w:p w:rsidR="00955123" w:rsidRDefault="00955123">
            <w:pPr>
              <w:spacing w:after="0" w:line="240" w:lineRule="auto"/>
              <w:rPr>
                <w:rFonts w:ascii="Times New Roman" w:eastAsia="Times New Roman" w:hAnsi="Times New Roman" w:cs="Times New Roman"/>
                <w:szCs w:val="24"/>
                <w:lang w:eastAsia="ru-RU"/>
              </w:rPr>
            </w:pPr>
          </w:p>
        </w:tc>
        <w:tc>
          <w:tcPr>
            <w:tcW w:w="11340"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Отсутствуют</w:t>
            </w:r>
          </w:p>
        </w:tc>
      </w:tr>
      <w:tr w:rsidR="00955123">
        <w:trPr>
          <w:trHeight w:val="260"/>
        </w:trPr>
        <w:tc>
          <w:tcPr>
            <w:tcW w:w="3256"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Участники Программы</w:t>
            </w:r>
          </w:p>
          <w:p w:rsidR="00955123" w:rsidRDefault="00955123">
            <w:pPr>
              <w:spacing w:after="0" w:line="240" w:lineRule="auto"/>
              <w:rPr>
                <w:rFonts w:ascii="Times New Roman" w:eastAsia="Times New Roman" w:hAnsi="Times New Roman" w:cs="Times New Roman"/>
                <w:szCs w:val="24"/>
                <w:lang w:eastAsia="ru-RU"/>
              </w:rPr>
            </w:pPr>
          </w:p>
        </w:tc>
        <w:tc>
          <w:tcPr>
            <w:tcW w:w="11340"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Финансовое управление Администрации ЗАТО Северск</w:t>
            </w:r>
          </w:p>
        </w:tc>
      </w:tr>
      <w:tr w:rsidR="00955123">
        <w:trPr>
          <w:trHeight w:val="1045"/>
        </w:trPr>
        <w:tc>
          <w:tcPr>
            <w:tcW w:w="3256"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Цель социально-экономического развития ЗАТО Северск, на реализацию которой направлена Программа</w:t>
            </w:r>
          </w:p>
          <w:p w:rsidR="00955123" w:rsidRDefault="00955123">
            <w:pPr>
              <w:spacing w:after="0" w:line="240" w:lineRule="auto"/>
              <w:rPr>
                <w:rFonts w:ascii="Times New Roman" w:eastAsia="Times New Roman" w:hAnsi="Times New Roman" w:cs="Times New Roman"/>
                <w:szCs w:val="24"/>
                <w:lang w:eastAsia="ru-RU"/>
              </w:rPr>
            </w:pPr>
          </w:p>
        </w:tc>
        <w:tc>
          <w:tcPr>
            <w:tcW w:w="11340"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Обеспечение долгосрочной сбалансированности и устойчивости бюджетной системы, повышение качества управления муниципальными финансами</w:t>
            </w:r>
          </w:p>
        </w:tc>
      </w:tr>
      <w:tr w:rsidR="00955123">
        <w:trPr>
          <w:trHeight w:val="560"/>
        </w:trPr>
        <w:tc>
          <w:tcPr>
            <w:tcW w:w="325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Цель Программы</w:t>
            </w:r>
          </w:p>
        </w:tc>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Обеспечение сбалансированности и устойчивости бюджета ЗАТО Северск, повышение качества управления муниципальными финансами</w:t>
            </w:r>
          </w:p>
        </w:tc>
      </w:tr>
      <w:tr w:rsidR="00955123">
        <w:trPr>
          <w:trHeight w:val="376"/>
        </w:trPr>
        <w:tc>
          <w:tcPr>
            <w:tcW w:w="325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lastRenderedPageBreak/>
              <w:t>Целевые показатели (индикаторы) результативности Программы и их значения (по годам реализации)</w:t>
            </w:r>
          </w:p>
        </w:tc>
        <w:tc>
          <w:tcPr>
            <w:tcW w:w="488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Показатели цели, единица измерения</w:t>
            </w:r>
          </w:p>
        </w:tc>
        <w:tc>
          <w:tcPr>
            <w:tcW w:w="1348"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2020 год</w:t>
            </w:r>
          </w:p>
        </w:tc>
        <w:tc>
          <w:tcPr>
            <w:tcW w:w="127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2021 год</w:t>
            </w:r>
          </w:p>
        </w:tc>
        <w:tc>
          <w:tcPr>
            <w:tcW w:w="127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2022 год</w:t>
            </w:r>
          </w:p>
        </w:tc>
        <w:tc>
          <w:tcPr>
            <w:tcW w:w="127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2023 год</w:t>
            </w:r>
          </w:p>
        </w:tc>
        <w:tc>
          <w:tcPr>
            <w:tcW w:w="127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2024 год</w:t>
            </w:r>
          </w:p>
        </w:tc>
      </w:tr>
      <w:tr w:rsidR="00955123">
        <w:trPr>
          <w:trHeight w:val="522"/>
        </w:trPr>
        <w:tc>
          <w:tcPr>
            <w:tcW w:w="32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488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 Доля расходов бюджета, сформированных в рамках муниципальных программ, не менее, проц</w:t>
            </w:r>
          </w:p>
        </w:tc>
        <w:tc>
          <w:tcPr>
            <w:tcW w:w="1348"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93</w:t>
            </w:r>
          </w:p>
        </w:tc>
        <w:tc>
          <w:tcPr>
            <w:tcW w:w="127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93</w:t>
            </w:r>
          </w:p>
        </w:tc>
        <w:tc>
          <w:tcPr>
            <w:tcW w:w="127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93</w:t>
            </w:r>
          </w:p>
        </w:tc>
        <w:tc>
          <w:tcPr>
            <w:tcW w:w="127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94</w:t>
            </w:r>
          </w:p>
        </w:tc>
        <w:tc>
          <w:tcPr>
            <w:tcW w:w="127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94</w:t>
            </w:r>
          </w:p>
        </w:tc>
      </w:tr>
      <w:tr w:rsidR="00955123">
        <w:trPr>
          <w:trHeight w:val="1568"/>
        </w:trPr>
        <w:tc>
          <w:tcPr>
            <w:tcW w:w="32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488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проц</w:t>
            </w:r>
          </w:p>
        </w:tc>
        <w:tc>
          <w:tcPr>
            <w:tcW w:w="1348"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27,5</w:t>
            </w:r>
          </w:p>
        </w:tc>
        <w:tc>
          <w:tcPr>
            <w:tcW w:w="127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28</w:t>
            </w:r>
          </w:p>
        </w:tc>
        <w:tc>
          <w:tcPr>
            <w:tcW w:w="127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28</w:t>
            </w:r>
          </w:p>
        </w:tc>
        <w:tc>
          <w:tcPr>
            <w:tcW w:w="127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28,5</w:t>
            </w:r>
          </w:p>
        </w:tc>
        <w:tc>
          <w:tcPr>
            <w:tcW w:w="127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28,5</w:t>
            </w:r>
          </w:p>
        </w:tc>
      </w:tr>
      <w:tr w:rsidR="00955123">
        <w:trPr>
          <w:trHeight w:val="522"/>
        </w:trPr>
        <w:tc>
          <w:tcPr>
            <w:tcW w:w="32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4889"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 Средняя балльная оценка финансового менеджмента ГАБС, балл</w:t>
            </w:r>
          </w:p>
        </w:tc>
        <w:tc>
          <w:tcPr>
            <w:tcW w:w="1348"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71,5</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72</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73</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74</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75</w:t>
            </w:r>
          </w:p>
        </w:tc>
      </w:tr>
      <w:tr w:rsidR="00955123">
        <w:trPr>
          <w:trHeight w:val="784"/>
        </w:trPr>
        <w:tc>
          <w:tcPr>
            <w:tcW w:w="32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4889"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 Расходы бюджета на содержание работников органов местного самоуправления в расчете на одного жителя муниципального образования, руб.</w:t>
            </w:r>
          </w:p>
        </w:tc>
        <w:tc>
          <w:tcPr>
            <w:tcW w:w="1348"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2090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2170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2250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2330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2410</w:t>
            </w:r>
          </w:p>
        </w:tc>
      </w:tr>
      <w:tr w:rsidR="00955123">
        <w:trPr>
          <w:trHeight w:val="360"/>
        </w:trPr>
        <w:tc>
          <w:tcPr>
            <w:tcW w:w="325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Задачи Программы</w:t>
            </w:r>
          </w:p>
        </w:tc>
        <w:tc>
          <w:tcPr>
            <w:tcW w:w="11340"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 Обеспечение эффективного управления средствами бюджета ЗАТО Северск</w:t>
            </w:r>
          </w:p>
        </w:tc>
      </w:tr>
      <w:tr w:rsidR="00955123">
        <w:trPr>
          <w:trHeight w:val="509"/>
        </w:trPr>
        <w:tc>
          <w:tcPr>
            <w:tcW w:w="3256" w:type="dxa"/>
            <w:vMerge/>
            <w:tcBorders>
              <w:top w:val="single" w:sz="4" w:space="0" w:color="auto"/>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11340"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 Обеспечение сбалансированности и недопущения превышения ограничений по размеру муниципального долга бюджета ЗАТО Северск</w:t>
            </w:r>
          </w:p>
        </w:tc>
      </w:tr>
      <w:tr w:rsidR="00955123">
        <w:trPr>
          <w:trHeight w:val="273"/>
        </w:trPr>
        <w:tc>
          <w:tcPr>
            <w:tcW w:w="3256"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Подпрограммы Программы</w:t>
            </w:r>
          </w:p>
        </w:tc>
        <w:tc>
          <w:tcPr>
            <w:tcW w:w="11340"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Подпрограмма 1 «Повышение эффективности управления муниципальными финансами»</w:t>
            </w:r>
          </w:p>
        </w:tc>
      </w:tr>
      <w:tr w:rsidR="00955123">
        <w:trPr>
          <w:trHeight w:val="273"/>
        </w:trPr>
        <w:tc>
          <w:tcPr>
            <w:tcW w:w="3256"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11340"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Подпрограмма 2 «Обеспечение долговой устойчивости бюджета ЗАТО Северск»</w:t>
            </w:r>
          </w:p>
        </w:tc>
      </w:tr>
      <w:tr w:rsidR="00955123">
        <w:trPr>
          <w:trHeight w:val="273"/>
        </w:trPr>
        <w:tc>
          <w:tcPr>
            <w:tcW w:w="3256"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11340"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Подпрограмма 3 «Обеспечивающая подпрограмма»</w:t>
            </w:r>
          </w:p>
        </w:tc>
      </w:tr>
      <w:tr w:rsidR="00955123">
        <w:trPr>
          <w:trHeight w:val="609"/>
        </w:trPr>
        <w:tc>
          <w:tcPr>
            <w:tcW w:w="3256"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Ведомственные целевые программы, входящие в состав Программы (далее - ВЦП)</w:t>
            </w:r>
          </w:p>
        </w:tc>
        <w:tc>
          <w:tcPr>
            <w:tcW w:w="11340"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ВЦП «Повышение качества финансового менеджмента главных администраторов средств бюджета ЗАТО Северск»</w:t>
            </w:r>
          </w:p>
        </w:tc>
      </w:tr>
      <w:tr w:rsidR="00955123">
        <w:trPr>
          <w:trHeight w:val="547"/>
        </w:trPr>
        <w:tc>
          <w:tcPr>
            <w:tcW w:w="3256"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11340"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ВЦП «Совершенствование информационно-технического сопровождения бюджетного процесса на территории ЗАТО Северск»</w:t>
            </w:r>
          </w:p>
        </w:tc>
      </w:tr>
      <w:tr w:rsidR="00955123">
        <w:trPr>
          <w:trHeight w:val="308"/>
        </w:trPr>
        <w:tc>
          <w:tcPr>
            <w:tcW w:w="3256"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11340"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ВЦП «Эффективное управление муниципальным долгом ЗАТО Северск»</w:t>
            </w:r>
          </w:p>
        </w:tc>
      </w:tr>
      <w:tr w:rsidR="00955123">
        <w:trPr>
          <w:trHeight w:val="515"/>
        </w:trPr>
        <w:tc>
          <w:tcPr>
            <w:tcW w:w="325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Объем финансирования Программы, всего, в т.ч. по годам реализации Программы, тыс. руб.</w:t>
            </w:r>
          </w:p>
        </w:tc>
        <w:tc>
          <w:tcPr>
            <w:tcW w:w="488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Источники</w:t>
            </w:r>
          </w:p>
        </w:tc>
        <w:tc>
          <w:tcPr>
            <w:tcW w:w="1348"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Всего</w:t>
            </w:r>
          </w:p>
        </w:tc>
        <w:tc>
          <w:tcPr>
            <w:tcW w:w="127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2021 год</w:t>
            </w:r>
          </w:p>
        </w:tc>
        <w:tc>
          <w:tcPr>
            <w:tcW w:w="127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2022 год</w:t>
            </w:r>
          </w:p>
        </w:tc>
        <w:tc>
          <w:tcPr>
            <w:tcW w:w="1276" w:type="dxa"/>
            <w:tcBorders>
              <w:top w:val="single" w:sz="4" w:space="0" w:color="auto"/>
              <w:left w:val="nil"/>
              <w:bottom w:val="single" w:sz="4" w:space="0" w:color="auto"/>
              <w:right w:val="single" w:sz="4" w:space="0" w:color="auto"/>
            </w:tcBorders>
            <w:shd w:val="clear" w:color="auto" w:fill="auto"/>
            <w:hideMark/>
          </w:tcPr>
          <w:p w:rsidR="00955123" w:rsidRDefault="009849AA">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2023 год </w:t>
            </w:r>
          </w:p>
        </w:tc>
        <w:tc>
          <w:tcPr>
            <w:tcW w:w="127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2024 год </w:t>
            </w:r>
          </w:p>
        </w:tc>
      </w:tr>
      <w:tr w:rsidR="00955123">
        <w:trPr>
          <w:trHeight w:val="261"/>
        </w:trPr>
        <w:tc>
          <w:tcPr>
            <w:tcW w:w="32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488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Местный бюджет (потребность (прогноз)</w:t>
            </w:r>
          </w:p>
        </w:tc>
        <w:tc>
          <w:tcPr>
            <w:tcW w:w="1348"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215 113,73</w:t>
            </w:r>
          </w:p>
        </w:tc>
        <w:tc>
          <w:tcPr>
            <w:tcW w:w="127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55 502,08</w:t>
            </w:r>
          </w:p>
        </w:tc>
        <w:tc>
          <w:tcPr>
            <w:tcW w:w="127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55 256,04</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53 772,49</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50 583,12</w:t>
            </w:r>
          </w:p>
        </w:tc>
      </w:tr>
      <w:tr w:rsidR="00955123">
        <w:trPr>
          <w:trHeight w:val="260"/>
        </w:trPr>
        <w:tc>
          <w:tcPr>
            <w:tcW w:w="32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4889"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Местный бюджет</w:t>
            </w:r>
          </w:p>
        </w:tc>
        <w:tc>
          <w:tcPr>
            <w:tcW w:w="1348"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163 480,61</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55 152,08</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54 906,04</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53 422,49</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r>
      <w:tr w:rsidR="00955123">
        <w:trPr>
          <w:trHeight w:val="260"/>
        </w:trPr>
        <w:tc>
          <w:tcPr>
            <w:tcW w:w="32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4889"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Другие источники:</w:t>
            </w:r>
          </w:p>
        </w:tc>
        <w:tc>
          <w:tcPr>
            <w:tcW w:w="1348"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w:t>
            </w:r>
          </w:p>
        </w:tc>
      </w:tr>
      <w:tr w:rsidR="00955123">
        <w:trPr>
          <w:trHeight w:val="346"/>
        </w:trPr>
        <w:tc>
          <w:tcPr>
            <w:tcW w:w="32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4889"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федеральный бюджет (потребность (прогноз)</w:t>
            </w:r>
          </w:p>
        </w:tc>
        <w:tc>
          <w:tcPr>
            <w:tcW w:w="1348"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r>
      <w:tr w:rsidR="00955123">
        <w:trPr>
          <w:trHeight w:val="522"/>
        </w:trPr>
        <w:tc>
          <w:tcPr>
            <w:tcW w:w="32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488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федеральный бюджет (по согласованию (прогноз)</w:t>
            </w:r>
          </w:p>
        </w:tc>
        <w:tc>
          <w:tcPr>
            <w:tcW w:w="1348"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r>
      <w:tr w:rsidR="00955123">
        <w:trPr>
          <w:trHeight w:val="522"/>
        </w:trPr>
        <w:tc>
          <w:tcPr>
            <w:tcW w:w="32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488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бюджет Томской области (потребность (прогноз)</w:t>
            </w:r>
          </w:p>
        </w:tc>
        <w:tc>
          <w:tcPr>
            <w:tcW w:w="1348"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r>
      <w:tr w:rsidR="00955123">
        <w:trPr>
          <w:trHeight w:val="522"/>
        </w:trPr>
        <w:tc>
          <w:tcPr>
            <w:tcW w:w="32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488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бюджет Томской области (по согласованию (прогноз)</w:t>
            </w:r>
          </w:p>
        </w:tc>
        <w:tc>
          <w:tcPr>
            <w:tcW w:w="1348"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r>
      <w:tr w:rsidR="00955123">
        <w:trPr>
          <w:trHeight w:val="522"/>
        </w:trPr>
        <w:tc>
          <w:tcPr>
            <w:tcW w:w="32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488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внебюджетные источники (по согласованию (прогноз)</w:t>
            </w:r>
          </w:p>
        </w:tc>
        <w:tc>
          <w:tcPr>
            <w:tcW w:w="1348"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r>
      <w:tr w:rsidR="00955123">
        <w:trPr>
          <w:trHeight w:val="260"/>
        </w:trPr>
        <w:tc>
          <w:tcPr>
            <w:tcW w:w="32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488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Всего</w:t>
            </w:r>
          </w:p>
        </w:tc>
        <w:tc>
          <w:tcPr>
            <w:tcW w:w="1348"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163 480,61</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55 152,08</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54 906,04</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53 422,49</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r>
    </w:tbl>
    <w:p w:rsidR="00955123" w:rsidRDefault="00955123">
      <w:pPr>
        <w:spacing w:after="0" w:line="240" w:lineRule="auto"/>
        <w:rPr>
          <w:rFonts w:ascii="Times New Roman" w:hAnsi="Times New Roman" w:cs="Times New Roman"/>
          <w:sz w:val="6"/>
          <w:szCs w:val="6"/>
        </w:rPr>
      </w:pPr>
    </w:p>
    <w:p w:rsidR="00955123" w:rsidRDefault="00955123">
      <w:pPr>
        <w:spacing w:after="0" w:line="240" w:lineRule="auto"/>
        <w:ind w:right="-31" w:firstLine="540"/>
        <w:jc w:val="both"/>
        <w:rPr>
          <w:rFonts w:ascii="Times New Roman" w:eastAsia="Times New Roman" w:hAnsi="Times New Roman" w:cs="Times New Roman"/>
          <w:szCs w:val="24"/>
          <w:lang w:eastAsia="ru-RU"/>
        </w:rPr>
      </w:pPr>
    </w:p>
    <w:p w:rsidR="00955123" w:rsidRDefault="00955123">
      <w:pPr>
        <w:spacing w:after="0" w:line="240" w:lineRule="auto"/>
        <w:ind w:right="-31" w:firstLine="540"/>
        <w:jc w:val="both"/>
        <w:rPr>
          <w:rFonts w:ascii="Times New Roman" w:eastAsia="Times New Roman" w:hAnsi="Times New Roman" w:cs="Times New Roman"/>
          <w:szCs w:val="24"/>
          <w:lang w:eastAsia="ru-RU"/>
        </w:rPr>
      </w:pPr>
    </w:p>
    <w:p w:rsidR="00955123" w:rsidRDefault="00955123">
      <w:pPr>
        <w:spacing w:after="0" w:line="240" w:lineRule="auto"/>
        <w:ind w:right="-31" w:firstLine="540"/>
        <w:jc w:val="both"/>
        <w:rPr>
          <w:rFonts w:ascii="Times New Roman" w:eastAsia="Times New Roman" w:hAnsi="Times New Roman" w:cs="Times New Roman"/>
          <w:szCs w:val="24"/>
          <w:lang w:eastAsia="ru-RU"/>
        </w:rPr>
      </w:pPr>
    </w:p>
    <w:p w:rsidR="00955123" w:rsidRDefault="00955123">
      <w:pPr>
        <w:spacing w:after="0" w:line="240" w:lineRule="auto"/>
        <w:ind w:right="-31" w:firstLine="540"/>
        <w:jc w:val="both"/>
        <w:rPr>
          <w:rFonts w:ascii="Times New Roman" w:eastAsia="Times New Roman" w:hAnsi="Times New Roman" w:cs="Times New Roman"/>
          <w:szCs w:val="24"/>
          <w:lang w:eastAsia="ru-RU"/>
        </w:rPr>
      </w:pPr>
    </w:p>
    <w:p w:rsidR="00955123" w:rsidRDefault="00955123">
      <w:pPr>
        <w:spacing w:after="0" w:line="240" w:lineRule="auto"/>
        <w:ind w:right="-31" w:firstLine="540"/>
        <w:jc w:val="both"/>
        <w:rPr>
          <w:rFonts w:ascii="Times New Roman" w:eastAsia="Times New Roman" w:hAnsi="Times New Roman" w:cs="Times New Roman"/>
          <w:szCs w:val="24"/>
          <w:lang w:eastAsia="ru-RU"/>
        </w:rPr>
      </w:pPr>
    </w:p>
    <w:p w:rsidR="00955123" w:rsidRDefault="00955123">
      <w:pPr>
        <w:spacing w:after="0" w:line="240" w:lineRule="auto"/>
        <w:ind w:right="-31"/>
        <w:jc w:val="both"/>
        <w:rPr>
          <w:rFonts w:ascii="Times New Roman" w:eastAsia="Times New Roman" w:hAnsi="Times New Roman" w:cs="Times New Roman"/>
          <w:szCs w:val="24"/>
          <w:lang w:eastAsia="ru-RU"/>
        </w:rPr>
      </w:pPr>
    </w:p>
    <w:p w:rsidR="00955123" w:rsidRDefault="00955123">
      <w:pPr>
        <w:spacing w:after="0" w:line="240" w:lineRule="auto"/>
        <w:ind w:right="-31" w:firstLine="540"/>
        <w:jc w:val="both"/>
        <w:rPr>
          <w:rFonts w:ascii="Times New Roman" w:eastAsia="Times New Roman" w:hAnsi="Times New Roman" w:cs="Times New Roman"/>
          <w:szCs w:val="24"/>
          <w:lang w:eastAsia="ru-RU"/>
        </w:rPr>
      </w:pPr>
    </w:p>
    <w:p w:rsidR="00955123" w:rsidRDefault="00955123">
      <w:pPr>
        <w:spacing w:after="0" w:line="240" w:lineRule="auto"/>
        <w:ind w:right="-31" w:firstLine="540"/>
        <w:jc w:val="both"/>
        <w:rPr>
          <w:rFonts w:ascii="Times New Roman" w:eastAsia="Times New Roman" w:hAnsi="Times New Roman" w:cs="Times New Roman"/>
          <w:szCs w:val="24"/>
          <w:lang w:eastAsia="ru-RU"/>
        </w:rPr>
      </w:pPr>
    </w:p>
    <w:p w:rsidR="00955123" w:rsidRDefault="00955123">
      <w:pPr>
        <w:spacing w:after="0" w:line="240" w:lineRule="auto"/>
        <w:ind w:right="-31" w:firstLine="540"/>
        <w:jc w:val="both"/>
        <w:rPr>
          <w:rFonts w:ascii="Times New Roman" w:eastAsia="Times New Roman" w:hAnsi="Times New Roman" w:cs="Times New Roman"/>
          <w:szCs w:val="24"/>
          <w:lang w:eastAsia="ru-RU"/>
        </w:rPr>
      </w:pPr>
    </w:p>
    <w:p w:rsidR="00955123" w:rsidRDefault="00955123">
      <w:pPr>
        <w:spacing w:after="0" w:line="240" w:lineRule="auto"/>
        <w:ind w:right="-31" w:firstLine="540"/>
        <w:jc w:val="both"/>
        <w:rPr>
          <w:rFonts w:ascii="Times New Roman" w:eastAsia="Times New Roman" w:hAnsi="Times New Roman" w:cs="Times New Roman"/>
          <w:szCs w:val="24"/>
          <w:lang w:eastAsia="ru-RU"/>
        </w:rPr>
      </w:pPr>
    </w:p>
    <w:p w:rsidR="00955123" w:rsidRDefault="00955123">
      <w:pPr>
        <w:spacing w:after="0" w:line="240" w:lineRule="auto"/>
        <w:ind w:right="-31" w:firstLine="540"/>
        <w:jc w:val="both"/>
        <w:rPr>
          <w:rFonts w:ascii="Times New Roman" w:eastAsia="Times New Roman" w:hAnsi="Times New Roman" w:cs="Times New Roman"/>
          <w:szCs w:val="24"/>
          <w:lang w:eastAsia="ru-RU"/>
        </w:rPr>
      </w:pPr>
    </w:p>
    <w:p w:rsidR="00955123" w:rsidRDefault="00955123">
      <w:pPr>
        <w:spacing w:after="0" w:line="240" w:lineRule="auto"/>
        <w:ind w:right="-31" w:firstLine="540"/>
        <w:jc w:val="both"/>
        <w:rPr>
          <w:rFonts w:ascii="Times New Roman" w:eastAsia="Times New Roman" w:hAnsi="Times New Roman" w:cs="Times New Roman"/>
          <w:szCs w:val="24"/>
          <w:lang w:eastAsia="ru-RU"/>
        </w:rPr>
      </w:pPr>
    </w:p>
    <w:p w:rsidR="00955123" w:rsidRDefault="00955123">
      <w:pPr>
        <w:spacing w:after="0" w:line="240" w:lineRule="auto"/>
        <w:ind w:right="-31"/>
        <w:jc w:val="both"/>
        <w:rPr>
          <w:rFonts w:ascii="Times New Roman" w:eastAsia="Times New Roman" w:hAnsi="Times New Roman" w:cs="Times New Roman"/>
          <w:sz w:val="21"/>
          <w:szCs w:val="21"/>
          <w:lang w:eastAsia="ru-RU"/>
        </w:rPr>
        <w:sectPr w:rsidR="00955123">
          <w:headerReference w:type="default" r:id="rId8"/>
          <w:footerReference w:type="default" r:id="rId9"/>
          <w:headerReference w:type="first" r:id="rId10"/>
          <w:footerReference w:type="first" r:id="rId11"/>
          <w:pgSz w:w="16838" w:h="11906" w:orient="landscape" w:code="9"/>
          <w:pgMar w:top="1701" w:right="1134" w:bottom="567" w:left="1134" w:header="357" w:footer="340" w:gutter="0"/>
          <w:pgNumType w:start="1"/>
          <w:cols w:space="708"/>
          <w:titlePg/>
          <w:docGrid w:linePitch="360"/>
        </w:sectPr>
      </w:pPr>
    </w:p>
    <w:p w:rsidR="00955123" w:rsidRDefault="00955123">
      <w:pPr>
        <w:widowControl w:val="0"/>
        <w:autoSpaceDE w:val="0"/>
        <w:autoSpaceDN w:val="0"/>
        <w:adjustRightInd w:val="0"/>
        <w:spacing w:after="0" w:line="240" w:lineRule="auto"/>
        <w:rPr>
          <w:rFonts w:ascii="Times New Roman" w:eastAsia="Times New Roman" w:hAnsi="Times New Roman" w:cs="Times New Roman"/>
          <w:b/>
          <w:szCs w:val="24"/>
          <w:highlight w:val="yellow"/>
          <w:lang w:eastAsia="ru-RU"/>
        </w:rPr>
      </w:pPr>
    </w:p>
    <w:p w:rsidR="00955123" w:rsidRDefault="009849AA">
      <w:pPr>
        <w:pStyle w:val="ConsPlusTitle"/>
        <w:jc w:val="center"/>
        <w:outlineLvl w:val="1"/>
        <w:rPr>
          <w:rFonts w:ascii="Times New Roman" w:hAnsi="Times New Roman" w:cs="Times New Roman"/>
          <w:b w:val="0"/>
        </w:rPr>
      </w:pPr>
      <w:r>
        <w:rPr>
          <w:rFonts w:ascii="Times New Roman" w:hAnsi="Times New Roman" w:cs="Times New Roman"/>
          <w:b w:val="0"/>
          <w:lang w:val="en-US"/>
        </w:rPr>
        <w:t>I</w:t>
      </w:r>
      <w:r>
        <w:rPr>
          <w:rFonts w:ascii="Times New Roman" w:hAnsi="Times New Roman" w:cs="Times New Roman"/>
          <w:b w:val="0"/>
        </w:rPr>
        <w:t>. ХАРАКТЕРИСТИКА ТЕКУЩЕГО СОСТОЯНИЯ</w:t>
      </w:r>
    </w:p>
    <w:p w:rsidR="00955123" w:rsidRDefault="009849AA">
      <w:pPr>
        <w:pStyle w:val="ConsPlusTitle"/>
        <w:jc w:val="center"/>
        <w:rPr>
          <w:rFonts w:ascii="Times New Roman" w:hAnsi="Times New Roman" w:cs="Times New Roman"/>
          <w:b w:val="0"/>
        </w:rPr>
      </w:pPr>
      <w:r>
        <w:rPr>
          <w:rFonts w:ascii="Times New Roman" w:hAnsi="Times New Roman" w:cs="Times New Roman"/>
          <w:b w:val="0"/>
        </w:rPr>
        <w:t>СФЕРЫ РЕАЛИЗАЦИИ ПРОГРАММЫ</w:t>
      </w:r>
    </w:p>
    <w:p w:rsidR="00955123" w:rsidRDefault="00955123">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p w:rsidR="00955123" w:rsidRDefault="009849AA">
      <w:pPr>
        <w:pStyle w:val="aa"/>
        <w:spacing w:after="0" w:line="240" w:lineRule="auto"/>
        <w:ind w:left="90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 Общие положения</w:t>
      </w:r>
    </w:p>
    <w:p w:rsidR="00955123" w:rsidRDefault="00955123">
      <w:pPr>
        <w:pStyle w:val="aa"/>
        <w:spacing w:after="0" w:line="240" w:lineRule="auto"/>
        <w:ind w:left="900"/>
        <w:rPr>
          <w:rFonts w:ascii="Times New Roman" w:eastAsia="Times New Roman" w:hAnsi="Times New Roman"/>
          <w:sz w:val="24"/>
          <w:szCs w:val="24"/>
          <w:lang w:eastAsia="ru-RU"/>
        </w:rPr>
      </w:pPr>
    </w:p>
    <w:p w:rsidR="00955123" w:rsidRDefault="009849AA">
      <w:pPr>
        <w:spacing w:after="0" w:line="240" w:lineRule="auto"/>
        <w:ind w:firstLine="540"/>
        <w:jc w:val="both"/>
        <w:rPr>
          <w:rFonts w:ascii="Times New Roman" w:hAnsi="Times New Roman" w:cs="Times New Roman"/>
          <w:szCs w:val="24"/>
        </w:rPr>
      </w:pPr>
      <w:r>
        <w:rPr>
          <w:rFonts w:ascii="Times New Roman" w:hAnsi="Times New Roman" w:cs="Times New Roman"/>
          <w:szCs w:val="24"/>
        </w:rPr>
        <w:t>С 2015 года бюджет ЗАТО Северск формируется в программном формате. В бюджете ЗАТО Северск осуществляется финансирование 18 программ, в том числе 17 муниципальных программ и программы «Комплексное развитие систем коммунальной инфраструктуры ЗАТО Северск» на 2013 год и на перспективу до 2035 года».</w:t>
      </w:r>
    </w:p>
    <w:p w:rsidR="00955123" w:rsidRDefault="009849AA">
      <w:pPr>
        <w:spacing w:after="0" w:line="240" w:lineRule="auto"/>
        <w:ind w:firstLine="540"/>
        <w:jc w:val="both"/>
        <w:rPr>
          <w:rFonts w:ascii="Times New Roman" w:hAnsi="Times New Roman" w:cs="Times New Roman"/>
          <w:szCs w:val="24"/>
        </w:rPr>
      </w:pPr>
      <w:r>
        <w:rPr>
          <w:rFonts w:ascii="Times New Roman" w:hAnsi="Times New Roman" w:cs="Times New Roman"/>
          <w:szCs w:val="24"/>
        </w:rPr>
        <w:t xml:space="preserve">С целью повышения уровня и качества жизни населения, модернизации экономики социальной сферы, сбалансированности и достижения финансовой устойчивости местного бюджета, реализации стратегических целей социально-экономического развития ЗАТО Северск была разработана и выполнялась </w:t>
      </w:r>
      <w:r>
        <w:rPr>
          <w:rFonts w:ascii="Times New Roman" w:eastAsia="Times New Roman" w:hAnsi="Times New Roman" w:cs="Times New Roman"/>
          <w:szCs w:val="24"/>
          <w:lang w:eastAsia="ru-RU"/>
        </w:rPr>
        <w:t>муниципальная программа «Эффективное управление муниципальными финансами ЗАТО Северск».</w:t>
      </w:r>
    </w:p>
    <w:p w:rsidR="00955123" w:rsidRDefault="009849AA">
      <w:pPr>
        <w:spacing w:after="0" w:line="240" w:lineRule="auto"/>
        <w:ind w:firstLine="54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Управление муниципальными финансами представляет собой важную часть бюджетной политики и определяется состоянием бюджетного процесса, порядком планирования, утверждения и исполнения бюджета, а также контролем за его исполнением.</w:t>
      </w:r>
    </w:p>
    <w:p w:rsidR="00955123" w:rsidRDefault="00955123">
      <w:pPr>
        <w:spacing w:after="0" w:line="240" w:lineRule="auto"/>
        <w:ind w:firstLine="540"/>
        <w:jc w:val="both"/>
        <w:rPr>
          <w:rFonts w:ascii="Times New Roman" w:eastAsia="Times New Roman" w:hAnsi="Times New Roman" w:cs="Times New Roman"/>
          <w:sz w:val="21"/>
          <w:szCs w:val="21"/>
          <w:lang w:eastAsia="ru-RU"/>
        </w:rPr>
      </w:pPr>
    </w:p>
    <w:p w:rsidR="00955123" w:rsidRDefault="009849AA">
      <w:pPr>
        <w:pStyle w:val="ConsPlusNormal"/>
        <w:jc w:val="center"/>
      </w:pPr>
      <w:r>
        <w:t>2. Краткая характеристика исполнения бюджета ЗАТО Северск</w:t>
      </w:r>
    </w:p>
    <w:p w:rsidR="00955123" w:rsidRDefault="009849AA">
      <w:pPr>
        <w:pStyle w:val="ConsPlusNormal"/>
        <w:jc w:val="center"/>
      </w:pPr>
      <w:r>
        <w:t>за период 2015 - 2019 годов</w:t>
      </w:r>
    </w:p>
    <w:p w:rsidR="00955123" w:rsidRDefault="00955123">
      <w:pPr>
        <w:pStyle w:val="ConsPlusNormal"/>
        <w:ind w:left="900"/>
        <w:jc w:val="center"/>
      </w:pPr>
    </w:p>
    <w:p w:rsidR="00955123" w:rsidRDefault="009849AA">
      <w:pPr>
        <w:pStyle w:val="ConsPlusNormal"/>
        <w:ind w:firstLine="709"/>
        <w:jc w:val="both"/>
      </w:pPr>
      <w:r>
        <w:t xml:space="preserve">Начиная с 2017 года отмечался устойчивый рост объемов доходов и расходов бюджета ЗАТО Северск, который обеспечивался за счет увеличения объема целевых межбюджетных трансфертов, налоговых и неналоговых доходов при ежегодном снижении объема дотаций. </w:t>
      </w:r>
    </w:p>
    <w:p w:rsidR="00955123" w:rsidRDefault="009849AA">
      <w:pPr>
        <w:spacing w:after="0" w:line="240" w:lineRule="auto"/>
        <w:ind w:firstLine="709"/>
        <w:jc w:val="both"/>
        <w:rPr>
          <w:rFonts w:ascii="Times New Roman" w:eastAsia="Times New Roman" w:hAnsi="Times New Roman" w:cs="Times New Roman"/>
          <w:szCs w:val="24"/>
          <w:lang w:eastAsia="ru-RU"/>
        </w:rPr>
      </w:pPr>
      <w:r>
        <w:rPr>
          <w:rFonts w:ascii="Times New Roman" w:hAnsi="Times New Roman" w:cs="Times New Roman"/>
          <w:noProof/>
          <w:szCs w:val="24"/>
          <w:lang w:eastAsia="ru-RU"/>
        </w:rPr>
        <w:drawing>
          <wp:inline distT="0" distB="0" distL="0" distR="0">
            <wp:extent cx="5362575" cy="2981325"/>
            <wp:effectExtent l="0" t="0" r="0" b="0"/>
            <wp:docPr id="8" name="Диаграмма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55123" w:rsidRDefault="00955123">
      <w:pPr>
        <w:shd w:val="clear" w:color="auto" w:fill="FFFFFF"/>
        <w:spacing w:after="120"/>
        <w:ind w:right="57"/>
        <w:jc w:val="center"/>
        <w:rPr>
          <w:rFonts w:ascii="Times New Roman" w:hAnsi="Times New Roman" w:cs="Times New Roman"/>
          <w:spacing w:val="-4"/>
          <w:szCs w:val="24"/>
        </w:rPr>
      </w:pPr>
    </w:p>
    <w:p w:rsidR="00955123" w:rsidRDefault="009849AA">
      <w:pPr>
        <w:shd w:val="clear" w:color="auto" w:fill="FFFFFF"/>
        <w:spacing w:after="120"/>
        <w:ind w:right="57"/>
        <w:jc w:val="center"/>
        <w:rPr>
          <w:rFonts w:ascii="Times New Roman" w:hAnsi="Times New Roman" w:cs="Times New Roman"/>
          <w:spacing w:val="-4"/>
          <w:szCs w:val="24"/>
        </w:rPr>
      </w:pPr>
      <w:r>
        <w:rPr>
          <w:rFonts w:ascii="Times New Roman" w:hAnsi="Times New Roman" w:cs="Times New Roman"/>
          <w:spacing w:val="-4"/>
          <w:szCs w:val="24"/>
        </w:rPr>
        <w:t>Рисунок 1 - Динамика изменения основных параметров бюджета (млн руб.)</w:t>
      </w:r>
    </w:p>
    <w:p w:rsidR="00955123" w:rsidRDefault="00955123">
      <w:pPr>
        <w:pStyle w:val="ConsPlusNormal"/>
        <w:ind w:firstLine="709"/>
        <w:jc w:val="both"/>
      </w:pPr>
    </w:p>
    <w:p w:rsidR="00955123" w:rsidRDefault="009849AA">
      <w:pPr>
        <w:pStyle w:val="ConsPlusNormal"/>
        <w:ind w:firstLine="709"/>
        <w:jc w:val="both"/>
      </w:pPr>
      <w:r>
        <w:t xml:space="preserve">На динамику роста расходов повлияло увеличение обязательств бюджета ЗАТО Северск по исполнению решений, принятых на федеральном и региональном уровнях («дорожные карты» по обеспечению уровня заработной платы отдельным категориям работников муниципальных учреждений в сфере образования, культуры, физической культуры и спорта, увеличение минимального размера оплаты труда, реализация региональных и национальных проектов). </w:t>
      </w:r>
    </w:p>
    <w:p w:rsidR="00955123" w:rsidRDefault="009849AA">
      <w:pPr>
        <w:pStyle w:val="ConsPlusNormal"/>
        <w:ind w:firstLine="708"/>
        <w:jc w:val="both"/>
      </w:pPr>
      <w:r>
        <w:lastRenderedPageBreak/>
        <w:t xml:space="preserve">Информация об исполнении основных параметров бюджета ЗАТО Северск за период 2015 - 2019 годов приведена в таблице 1. </w:t>
      </w:r>
    </w:p>
    <w:p w:rsidR="00955123" w:rsidRDefault="009849AA">
      <w:pPr>
        <w:widowControl w:val="0"/>
        <w:autoSpaceDE w:val="0"/>
        <w:autoSpaceDN w:val="0"/>
        <w:adjustRightInd w:val="0"/>
        <w:spacing w:after="0" w:line="240" w:lineRule="auto"/>
        <w:ind w:firstLine="709"/>
        <w:jc w:val="right"/>
        <w:rPr>
          <w:rFonts w:ascii="Times New Roman" w:hAnsi="Times New Roman" w:cs="Times New Roman"/>
          <w:spacing w:val="-4"/>
          <w:szCs w:val="24"/>
        </w:rPr>
      </w:pPr>
      <w:r>
        <w:rPr>
          <w:rFonts w:ascii="Times New Roman" w:eastAsia="Times New Roman" w:hAnsi="Times New Roman" w:cs="Times New Roman"/>
          <w:szCs w:val="24"/>
          <w:lang w:eastAsia="ru-RU"/>
        </w:rPr>
        <w:t xml:space="preserve">Таблица 1 </w:t>
      </w:r>
    </w:p>
    <w:p w:rsidR="00955123" w:rsidRDefault="009849AA">
      <w:pPr>
        <w:widowControl w:val="0"/>
        <w:autoSpaceDE w:val="0"/>
        <w:autoSpaceDN w:val="0"/>
        <w:adjustRightInd w:val="0"/>
        <w:spacing w:after="0" w:line="240" w:lineRule="auto"/>
        <w:jc w:val="right"/>
        <w:rPr>
          <w:rFonts w:ascii="Times New Roman" w:hAnsi="Times New Roman" w:cs="Times New Roman"/>
          <w:spacing w:val="-4"/>
          <w:szCs w:val="24"/>
        </w:rPr>
      </w:pPr>
      <w:r>
        <w:rPr>
          <w:rFonts w:ascii="Times New Roman" w:hAnsi="Times New Roman" w:cs="Times New Roman"/>
          <w:spacing w:val="-4"/>
          <w:szCs w:val="24"/>
        </w:rPr>
        <w:t xml:space="preserve">  </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560"/>
        <w:gridCol w:w="1559"/>
        <w:gridCol w:w="1559"/>
        <w:gridCol w:w="1559"/>
        <w:gridCol w:w="1560"/>
      </w:tblGrid>
      <w:tr w:rsidR="00955123">
        <w:trPr>
          <w:trHeight w:val="443"/>
        </w:trPr>
        <w:tc>
          <w:tcPr>
            <w:tcW w:w="1701" w:type="dxa"/>
          </w:tcPr>
          <w:p w:rsidR="00955123" w:rsidRDefault="009849AA">
            <w:pPr>
              <w:spacing w:after="0" w:line="240" w:lineRule="auto"/>
              <w:jc w:val="center"/>
              <w:rPr>
                <w:rFonts w:ascii="Times New Roman" w:hAnsi="Times New Roman" w:cs="Times New Roman"/>
                <w:spacing w:val="-4"/>
                <w:sz w:val="20"/>
                <w:szCs w:val="20"/>
              </w:rPr>
            </w:pPr>
            <w:r>
              <w:rPr>
                <w:rFonts w:ascii="Times New Roman" w:hAnsi="Times New Roman" w:cs="Times New Roman"/>
                <w:spacing w:val="-4"/>
                <w:sz w:val="20"/>
                <w:szCs w:val="20"/>
              </w:rPr>
              <w:t>Наименование показателя</w:t>
            </w:r>
          </w:p>
        </w:tc>
        <w:tc>
          <w:tcPr>
            <w:tcW w:w="1560" w:type="dxa"/>
            <w:vAlign w:val="center"/>
          </w:tcPr>
          <w:p w:rsidR="00955123" w:rsidRDefault="009849A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2015 год</w:t>
            </w:r>
          </w:p>
          <w:p w:rsidR="00955123" w:rsidRDefault="009849A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(тыс. руб.)</w:t>
            </w:r>
          </w:p>
        </w:tc>
        <w:tc>
          <w:tcPr>
            <w:tcW w:w="1559" w:type="dxa"/>
            <w:vAlign w:val="center"/>
          </w:tcPr>
          <w:p w:rsidR="00955123" w:rsidRDefault="009849A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2016 год</w:t>
            </w:r>
          </w:p>
          <w:p w:rsidR="00955123" w:rsidRDefault="009849A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(тыс. руб.)</w:t>
            </w:r>
          </w:p>
        </w:tc>
        <w:tc>
          <w:tcPr>
            <w:tcW w:w="1559" w:type="dxa"/>
            <w:vAlign w:val="center"/>
          </w:tcPr>
          <w:p w:rsidR="00955123" w:rsidRDefault="009849AA">
            <w:pPr>
              <w:spacing w:after="0" w:line="240" w:lineRule="auto"/>
              <w:jc w:val="center"/>
              <w:rPr>
                <w:rFonts w:ascii="Times New Roman" w:hAnsi="Times New Roman" w:cs="Times New Roman"/>
                <w:spacing w:val="-4"/>
                <w:sz w:val="20"/>
                <w:szCs w:val="20"/>
              </w:rPr>
            </w:pPr>
            <w:r>
              <w:rPr>
                <w:rFonts w:ascii="Times New Roman" w:hAnsi="Times New Roman" w:cs="Times New Roman"/>
                <w:spacing w:val="-4"/>
                <w:sz w:val="20"/>
                <w:szCs w:val="20"/>
              </w:rPr>
              <w:t>2017 год</w:t>
            </w:r>
          </w:p>
          <w:p w:rsidR="00955123" w:rsidRDefault="009849AA">
            <w:pPr>
              <w:spacing w:after="0" w:line="240" w:lineRule="auto"/>
              <w:jc w:val="center"/>
              <w:rPr>
                <w:rFonts w:ascii="Times New Roman" w:hAnsi="Times New Roman" w:cs="Times New Roman"/>
                <w:spacing w:val="-4"/>
                <w:sz w:val="20"/>
                <w:szCs w:val="20"/>
              </w:rPr>
            </w:pPr>
            <w:r>
              <w:rPr>
                <w:rFonts w:ascii="Times New Roman" w:hAnsi="Times New Roman" w:cs="Times New Roman"/>
                <w:sz w:val="20"/>
                <w:szCs w:val="20"/>
              </w:rPr>
              <w:t>(тыс. руб.)</w:t>
            </w:r>
          </w:p>
        </w:tc>
        <w:tc>
          <w:tcPr>
            <w:tcW w:w="1559" w:type="dxa"/>
            <w:vAlign w:val="center"/>
          </w:tcPr>
          <w:p w:rsidR="00955123" w:rsidRDefault="009849AA">
            <w:pPr>
              <w:spacing w:after="0" w:line="240" w:lineRule="auto"/>
              <w:jc w:val="center"/>
              <w:rPr>
                <w:rFonts w:ascii="Times New Roman" w:hAnsi="Times New Roman" w:cs="Times New Roman"/>
                <w:spacing w:val="-4"/>
                <w:sz w:val="20"/>
                <w:szCs w:val="20"/>
              </w:rPr>
            </w:pPr>
            <w:r>
              <w:rPr>
                <w:rFonts w:ascii="Times New Roman" w:hAnsi="Times New Roman" w:cs="Times New Roman"/>
                <w:spacing w:val="-4"/>
                <w:sz w:val="20"/>
                <w:szCs w:val="20"/>
              </w:rPr>
              <w:t>2018 год</w:t>
            </w:r>
          </w:p>
          <w:p w:rsidR="00955123" w:rsidRDefault="009849AA">
            <w:pPr>
              <w:spacing w:after="0" w:line="240" w:lineRule="auto"/>
              <w:jc w:val="center"/>
              <w:rPr>
                <w:rFonts w:ascii="Times New Roman" w:hAnsi="Times New Roman" w:cs="Times New Roman"/>
                <w:spacing w:val="-4"/>
                <w:sz w:val="20"/>
                <w:szCs w:val="20"/>
              </w:rPr>
            </w:pPr>
            <w:r>
              <w:rPr>
                <w:rFonts w:ascii="Times New Roman" w:hAnsi="Times New Roman" w:cs="Times New Roman"/>
                <w:sz w:val="20"/>
                <w:szCs w:val="20"/>
              </w:rPr>
              <w:t>(тыс. руб.)</w:t>
            </w:r>
          </w:p>
        </w:tc>
        <w:tc>
          <w:tcPr>
            <w:tcW w:w="1560" w:type="dxa"/>
            <w:vAlign w:val="center"/>
          </w:tcPr>
          <w:p w:rsidR="00955123" w:rsidRDefault="009849AA">
            <w:pPr>
              <w:spacing w:after="0" w:line="240" w:lineRule="auto"/>
              <w:jc w:val="center"/>
              <w:rPr>
                <w:rFonts w:ascii="Times New Roman" w:hAnsi="Times New Roman" w:cs="Times New Roman"/>
                <w:spacing w:val="-4"/>
                <w:sz w:val="20"/>
                <w:szCs w:val="20"/>
              </w:rPr>
            </w:pPr>
            <w:r>
              <w:rPr>
                <w:rFonts w:ascii="Times New Roman" w:hAnsi="Times New Roman" w:cs="Times New Roman"/>
                <w:spacing w:val="-4"/>
                <w:sz w:val="20"/>
                <w:szCs w:val="20"/>
              </w:rPr>
              <w:t>2019 год</w:t>
            </w:r>
          </w:p>
          <w:p w:rsidR="00955123" w:rsidRDefault="009849AA">
            <w:pPr>
              <w:spacing w:after="0" w:line="240" w:lineRule="auto"/>
              <w:jc w:val="center"/>
              <w:rPr>
                <w:rFonts w:ascii="Times New Roman" w:hAnsi="Times New Roman" w:cs="Times New Roman"/>
                <w:spacing w:val="-4"/>
                <w:sz w:val="20"/>
                <w:szCs w:val="20"/>
              </w:rPr>
            </w:pPr>
            <w:r>
              <w:rPr>
                <w:rFonts w:ascii="Times New Roman" w:hAnsi="Times New Roman" w:cs="Times New Roman"/>
                <w:sz w:val="20"/>
                <w:szCs w:val="20"/>
              </w:rPr>
              <w:t>(тыс. руб.)</w:t>
            </w:r>
          </w:p>
        </w:tc>
      </w:tr>
      <w:tr w:rsidR="00955123">
        <w:tc>
          <w:tcPr>
            <w:tcW w:w="1701" w:type="dxa"/>
          </w:tcPr>
          <w:p w:rsidR="00955123" w:rsidRDefault="009849AA">
            <w:pPr>
              <w:spacing w:after="0" w:line="240" w:lineRule="auto"/>
              <w:jc w:val="both"/>
              <w:rPr>
                <w:rFonts w:ascii="Times New Roman" w:hAnsi="Times New Roman" w:cs="Times New Roman"/>
                <w:spacing w:val="-4"/>
                <w:sz w:val="20"/>
                <w:szCs w:val="20"/>
              </w:rPr>
            </w:pPr>
            <w:r>
              <w:rPr>
                <w:rFonts w:ascii="Times New Roman" w:hAnsi="Times New Roman" w:cs="Times New Roman"/>
                <w:spacing w:val="-4"/>
                <w:sz w:val="20"/>
                <w:szCs w:val="20"/>
              </w:rPr>
              <w:t>Доходы, всего,</w:t>
            </w:r>
          </w:p>
        </w:tc>
        <w:tc>
          <w:tcPr>
            <w:tcW w:w="1560" w:type="dxa"/>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3 968 612,44</w:t>
            </w:r>
          </w:p>
        </w:tc>
        <w:tc>
          <w:tcPr>
            <w:tcW w:w="1559" w:type="dxa"/>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3 728 529,53</w:t>
            </w:r>
          </w:p>
        </w:tc>
        <w:tc>
          <w:tcPr>
            <w:tcW w:w="1559" w:type="dxa"/>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4 041 036,09</w:t>
            </w:r>
          </w:p>
        </w:tc>
        <w:tc>
          <w:tcPr>
            <w:tcW w:w="1559" w:type="dxa"/>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4 250 123,73</w:t>
            </w:r>
          </w:p>
        </w:tc>
        <w:tc>
          <w:tcPr>
            <w:tcW w:w="1560" w:type="dxa"/>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4 536 469,77</w:t>
            </w:r>
          </w:p>
        </w:tc>
      </w:tr>
      <w:tr w:rsidR="00955123">
        <w:trPr>
          <w:trHeight w:val="229"/>
        </w:trPr>
        <w:tc>
          <w:tcPr>
            <w:tcW w:w="1701" w:type="dxa"/>
            <w:shd w:val="clear" w:color="auto" w:fill="auto"/>
          </w:tcPr>
          <w:p w:rsidR="00955123" w:rsidRDefault="009849AA">
            <w:pPr>
              <w:spacing w:after="0" w:line="240" w:lineRule="auto"/>
              <w:rPr>
                <w:rFonts w:ascii="Times New Roman" w:hAnsi="Times New Roman" w:cs="Times New Roman"/>
                <w:spacing w:val="-4"/>
                <w:sz w:val="20"/>
                <w:szCs w:val="20"/>
              </w:rPr>
            </w:pPr>
            <w:r>
              <w:rPr>
                <w:rFonts w:ascii="Times New Roman" w:hAnsi="Times New Roman" w:cs="Times New Roman"/>
                <w:spacing w:val="-4"/>
                <w:sz w:val="20"/>
                <w:szCs w:val="20"/>
              </w:rPr>
              <w:t>в том числе:</w:t>
            </w:r>
          </w:p>
        </w:tc>
        <w:tc>
          <w:tcPr>
            <w:tcW w:w="1560"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 </w:t>
            </w:r>
          </w:p>
        </w:tc>
        <w:tc>
          <w:tcPr>
            <w:tcW w:w="1559"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 </w:t>
            </w:r>
          </w:p>
        </w:tc>
        <w:tc>
          <w:tcPr>
            <w:tcW w:w="1559"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 </w:t>
            </w:r>
          </w:p>
        </w:tc>
        <w:tc>
          <w:tcPr>
            <w:tcW w:w="1559"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 </w:t>
            </w:r>
          </w:p>
        </w:tc>
        <w:tc>
          <w:tcPr>
            <w:tcW w:w="1560"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 </w:t>
            </w:r>
          </w:p>
        </w:tc>
      </w:tr>
      <w:tr w:rsidR="00955123">
        <w:tc>
          <w:tcPr>
            <w:tcW w:w="1701" w:type="dxa"/>
            <w:shd w:val="clear" w:color="auto" w:fill="auto"/>
          </w:tcPr>
          <w:p w:rsidR="00955123" w:rsidRDefault="009849AA">
            <w:pPr>
              <w:spacing w:after="0" w:line="240" w:lineRule="auto"/>
              <w:rPr>
                <w:rFonts w:ascii="Times New Roman" w:hAnsi="Times New Roman" w:cs="Times New Roman"/>
                <w:spacing w:val="-4"/>
                <w:sz w:val="20"/>
                <w:szCs w:val="20"/>
              </w:rPr>
            </w:pPr>
            <w:r>
              <w:rPr>
                <w:rFonts w:ascii="Times New Roman" w:hAnsi="Times New Roman" w:cs="Times New Roman"/>
                <w:spacing w:val="-4"/>
                <w:sz w:val="20"/>
                <w:szCs w:val="20"/>
              </w:rPr>
              <w:t>налоговые и неналоговые доходы</w:t>
            </w:r>
          </w:p>
        </w:tc>
        <w:tc>
          <w:tcPr>
            <w:tcW w:w="1560"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946 870,94</w:t>
            </w:r>
          </w:p>
        </w:tc>
        <w:tc>
          <w:tcPr>
            <w:tcW w:w="1559"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982 409,57</w:t>
            </w:r>
          </w:p>
        </w:tc>
        <w:tc>
          <w:tcPr>
            <w:tcW w:w="1559"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956 640,13</w:t>
            </w:r>
          </w:p>
        </w:tc>
        <w:tc>
          <w:tcPr>
            <w:tcW w:w="1559"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1 100 171,83</w:t>
            </w:r>
          </w:p>
        </w:tc>
        <w:tc>
          <w:tcPr>
            <w:tcW w:w="1560"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1 131 056,62</w:t>
            </w:r>
          </w:p>
        </w:tc>
      </w:tr>
      <w:tr w:rsidR="00955123">
        <w:tc>
          <w:tcPr>
            <w:tcW w:w="1701" w:type="dxa"/>
            <w:shd w:val="clear" w:color="auto" w:fill="auto"/>
          </w:tcPr>
          <w:p w:rsidR="00955123" w:rsidRDefault="009849AA">
            <w:pPr>
              <w:spacing w:after="0" w:line="240" w:lineRule="auto"/>
              <w:rPr>
                <w:rFonts w:ascii="Times New Roman" w:hAnsi="Times New Roman" w:cs="Times New Roman"/>
                <w:spacing w:val="-4"/>
                <w:sz w:val="20"/>
                <w:szCs w:val="20"/>
              </w:rPr>
            </w:pPr>
            <w:r>
              <w:rPr>
                <w:rFonts w:ascii="Times New Roman" w:hAnsi="Times New Roman" w:cs="Times New Roman"/>
                <w:spacing w:val="-4"/>
                <w:sz w:val="20"/>
                <w:szCs w:val="20"/>
              </w:rPr>
              <w:t>безвозмездные поступления</w:t>
            </w:r>
          </w:p>
        </w:tc>
        <w:tc>
          <w:tcPr>
            <w:tcW w:w="1560"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3 021 741,50</w:t>
            </w:r>
          </w:p>
        </w:tc>
        <w:tc>
          <w:tcPr>
            <w:tcW w:w="1559"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2 746 119,96</w:t>
            </w:r>
          </w:p>
        </w:tc>
        <w:tc>
          <w:tcPr>
            <w:tcW w:w="1559"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3 084 395,96</w:t>
            </w:r>
          </w:p>
        </w:tc>
        <w:tc>
          <w:tcPr>
            <w:tcW w:w="1559"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3 149 951,90</w:t>
            </w:r>
          </w:p>
        </w:tc>
        <w:tc>
          <w:tcPr>
            <w:tcW w:w="1560"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3 405 413,15</w:t>
            </w:r>
          </w:p>
        </w:tc>
      </w:tr>
      <w:tr w:rsidR="00955123">
        <w:tc>
          <w:tcPr>
            <w:tcW w:w="1701" w:type="dxa"/>
            <w:shd w:val="clear" w:color="auto" w:fill="auto"/>
          </w:tcPr>
          <w:p w:rsidR="00955123" w:rsidRDefault="009849AA">
            <w:pPr>
              <w:spacing w:after="0" w:line="240" w:lineRule="auto"/>
              <w:rPr>
                <w:rFonts w:ascii="Times New Roman" w:hAnsi="Times New Roman" w:cs="Times New Roman"/>
                <w:spacing w:val="-4"/>
                <w:sz w:val="20"/>
                <w:szCs w:val="20"/>
              </w:rPr>
            </w:pPr>
            <w:r>
              <w:rPr>
                <w:rFonts w:ascii="Times New Roman" w:hAnsi="Times New Roman" w:cs="Times New Roman"/>
                <w:spacing w:val="-4"/>
                <w:sz w:val="20"/>
                <w:szCs w:val="20"/>
              </w:rPr>
              <w:t>Расходы</w:t>
            </w:r>
          </w:p>
        </w:tc>
        <w:tc>
          <w:tcPr>
            <w:tcW w:w="1560"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3 986 759,59</w:t>
            </w:r>
          </w:p>
        </w:tc>
        <w:tc>
          <w:tcPr>
            <w:tcW w:w="1559"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3 754 744,32</w:t>
            </w:r>
          </w:p>
        </w:tc>
        <w:tc>
          <w:tcPr>
            <w:tcW w:w="1559"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4 077 433,72</w:t>
            </w:r>
          </w:p>
        </w:tc>
        <w:tc>
          <w:tcPr>
            <w:tcW w:w="1559"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4 266 434,75</w:t>
            </w:r>
          </w:p>
        </w:tc>
        <w:tc>
          <w:tcPr>
            <w:tcW w:w="1560"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4 604 221,40</w:t>
            </w:r>
          </w:p>
        </w:tc>
      </w:tr>
      <w:tr w:rsidR="00955123">
        <w:tc>
          <w:tcPr>
            <w:tcW w:w="1701" w:type="dxa"/>
            <w:shd w:val="clear" w:color="auto" w:fill="auto"/>
          </w:tcPr>
          <w:p w:rsidR="00955123" w:rsidRDefault="009849AA">
            <w:pPr>
              <w:spacing w:after="0" w:line="240" w:lineRule="auto"/>
              <w:rPr>
                <w:rFonts w:ascii="Times New Roman" w:hAnsi="Times New Roman" w:cs="Times New Roman"/>
                <w:spacing w:val="-4"/>
                <w:sz w:val="20"/>
                <w:szCs w:val="20"/>
              </w:rPr>
            </w:pPr>
            <w:r>
              <w:rPr>
                <w:rFonts w:ascii="Times New Roman" w:hAnsi="Times New Roman" w:cs="Times New Roman"/>
                <w:spacing w:val="-4"/>
                <w:sz w:val="20"/>
                <w:szCs w:val="20"/>
              </w:rPr>
              <w:t xml:space="preserve">Дефицит (-) </w:t>
            </w:r>
          </w:p>
        </w:tc>
        <w:tc>
          <w:tcPr>
            <w:tcW w:w="1560"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-18 147,15</w:t>
            </w:r>
          </w:p>
        </w:tc>
        <w:tc>
          <w:tcPr>
            <w:tcW w:w="1559"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-26 214,79</w:t>
            </w:r>
          </w:p>
        </w:tc>
        <w:tc>
          <w:tcPr>
            <w:tcW w:w="1559"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-36 397,63</w:t>
            </w:r>
          </w:p>
        </w:tc>
        <w:tc>
          <w:tcPr>
            <w:tcW w:w="1559"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-16 311,02</w:t>
            </w:r>
          </w:p>
        </w:tc>
        <w:tc>
          <w:tcPr>
            <w:tcW w:w="1560"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- 67 751,63</w:t>
            </w:r>
          </w:p>
        </w:tc>
      </w:tr>
      <w:tr w:rsidR="00955123">
        <w:trPr>
          <w:trHeight w:val="687"/>
        </w:trPr>
        <w:tc>
          <w:tcPr>
            <w:tcW w:w="1701" w:type="dxa"/>
            <w:shd w:val="clear" w:color="auto" w:fill="auto"/>
          </w:tcPr>
          <w:p w:rsidR="00955123" w:rsidRDefault="009849AA">
            <w:pPr>
              <w:spacing w:after="0" w:line="240" w:lineRule="auto"/>
              <w:rPr>
                <w:rFonts w:ascii="Times New Roman" w:hAnsi="Times New Roman" w:cs="Times New Roman"/>
                <w:spacing w:val="-4"/>
                <w:sz w:val="20"/>
                <w:szCs w:val="20"/>
              </w:rPr>
            </w:pPr>
            <w:r>
              <w:rPr>
                <w:rFonts w:ascii="Times New Roman" w:hAnsi="Times New Roman" w:cs="Times New Roman"/>
                <w:spacing w:val="-4"/>
                <w:sz w:val="20"/>
                <w:szCs w:val="20"/>
              </w:rPr>
              <w:t>Объем муниципального долга</w:t>
            </w:r>
          </w:p>
        </w:tc>
        <w:tc>
          <w:tcPr>
            <w:tcW w:w="1560"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90 606,17</w:t>
            </w:r>
          </w:p>
        </w:tc>
        <w:tc>
          <w:tcPr>
            <w:tcW w:w="1559"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91 100,00</w:t>
            </w:r>
          </w:p>
        </w:tc>
        <w:tc>
          <w:tcPr>
            <w:tcW w:w="1559"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128 917,85</w:t>
            </w:r>
          </w:p>
        </w:tc>
        <w:tc>
          <w:tcPr>
            <w:tcW w:w="1559"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164 997,97</w:t>
            </w:r>
          </w:p>
        </w:tc>
        <w:tc>
          <w:tcPr>
            <w:tcW w:w="1560"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188 441,93</w:t>
            </w:r>
          </w:p>
        </w:tc>
      </w:tr>
    </w:tbl>
    <w:p w:rsidR="00955123" w:rsidRDefault="00955123">
      <w:pPr>
        <w:pStyle w:val="ConsPlusNormal"/>
        <w:ind w:firstLine="709"/>
        <w:jc w:val="both"/>
        <w:rPr>
          <w:sz w:val="20"/>
          <w:szCs w:val="20"/>
        </w:rPr>
      </w:pPr>
    </w:p>
    <w:p w:rsidR="00955123" w:rsidRDefault="009849AA">
      <w:pPr>
        <w:pStyle w:val="ConsPlusNormal"/>
        <w:ind w:firstLine="709"/>
        <w:jc w:val="both"/>
      </w:pPr>
      <w:r>
        <w:t>В целях обеспечения сбалансированности бюджета ЗАТО Северск на постоянной основе проводятся мероприятия, направленные на обеспечение роста налоговых и неналоговых доходов и повышение уровня их собираемости, оптимизацию расходов, повышение эффективности расходов, концентрацию бюджетных ассигнований в рамках существующих бюджетных ограничений на реализацию приоритетных направлений социально-экономического развития ЗАТО Северск.</w:t>
      </w:r>
    </w:p>
    <w:p w:rsidR="00955123" w:rsidRDefault="00955123">
      <w:pPr>
        <w:pStyle w:val="ConsPlusNormal"/>
        <w:ind w:firstLine="709"/>
        <w:jc w:val="both"/>
        <w:rPr>
          <w:sz w:val="20"/>
          <w:szCs w:val="20"/>
        </w:rPr>
      </w:pPr>
    </w:p>
    <w:p w:rsidR="00955123" w:rsidRDefault="009849AA">
      <w:pPr>
        <w:pStyle w:val="ConsPlusNormal"/>
        <w:ind w:left="900"/>
        <w:jc w:val="center"/>
      </w:pPr>
      <w:r>
        <w:t>3. Меры по повышению долговой устойчивости</w:t>
      </w:r>
    </w:p>
    <w:p w:rsidR="00955123" w:rsidRDefault="00955123">
      <w:pPr>
        <w:pStyle w:val="ConsPlusNormal"/>
        <w:ind w:left="900"/>
        <w:rPr>
          <w:sz w:val="20"/>
          <w:szCs w:val="20"/>
        </w:rPr>
      </w:pPr>
    </w:p>
    <w:p w:rsidR="00955123" w:rsidRDefault="009849AA">
      <w:pPr>
        <w:pStyle w:val="ConsPlusNormal"/>
        <w:ind w:firstLine="709"/>
        <w:jc w:val="both"/>
      </w:pPr>
      <w:r>
        <w:t>Особое внимание уделяется оптимизации расходов по обслуживанию муниципального долга. Анализ расходов на обслуживание муниципального долга приведен в таблице 2.</w:t>
      </w:r>
    </w:p>
    <w:p w:rsidR="00955123" w:rsidRDefault="009849AA">
      <w:pPr>
        <w:widowControl w:val="0"/>
        <w:autoSpaceDE w:val="0"/>
        <w:autoSpaceDN w:val="0"/>
        <w:adjustRightInd w:val="0"/>
        <w:spacing w:after="0" w:line="240" w:lineRule="auto"/>
        <w:ind w:firstLine="709"/>
        <w:jc w:val="right"/>
        <w:rPr>
          <w:rFonts w:ascii="Times New Roman" w:hAnsi="Times New Roman" w:cs="Times New Roman"/>
          <w:spacing w:val="-4"/>
          <w:szCs w:val="24"/>
        </w:rPr>
      </w:pPr>
      <w:r>
        <w:rPr>
          <w:rFonts w:ascii="Times New Roman" w:hAnsi="Times New Roman" w:cs="Times New Roman"/>
        </w:rPr>
        <w:t xml:space="preserve"> </w:t>
      </w:r>
      <w:r>
        <w:rPr>
          <w:rFonts w:ascii="Times New Roman" w:eastAsia="Times New Roman" w:hAnsi="Times New Roman" w:cs="Times New Roman"/>
          <w:szCs w:val="24"/>
          <w:lang w:eastAsia="ru-RU"/>
        </w:rPr>
        <w:t xml:space="preserve">Таблица 2 </w:t>
      </w:r>
    </w:p>
    <w:p w:rsidR="00955123" w:rsidRDefault="009849AA">
      <w:pPr>
        <w:widowControl w:val="0"/>
        <w:autoSpaceDE w:val="0"/>
        <w:autoSpaceDN w:val="0"/>
        <w:adjustRightInd w:val="0"/>
        <w:spacing w:after="0" w:line="240" w:lineRule="auto"/>
        <w:jc w:val="right"/>
        <w:rPr>
          <w:rFonts w:ascii="Times New Roman" w:hAnsi="Times New Roman" w:cs="Times New Roman"/>
          <w:spacing w:val="-4"/>
          <w:szCs w:val="24"/>
        </w:rPr>
      </w:pPr>
      <w:r>
        <w:rPr>
          <w:rFonts w:ascii="Times New Roman" w:hAnsi="Times New Roman" w:cs="Times New Roman"/>
          <w:spacing w:val="-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1294"/>
        <w:gridCol w:w="1293"/>
        <w:gridCol w:w="1289"/>
        <w:gridCol w:w="1290"/>
        <w:gridCol w:w="1290"/>
        <w:gridCol w:w="1189"/>
      </w:tblGrid>
      <w:tr w:rsidR="00955123">
        <w:tc>
          <w:tcPr>
            <w:tcW w:w="1699" w:type="dxa"/>
            <w:shd w:val="clear" w:color="auto" w:fill="auto"/>
          </w:tcPr>
          <w:p w:rsidR="00955123" w:rsidRDefault="009849AA">
            <w:pPr>
              <w:pStyle w:val="ConsPlusNormal"/>
              <w:jc w:val="center"/>
              <w:rPr>
                <w:sz w:val="20"/>
                <w:szCs w:val="20"/>
              </w:rPr>
            </w:pPr>
            <w:r>
              <w:rPr>
                <w:sz w:val="20"/>
                <w:szCs w:val="20"/>
              </w:rPr>
              <w:t>Наименование показателя</w:t>
            </w:r>
          </w:p>
        </w:tc>
        <w:tc>
          <w:tcPr>
            <w:tcW w:w="1294" w:type="dxa"/>
            <w:shd w:val="clear" w:color="auto" w:fill="auto"/>
          </w:tcPr>
          <w:p w:rsidR="00955123" w:rsidRDefault="009849AA">
            <w:pPr>
              <w:pStyle w:val="ConsPlusNormal"/>
              <w:jc w:val="center"/>
              <w:rPr>
                <w:sz w:val="20"/>
                <w:szCs w:val="20"/>
              </w:rPr>
            </w:pPr>
            <w:r>
              <w:rPr>
                <w:sz w:val="20"/>
                <w:szCs w:val="20"/>
              </w:rPr>
              <w:t>2015 год</w:t>
            </w:r>
          </w:p>
          <w:p w:rsidR="00955123" w:rsidRDefault="009849AA">
            <w:pPr>
              <w:pStyle w:val="ConsPlusNormal"/>
              <w:jc w:val="center"/>
              <w:rPr>
                <w:sz w:val="20"/>
                <w:szCs w:val="20"/>
              </w:rPr>
            </w:pPr>
            <w:r>
              <w:rPr>
                <w:sz w:val="20"/>
                <w:szCs w:val="20"/>
              </w:rPr>
              <w:t>(тыс. руб.)</w:t>
            </w:r>
          </w:p>
        </w:tc>
        <w:tc>
          <w:tcPr>
            <w:tcW w:w="1293" w:type="dxa"/>
            <w:shd w:val="clear" w:color="auto" w:fill="auto"/>
            <w:vAlign w:val="center"/>
          </w:tcPr>
          <w:p w:rsidR="00955123" w:rsidRDefault="009849A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2016 год</w:t>
            </w:r>
          </w:p>
          <w:p w:rsidR="00955123" w:rsidRDefault="009849A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(тыс. руб.)</w:t>
            </w:r>
          </w:p>
        </w:tc>
        <w:tc>
          <w:tcPr>
            <w:tcW w:w="1289" w:type="dxa"/>
            <w:shd w:val="clear" w:color="auto" w:fill="auto"/>
            <w:vAlign w:val="center"/>
          </w:tcPr>
          <w:p w:rsidR="00955123" w:rsidRDefault="009849AA">
            <w:pPr>
              <w:spacing w:after="0" w:line="240" w:lineRule="auto"/>
              <w:jc w:val="center"/>
              <w:rPr>
                <w:rFonts w:ascii="Times New Roman" w:hAnsi="Times New Roman" w:cs="Times New Roman"/>
                <w:spacing w:val="-4"/>
                <w:sz w:val="20"/>
                <w:szCs w:val="20"/>
              </w:rPr>
            </w:pPr>
            <w:r>
              <w:rPr>
                <w:rFonts w:ascii="Times New Roman" w:hAnsi="Times New Roman" w:cs="Times New Roman"/>
                <w:spacing w:val="-4"/>
                <w:sz w:val="20"/>
                <w:szCs w:val="20"/>
              </w:rPr>
              <w:t>2017 год</w:t>
            </w:r>
          </w:p>
          <w:p w:rsidR="00955123" w:rsidRDefault="009849AA">
            <w:pPr>
              <w:spacing w:after="0" w:line="240" w:lineRule="auto"/>
              <w:jc w:val="center"/>
              <w:rPr>
                <w:rFonts w:ascii="Times New Roman" w:hAnsi="Times New Roman" w:cs="Times New Roman"/>
                <w:spacing w:val="-4"/>
                <w:sz w:val="20"/>
                <w:szCs w:val="20"/>
              </w:rPr>
            </w:pPr>
            <w:r>
              <w:rPr>
                <w:rFonts w:ascii="Times New Roman" w:hAnsi="Times New Roman" w:cs="Times New Roman"/>
                <w:sz w:val="20"/>
                <w:szCs w:val="20"/>
              </w:rPr>
              <w:t>(тыс. руб.)</w:t>
            </w:r>
          </w:p>
        </w:tc>
        <w:tc>
          <w:tcPr>
            <w:tcW w:w="1290" w:type="dxa"/>
            <w:shd w:val="clear" w:color="auto" w:fill="auto"/>
            <w:vAlign w:val="center"/>
          </w:tcPr>
          <w:p w:rsidR="00955123" w:rsidRDefault="009849AA">
            <w:pPr>
              <w:spacing w:after="0" w:line="240" w:lineRule="auto"/>
              <w:jc w:val="center"/>
              <w:rPr>
                <w:rFonts w:ascii="Times New Roman" w:hAnsi="Times New Roman" w:cs="Times New Roman"/>
                <w:spacing w:val="-4"/>
                <w:sz w:val="20"/>
                <w:szCs w:val="20"/>
              </w:rPr>
            </w:pPr>
            <w:r>
              <w:rPr>
                <w:rFonts w:ascii="Times New Roman" w:hAnsi="Times New Roman" w:cs="Times New Roman"/>
                <w:spacing w:val="-4"/>
                <w:sz w:val="20"/>
                <w:szCs w:val="20"/>
              </w:rPr>
              <w:t>2018 год</w:t>
            </w:r>
          </w:p>
          <w:p w:rsidR="00955123" w:rsidRDefault="009849AA">
            <w:pPr>
              <w:spacing w:after="0" w:line="240" w:lineRule="auto"/>
              <w:jc w:val="center"/>
              <w:rPr>
                <w:rFonts w:ascii="Times New Roman" w:hAnsi="Times New Roman" w:cs="Times New Roman"/>
                <w:spacing w:val="-4"/>
                <w:sz w:val="20"/>
                <w:szCs w:val="20"/>
              </w:rPr>
            </w:pPr>
            <w:r>
              <w:rPr>
                <w:rFonts w:ascii="Times New Roman" w:hAnsi="Times New Roman" w:cs="Times New Roman"/>
                <w:sz w:val="20"/>
                <w:szCs w:val="20"/>
              </w:rPr>
              <w:t>(тыс. руб.)</w:t>
            </w:r>
          </w:p>
        </w:tc>
        <w:tc>
          <w:tcPr>
            <w:tcW w:w="1290" w:type="dxa"/>
            <w:shd w:val="clear" w:color="auto" w:fill="auto"/>
            <w:vAlign w:val="center"/>
          </w:tcPr>
          <w:p w:rsidR="00955123" w:rsidRDefault="009849AA">
            <w:pPr>
              <w:spacing w:after="0" w:line="240" w:lineRule="auto"/>
              <w:jc w:val="center"/>
              <w:rPr>
                <w:rFonts w:ascii="Times New Roman" w:hAnsi="Times New Roman" w:cs="Times New Roman"/>
                <w:spacing w:val="-4"/>
                <w:sz w:val="20"/>
                <w:szCs w:val="20"/>
              </w:rPr>
            </w:pPr>
            <w:r>
              <w:rPr>
                <w:rFonts w:ascii="Times New Roman" w:hAnsi="Times New Roman" w:cs="Times New Roman"/>
                <w:spacing w:val="-4"/>
                <w:sz w:val="20"/>
                <w:szCs w:val="20"/>
              </w:rPr>
              <w:t>2019 год</w:t>
            </w:r>
          </w:p>
          <w:p w:rsidR="00955123" w:rsidRDefault="009849AA">
            <w:pPr>
              <w:spacing w:after="0" w:line="240" w:lineRule="auto"/>
              <w:jc w:val="center"/>
              <w:rPr>
                <w:rFonts w:ascii="Times New Roman" w:hAnsi="Times New Roman" w:cs="Times New Roman"/>
                <w:spacing w:val="-4"/>
                <w:sz w:val="20"/>
                <w:szCs w:val="20"/>
              </w:rPr>
            </w:pPr>
            <w:r>
              <w:rPr>
                <w:rFonts w:ascii="Times New Roman" w:hAnsi="Times New Roman" w:cs="Times New Roman"/>
                <w:sz w:val="20"/>
                <w:szCs w:val="20"/>
              </w:rPr>
              <w:t>(тыс. руб.)</w:t>
            </w:r>
          </w:p>
        </w:tc>
        <w:tc>
          <w:tcPr>
            <w:tcW w:w="1189" w:type="dxa"/>
            <w:shd w:val="clear" w:color="auto" w:fill="auto"/>
          </w:tcPr>
          <w:p w:rsidR="00955123" w:rsidRDefault="009849AA">
            <w:pPr>
              <w:spacing w:after="0" w:line="240" w:lineRule="auto"/>
              <w:jc w:val="center"/>
              <w:rPr>
                <w:rFonts w:ascii="Times New Roman" w:hAnsi="Times New Roman" w:cs="Times New Roman"/>
                <w:spacing w:val="-4"/>
                <w:sz w:val="20"/>
                <w:szCs w:val="20"/>
              </w:rPr>
            </w:pPr>
            <w:r>
              <w:rPr>
                <w:rFonts w:ascii="Times New Roman" w:hAnsi="Times New Roman" w:cs="Times New Roman"/>
                <w:spacing w:val="-4"/>
                <w:sz w:val="20"/>
                <w:szCs w:val="20"/>
              </w:rPr>
              <w:t>Всего</w:t>
            </w:r>
          </w:p>
          <w:p w:rsidR="00955123" w:rsidRDefault="009849AA">
            <w:pPr>
              <w:spacing w:after="0" w:line="240" w:lineRule="auto"/>
              <w:jc w:val="center"/>
              <w:rPr>
                <w:rFonts w:ascii="Times New Roman" w:hAnsi="Times New Roman" w:cs="Times New Roman"/>
                <w:spacing w:val="-4"/>
                <w:sz w:val="20"/>
                <w:szCs w:val="20"/>
              </w:rPr>
            </w:pPr>
            <w:r>
              <w:rPr>
                <w:rFonts w:ascii="Times New Roman" w:hAnsi="Times New Roman" w:cs="Times New Roman"/>
                <w:sz w:val="20"/>
                <w:szCs w:val="20"/>
              </w:rPr>
              <w:t>(тыс. руб.)</w:t>
            </w:r>
          </w:p>
        </w:tc>
      </w:tr>
      <w:tr w:rsidR="00955123">
        <w:tc>
          <w:tcPr>
            <w:tcW w:w="1699" w:type="dxa"/>
            <w:shd w:val="clear" w:color="auto" w:fill="auto"/>
          </w:tcPr>
          <w:p w:rsidR="00955123" w:rsidRDefault="009849AA">
            <w:pPr>
              <w:pStyle w:val="ConsPlusNormal"/>
              <w:jc w:val="both"/>
              <w:rPr>
                <w:sz w:val="20"/>
                <w:szCs w:val="20"/>
              </w:rPr>
            </w:pPr>
            <w:r>
              <w:rPr>
                <w:sz w:val="20"/>
                <w:szCs w:val="20"/>
              </w:rPr>
              <w:t xml:space="preserve">План </w:t>
            </w:r>
          </w:p>
        </w:tc>
        <w:tc>
          <w:tcPr>
            <w:tcW w:w="1294" w:type="dxa"/>
            <w:shd w:val="clear" w:color="auto" w:fill="auto"/>
            <w:vAlign w:val="center"/>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8 197,84</w:t>
            </w:r>
          </w:p>
        </w:tc>
        <w:tc>
          <w:tcPr>
            <w:tcW w:w="1293" w:type="dxa"/>
            <w:shd w:val="clear" w:color="auto" w:fill="auto"/>
            <w:vAlign w:val="center"/>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9 616,75</w:t>
            </w:r>
          </w:p>
        </w:tc>
        <w:tc>
          <w:tcPr>
            <w:tcW w:w="1289" w:type="dxa"/>
            <w:shd w:val="clear" w:color="auto" w:fill="auto"/>
            <w:vAlign w:val="center"/>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9 066,40</w:t>
            </w:r>
          </w:p>
        </w:tc>
        <w:tc>
          <w:tcPr>
            <w:tcW w:w="1290" w:type="dxa"/>
            <w:shd w:val="clear" w:color="auto" w:fill="auto"/>
            <w:vAlign w:val="center"/>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12 024,70</w:t>
            </w:r>
          </w:p>
        </w:tc>
        <w:tc>
          <w:tcPr>
            <w:tcW w:w="1290" w:type="dxa"/>
            <w:shd w:val="clear" w:color="auto" w:fill="auto"/>
            <w:vAlign w:val="center"/>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15 265,73</w:t>
            </w:r>
          </w:p>
        </w:tc>
        <w:tc>
          <w:tcPr>
            <w:tcW w:w="1189" w:type="dxa"/>
            <w:shd w:val="clear" w:color="auto" w:fill="auto"/>
            <w:vAlign w:val="center"/>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54 171,42</w:t>
            </w:r>
          </w:p>
        </w:tc>
      </w:tr>
      <w:tr w:rsidR="00955123">
        <w:tc>
          <w:tcPr>
            <w:tcW w:w="1699" w:type="dxa"/>
            <w:shd w:val="clear" w:color="auto" w:fill="auto"/>
          </w:tcPr>
          <w:p w:rsidR="00955123" w:rsidRDefault="009849AA">
            <w:pPr>
              <w:pStyle w:val="ConsPlusNormal"/>
              <w:jc w:val="both"/>
              <w:rPr>
                <w:sz w:val="20"/>
                <w:szCs w:val="20"/>
              </w:rPr>
            </w:pPr>
            <w:r>
              <w:rPr>
                <w:sz w:val="20"/>
                <w:szCs w:val="20"/>
              </w:rPr>
              <w:t xml:space="preserve">Факт </w:t>
            </w:r>
          </w:p>
        </w:tc>
        <w:tc>
          <w:tcPr>
            <w:tcW w:w="1294" w:type="dxa"/>
            <w:shd w:val="clear" w:color="auto" w:fill="auto"/>
            <w:vAlign w:val="center"/>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3 354,04</w:t>
            </w:r>
          </w:p>
        </w:tc>
        <w:tc>
          <w:tcPr>
            <w:tcW w:w="1293" w:type="dxa"/>
            <w:shd w:val="clear" w:color="auto" w:fill="auto"/>
            <w:vAlign w:val="center"/>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4 597,20</w:t>
            </w:r>
          </w:p>
        </w:tc>
        <w:tc>
          <w:tcPr>
            <w:tcW w:w="1289" w:type="dxa"/>
            <w:shd w:val="clear" w:color="auto" w:fill="auto"/>
            <w:vAlign w:val="center"/>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5 882,47</w:t>
            </w:r>
          </w:p>
        </w:tc>
        <w:tc>
          <w:tcPr>
            <w:tcW w:w="1290" w:type="dxa"/>
            <w:shd w:val="clear" w:color="auto" w:fill="auto"/>
            <w:vAlign w:val="center"/>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8 674,68</w:t>
            </w:r>
          </w:p>
        </w:tc>
        <w:tc>
          <w:tcPr>
            <w:tcW w:w="1290" w:type="dxa"/>
            <w:shd w:val="clear" w:color="auto" w:fill="auto"/>
            <w:vAlign w:val="center"/>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10 442,82</w:t>
            </w:r>
          </w:p>
        </w:tc>
        <w:tc>
          <w:tcPr>
            <w:tcW w:w="1189" w:type="dxa"/>
            <w:shd w:val="clear" w:color="auto" w:fill="auto"/>
            <w:vAlign w:val="center"/>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32 951,21</w:t>
            </w:r>
          </w:p>
        </w:tc>
      </w:tr>
      <w:tr w:rsidR="00955123">
        <w:tc>
          <w:tcPr>
            <w:tcW w:w="1699" w:type="dxa"/>
            <w:shd w:val="clear" w:color="auto" w:fill="auto"/>
          </w:tcPr>
          <w:p w:rsidR="00955123" w:rsidRDefault="009849AA">
            <w:pPr>
              <w:pStyle w:val="ConsPlusNormal"/>
              <w:jc w:val="both"/>
              <w:rPr>
                <w:sz w:val="20"/>
                <w:szCs w:val="20"/>
              </w:rPr>
            </w:pPr>
            <w:r>
              <w:rPr>
                <w:sz w:val="20"/>
                <w:szCs w:val="20"/>
              </w:rPr>
              <w:t xml:space="preserve">Отклонение </w:t>
            </w:r>
          </w:p>
        </w:tc>
        <w:tc>
          <w:tcPr>
            <w:tcW w:w="1294" w:type="dxa"/>
            <w:shd w:val="clear" w:color="auto" w:fill="auto"/>
            <w:vAlign w:val="center"/>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4 843,80</w:t>
            </w:r>
          </w:p>
        </w:tc>
        <w:tc>
          <w:tcPr>
            <w:tcW w:w="1293" w:type="dxa"/>
            <w:shd w:val="clear" w:color="auto" w:fill="auto"/>
            <w:vAlign w:val="center"/>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5 019,55</w:t>
            </w:r>
          </w:p>
        </w:tc>
        <w:tc>
          <w:tcPr>
            <w:tcW w:w="1289" w:type="dxa"/>
            <w:shd w:val="clear" w:color="auto" w:fill="auto"/>
            <w:vAlign w:val="center"/>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3 183,93</w:t>
            </w:r>
          </w:p>
        </w:tc>
        <w:tc>
          <w:tcPr>
            <w:tcW w:w="1290" w:type="dxa"/>
            <w:shd w:val="clear" w:color="auto" w:fill="auto"/>
            <w:vAlign w:val="center"/>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3 350,02</w:t>
            </w:r>
          </w:p>
        </w:tc>
        <w:tc>
          <w:tcPr>
            <w:tcW w:w="1290" w:type="dxa"/>
            <w:shd w:val="clear" w:color="auto" w:fill="auto"/>
            <w:vAlign w:val="center"/>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4 822,91</w:t>
            </w:r>
          </w:p>
        </w:tc>
        <w:tc>
          <w:tcPr>
            <w:tcW w:w="1189" w:type="dxa"/>
            <w:shd w:val="clear" w:color="auto" w:fill="auto"/>
            <w:vAlign w:val="center"/>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21 220,21</w:t>
            </w:r>
          </w:p>
        </w:tc>
      </w:tr>
    </w:tbl>
    <w:p w:rsidR="00955123" w:rsidRDefault="00955123">
      <w:pPr>
        <w:pStyle w:val="ConsPlusNormal"/>
        <w:ind w:firstLine="709"/>
        <w:jc w:val="both"/>
      </w:pPr>
    </w:p>
    <w:p w:rsidR="00955123" w:rsidRDefault="009849AA">
      <w:pPr>
        <w:pStyle w:val="ConsPlusNormal"/>
        <w:ind w:firstLine="709"/>
        <w:jc w:val="both"/>
      </w:pPr>
      <w:r>
        <w:t xml:space="preserve">Использование механизма досрочного погашения долговых обязательств и заимствования со счетов муниципальных бюджетных и автономных учреждений в соответствии с Соглашением, заключенным с УФК по Томской области, позволило обеспечить экономию бюджетных средств в сумме 21 220,21 тыс. руб. </w:t>
      </w:r>
      <w:r>
        <w:rPr>
          <w:spacing w:val="-4"/>
        </w:rPr>
        <w:t xml:space="preserve">По итогам 2019 года ЗАТО Северск относится </w:t>
      </w:r>
      <w:r>
        <w:t>к группе заемщиков с высоким уровнем долговой устойчивости.</w:t>
      </w:r>
    </w:p>
    <w:p w:rsidR="00955123" w:rsidRDefault="009849AA">
      <w:pPr>
        <w:pStyle w:val="ConsPlusNormal"/>
        <w:ind w:firstLine="709"/>
        <w:jc w:val="both"/>
      </w:pPr>
      <w:r>
        <w:t>Период 2015 - 2019 годов характеризуется нарастанием муниципального долга с 50 185,57 тыс. руб. на 01.01.2015 до 188 441,93 тыс. руб. на 01.01.2020. Динамика роста муниципального долга в период 2015 - 2019 годов приведена в таблице 3.</w:t>
      </w:r>
    </w:p>
    <w:p w:rsidR="00955123" w:rsidRDefault="009849AA">
      <w:pPr>
        <w:pStyle w:val="ConsPlusNormal"/>
        <w:ind w:firstLine="709"/>
        <w:jc w:val="right"/>
      </w:pPr>
      <w:r>
        <w:t>Таблица 3</w:t>
      </w:r>
    </w:p>
    <w:p w:rsidR="00955123" w:rsidRDefault="00955123">
      <w:pPr>
        <w:pStyle w:val="ConsPlusNormal"/>
        <w:ind w:firstLine="709"/>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341"/>
        <w:gridCol w:w="1233"/>
        <w:gridCol w:w="1233"/>
        <w:gridCol w:w="1233"/>
        <w:gridCol w:w="1233"/>
        <w:gridCol w:w="1233"/>
      </w:tblGrid>
      <w:tr w:rsidR="00955123">
        <w:tc>
          <w:tcPr>
            <w:tcW w:w="1838" w:type="dxa"/>
            <w:shd w:val="clear" w:color="auto" w:fill="auto"/>
          </w:tcPr>
          <w:p w:rsidR="00955123" w:rsidRDefault="009849AA">
            <w:pPr>
              <w:pStyle w:val="ConsPlusNormal"/>
              <w:jc w:val="center"/>
              <w:rPr>
                <w:sz w:val="20"/>
                <w:szCs w:val="20"/>
              </w:rPr>
            </w:pPr>
            <w:r>
              <w:rPr>
                <w:sz w:val="20"/>
                <w:szCs w:val="20"/>
              </w:rPr>
              <w:t>Наименование показателя</w:t>
            </w:r>
          </w:p>
        </w:tc>
        <w:tc>
          <w:tcPr>
            <w:tcW w:w="1341" w:type="dxa"/>
            <w:shd w:val="clear" w:color="auto" w:fill="auto"/>
          </w:tcPr>
          <w:p w:rsidR="00955123" w:rsidRDefault="009849AA">
            <w:pPr>
              <w:pStyle w:val="ConsPlusNormal"/>
              <w:jc w:val="center"/>
              <w:rPr>
                <w:sz w:val="20"/>
                <w:szCs w:val="20"/>
              </w:rPr>
            </w:pPr>
            <w:r>
              <w:rPr>
                <w:sz w:val="20"/>
                <w:szCs w:val="20"/>
              </w:rPr>
              <w:t>На 01.01.2015</w:t>
            </w:r>
          </w:p>
          <w:p w:rsidR="00955123" w:rsidRDefault="009849AA">
            <w:pPr>
              <w:pStyle w:val="ConsPlusNormal"/>
              <w:jc w:val="center"/>
              <w:rPr>
                <w:sz w:val="20"/>
                <w:szCs w:val="20"/>
              </w:rPr>
            </w:pPr>
            <w:r>
              <w:rPr>
                <w:sz w:val="20"/>
                <w:szCs w:val="20"/>
              </w:rPr>
              <w:t>(тыс. руб.)</w:t>
            </w:r>
          </w:p>
        </w:tc>
        <w:tc>
          <w:tcPr>
            <w:tcW w:w="1233" w:type="dxa"/>
            <w:shd w:val="clear" w:color="auto" w:fill="auto"/>
            <w:vAlign w:val="center"/>
          </w:tcPr>
          <w:p w:rsidR="00955123" w:rsidRDefault="009849AA">
            <w:pPr>
              <w:pStyle w:val="ConsPlusNormal"/>
              <w:jc w:val="center"/>
              <w:rPr>
                <w:sz w:val="20"/>
                <w:szCs w:val="20"/>
              </w:rPr>
            </w:pPr>
            <w:r>
              <w:rPr>
                <w:sz w:val="20"/>
                <w:szCs w:val="20"/>
              </w:rPr>
              <w:t>На 01.01.2016</w:t>
            </w:r>
          </w:p>
          <w:p w:rsidR="00955123" w:rsidRDefault="009849A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(тыс. руб.)</w:t>
            </w:r>
          </w:p>
        </w:tc>
        <w:tc>
          <w:tcPr>
            <w:tcW w:w="1233" w:type="dxa"/>
            <w:shd w:val="clear" w:color="auto" w:fill="auto"/>
            <w:vAlign w:val="center"/>
          </w:tcPr>
          <w:p w:rsidR="00955123" w:rsidRDefault="009849AA">
            <w:pPr>
              <w:pStyle w:val="ConsPlusNormal"/>
              <w:jc w:val="center"/>
              <w:rPr>
                <w:sz w:val="20"/>
                <w:szCs w:val="20"/>
              </w:rPr>
            </w:pPr>
            <w:r>
              <w:rPr>
                <w:sz w:val="20"/>
                <w:szCs w:val="20"/>
              </w:rPr>
              <w:t>На 01.01.2017</w:t>
            </w:r>
          </w:p>
          <w:p w:rsidR="00955123" w:rsidRDefault="009849AA">
            <w:pPr>
              <w:spacing w:after="0" w:line="240" w:lineRule="auto"/>
              <w:jc w:val="center"/>
              <w:rPr>
                <w:rFonts w:ascii="Times New Roman" w:hAnsi="Times New Roman" w:cs="Times New Roman"/>
                <w:spacing w:val="-4"/>
                <w:sz w:val="20"/>
                <w:szCs w:val="20"/>
              </w:rPr>
            </w:pPr>
            <w:r>
              <w:rPr>
                <w:rFonts w:ascii="Times New Roman" w:hAnsi="Times New Roman" w:cs="Times New Roman"/>
                <w:sz w:val="20"/>
                <w:szCs w:val="20"/>
              </w:rPr>
              <w:t>(тыс. руб.)</w:t>
            </w:r>
          </w:p>
        </w:tc>
        <w:tc>
          <w:tcPr>
            <w:tcW w:w="1233" w:type="dxa"/>
            <w:shd w:val="clear" w:color="auto" w:fill="auto"/>
            <w:vAlign w:val="center"/>
          </w:tcPr>
          <w:p w:rsidR="00955123" w:rsidRDefault="009849AA">
            <w:pPr>
              <w:pStyle w:val="ConsPlusNormal"/>
              <w:jc w:val="center"/>
              <w:rPr>
                <w:sz w:val="20"/>
                <w:szCs w:val="20"/>
              </w:rPr>
            </w:pPr>
            <w:r>
              <w:rPr>
                <w:sz w:val="20"/>
                <w:szCs w:val="20"/>
              </w:rPr>
              <w:t>На 01.01.2018</w:t>
            </w:r>
          </w:p>
          <w:p w:rsidR="00955123" w:rsidRDefault="009849AA">
            <w:pPr>
              <w:spacing w:after="0" w:line="240" w:lineRule="auto"/>
              <w:jc w:val="center"/>
              <w:rPr>
                <w:rFonts w:ascii="Times New Roman" w:hAnsi="Times New Roman" w:cs="Times New Roman"/>
                <w:spacing w:val="-4"/>
                <w:sz w:val="20"/>
                <w:szCs w:val="20"/>
              </w:rPr>
            </w:pPr>
            <w:r>
              <w:rPr>
                <w:rFonts w:ascii="Times New Roman" w:hAnsi="Times New Roman" w:cs="Times New Roman"/>
                <w:sz w:val="20"/>
                <w:szCs w:val="20"/>
              </w:rPr>
              <w:t>(тыс. руб.)</w:t>
            </w:r>
          </w:p>
        </w:tc>
        <w:tc>
          <w:tcPr>
            <w:tcW w:w="1233" w:type="dxa"/>
            <w:shd w:val="clear" w:color="auto" w:fill="auto"/>
            <w:vAlign w:val="center"/>
          </w:tcPr>
          <w:p w:rsidR="00955123" w:rsidRDefault="009849AA">
            <w:pPr>
              <w:pStyle w:val="ConsPlusNormal"/>
              <w:jc w:val="center"/>
              <w:rPr>
                <w:sz w:val="20"/>
                <w:szCs w:val="20"/>
              </w:rPr>
            </w:pPr>
            <w:r>
              <w:rPr>
                <w:sz w:val="20"/>
                <w:szCs w:val="20"/>
              </w:rPr>
              <w:t>На 01.01.2019</w:t>
            </w:r>
          </w:p>
          <w:p w:rsidR="00955123" w:rsidRDefault="009849AA">
            <w:pPr>
              <w:spacing w:after="0" w:line="240" w:lineRule="auto"/>
              <w:jc w:val="center"/>
              <w:rPr>
                <w:rFonts w:ascii="Times New Roman" w:hAnsi="Times New Roman" w:cs="Times New Roman"/>
                <w:spacing w:val="-4"/>
                <w:sz w:val="20"/>
                <w:szCs w:val="20"/>
              </w:rPr>
            </w:pPr>
            <w:r>
              <w:rPr>
                <w:rFonts w:ascii="Times New Roman" w:hAnsi="Times New Roman" w:cs="Times New Roman"/>
                <w:sz w:val="20"/>
                <w:szCs w:val="20"/>
              </w:rPr>
              <w:t>(тыс. руб.)</w:t>
            </w:r>
          </w:p>
        </w:tc>
        <w:tc>
          <w:tcPr>
            <w:tcW w:w="1233" w:type="dxa"/>
            <w:shd w:val="clear" w:color="auto" w:fill="auto"/>
          </w:tcPr>
          <w:p w:rsidR="00955123" w:rsidRDefault="009849AA">
            <w:pPr>
              <w:pStyle w:val="ConsPlusNormal"/>
              <w:jc w:val="center"/>
              <w:rPr>
                <w:sz w:val="20"/>
                <w:szCs w:val="20"/>
              </w:rPr>
            </w:pPr>
            <w:r>
              <w:rPr>
                <w:sz w:val="20"/>
                <w:szCs w:val="20"/>
              </w:rPr>
              <w:t>На 01.01.2020</w:t>
            </w:r>
          </w:p>
          <w:p w:rsidR="00955123" w:rsidRDefault="009849AA">
            <w:pPr>
              <w:spacing w:after="0" w:line="240" w:lineRule="auto"/>
              <w:jc w:val="center"/>
              <w:rPr>
                <w:rFonts w:ascii="Times New Roman" w:hAnsi="Times New Roman" w:cs="Times New Roman"/>
                <w:spacing w:val="-4"/>
                <w:sz w:val="20"/>
                <w:szCs w:val="20"/>
              </w:rPr>
            </w:pPr>
            <w:r>
              <w:rPr>
                <w:rFonts w:ascii="Times New Roman" w:hAnsi="Times New Roman" w:cs="Times New Roman"/>
                <w:sz w:val="20"/>
                <w:szCs w:val="20"/>
              </w:rPr>
              <w:t>(тыс. руб.)</w:t>
            </w:r>
          </w:p>
        </w:tc>
      </w:tr>
      <w:tr w:rsidR="00955123">
        <w:tc>
          <w:tcPr>
            <w:tcW w:w="1838" w:type="dxa"/>
            <w:shd w:val="clear" w:color="auto" w:fill="auto"/>
          </w:tcPr>
          <w:p w:rsidR="00955123" w:rsidRDefault="009849AA">
            <w:pPr>
              <w:pStyle w:val="ConsPlusNormal"/>
              <w:jc w:val="both"/>
              <w:rPr>
                <w:sz w:val="20"/>
                <w:szCs w:val="20"/>
              </w:rPr>
            </w:pPr>
            <w:r>
              <w:rPr>
                <w:sz w:val="20"/>
                <w:szCs w:val="20"/>
              </w:rPr>
              <w:t xml:space="preserve">Муниципальный долг </w:t>
            </w:r>
          </w:p>
        </w:tc>
        <w:tc>
          <w:tcPr>
            <w:tcW w:w="1341"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50 185,57</w:t>
            </w:r>
          </w:p>
        </w:tc>
        <w:tc>
          <w:tcPr>
            <w:tcW w:w="1233"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90 606,17</w:t>
            </w:r>
          </w:p>
        </w:tc>
        <w:tc>
          <w:tcPr>
            <w:tcW w:w="1233"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91 100,00</w:t>
            </w:r>
          </w:p>
        </w:tc>
        <w:tc>
          <w:tcPr>
            <w:tcW w:w="1233"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128 917,85</w:t>
            </w:r>
          </w:p>
        </w:tc>
        <w:tc>
          <w:tcPr>
            <w:tcW w:w="1233"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164 997,97</w:t>
            </w:r>
          </w:p>
        </w:tc>
        <w:tc>
          <w:tcPr>
            <w:tcW w:w="1233" w:type="dxa"/>
            <w:shd w:val="clear" w:color="auto" w:fill="auto"/>
          </w:tcPr>
          <w:p w:rsidR="00955123" w:rsidRDefault="009849AA">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188 441,93</w:t>
            </w:r>
          </w:p>
        </w:tc>
      </w:tr>
    </w:tbl>
    <w:p w:rsidR="00955123" w:rsidRDefault="00955123">
      <w:pPr>
        <w:pStyle w:val="ConsPlusNormal"/>
        <w:jc w:val="both"/>
      </w:pPr>
    </w:p>
    <w:p w:rsidR="00955123" w:rsidRDefault="009849AA">
      <w:pPr>
        <w:pStyle w:val="ConsPlusNormal"/>
        <w:ind w:firstLine="708"/>
        <w:jc w:val="both"/>
      </w:pPr>
      <w:r>
        <w:t>Нарастание муниципального долга обусловлено рядом объективных факторов:</w:t>
      </w:r>
    </w:p>
    <w:p w:rsidR="00955123" w:rsidRDefault="009849AA">
      <w:pPr>
        <w:pStyle w:val="ConsPlusNormal"/>
        <w:ind w:firstLine="709"/>
        <w:jc w:val="both"/>
      </w:pPr>
      <w:r>
        <w:t xml:space="preserve">1) неизменностью структуры налоговых и неналоговых доходов, закрепленных </w:t>
      </w:r>
      <w:r>
        <w:lastRenderedPageBreak/>
        <w:t>бюджетным законодательством за местным бюджетом;</w:t>
      </w:r>
    </w:p>
    <w:p w:rsidR="00955123" w:rsidRDefault="009849AA">
      <w:pPr>
        <w:pStyle w:val="ConsPlusNormal"/>
        <w:ind w:firstLine="709"/>
        <w:jc w:val="both"/>
      </w:pPr>
      <w:r>
        <w:t>2)  недостаточностью источников доходов для выполнения постоянно увеличиваю-щихся расходных обязательств местного бюджета;</w:t>
      </w:r>
    </w:p>
    <w:p w:rsidR="00955123" w:rsidRDefault="009849AA">
      <w:pPr>
        <w:pStyle w:val="ConsPlusNormal"/>
        <w:ind w:firstLine="709"/>
        <w:jc w:val="both"/>
      </w:pPr>
      <w:r>
        <w:t xml:space="preserve">3) необходимостью обеспечения уровня софинансирования целевых расходов вышестоящих бюджетов, в том числе национальных проектов. </w:t>
      </w:r>
    </w:p>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mn-ea" w:hAnsi="Times New Roman" w:cs="Times New Roman"/>
          <w:b/>
          <w:bCs/>
          <w:color w:val="FFFFFF"/>
          <w:kern w:val="24"/>
          <w:sz w:val="30"/>
          <w:szCs w:val="30"/>
          <w:lang w:eastAsia="ru-RU"/>
        </w:rPr>
        <w:t xml:space="preserve"> Коммерческие кредиты </w:t>
      </w:r>
    </w:p>
    <w:p w:rsidR="00955123" w:rsidRDefault="009849AA">
      <w:pPr>
        <w:pStyle w:val="ConsPlusNormal"/>
        <w:ind w:firstLine="1276"/>
        <w:jc w:val="both"/>
      </w:pPr>
      <w:r>
        <w:rPr>
          <w:noProof/>
        </w:rPr>
        <mc:AlternateContent>
          <mc:Choice Requires="wps">
            <w:drawing>
              <wp:anchor distT="0" distB="0" distL="114300" distR="114300" simplePos="0" relativeHeight="251660288" behindDoc="0" locked="0" layoutInCell="1" allowOverlap="1">
                <wp:simplePos x="0" y="0"/>
                <wp:positionH relativeFrom="column">
                  <wp:posOffset>565785</wp:posOffset>
                </wp:positionH>
                <wp:positionV relativeFrom="paragraph">
                  <wp:posOffset>482600</wp:posOffset>
                </wp:positionV>
                <wp:extent cx="2148840" cy="297180"/>
                <wp:effectExtent l="0" t="0" r="22860" b="26670"/>
                <wp:wrapNone/>
                <wp:docPr id="46" name="Прямоугольник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8840" cy="297180"/>
                        </a:xfrm>
                        <a:prstGeom prst="rect">
                          <a:avLst/>
                        </a:prstGeom>
                        <a:solidFill>
                          <a:srgbClr val="C0504D">
                            <a:lumMod val="75000"/>
                          </a:srgbClr>
                        </a:solidFill>
                        <a:ln w="25400" cap="flat" cmpd="sng" algn="ctr">
                          <a:solidFill>
                            <a:srgbClr val="4F81BD">
                              <a:shade val="50000"/>
                            </a:srgbClr>
                          </a:solidFill>
                          <a:prstDash val="solid"/>
                        </a:ln>
                        <a:effectLst/>
                      </wps:spPr>
                      <wps:txbx>
                        <w:txbxContent>
                          <w:p w:rsidR="00955123" w:rsidRDefault="009849AA">
                            <w:pPr>
                              <w:pStyle w:val="ab"/>
                              <w:spacing w:before="0" w:beforeAutospacing="0" w:after="0" w:afterAutospacing="0"/>
                              <w:jc w:val="center"/>
                            </w:pPr>
                            <w:r>
                              <w:rPr>
                                <w:b/>
                                <w:bCs/>
                                <w:color w:val="FFFFFF"/>
                                <w:kern w:val="24"/>
                              </w:rPr>
                              <w:t>Бюджетные кредиты</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id="Прямоугольник 46" o:spid="_x0000_s1026" style="position:absolute;left:0;text-align:left;margin-left:44.55pt;margin-top:38pt;width:169.2pt;height:2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" fillcolor="#953735" strokecolor="#385d8a" strokeweight="2pt">
                <v:path arrowok="t"/>
                <v:textbox>
                  <w:txbxContent>
                    <w:p>
                      <w:pPr>
                        <w:pStyle w:val="ab"/>
                        <w:spacing w:before="0" w:beforeAutospacing="0" w:after="0" w:afterAutospacing="0"/>
                        <w:jc w:val="center"/>
                      </w:pPr>
                      <w:r>
                        <w:rPr>
                          <w:b/>
                          <w:bCs/>
                          <w:color w:val="FFFFFF"/>
                          <w:kern w:val="24"/>
                        </w:rPr>
                        <w:t>Бюджетные кредиты</w:t>
                      </w:r>
                    </w:p>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565785</wp:posOffset>
                </wp:positionH>
                <wp:positionV relativeFrom="paragraph">
                  <wp:posOffset>139700</wp:posOffset>
                </wp:positionV>
                <wp:extent cx="2156460" cy="251460"/>
                <wp:effectExtent l="0" t="0" r="15240" b="15240"/>
                <wp:wrapNone/>
                <wp:docPr id="43" name="Прямоугольник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6460" cy="251460"/>
                        </a:xfrm>
                        <a:prstGeom prst="rect">
                          <a:avLst/>
                        </a:prstGeom>
                        <a:solidFill>
                          <a:srgbClr val="FFC000">
                            <a:lumMod val="75000"/>
                          </a:srgbClr>
                        </a:solidFill>
                        <a:ln w="12700" cap="flat" cmpd="sng" algn="ctr">
                          <a:solidFill>
                            <a:srgbClr val="5B9BD5">
                              <a:shade val="50000"/>
                            </a:srgbClr>
                          </a:solidFill>
                          <a:prstDash val="solid"/>
                          <a:miter lim="800000"/>
                        </a:ln>
                        <a:effectLst/>
                      </wps:spPr>
                      <wps:txbx>
                        <w:txbxContent>
                          <w:p w:rsidR="00955123" w:rsidRDefault="009849AA">
                            <w:pPr>
                              <w:pStyle w:val="ab"/>
                              <w:spacing w:before="0" w:beforeAutospacing="0" w:after="0" w:afterAutospacing="0"/>
                              <w:jc w:val="center"/>
                            </w:pPr>
                            <w:r>
                              <w:rPr>
                                <w:b/>
                                <w:bCs/>
                                <w:color w:val="FFFFFF"/>
                                <w:kern w:val="24"/>
                              </w:rPr>
                              <w:t>Коммерческие кредиты</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id="Прямоугольник 43" o:spid="_x0000_s1027" style="position:absolute;left:0;text-align:left;margin-left:44.55pt;margin-top:11pt;width:169.8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" fillcolor="#bf9000" strokecolor="#41719c" strokeweight="1pt">
                <v:path arrowok="t"/>
                <v:textbox>
                  <w:txbxContent>
                    <w:p>
                      <w:pPr>
                        <w:pStyle w:val="ab"/>
                        <w:spacing w:before="0" w:beforeAutospacing="0" w:after="0" w:afterAutospacing="0"/>
                        <w:jc w:val="center"/>
                      </w:pPr>
                      <w:r>
                        <w:rPr>
                          <w:b/>
                          <w:bCs/>
                          <w:color w:val="FFFFFF"/>
                          <w:kern w:val="24"/>
                        </w:rPr>
                        <w:t>Коммерческие кредиты</w:t>
                      </w:r>
                    </w:p>
                  </w:txbxContent>
                </v:textbox>
              </v:rect>
            </w:pict>
          </mc:Fallback>
        </mc:AlternateContent>
      </w:r>
      <w:r>
        <w:rPr>
          <w:noProof/>
        </w:rPr>
        <w:t xml:space="preserve"> </w:t>
      </w:r>
      <w:r>
        <w:rPr>
          <w:noProof/>
        </w:rPr>
        <w:drawing>
          <wp:inline distT="0" distB="0" distL="0" distR="0">
            <wp:extent cx="6248400" cy="3533775"/>
            <wp:effectExtent l="0" t="0" r="0" b="0"/>
            <wp:docPr id="7"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55123" w:rsidRDefault="009849AA">
      <w:pPr>
        <w:shd w:val="clear" w:color="auto" w:fill="FFFFFF"/>
        <w:spacing w:after="120"/>
        <w:ind w:right="57"/>
        <w:jc w:val="center"/>
        <w:rPr>
          <w:rFonts w:ascii="Times New Roman" w:hAnsi="Times New Roman" w:cs="Times New Roman"/>
          <w:spacing w:val="-4"/>
          <w:szCs w:val="24"/>
        </w:rPr>
      </w:pPr>
      <w:r>
        <w:rPr>
          <w:rFonts w:ascii="Times New Roman" w:hAnsi="Times New Roman" w:cs="Times New Roman"/>
          <w:spacing w:val="-4"/>
          <w:szCs w:val="24"/>
        </w:rPr>
        <w:t>Рисунок 2 - Структура и динамика муниципального долга ЗАТО Северск (млн руб.)</w:t>
      </w:r>
    </w:p>
    <w:p w:rsidR="00955123" w:rsidRDefault="009849AA">
      <w:pPr>
        <w:pStyle w:val="ConsPlusNormal"/>
        <w:ind w:firstLine="709"/>
        <w:jc w:val="both"/>
      </w:pPr>
      <w:r>
        <w:t>В период реализации муниципальной программы удалось сократить муниципальный долг на 29 млн руб. Основной задачей будущего периода реализации муниципальной программы по эффективному управлению муниципальным долгом ЗАТО Северск является принятие мер по дальнейшему сокращению муниципального долга, сохранению высокого уровня долговой устойчивости.</w:t>
      </w:r>
    </w:p>
    <w:p w:rsidR="00955123" w:rsidRDefault="00955123">
      <w:pPr>
        <w:pStyle w:val="ConsPlusNormal"/>
        <w:ind w:firstLine="709"/>
        <w:jc w:val="both"/>
      </w:pPr>
    </w:p>
    <w:p w:rsidR="00955123" w:rsidRDefault="009849AA">
      <w:pPr>
        <w:pStyle w:val="ConsPlusNormal"/>
        <w:ind w:left="900"/>
        <w:jc w:val="center"/>
      </w:pPr>
      <w:r>
        <w:t>4. Обеспечение прозрачности и автоматизации бюджетного процесса</w:t>
      </w:r>
    </w:p>
    <w:p w:rsidR="00955123" w:rsidRDefault="009849AA">
      <w:pPr>
        <w:pStyle w:val="ConsPlusNormal"/>
        <w:ind w:left="900"/>
        <w:jc w:val="both"/>
        <w:rPr>
          <w:highlight w:val="yellow"/>
        </w:rPr>
      </w:pPr>
      <w:r>
        <w:rPr>
          <w:highlight w:val="yellow"/>
        </w:rPr>
        <w:t xml:space="preserve">      </w:t>
      </w:r>
    </w:p>
    <w:p w:rsidR="00955123" w:rsidRDefault="009849AA">
      <w:pPr>
        <w:pStyle w:val="a8"/>
        <w:spacing w:after="0"/>
        <w:ind w:firstLine="709"/>
        <w:jc w:val="both"/>
        <w:rPr>
          <w:sz w:val="24"/>
          <w:szCs w:val="24"/>
          <w:lang w:val="ru-RU"/>
        </w:rPr>
      </w:pPr>
      <w:r>
        <w:rPr>
          <w:sz w:val="24"/>
          <w:szCs w:val="24"/>
        </w:rPr>
        <w:t xml:space="preserve">Для решения задачи по обеспечению высокого качества управления бюджетным процессом выполняется мониторинг качества финансового менеджмента </w:t>
      </w:r>
      <w:r>
        <w:rPr>
          <w:sz w:val="24"/>
          <w:szCs w:val="24"/>
          <w:lang w:val="ru-RU"/>
        </w:rPr>
        <w:t xml:space="preserve">главных администраторов средств бюджета ЗАТО Северск (далее – </w:t>
      </w:r>
      <w:r>
        <w:rPr>
          <w:sz w:val="24"/>
          <w:szCs w:val="24"/>
        </w:rPr>
        <w:t>ГАБС</w:t>
      </w:r>
      <w:r>
        <w:rPr>
          <w:sz w:val="24"/>
          <w:szCs w:val="24"/>
          <w:lang w:val="ru-RU"/>
        </w:rPr>
        <w:t>).</w:t>
      </w:r>
      <w:r>
        <w:rPr>
          <w:sz w:val="24"/>
          <w:szCs w:val="24"/>
        </w:rPr>
        <w:t xml:space="preserve"> Результаты рейтинга ГАБС по качеству финансового менеджмента ежегодно размещаются на официальном сайте Администрации ЗАТО Северск </w:t>
      </w:r>
      <w:r>
        <w:rPr>
          <w:sz w:val="24"/>
          <w:szCs w:val="24"/>
          <w:lang w:val="ru-RU"/>
        </w:rPr>
        <w:t>в информационно-телекоммуникационной сети «Интернет» (https://зато-северск.рф). Информация о результатах оценки качества финансового менеджмента в период 2015 - 2019 годов приведена в таблице 4.</w:t>
      </w:r>
    </w:p>
    <w:p w:rsidR="00955123" w:rsidRDefault="00955123">
      <w:pPr>
        <w:pStyle w:val="a8"/>
        <w:spacing w:after="0"/>
        <w:ind w:firstLine="709"/>
        <w:jc w:val="right"/>
        <w:rPr>
          <w:sz w:val="24"/>
          <w:szCs w:val="24"/>
        </w:rPr>
      </w:pPr>
    </w:p>
    <w:p w:rsidR="00955123" w:rsidRDefault="00955123">
      <w:pPr>
        <w:pStyle w:val="a8"/>
        <w:spacing w:after="0"/>
        <w:ind w:firstLine="709"/>
        <w:jc w:val="right"/>
        <w:rPr>
          <w:sz w:val="24"/>
          <w:szCs w:val="24"/>
        </w:rPr>
      </w:pPr>
    </w:p>
    <w:p w:rsidR="00955123" w:rsidRDefault="00955123">
      <w:pPr>
        <w:pStyle w:val="a8"/>
        <w:spacing w:after="0"/>
        <w:ind w:firstLine="709"/>
        <w:jc w:val="right"/>
        <w:rPr>
          <w:sz w:val="24"/>
          <w:szCs w:val="24"/>
        </w:rPr>
      </w:pPr>
    </w:p>
    <w:p w:rsidR="00955123" w:rsidRDefault="00955123">
      <w:pPr>
        <w:pStyle w:val="a8"/>
        <w:spacing w:after="0"/>
        <w:ind w:firstLine="709"/>
        <w:jc w:val="right"/>
        <w:rPr>
          <w:sz w:val="24"/>
          <w:szCs w:val="24"/>
        </w:rPr>
      </w:pPr>
    </w:p>
    <w:p w:rsidR="00955123" w:rsidRDefault="00955123">
      <w:pPr>
        <w:pStyle w:val="a8"/>
        <w:spacing w:after="0"/>
        <w:ind w:firstLine="709"/>
        <w:jc w:val="right"/>
        <w:rPr>
          <w:sz w:val="24"/>
          <w:szCs w:val="24"/>
        </w:rPr>
      </w:pPr>
    </w:p>
    <w:p w:rsidR="00955123" w:rsidRDefault="00955123">
      <w:pPr>
        <w:pStyle w:val="a8"/>
        <w:spacing w:after="0"/>
        <w:ind w:firstLine="709"/>
        <w:jc w:val="right"/>
        <w:rPr>
          <w:sz w:val="24"/>
          <w:szCs w:val="24"/>
        </w:rPr>
      </w:pPr>
    </w:p>
    <w:p w:rsidR="00955123" w:rsidRDefault="00955123">
      <w:pPr>
        <w:pStyle w:val="a8"/>
        <w:spacing w:after="0"/>
        <w:ind w:firstLine="709"/>
        <w:jc w:val="right"/>
        <w:rPr>
          <w:sz w:val="24"/>
          <w:szCs w:val="24"/>
        </w:rPr>
      </w:pPr>
    </w:p>
    <w:p w:rsidR="00955123" w:rsidRDefault="00955123">
      <w:pPr>
        <w:pStyle w:val="a8"/>
        <w:spacing w:after="0"/>
        <w:ind w:firstLine="709"/>
        <w:jc w:val="right"/>
        <w:rPr>
          <w:sz w:val="24"/>
          <w:szCs w:val="24"/>
        </w:rPr>
      </w:pPr>
    </w:p>
    <w:p w:rsidR="00955123" w:rsidRDefault="009849AA">
      <w:pPr>
        <w:pStyle w:val="a8"/>
        <w:spacing w:after="0"/>
        <w:ind w:firstLine="709"/>
        <w:jc w:val="right"/>
        <w:rPr>
          <w:sz w:val="24"/>
          <w:szCs w:val="24"/>
        </w:rPr>
      </w:pPr>
      <w:r>
        <w:rPr>
          <w:sz w:val="24"/>
          <w:szCs w:val="24"/>
        </w:rPr>
        <w:lastRenderedPageBreak/>
        <w:t>Таблица 4</w:t>
      </w:r>
    </w:p>
    <w:p w:rsidR="00955123" w:rsidRDefault="00955123">
      <w:pPr>
        <w:pStyle w:val="a8"/>
        <w:spacing w:after="0"/>
        <w:ind w:firstLine="709"/>
        <w:jc w:val="right"/>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0"/>
        <w:gridCol w:w="1559"/>
        <w:gridCol w:w="2274"/>
        <w:gridCol w:w="1166"/>
        <w:gridCol w:w="1167"/>
        <w:gridCol w:w="1166"/>
        <w:gridCol w:w="1160"/>
      </w:tblGrid>
      <w:tr w:rsidR="00955123">
        <w:trPr>
          <w:trHeight w:val="455"/>
        </w:trPr>
        <w:tc>
          <w:tcPr>
            <w:tcW w:w="1120" w:type="dxa"/>
            <w:vMerge w:val="restart"/>
            <w:shd w:val="clear" w:color="auto" w:fill="auto"/>
          </w:tcPr>
          <w:p w:rsidR="00955123" w:rsidRDefault="009849AA">
            <w:pPr>
              <w:pStyle w:val="a8"/>
              <w:spacing w:after="0"/>
              <w:jc w:val="both"/>
              <w:rPr>
                <w:lang w:val="ru-RU"/>
              </w:rPr>
            </w:pPr>
            <w:r>
              <w:rPr>
                <w:lang w:val="ru-RU"/>
              </w:rPr>
              <w:t>Период</w:t>
            </w:r>
          </w:p>
        </w:tc>
        <w:tc>
          <w:tcPr>
            <w:tcW w:w="3833" w:type="dxa"/>
            <w:gridSpan w:val="2"/>
            <w:shd w:val="clear" w:color="auto" w:fill="auto"/>
          </w:tcPr>
          <w:p w:rsidR="00955123" w:rsidRDefault="009849AA">
            <w:pPr>
              <w:pStyle w:val="a8"/>
              <w:spacing w:after="0"/>
              <w:jc w:val="center"/>
              <w:rPr>
                <w:lang w:val="ru-RU"/>
              </w:rPr>
            </w:pPr>
            <w:r>
              <w:rPr>
                <w:lang w:val="ru-RU"/>
              </w:rPr>
              <w:t>Победители</w:t>
            </w:r>
          </w:p>
        </w:tc>
        <w:tc>
          <w:tcPr>
            <w:tcW w:w="2333" w:type="dxa"/>
            <w:gridSpan w:val="2"/>
            <w:shd w:val="clear" w:color="auto" w:fill="auto"/>
          </w:tcPr>
          <w:p w:rsidR="00955123" w:rsidRDefault="009849AA">
            <w:pPr>
              <w:pStyle w:val="a8"/>
              <w:spacing w:after="0"/>
              <w:jc w:val="center"/>
              <w:rPr>
                <w:lang w:val="ru-RU"/>
              </w:rPr>
            </w:pPr>
            <w:r>
              <w:rPr>
                <w:lang w:val="ru-RU"/>
              </w:rPr>
              <w:t>Количество баллов</w:t>
            </w:r>
          </w:p>
        </w:tc>
        <w:tc>
          <w:tcPr>
            <w:tcW w:w="2326" w:type="dxa"/>
            <w:gridSpan w:val="2"/>
            <w:shd w:val="clear" w:color="auto" w:fill="auto"/>
          </w:tcPr>
          <w:p w:rsidR="00955123" w:rsidRDefault="009849AA">
            <w:pPr>
              <w:pStyle w:val="a8"/>
              <w:spacing w:after="0"/>
              <w:jc w:val="center"/>
              <w:rPr>
                <w:lang w:val="ru-RU"/>
              </w:rPr>
            </w:pPr>
            <w:r>
              <w:rPr>
                <w:lang w:val="ru-RU"/>
              </w:rPr>
              <w:t>Сумма поощрения</w:t>
            </w:r>
          </w:p>
          <w:p w:rsidR="00955123" w:rsidRDefault="009849AA">
            <w:pPr>
              <w:pStyle w:val="a8"/>
              <w:spacing w:after="0"/>
              <w:jc w:val="center"/>
              <w:rPr>
                <w:lang w:val="ru-RU"/>
              </w:rPr>
            </w:pPr>
            <w:r>
              <w:rPr>
                <w:lang w:val="ru-RU"/>
              </w:rPr>
              <w:t>(тыс. руб.)</w:t>
            </w:r>
          </w:p>
        </w:tc>
      </w:tr>
      <w:tr w:rsidR="00955123">
        <w:trPr>
          <w:trHeight w:val="243"/>
        </w:trPr>
        <w:tc>
          <w:tcPr>
            <w:tcW w:w="1120" w:type="dxa"/>
            <w:vMerge/>
            <w:shd w:val="clear" w:color="auto" w:fill="auto"/>
          </w:tcPr>
          <w:p w:rsidR="00955123" w:rsidRDefault="00955123">
            <w:pPr>
              <w:pStyle w:val="a8"/>
              <w:spacing w:after="0"/>
              <w:jc w:val="both"/>
              <w:rPr>
                <w:lang w:val="ru-RU"/>
              </w:rPr>
            </w:pPr>
          </w:p>
        </w:tc>
        <w:tc>
          <w:tcPr>
            <w:tcW w:w="1559" w:type="dxa"/>
            <w:shd w:val="clear" w:color="auto" w:fill="auto"/>
          </w:tcPr>
          <w:p w:rsidR="00955123" w:rsidRDefault="009849AA">
            <w:pPr>
              <w:pStyle w:val="a8"/>
              <w:spacing w:after="0"/>
              <w:jc w:val="both"/>
              <w:rPr>
                <w:lang w:val="ru-RU"/>
              </w:rPr>
            </w:pPr>
            <w:r>
              <w:rPr>
                <w:lang w:val="en-US"/>
              </w:rPr>
              <w:t>I</w:t>
            </w:r>
            <w:r>
              <w:rPr>
                <w:lang w:val="ru-RU"/>
              </w:rPr>
              <w:t xml:space="preserve"> группа </w:t>
            </w:r>
          </w:p>
        </w:tc>
        <w:tc>
          <w:tcPr>
            <w:tcW w:w="2273" w:type="dxa"/>
            <w:shd w:val="clear" w:color="auto" w:fill="auto"/>
          </w:tcPr>
          <w:p w:rsidR="00955123" w:rsidRDefault="009849AA">
            <w:pPr>
              <w:pStyle w:val="a8"/>
              <w:spacing w:after="0"/>
              <w:jc w:val="both"/>
              <w:rPr>
                <w:lang w:val="ru-RU"/>
              </w:rPr>
            </w:pPr>
            <w:r>
              <w:rPr>
                <w:lang w:val="en-US"/>
              </w:rPr>
              <w:t>II</w:t>
            </w:r>
            <w:r>
              <w:rPr>
                <w:lang w:val="ru-RU"/>
              </w:rPr>
              <w:t xml:space="preserve"> группа </w:t>
            </w:r>
          </w:p>
        </w:tc>
        <w:tc>
          <w:tcPr>
            <w:tcW w:w="1166" w:type="dxa"/>
            <w:shd w:val="clear" w:color="auto" w:fill="auto"/>
          </w:tcPr>
          <w:p w:rsidR="00955123" w:rsidRDefault="009849AA">
            <w:pPr>
              <w:pStyle w:val="a8"/>
              <w:spacing w:after="0"/>
              <w:jc w:val="both"/>
              <w:rPr>
                <w:lang w:val="ru-RU"/>
              </w:rPr>
            </w:pPr>
            <w:r>
              <w:rPr>
                <w:lang w:val="en-US"/>
              </w:rPr>
              <w:t>I</w:t>
            </w:r>
            <w:r>
              <w:rPr>
                <w:lang w:val="ru-RU"/>
              </w:rPr>
              <w:t xml:space="preserve"> группа </w:t>
            </w:r>
          </w:p>
        </w:tc>
        <w:tc>
          <w:tcPr>
            <w:tcW w:w="1166" w:type="dxa"/>
            <w:shd w:val="clear" w:color="auto" w:fill="auto"/>
          </w:tcPr>
          <w:p w:rsidR="00955123" w:rsidRDefault="009849AA">
            <w:pPr>
              <w:pStyle w:val="a8"/>
              <w:spacing w:after="0"/>
              <w:jc w:val="both"/>
              <w:rPr>
                <w:lang w:val="ru-RU"/>
              </w:rPr>
            </w:pPr>
            <w:r>
              <w:rPr>
                <w:lang w:val="en-US"/>
              </w:rPr>
              <w:t>II</w:t>
            </w:r>
            <w:r>
              <w:rPr>
                <w:lang w:val="ru-RU"/>
              </w:rPr>
              <w:t xml:space="preserve"> группа </w:t>
            </w:r>
          </w:p>
        </w:tc>
        <w:tc>
          <w:tcPr>
            <w:tcW w:w="1166" w:type="dxa"/>
            <w:shd w:val="clear" w:color="auto" w:fill="auto"/>
          </w:tcPr>
          <w:p w:rsidR="00955123" w:rsidRDefault="009849AA">
            <w:pPr>
              <w:pStyle w:val="a8"/>
              <w:spacing w:after="0"/>
              <w:jc w:val="both"/>
              <w:rPr>
                <w:lang w:val="ru-RU"/>
              </w:rPr>
            </w:pPr>
            <w:r>
              <w:rPr>
                <w:lang w:val="en-US"/>
              </w:rPr>
              <w:t>I</w:t>
            </w:r>
            <w:r>
              <w:rPr>
                <w:lang w:val="ru-RU"/>
              </w:rPr>
              <w:t xml:space="preserve"> группа </w:t>
            </w:r>
          </w:p>
        </w:tc>
        <w:tc>
          <w:tcPr>
            <w:tcW w:w="1159" w:type="dxa"/>
            <w:shd w:val="clear" w:color="auto" w:fill="auto"/>
          </w:tcPr>
          <w:p w:rsidR="00955123" w:rsidRDefault="009849AA">
            <w:pPr>
              <w:pStyle w:val="a8"/>
              <w:spacing w:after="0"/>
              <w:jc w:val="both"/>
              <w:rPr>
                <w:lang w:val="ru-RU"/>
              </w:rPr>
            </w:pPr>
            <w:r>
              <w:rPr>
                <w:lang w:val="en-US"/>
              </w:rPr>
              <w:t>II</w:t>
            </w:r>
            <w:r>
              <w:rPr>
                <w:lang w:val="ru-RU"/>
              </w:rPr>
              <w:t xml:space="preserve"> группа </w:t>
            </w:r>
          </w:p>
        </w:tc>
      </w:tr>
      <w:tr w:rsidR="00955123">
        <w:trPr>
          <w:trHeight w:val="148"/>
        </w:trPr>
        <w:tc>
          <w:tcPr>
            <w:tcW w:w="1120" w:type="dxa"/>
            <w:shd w:val="clear" w:color="auto" w:fill="auto"/>
          </w:tcPr>
          <w:p w:rsidR="00955123" w:rsidRDefault="009849AA">
            <w:pPr>
              <w:pStyle w:val="a8"/>
              <w:spacing w:after="0"/>
              <w:jc w:val="both"/>
              <w:rPr>
                <w:lang w:val="ru-RU"/>
              </w:rPr>
            </w:pPr>
            <w:r>
              <w:rPr>
                <w:lang w:val="ru-RU"/>
              </w:rPr>
              <w:t>2015 год</w:t>
            </w:r>
          </w:p>
        </w:tc>
        <w:tc>
          <w:tcPr>
            <w:tcW w:w="3833" w:type="dxa"/>
            <w:gridSpan w:val="2"/>
            <w:shd w:val="clear" w:color="auto" w:fill="auto"/>
          </w:tcPr>
          <w:p w:rsidR="00955123" w:rsidRDefault="009849AA">
            <w:pPr>
              <w:pStyle w:val="a8"/>
              <w:spacing w:after="0"/>
              <w:jc w:val="center"/>
              <w:rPr>
                <w:lang w:val="ru-RU"/>
              </w:rPr>
            </w:pPr>
            <w:r>
              <w:rPr>
                <w:lang w:val="en-US"/>
              </w:rPr>
              <w:t>I</w:t>
            </w:r>
            <w:r>
              <w:rPr>
                <w:lang w:val="ru-RU"/>
              </w:rPr>
              <w:t xml:space="preserve"> место (УМСП КиС Администрации ЗАТО Северск), </w:t>
            </w:r>
          </w:p>
          <w:p w:rsidR="00955123" w:rsidRDefault="009849AA">
            <w:pPr>
              <w:pStyle w:val="a8"/>
              <w:spacing w:after="0"/>
              <w:jc w:val="center"/>
              <w:rPr>
                <w:lang w:val="ru-RU"/>
              </w:rPr>
            </w:pPr>
            <w:r>
              <w:rPr>
                <w:lang w:val="en-US"/>
              </w:rPr>
              <w:t>II</w:t>
            </w:r>
            <w:r>
              <w:rPr>
                <w:lang w:val="ru-RU"/>
              </w:rPr>
              <w:t xml:space="preserve"> место (Управление имущественных отношений Администрации ЗАТО Северск), </w:t>
            </w:r>
          </w:p>
          <w:p w:rsidR="00955123" w:rsidRDefault="009849AA">
            <w:pPr>
              <w:pStyle w:val="a8"/>
              <w:spacing w:after="0"/>
              <w:jc w:val="center"/>
              <w:rPr>
                <w:lang w:val="ru-RU"/>
              </w:rPr>
            </w:pPr>
            <w:r>
              <w:rPr>
                <w:lang w:val="en-US"/>
              </w:rPr>
              <w:t>III</w:t>
            </w:r>
            <w:r>
              <w:rPr>
                <w:lang w:val="ru-RU"/>
              </w:rPr>
              <w:t xml:space="preserve"> место (Финансовое управление Администрации ЗАТО Северск)</w:t>
            </w:r>
          </w:p>
        </w:tc>
        <w:tc>
          <w:tcPr>
            <w:tcW w:w="2333" w:type="dxa"/>
            <w:gridSpan w:val="2"/>
            <w:shd w:val="clear" w:color="auto" w:fill="auto"/>
          </w:tcPr>
          <w:p w:rsidR="00955123" w:rsidRDefault="009849AA">
            <w:pPr>
              <w:pStyle w:val="a8"/>
              <w:spacing w:after="0"/>
              <w:jc w:val="center"/>
              <w:rPr>
                <w:lang w:val="ru-RU"/>
              </w:rPr>
            </w:pPr>
            <w:r>
              <w:rPr>
                <w:lang w:val="en-US"/>
              </w:rPr>
              <w:t>I</w:t>
            </w:r>
            <w:r>
              <w:rPr>
                <w:lang w:val="ru-RU"/>
              </w:rPr>
              <w:t xml:space="preserve"> место (59 баллов), </w:t>
            </w:r>
          </w:p>
          <w:p w:rsidR="00955123" w:rsidRDefault="009849AA">
            <w:pPr>
              <w:pStyle w:val="a8"/>
              <w:spacing w:after="0"/>
              <w:jc w:val="center"/>
              <w:rPr>
                <w:lang w:val="ru-RU"/>
              </w:rPr>
            </w:pPr>
            <w:r>
              <w:rPr>
                <w:lang w:val="en-US"/>
              </w:rPr>
              <w:t>II</w:t>
            </w:r>
            <w:r>
              <w:rPr>
                <w:lang w:val="ru-RU"/>
              </w:rPr>
              <w:t xml:space="preserve"> место (54 балла), </w:t>
            </w:r>
          </w:p>
          <w:p w:rsidR="00955123" w:rsidRDefault="009849AA">
            <w:pPr>
              <w:pStyle w:val="a8"/>
              <w:spacing w:after="0"/>
              <w:jc w:val="both"/>
              <w:rPr>
                <w:lang w:val="ru-RU"/>
              </w:rPr>
            </w:pPr>
            <w:r>
              <w:rPr>
                <w:lang w:val="en-US"/>
              </w:rPr>
              <w:t>III</w:t>
            </w:r>
            <w:r>
              <w:rPr>
                <w:lang w:val="ru-RU"/>
              </w:rPr>
              <w:t xml:space="preserve"> место (49 баллов)</w:t>
            </w:r>
          </w:p>
        </w:tc>
        <w:tc>
          <w:tcPr>
            <w:tcW w:w="2326" w:type="dxa"/>
            <w:gridSpan w:val="2"/>
            <w:shd w:val="clear" w:color="auto" w:fill="auto"/>
          </w:tcPr>
          <w:p w:rsidR="00955123" w:rsidRDefault="009849AA">
            <w:pPr>
              <w:pStyle w:val="a8"/>
              <w:spacing w:after="0"/>
              <w:jc w:val="center"/>
              <w:rPr>
                <w:lang w:val="ru-RU"/>
              </w:rPr>
            </w:pPr>
            <w:r>
              <w:rPr>
                <w:lang w:val="en-US"/>
              </w:rPr>
              <w:t>I</w:t>
            </w:r>
            <w:r>
              <w:rPr>
                <w:lang w:val="ru-RU"/>
              </w:rPr>
              <w:t xml:space="preserve"> место  - 100,00,</w:t>
            </w:r>
          </w:p>
          <w:p w:rsidR="00955123" w:rsidRDefault="009849AA">
            <w:pPr>
              <w:pStyle w:val="a8"/>
              <w:spacing w:after="0"/>
              <w:jc w:val="center"/>
              <w:rPr>
                <w:lang w:val="ru-RU"/>
              </w:rPr>
            </w:pPr>
            <w:r>
              <w:rPr>
                <w:lang w:val="en-US"/>
              </w:rPr>
              <w:t>II</w:t>
            </w:r>
            <w:r>
              <w:rPr>
                <w:lang w:val="ru-RU"/>
              </w:rPr>
              <w:t xml:space="preserve"> место  - 60,00,</w:t>
            </w:r>
          </w:p>
          <w:p w:rsidR="00955123" w:rsidRDefault="009849AA">
            <w:pPr>
              <w:pStyle w:val="a8"/>
              <w:spacing w:after="0"/>
              <w:jc w:val="center"/>
              <w:rPr>
                <w:lang w:val="ru-RU"/>
              </w:rPr>
            </w:pPr>
            <w:r>
              <w:rPr>
                <w:lang w:val="en-US"/>
              </w:rPr>
              <w:t>III</w:t>
            </w:r>
            <w:r>
              <w:rPr>
                <w:lang w:val="ru-RU"/>
              </w:rPr>
              <w:t xml:space="preserve"> место – 40,00</w:t>
            </w:r>
          </w:p>
        </w:tc>
      </w:tr>
      <w:tr w:rsidR="00955123">
        <w:trPr>
          <w:trHeight w:val="470"/>
        </w:trPr>
        <w:tc>
          <w:tcPr>
            <w:tcW w:w="1120" w:type="dxa"/>
            <w:vMerge w:val="restart"/>
            <w:shd w:val="clear" w:color="auto" w:fill="auto"/>
          </w:tcPr>
          <w:p w:rsidR="00955123" w:rsidRDefault="009849AA">
            <w:pPr>
              <w:pStyle w:val="a8"/>
              <w:spacing w:after="0"/>
              <w:jc w:val="both"/>
              <w:rPr>
                <w:lang w:val="ru-RU"/>
              </w:rPr>
            </w:pPr>
            <w:r>
              <w:rPr>
                <w:lang w:val="ru-RU"/>
              </w:rPr>
              <w:t>Период</w:t>
            </w:r>
          </w:p>
        </w:tc>
        <w:tc>
          <w:tcPr>
            <w:tcW w:w="3833" w:type="dxa"/>
            <w:gridSpan w:val="2"/>
            <w:shd w:val="clear" w:color="auto" w:fill="auto"/>
          </w:tcPr>
          <w:p w:rsidR="00955123" w:rsidRDefault="009849AA">
            <w:pPr>
              <w:pStyle w:val="a8"/>
              <w:spacing w:after="0"/>
              <w:jc w:val="center"/>
              <w:rPr>
                <w:lang w:val="ru-RU"/>
              </w:rPr>
            </w:pPr>
            <w:r>
              <w:rPr>
                <w:lang w:val="ru-RU"/>
              </w:rPr>
              <w:t>Победители</w:t>
            </w:r>
          </w:p>
        </w:tc>
        <w:tc>
          <w:tcPr>
            <w:tcW w:w="2333" w:type="dxa"/>
            <w:gridSpan w:val="2"/>
            <w:shd w:val="clear" w:color="auto" w:fill="auto"/>
          </w:tcPr>
          <w:p w:rsidR="00955123" w:rsidRDefault="009849AA">
            <w:pPr>
              <w:pStyle w:val="a8"/>
              <w:spacing w:after="0"/>
              <w:jc w:val="center"/>
              <w:rPr>
                <w:lang w:val="ru-RU"/>
              </w:rPr>
            </w:pPr>
            <w:r>
              <w:rPr>
                <w:lang w:val="ru-RU"/>
              </w:rPr>
              <w:t>Количество баллов</w:t>
            </w:r>
          </w:p>
        </w:tc>
        <w:tc>
          <w:tcPr>
            <w:tcW w:w="2326" w:type="dxa"/>
            <w:gridSpan w:val="2"/>
            <w:shd w:val="clear" w:color="auto" w:fill="auto"/>
          </w:tcPr>
          <w:p w:rsidR="00955123" w:rsidRDefault="009849AA">
            <w:pPr>
              <w:pStyle w:val="a8"/>
              <w:spacing w:after="0"/>
              <w:jc w:val="center"/>
              <w:rPr>
                <w:lang w:val="ru-RU"/>
              </w:rPr>
            </w:pPr>
            <w:r>
              <w:rPr>
                <w:lang w:val="ru-RU"/>
              </w:rPr>
              <w:t>Сумма поощрения</w:t>
            </w:r>
          </w:p>
          <w:p w:rsidR="00955123" w:rsidRDefault="009849AA">
            <w:pPr>
              <w:pStyle w:val="a8"/>
              <w:spacing w:after="0"/>
              <w:jc w:val="center"/>
              <w:rPr>
                <w:lang w:val="ru-RU"/>
              </w:rPr>
            </w:pPr>
            <w:r>
              <w:rPr>
                <w:lang w:val="ru-RU"/>
              </w:rPr>
              <w:t>(тыс. руб.)</w:t>
            </w:r>
          </w:p>
        </w:tc>
      </w:tr>
      <w:tr w:rsidR="00955123">
        <w:trPr>
          <w:trHeight w:val="243"/>
        </w:trPr>
        <w:tc>
          <w:tcPr>
            <w:tcW w:w="1120" w:type="dxa"/>
            <w:vMerge/>
            <w:shd w:val="clear" w:color="auto" w:fill="auto"/>
          </w:tcPr>
          <w:p w:rsidR="00955123" w:rsidRDefault="00955123">
            <w:pPr>
              <w:pStyle w:val="a8"/>
              <w:spacing w:after="0"/>
              <w:jc w:val="both"/>
              <w:rPr>
                <w:lang w:val="ru-RU"/>
              </w:rPr>
            </w:pPr>
          </w:p>
        </w:tc>
        <w:tc>
          <w:tcPr>
            <w:tcW w:w="1559" w:type="dxa"/>
            <w:shd w:val="clear" w:color="auto" w:fill="auto"/>
          </w:tcPr>
          <w:p w:rsidR="00955123" w:rsidRDefault="009849AA">
            <w:pPr>
              <w:pStyle w:val="a8"/>
              <w:spacing w:after="0"/>
              <w:jc w:val="both"/>
              <w:rPr>
                <w:lang w:val="ru-RU"/>
              </w:rPr>
            </w:pPr>
            <w:r>
              <w:rPr>
                <w:lang w:val="en-US"/>
              </w:rPr>
              <w:t>I</w:t>
            </w:r>
            <w:r>
              <w:rPr>
                <w:lang w:val="ru-RU"/>
              </w:rPr>
              <w:t xml:space="preserve"> группа </w:t>
            </w:r>
          </w:p>
        </w:tc>
        <w:tc>
          <w:tcPr>
            <w:tcW w:w="2273" w:type="dxa"/>
            <w:shd w:val="clear" w:color="auto" w:fill="auto"/>
          </w:tcPr>
          <w:p w:rsidR="00955123" w:rsidRDefault="009849AA">
            <w:pPr>
              <w:pStyle w:val="a8"/>
              <w:spacing w:after="0"/>
              <w:jc w:val="both"/>
              <w:rPr>
                <w:lang w:val="ru-RU"/>
              </w:rPr>
            </w:pPr>
            <w:r>
              <w:rPr>
                <w:lang w:val="en-US"/>
              </w:rPr>
              <w:t>II</w:t>
            </w:r>
            <w:r>
              <w:rPr>
                <w:lang w:val="ru-RU"/>
              </w:rPr>
              <w:t xml:space="preserve"> группа </w:t>
            </w:r>
          </w:p>
        </w:tc>
        <w:tc>
          <w:tcPr>
            <w:tcW w:w="1166" w:type="dxa"/>
            <w:shd w:val="clear" w:color="auto" w:fill="auto"/>
          </w:tcPr>
          <w:p w:rsidR="00955123" w:rsidRDefault="009849AA">
            <w:pPr>
              <w:pStyle w:val="a8"/>
              <w:spacing w:after="0"/>
              <w:jc w:val="both"/>
              <w:rPr>
                <w:lang w:val="ru-RU"/>
              </w:rPr>
            </w:pPr>
            <w:r>
              <w:rPr>
                <w:lang w:val="en-US"/>
              </w:rPr>
              <w:t>I</w:t>
            </w:r>
            <w:r>
              <w:rPr>
                <w:lang w:val="ru-RU"/>
              </w:rPr>
              <w:t xml:space="preserve"> группа </w:t>
            </w:r>
          </w:p>
        </w:tc>
        <w:tc>
          <w:tcPr>
            <w:tcW w:w="1166" w:type="dxa"/>
            <w:shd w:val="clear" w:color="auto" w:fill="auto"/>
          </w:tcPr>
          <w:p w:rsidR="00955123" w:rsidRDefault="009849AA">
            <w:pPr>
              <w:pStyle w:val="a8"/>
              <w:spacing w:after="0"/>
              <w:jc w:val="both"/>
              <w:rPr>
                <w:lang w:val="ru-RU"/>
              </w:rPr>
            </w:pPr>
            <w:r>
              <w:rPr>
                <w:lang w:val="en-US"/>
              </w:rPr>
              <w:t>II</w:t>
            </w:r>
            <w:r>
              <w:rPr>
                <w:lang w:val="ru-RU"/>
              </w:rPr>
              <w:t xml:space="preserve"> группа</w:t>
            </w:r>
          </w:p>
        </w:tc>
        <w:tc>
          <w:tcPr>
            <w:tcW w:w="1166" w:type="dxa"/>
            <w:shd w:val="clear" w:color="auto" w:fill="auto"/>
          </w:tcPr>
          <w:p w:rsidR="00955123" w:rsidRDefault="009849AA">
            <w:pPr>
              <w:pStyle w:val="a8"/>
              <w:spacing w:after="0"/>
              <w:jc w:val="both"/>
              <w:rPr>
                <w:lang w:val="ru-RU"/>
              </w:rPr>
            </w:pPr>
            <w:r>
              <w:rPr>
                <w:lang w:val="en-US"/>
              </w:rPr>
              <w:t>I</w:t>
            </w:r>
            <w:r>
              <w:rPr>
                <w:lang w:val="ru-RU"/>
              </w:rPr>
              <w:t xml:space="preserve"> группа </w:t>
            </w:r>
          </w:p>
        </w:tc>
        <w:tc>
          <w:tcPr>
            <w:tcW w:w="1159" w:type="dxa"/>
            <w:shd w:val="clear" w:color="auto" w:fill="auto"/>
          </w:tcPr>
          <w:p w:rsidR="00955123" w:rsidRDefault="009849AA">
            <w:pPr>
              <w:pStyle w:val="a8"/>
              <w:spacing w:after="0"/>
              <w:jc w:val="both"/>
              <w:rPr>
                <w:lang w:val="ru-RU"/>
              </w:rPr>
            </w:pPr>
            <w:r>
              <w:rPr>
                <w:lang w:val="en-US"/>
              </w:rPr>
              <w:t>II</w:t>
            </w:r>
            <w:r>
              <w:rPr>
                <w:lang w:val="ru-RU"/>
              </w:rPr>
              <w:t xml:space="preserve"> группа </w:t>
            </w:r>
          </w:p>
        </w:tc>
      </w:tr>
      <w:tr w:rsidR="00955123">
        <w:trPr>
          <w:trHeight w:val="455"/>
        </w:trPr>
        <w:tc>
          <w:tcPr>
            <w:tcW w:w="1120" w:type="dxa"/>
            <w:shd w:val="clear" w:color="auto" w:fill="auto"/>
          </w:tcPr>
          <w:p w:rsidR="00955123" w:rsidRDefault="009849AA">
            <w:pPr>
              <w:pStyle w:val="a8"/>
              <w:spacing w:after="0"/>
              <w:jc w:val="both"/>
              <w:rPr>
                <w:lang w:val="ru-RU"/>
              </w:rPr>
            </w:pPr>
            <w:r>
              <w:rPr>
                <w:lang w:val="ru-RU"/>
              </w:rPr>
              <w:t>2016 год</w:t>
            </w:r>
          </w:p>
        </w:tc>
        <w:tc>
          <w:tcPr>
            <w:tcW w:w="1559" w:type="dxa"/>
            <w:shd w:val="clear" w:color="auto" w:fill="auto"/>
          </w:tcPr>
          <w:p w:rsidR="00955123" w:rsidRDefault="009849AA">
            <w:pPr>
              <w:pStyle w:val="a8"/>
              <w:spacing w:after="0"/>
              <w:jc w:val="both"/>
              <w:rPr>
                <w:lang w:val="ru-RU"/>
              </w:rPr>
            </w:pPr>
            <w:r>
              <w:rPr>
                <w:lang w:val="ru-RU"/>
              </w:rPr>
              <w:t xml:space="preserve">Управление образования </w:t>
            </w:r>
          </w:p>
        </w:tc>
        <w:tc>
          <w:tcPr>
            <w:tcW w:w="2273" w:type="dxa"/>
            <w:shd w:val="clear" w:color="auto" w:fill="auto"/>
          </w:tcPr>
          <w:p w:rsidR="00955123" w:rsidRDefault="009849AA">
            <w:pPr>
              <w:pStyle w:val="a8"/>
              <w:spacing w:after="0"/>
              <w:jc w:val="both"/>
              <w:rPr>
                <w:lang w:val="ru-RU"/>
              </w:rPr>
            </w:pPr>
            <w:r>
              <w:rPr>
                <w:lang w:val="ru-RU"/>
              </w:rPr>
              <w:t>УВГТ Администрации ЗАТО Северск</w:t>
            </w:r>
          </w:p>
        </w:tc>
        <w:tc>
          <w:tcPr>
            <w:tcW w:w="1166" w:type="dxa"/>
            <w:shd w:val="clear" w:color="auto" w:fill="auto"/>
          </w:tcPr>
          <w:p w:rsidR="00955123" w:rsidRDefault="009849AA">
            <w:pPr>
              <w:pStyle w:val="a8"/>
              <w:spacing w:after="0"/>
              <w:jc w:val="right"/>
              <w:rPr>
                <w:lang w:val="ru-RU"/>
              </w:rPr>
            </w:pPr>
            <w:r>
              <w:rPr>
                <w:lang w:val="ru-RU"/>
              </w:rPr>
              <w:t>83,3</w:t>
            </w:r>
          </w:p>
        </w:tc>
        <w:tc>
          <w:tcPr>
            <w:tcW w:w="1166" w:type="dxa"/>
            <w:shd w:val="clear" w:color="auto" w:fill="auto"/>
          </w:tcPr>
          <w:p w:rsidR="00955123" w:rsidRDefault="009849AA">
            <w:pPr>
              <w:pStyle w:val="a8"/>
              <w:spacing w:after="0"/>
              <w:jc w:val="right"/>
              <w:rPr>
                <w:lang w:val="ru-RU"/>
              </w:rPr>
            </w:pPr>
            <w:r>
              <w:rPr>
                <w:lang w:val="ru-RU"/>
              </w:rPr>
              <w:t>48,2</w:t>
            </w:r>
          </w:p>
        </w:tc>
        <w:tc>
          <w:tcPr>
            <w:tcW w:w="1166" w:type="dxa"/>
            <w:shd w:val="clear" w:color="auto" w:fill="auto"/>
          </w:tcPr>
          <w:p w:rsidR="00955123" w:rsidRDefault="009849AA">
            <w:pPr>
              <w:pStyle w:val="a8"/>
              <w:spacing w:after="0"/>
              <w:jc w:val="right"/>
              <w:rPr>
                <w:lang w:val="ru-RU"/>
              </w:rPr>
            </w:pPr>
            <w:r>
              <w:rPr>
                <w:lang w:val="ru-RU"/>
              </w:rPr>
              <w:t>175,00</w:t>
            </w:r>
          </w:p>
        </w:tc>
        <w:tc>
          <w:tcPr>
            <w:tcW w:w="1159" w:type="dxa"/>
            <w:shd w:val="clear" w:color="auto" w:fill="auto"/>
          </w:tcPr>
          <w:p w:rsidR="00955123" w:rsidRDefault="009849AA">
            <w:pPr>
              <w:pStyle w:val="a8"/>
              <w:spacing w:after="0"/>
              <w:jc w:val="right"/>
              <w:rPr>
                <w:lang w:val="ru-RU"/>
              </w:rPr>
            </w:pPr>
            <w:r>
              <w:rPr>
                <w:lang w:val="ru-RU"/>
              </w:rPr>
              <w:t>75,00</w:t>
            </w:r>
          </w:p>
        </w:tc>
      </w:tr>
      <w:tr w:rsidR="00955123">
        <w:trPr>
          <w:trHeight w:val="926"/>
        </w:trPr>
        <w:tc>
          <w:tcPr>
            <w:tcW w:w="1120" w:type="dxa"/>
            <w:shd w:val="clear" w:color="auto" w:fill="auto"/>
          </w:tcPr>
          <w:p w:rsidR="00955123" w:rsidRDefault="009849AA">
            <w:pPr>
              <w:pStyle w:val="a8"/>
              <w:spacing w:after="0"/>
              <w:jc w:val="both"/>
              <w:rPr>
                <w:lang w:val="ru-RU"/>
              </w:rPr>
            </w:pPr>
            <w:r>
              <w:rPr>
                <w:lang w:val="ru-RU"/>
              </w:rPr>
              <w:t>2017 год</w:t>
            </w:r>
          </w:p>
        </w:tc>
        <w:tc>
          <w:tcPr>
            <w:tcW w:w="1559" w:type="dxa"/>
            <w:shd w:val="clear" w:color="auto" w:fill="auto"/>
          </w:tcPr>
          <w:p w:rsidR="00955123" w:rsidRDefault="009849AA">
            <w:pPr>
              <w:pStyle w:val="a8"/>
              <w:spacing w:after="0"/>
              <w:jc w:val="both"/>
              <w:rPr>
                <w:lang w:val="ru-RU"/>
              </w:rPr>
            </w:pPr>
            <w:r>
              <w:rPr>
                <w:lang w:val="ru-RU"/>
              </w:rPr>
              <w:t xml:space="preserve">Управление образования </w:t>
            </w:r>
          </w:p>
        </w:tc>
        <w:tc>
          <w:tcPr>
            <w:tcW w:w="2273" w:type="dxa"/>
            <w:shd w:val="clear" w:color="auto" w:fill="auto"/>
          </w:tcPr>
          <w:p w:rsidR="00955123" w:rsidRDefault="009849AA">
            <w:pPr>
              <w:pStyle w:val="a8"/>
              <w:spacing w:after="0"/>
              <w:jc w:val="both"/>
              <w:rPr>
                <w:lang w:val="ru-RU"/>
              </w:rPr>
            </w:pPr>
            <w:r>
              <w:rPr>
                <w:lang w:val="ru-RU"/>
              </w:rPr>
              <w:t>Финансовое управление Администрации ЗАТО Северск</w:t>
            </w:r>
          </w:p>
        </w:tc>
        <w:tc>
          <w:tcPr>
            <w:tcW w:w="1166" w:type="dxa"/>
            <w:shd w:val="clear" w:color="auto" w:fill="auto"/>
          </w:tcPr>
          <w:p w:rsidR="00955123" w:rsidRDefault="009849AA">
            <w:pPr>
              <w:pStyle w:val="a8"/>
              <w:spacing w:after="0"/>
              <w:jc w:val="right"/>
              <w:rPr>
                <w:lang w:val="ru-RU"/>
              </w:rPr>
            </w:pPr>
            <w:r>
              <w:rPr>
                <w:lang w:val="ru-RU"/>
              </w:rPr>
              <w:t>99,9</w:t>
            </w:r>
          </w:p>
        </w:tc>
        <w:tc>
          <w:tcPr>
            <w:tcW w:w="1166" w:type="dxa"/>
            <w:shd w:val="clear" w:color="auto" w:fill="auto"/>
          </w:tcPr>
          <w:p w:rsidR="00955123" w:rsidRDefault="009849AA">
            <w:pPr>
              <w:pStyle w:val="a8"/>
              <w:spacing w:after="0"/>
              <w:jc w:val="right"/>
              <w:rPr>
                <w:lang w:val="ru-RU"/>
              </w:rPr>
            </w:pPr>
            <w:r>
              <w:rPr>
                <w:lang w:val="ru-RU"/>
              </w:rPr>
              <w:t>58,0</w:t>
            </w:r>
          </w:p>
        </w:tc>
        <w:tc>
          <w:tcPr>
            <w:tcW w:w="1166" w:type="dxa"/>
            <w:shd w:val="clear" w:color="auto" w:fill="auto"/>
          </w:tcPr>
          <w:p w:rsidR="00955123" w:rsidRDefault="009849AA">
            <w:pPr>
              <w:pStyle w:val="a8"/>
              <w:spacing w:after="0"/>
              <w:jc w:val="right"/>
              <w:rPr>
                <w:lang w:val="ru-RU"/>
              </w:rPr>
            </w:pPr>
            <w:r>
              <w:rPr>
                <w:lang w:val="ru-RU"/>
              </w:rPr>
              <w:t>210,00</w:t>
            </w:r>
          </w:p>
        </w:tc>
        <w:tc>
          <w:tcPr>
            <w:tcW w:w="1159" w:type="dxa"/>
            <w:shd w:val="clear" w:color="auto" w:fill="auto"/>
          </w:tcPr>
          <w:p w:rsidR="00955123" w:rsidRDefault="009849AA">
            <w:pPr>
              <w:pStyle w:val="a8"/>
              <w:spacing w:after="0"/>
              <w:jc w:val="right"/>
              <w:rPr>
                <w:lang w:val="ru-RU"/>
              </w:rPr>
            </w:pPr>
            <w:r>
              <w:rPr>
                <w:lang w:val="ru-RU"/>
              </w:rPr>
              <w:t>90,00</w:t>
            </w:r>
          </w:p>
        </w:tc>
      </w:tr>
      <w:tr w:rsidR="00955123">
        <w:trPr>
          <w:trHeight w:val="926"/>
        </w:trPr>
        <w:tc>
          <w:tcPr>
            <w:tcW w:w="1120" w:type="dxa"/>
            <w:shd w:val="clear" w:color="auto" w:fill="auto"/>
          </w:tcPr>
          <w:p w:rsidR="00955123" w:rsidRDefault="009849AA">
            <w:pPr>
              <w:pStyle w:val="a8"/>
              <w:spacing w:after="0"/>
              <w:jc w:val="both"/>
              <w:rPr>
                <w:lang w:val="ru-RU"/>
              </w:rPr>
            </w:pPr>
            <w:r>
              <w:rPr>
                <w:lang w:val="ru-RU"/>
              </w:rPr>
              <w:t>2018 год</w:t>
            </w:r>
          </w:p>
        </w:tc>
        <w:tc>
          <w:tcPr>
            <w:tcW w:w="1559" w:type="dxa"/>
            <w:shd w:val="clear" w:color="auto" w:fill="auto"/>
          </w:tcPr>
          <w:p w:rsidR="00955123" w:rsidRDefault="009849AA">
            <w:pPr>
              <w:pStyle w:val="a8"/>
              <w:spacing w:after="0"/>
              <w:jc w:val="both"/>
              <w:rPr>
                <w:lang w:val="ru-RU"/>
              </w:rPr>
            </w:pPr>
            <w:r>
              <w:rPr>
                <w:lang w:val="ru-RU"/>
              </w:rPr>
              <w:t>Управление образования</w:t>
            </w:r>
          </w:p>
        </w:tc>
        <w:tc>
          <w:tcPr>
            <w:tcW w:w="2273" w:type="dxa"/>
            <w:shd w:val="clear" w:color="auto" w:fill="auto"/>
          </w:tcPr>
          <w:p w:rsidR="00955123" w:rsidRDefault="009849AA">
            <w:pPr>
              <w:pStyle w:val="a8"/>
              <w:spacing w:after="0"/>
              <w:jc w:val="both"/>
              <w:rPr>
                <w:lang w:val="ru-RU"/>
              </w:rPr>
            </w:pPr>
            <w:r>
              <w:rPr>
                <w:lang w:val="ru-RU"/>
              </w:rPr>
              <w:t>Финансовое управление Администрации ЗАТО Северск</w:t>
            </w:r>
          </w:p>
        </w:tc>
        <w:tc>
          <w:tcPr>
            <w:tcW w:w="1166" w:type="dxa"/>
            <w:shd w:val="clear" w:color="auto" w:fill="auto"/>
          </w:tcPr>
          <w:p w:rsidR="00955123" w:rsidRDefault="009849AA">
            <w:pPr>
              <w:pStyle w:val="a8"/>
              <w:spacing w:after="0"/>
              <w:jc w:val="right"/>
              <w:rPr>
                <w:lang w:val="ru-RU"/>
              </w:rPr>
            </w:pPr>
            <w:r>
              <w:rPr>
                <w:lang w:val="ru-RU"/>
              </w:rPr>
              <w:t>86,5</w:t>
            </w:r>
          </w:p>
        </w:tc>
        <w:tc>
          <w:tcPr>
            <w:tcW w:w="1166" w:type="dxa"/>
            <w:shd w:val="clear" w:color="auto" w:fill="auto"/>
          </w:tcPr>
          <w:p w:rsidR="00955123" w:rsidRDefault="009849AA">
            <w:pPr>
              <w:pStyle w:val="a8"/>
              <w:spacing w:after="0"/>
              <w:jc w:val="right"/>
              <w:rPr>
                <w:lang w:val="ru-RU"/>
              </w:rPr>
            </w:pPr>
            <w:r>
              <w:rPr>
                <w:lang w:val="ru-RU"/>
              </w:rPr>
              <w:t>60,8</w:t>
            </w:r>
          </w:p>
        </w:tc>
        <w:tc>
          <w:tcPr>
            <w:tcW w:w="1166" w:type="dxa"/>
            <w:shd w:val="clear" w:color="auto" w:fill="auto"/>
          </w:tcPr>
          <w:p w:rsidR="00955123" w:rsidRDefault="009849AA">
            <w:pPr>
              <w:pStyle w:val="a8"/>
              <w:spacing w:after="0"/>
              <w:jc w:val="right"/>
              <w:rPr>
                <w:lang w:val="ru-RU"/>
              </w:rPr>
            </w:pPr>
            <w:r>
              <w:rPr>
                <w:lang w:val="ru-RU"/>
              </w:rPr>
              <w:t>245,00</w:t>
            </w:r>
          </w:p>
        </w:tc>
        <w:tc>
          <w:tcPr>
            <w:tcW w:w="1159" w:type="dxa"/>
            <w:shd w:val="clear" w:color="auto" w:fill="auto"/>
          </w:tcPr>
          <w:p w:rsidR="00955123" w:rsidRDefault="009849AA">
            <w:pPr>
              <w:pStyle w:val="a8"/>
              <w:spacing w:after="0"/>
              <w:jc w:val="right"/>
              <w:rPr>
                <w:lang w:val="ru-RU"/>
              </w:rPr>
            </w:pPr>
            <w:r>
              <w:rPr>
                <w:lang w:val="ru-RU"/>
              </w:rPr>
              <w:t>105,00</w:t>
            </w:r>
          </w:p>
        </w:tc>
      </w:tr>
      <w:tr w:rsidR="00955123">
        <w:trPr>
          <w:trHeight w:val="455"/>
        </w:trPr>
        <w:tc>
          <w:tcPr>
            <w:tcW w:w="1120" w:type="dxa"/>
            <w:shd w:val="clear" w:color="auto" w:fill="auto"/>
          </w:tcPr>
          <w:p w:rsidR="00955123" w:rsidRDefault="009849AA">
            <w:pPr>
              <w:pStyle w:val="a8"/>
              <w:spacing w:after="0"/>
              <w:jc w:val="both"/>
              <w:rPr>
                <w:lang w:val="ru-RU"/>
              </w:rPr>
            </w:pPr>
            <w:r>
              <w:rPr>
                <w:lang w:val="ru-RU"/>
              </w:rPr>
              <w:t>2019 год</w:t>
            </w:r>
          </w:p>
        </w:tc>
        <w:tc>
          <w:tcPr>
            <w:tcW w:w="1559" w:type="dxa"/>
            <w:shd w:val="clear" w:color="auto" w:fill="auto"/>
          </w:tcPr>
          <w:p w:rsidR="00955123" w:rsidRDefault="009849AA">
            <w:pPr>
              <w:pStyle w:val="a8"/>
              <w:spacing w:after="0"/>
              <w:jc w:val="both"/>
              <w:rPr>
                <w:lang w:val="ru-RU"/>
              </w:rPr>
            </w:pPr>
            <w:r>
              <w:rPr>
                <w:lang w:val="ru-RU"/>
              </w:rPr>
              <w:t>Управление образования</w:t>
            </w:r>
          </w:p>
        </w:tc>
        <w:tc>
          <w:tcPr>
            <w:tcW w:w="2273" w:type="dxa"/>
            <w:shd w:val="clear" w:color="auto" w:fill="auto"/>
          </w:tcPr>
          <w:p w:rsidR="00955123" w:rsidRDefault="009849AA">
            <w:pPr>
              <w:pStyle w:val="a8"/>
              <w:spacing w:after="0"/>
              <w:jc w:val="both"/>
              <w:rPr>
                <w:lang w:val="ru-RU"/>
              </w:rPr>
            </w:pPr>
            <w:r>
              <w:rPr>
                <w:lang w:val="ru-RU"/>
              </w:rPr>
              <w:t>УВГТ Администрации ЗАТО Северск</w:t>
            </w:r>
          </w:p>
        </w:tc>
        <w:tc>
          <w:tcPr>
            <w:tcW w:w="1166" w:type="dxa"/>
            <w:shd w:val="clear" w:color="auto" w:fill="auto"/>
          </w:tcPr>
          <w:p w:rsidR="00955123" w:rsidRDefault="009849AA">
            <w:pPr>
              <w:pStyle w:val="a8"/>
              <w:spacing w:after="0"/>
              <w:jc w:val="right"/>
              <w:rPr>
                <w:lang w:val="ru-RU"/>
              </w:rPr>
            </w:pPr>
            <w:r>
              <w:rPr>
                <w:lang w:val="ru-RU"/>
              </w:rPr>
              <w:t>86,5</w:t>
            </w:r>
          </w:p>
        </w:tc>
        <w:tc>
          <w:tcPr>
            <w:tcW w:w="1166" w:type="dxa"/>
            <w:shd w:val="clear" w:color="auto" w:fill="auto"/>
          </w:tcPr>
          <w:p w:rsidR="00955123" w:rsidRDefault="009849AA">
            <w:pPr>
              <w:pStyle w:val="a8"/>
              <w:spacing w:after="0"/>
              <w:jc w:val="right"/>
              <w:rPr>
                <w:lang w:val="ru-RU"/>
              </w:rPr>
            </w:pPr>
            <w:r>
              <w:rPr>
                <w:lang w:val="ru-RU"/>
              </w:rPr>
              <w:t>58,2</w:t>
            </w:r>
          </w:p>
        </w:tc>
        <w:tc>
          <w:tcPr>
            <w:tcW w:w="1166" w:type="dxa"/>
            <w:shd w:val="clear" w:color="auto" w:fill="auto"/>
          </w:tcPr>
          <w:p w:rsidR="00955123" w:rsidRDefault="009849AA">
            <w:pPr>
              <w:pStyle w:val="a8"/>
              <w:spacing w:after="0"/>
              <w:jc w:val="right"/>
              <w:rPr>
                <w:lang w:val="ru-RU"/>
              </w:rPr>
            </w:pPr>
            <w:r>
              <w:rPr>
                <w:lang w:val="ru-RU"/>
              </w:rPr>
              <w:t>245,00</w:t>
            </w:r>
          </w:p>
        </w:tc>
        <w:tc>
          <w:tcPr>
            <w:tcW w:w="1159" w:type="dxa"/>
            <w:shd w:val="clear" w:color="auto" w:fill="auto"/>
          </w:tcPr>
          <w:p w:rsidR="00955123" w:rsidRDefault="009849AA">
            <w:pPr>
              <w:pStyle w:val="a8"/>
              <w:spacing w:after="0"/>
              <w:jc w:val="right"/>
              <w:rPr>
                <w:lang w:val="ru-RU"/>
              </w:rPr>
            </w:pPr>
            <w:r>
              <w:rPr>
                <w:lang w:val="ru-RU"/>
              </w:rPr>
              <w:t>105,00</w:t>
            </w:r>
          </w:p>
        </w:tc>
      </w:tr>
    </w:tbl>
    <w:p w:rsidR="00955123" w:rsidRDefault="009849AA">
      <w:pPr>
        <w:pStyle w:val="a8"/>
        <w:spacing w:after="0"/>
        <w:ind w:firstLine="709"/>
        <w:jc w:val="both"/>
        <w:rPr>
          <w:sz w:val="24"/>
          <w:szCs w:val="24"/>
        </w:rPr>
      </w:pPr>
      <w:r>
        <w:rPr>
          <w:sz w:val="24"/>
          <w:szCs w:val="24"/>
        </w:rPr>
        <w:t xml:space="preserve">  </w:t>
      </w:r>
    </w:p>
    <w:p w:rsidR="00955123" w:rsidRDefault="009849AA">
      <w:pPr>
        <w:spacing w:after="0" w:line="240" w:lineRule="auto"/>
        <w:ind w:firstLine="709"/>
        <w:jc w:val="both"/>
        <w:rPr>
          <w:rFonts w:ascii="Times New Roman" w:hAnsi="Times New Roman" w:cs="Times New Roman"/>
          <w:szCs w:val="24"/>
        </w:rPr>
      </w:pPr>
      <w:r>
        <w:rPr>
          <w:rFonts w:ascii="Times New Roman" w:hAnsi="Times New Roman" w:cs="Times New Roman"/>
          <w:szCs w:val="24"/>
        </w:rPr>
        <w:t xml:space="preserve">В целях повышения прозрачности и открытости информации о бюджете и бюджетном процессе ЗАТО Северск для населения на официальном сайте Администрации ЗАТО Северск бюджет для граждан размещается как по отчету об исполнении бюджета, так и по проекту бюджета, и утвержденному бюджету. </w:t>
      </w:r>
    </w:p>
    <w:p w:rsidR="00955123" w:rsidRDefault="009849AA">
      <w:pPr>
        <w:pStyle w:val="ConsPlusNormal"/>
        <w:ind w:firstLine="709"/>
        <w:jc w:val="both"/>
      </w:pPr>
      <w:r>
        <w:t xml:space="preserve">Одним из важных направлений по повышению эффективности бюджетных расходов является автоматизация всех стадий бюджетного процесса. В настоящее время организован обмен информацией в процессе формирования и исполнения бюджета ЗАТО Северск между Финансовым управлением Администрации ЗАТО Северск и главными распорядителями средств бюджета ЗАТО Северск в рамках единых информационных систем «АЦК-Финансы» и «АЦК-Планирование».  </w:t>
      </w:r>
    </w:p>
    <w:p w:rsidR="00955123" w:rsidRDefault="009849AA">
      <w:pPr>
        <w:pStyle w:val="ConsPlusNormal"/>
        <w:ind w:firstLine="709"/>
        <w:jc w:val="both"/>
      </w:pPr>
      <w:r>
        <w:t>На федеральном уровне создан и активно развивается единый портал бюджетной системы Российской Федерации – государственная интегрированная информационная система управления общественными финансами «Электронный бюджет» (далее – ГИИС «Электронный бюджет»). В соответствии с приказом Минфина России от 28.12.2016 № 243н «О составе и порядке размещения и предоставления информации на едином портале бюджетной системы Российской Федерации» с 2020 года Финансовое управление Администрации ЗАТО Северск осуществляет размещение на официальном портале «Электронный бюджет» информации обо всех этапах бюджетного процесса.</w:t>
      </w:r>
    </w:p>
    <w:p w:rsidR="00955123" w:rsidRDefault="00955123">
      <w:pPr>
        <w:pStyle w:val="ConsPlusNormal"/>
        <w:ind w:firstLine="709"/>
        <w:jc w:val="both"/>
        <w:rPr>
          <w:highlight w:val="yellow"/>
        </w:rPr>
      </w:pPr>
    </w:p>
    <w:p w:rsidR="00955123" w:rsidRDefault="009849AA">
      <w:pPr>
        <w:widowControl w:val="0"/>
        <w:autoSpaceDE w:val="0"/>
        <w:autoSpaceDN w:val="0"/>
        <w:adjustRightInd w:val="0"/>
        <w:spacing w:after="0" w:line="240" w:lineRule="auto"/>
        <w:ind w:left="900"/>
        <w:jc w:val="center"/>
        <w:rPr>
          <w:rFonts w:ascii="Times New Roman" w:eastAsia="Times New Roman" w:hAnsi="Times New Roman" w:cs="Times New Roman"/>
          <w:szCs w:val="24"/>
          <w:lang w:eastAsia="ru-RU"/>
        </w:rPr>
      </w:pPr>
      <w:r>
        <w:rPr>
          <w:rFonts w:ascii="Times New Roman" w:hAnsi="Times New Roman" w:cs="Times New Roman"/>
          <w:szCs w:val="24"/>
        </w:rPr>
        <w:t xml:space="preserve">5. Проблемы, требующие решения при дальнейшей реализации муниципальной программы </w:t>
      </w:r>
      <w:r>
        <w:rPr>
          <w:rFonts w:ascii="Times New Roman" w:eastAsia="Times New Roman" w:hAnsi="Times New Roman" w:cs="Times New Roman"/>
          <w:szCs w:val="24"/>
          <w:lang w:eastAsia="ru-RU"/>
        </w:rPr>
        <w:t>«Эффективное управление муниципальными финансами ЗАТО Северск»</w:t>
      </w:r>
    </w:p>
    <w:p w:rsidR="00955123" w:rsidRDefault="00955123">
      <w:pPr>
        <w:pStyle w:val="ConsPlusNormal"/>
        <w:ind w:left="900"/>
      </w:pPr>
    </w:p>
    <w:p w:rsidR="00955123" w:rsidRDefault="009849AA">
      <w:pPr>
        <w:pStyle w:val="ConsPlusNormal"/>
        <w:ind w:firstLine="709"/>
        <w:jc w:val="both"/>
      </w:pPr>
      <w:r>
        <w:t>Несмотря на стабильное состояние бюджетной системы ЗАТО Северск, исполнение принятых бюджетных обязательств, оптимизацию расходов и мобилизацию налоговых и неналоговых доходов, в сфере управления муниципальными финансами ЗАТО Северск    сохраняется ряд нерешенных проблем, основными из которых являются:</w:t>
      </w:r>
    </w:p>
    <w:p w:rsidR="00955123" w:rsidRDefault="009849AA">
      <w:pPr>
        <w:tabs>
          <w:tab w:val="left" w:pos="851"/>
        </w:tabs>
        <w:spacing w:after="0" w:line="0" w:lineRule="atLeast"/>
        <w:ind w:firstLine="709"/>
        <w:jc w:val="both"/>
        <w:rPr>
          <w:rFonts w:ascii="Times New Roman" w:hAnsi="Times New Roman" w:cs="Times New Roman"/>
          <w:color w:val="000000"/>
          <w:szCs w:val="24"/>
        </w:rPr>
      </w:pPr>
      <w:r>
        <w:rPr>
          <w:rFonts w:ascii="Times New Roman" w:hAnsi="Times New Roman" w:cs="Times New Roman"/>
          <w:color w:val="000000"/>
          <w:szCs w:val="24"/>
        </w:rPr>
        <w:t>1) недостаточное обеспечение доходными источниками расходных полномочий муниципального образования;</w:t>
      </w:r>
    </w:p>
    <w:p w:rsidR="00955123" w:rsidRDefault="009849AA">
      <w:pPr>
        <w:tabs>
          <w:tab w:val="left" w:pos="851"/>
        </w:tabs>
        <w:spacing w:after="0" w:line="0" w:lineRule="atLeast"/>
        <w:ind w:firstLine="709"/>
        <w:jc w:val="both"/>
        <w:rPr>
          <w:rFonts w:ascii="Times New Roman" w:hAnsi="Times New Roman" w:cs="Times New Roman"/>
          <w:color w:val="000000"/>
          <w:szCs w:val="24"/>
        </w:rPr>
      </w:pPr>
      <w:r>
        <w:rPr>
          <w:rFonts w:ascii="Times New Roman" w:hAnsi="Times New Roman" w:cs="Times New Roman"/>
          <w:color w:val="000000"/>
          <w:szCs w:val="24"/>
        </w:rPr>
        <w:lastRenderedPageBreak/>
        <w:t>2) наращивание муниципального долга;</w:t>
      </w:r>
    </w:p>
    <w:p w:rsidR="00955123" w:rsidRDefault="009849AA">
      <w:pPr>
        <w:tabs>
          <w:tab w:val="left" w:pos="851"/>
        </w:tabs>
        <w:spacing w:after="0" w:line="0" w:lineRule="atLeast"/>
        <w:ind w:firstLine="709"/>
        <w:jc w:val="both"/>
        <w:rPr>
          <w:rFonts w:ascii="Times New Roman" w:hAnsi="Times New Roman" w:cs="Times New Roman"/>
          <w:color w:val="000000"/>
          <w:szCs w:val="24"/>
        </w:rPr>
      </w:pPr>
      <w:r>
        <w:rPr>
          <w:rFonts w:ascii="Times New Roman" w:hAnsi="Times New Roman" w:cs="Times New Roman"/>
          <w:color w:val="000000"/>
          <w:szCs w:val="24"/>
        </w:rPr>
        <w:t>3) недостаточный уровень эффективности администрирования доходов;</w:t>
      </w:r>
    </w:p>
    <w:p w:rsidR="00955123" w:rsidRDefault="009849AA">
      <w:pPr>
        <w:tabs>
          <w:tab w:val="left" w:pos="851"/>
        </w:tabs>
        <w:spacing w:after="0" w:line="0" w:lineRule="atLeast"/>
        <w:ind w:firstLine="709"/>
        <w:jc w:val="both"/>
        <w:rPr>
          <w:rFonts w:ascii="Times New Roman" w:hAnsi="Times New Roman" w:cs="Times New Roman"/>
          <w:color w:val="000000"/>
          <w:szCs w:val="24"/>
        </w:rPr>
      </w:pPr>
      <w:r>
        <w:rPr>
          <w:rFonts w:ascii="Times New Roman" w:hAnsi="Times New Roman" w:cs="Times New Roman"/>
          <w:color w:val="000000"/>
          <w:szCs w:val="24"/>
        </w:rPr>
        <w:t>4) отсутствие системного подхода у главных администраторов бюджетных средств   при реализации мероприятий, направленных на повышение качества финансового менеджмента;</w:t>
      </w:r>
    </w:p>
    <w:p w:rsidR="00955123" w:rsidRDefault="009849AA">
      <w:pPr>
        <w:tabs>
          <w:tab w:val="left" w:pos="851"/>
        </w:tabs>
        <w:spacing w:after="0" w:line="0" w:lineRule="atLeast"/>
        <w:ind w:firstLine="709"/>
        <w:jc w:val="both"/>
        <w:rPr>
          <w:rFonts w:ascii="Times New Roman" w:hAnsi="Times New Roman" w:cs="Times New Roman"/>
          <w:szCs w:val="24"/>
        </w:rPr>
      </w:pPr>
      <w:r>
        <w:rPr>
          <w:rFonts w:ascii="Times New Roman" w:hAnsi="Times New Roman" w:cs="Times New Roman"/>
          <w:color w:val="000000"/>
          <w:szCs w:val="24"/>
        </w:rPr>
        <w:t>5) высокий уровень трудозатрат по в</w:t>
      </w:r>
      <w:r>
        <w:rPr>
          <w:rFonts w:ascii="Times New Roman" w:hAnsi="Times New Roman" w:cs="Times New Roman"/>
          <w:szCs w:val="24"/>
        </w:rPr>
        <w:t>недрению механизмов, направленных на повышение эффективности и прозрачности муниципальных финансов с использованием ГИИС «Электронный бюджет».</w:t>
      </w:r>
    </w:p>
    <w:p w:rsidR="00955123" w:rsidRDefault="009849AA">
      <w:pPr>
        <w:pStyle w:val="ConsPlusNormal"/>
        <w:ind w:firstLine="709"/>
        <w:jc w:val="both"/>
      </w:pPr>
      <w:r>
        <w:t>В среднесрочной перспективе необходимо обеспечить дальнейшее совершенствование бюджетного планирования, повышение качества и эффективности программно-целевого метода планирования на основе внедрения проектных принципов управления, снижение долговой нагрузки.</w:t>
      </w:r>
    </w:p>
    <w:p w:rsidR="00955123" w:rsidRDefault="00955123">
      <w:pPr>
        <w:pStyle w:val="ConsPlusNormal"/>
        <w:ind w:firstLine="709"/>
        <w:jc w:val="both"/>
      </w:pPr>
    </w:p>
    <w:p w:rsidR="00955123" w:rsidRDefault="009849AA">
      <w:pPr>
        <w:pStyle w:val="ConsPlusTitle"/>
        <w:jc w:val="center"/>
        <w:outlineLvl w:val="1"/>
        <w:rPr>
          <w:rFonts w:ascii="Times New Roman" w:hAnsi="Times New Roman" w:cs="Times New Roman"/>
          <w:b w:val="0"/>
        </w:rPr>
      </w:pPr>
      <w:r>
        <w:rPr>
          <w:rFonts w:ascii="Times New Roman" w:hAnsi="Times New Roman" w:cs="Times New Roman"/>
          <w:b w:val="0"/>
        </w:rPr>
        <w:t>II. ЦЕЛЬ И ЗАДАЧИ ПРОГРАММЫ, СРОКИ ЕЕ</w:t>
      </w:r>
    </w:p>
    <w:p w:rsidR="00955123" w:rsidRDefault="009849AA">
      <w:pPr>
        <w:pStyle w:val="ConsPlusTitle"/>
        <w:jc w:val="center"/>
        <w:rPr>
          <w:rFonts w:ascii="Times New Roman" w:hAnsi="Times New Roman" w:cs="Times New Roman"/>
          <w:b w:val="0"/>
        </w:rPr>
      </w:pPr>
      <w:r>
        <w:rPr>
          <w:rFonts w:ascii="Times New Roman" w:hAnsi="Times New Roman" w:cs="Times New Roman"/>
          <w:b w:val="0"/>
        </w:rPr>
        <w:t>РЕАЛИЗАЦИИ, ЦЕЛЕВЫЕ ПОКАЗАТЕЛИ (ИНДИКАТОРЫ)</w:t>
      </w:r>
    </w:p>
    <w:p w:rsidR="00955123" w:rsidRDefault="009849AA">
      <w:pPr>
        <w:pStyle w:val="ConsPlusTitle"/>
        <w:jc w:val="center"/>
        <w:rPr>
          <w:rFonts w:ascii="Times New Roman" w:hAnsi="Times New Roman" w:cs="Times New Roman"/>
          <w:b w:val="0"/>
        </w:rPr>
      </w:pPr>
      <w:r>
        <w:rPr>
          <w:rFonts w:ascii="Times New Roman" w:hAnsi="Times New Roman" w:cs="Times New Roman"/>
          <w:b w:val="0"/>
        </w:rPr>
        <w:t>РЕЗУЛЬТАТИВНОСТИ РЕАЛИЗАЦИИ ПРОГРАММЫ</w:t>
      </w:r>
    </w:p>
    <w:p w:rsidR="00955123" w:rsidRDefault="00955123">
      <w:pPr>
        <w:pStyle w:val="ConsPlusNormal"/>
        <w:rPr>
          <w:highlight w:val="yellow"/>
        </w:rPr>
      </w:pPr>
    </w:p>
    <w:p w:rsidR="00955123" w:rsidRDefault="009849AA">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Поскольку финансовая устойчивость является одной из важнейших характеристик муниципального бюджета и основным условием достижения финансовой устойчивости в сбалансированности объема доходов и расходов, обеспечивающих бюджетную самостоятельность и платежеспособность бюджета, в разработанной муниципальной программе «Эффективное управление муниципальными финансами ЗАТО Северск» на 2021 - 2024 годы прослеживается преемственность основных целей и задач программы. </w:t>
      </w:r>
    </w:p>
    <w:p w:rsidR="00955123" w:rsidRDefault="009849AA">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Целью Программы является обеспечение сбалансированности и устойчивости бюджета ЗАТО Северск, повышение качества управления муниципальными финансами.</w:t>
      </w:r>
    </w:p>
    <w:p w:rsidR="00955123" w:rsidRDefault="009849AA">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Для решения указанных проблем с учетом ориентации на стратегическую цель перед ответственным исполнителем Программы стоит ряд задач, каждая из которых представляет основу отдельной подпрограммы, имеющей собственную систему целевых ориентиров и подкрепленной конкретным комплексом мероприятий. В соответствии с целью Программы определены следующие ключевые задачи:</w:t>
      </w:r>
    </w:p>
    <w:p w:rsidR="00955123" w:rsidRDefault="009849AA">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  обеспечение эффективного управления средствами бюджета ЗАТО Северск;</w:t>
      </w:r>
    </w:p>
    <w:p w:rsidR="00955123" w:rsidRDefault="009849AA">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 обеспечение сбалансированности и недопущения превышения ограничений по размеру муниципального долга бюджета ЗАТО Северск.</w:t>
      </w:r>
    </w:p>
    <w:p w:rsidR="00955123" w:rsidRDefault="009849AA">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Каждая задача реализуется ведомственными целевыми программами. </w:t>
      </w:r>
    </w:p>
    <w:p w:rsidR="00955123" w:rsidRDefault="009849AA">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Реализация Программы планируется на 2021 - 2024 годы; разделение ее на этапы не предусматривается.</w:t>
      </w:r>
    </w:p>
    <w:p w:rsidR="00955123" w:rsidRDefault="009849AA">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Pr>
          <w:rFonts w:ascii="Times New Roman" w:eastAsiaTheme="minorEastAsia" w:hAnsi="Times New Roman" w:cs="Times New Roman"/>
          <w:szCs w:val="24"/>
          <w:lang w:eastAsia="ru-RU"/>
        </w:rPr>
        <w:t>Сведения о составе и значениях целевых показателей (индикаторов) результативности Программы представлены в таблице 5.</w:t>
      </w:r>
    </w:p>
    <w:p w:rsidR="00955123" w:rsidRDefault="00955123">
      <w:pPr>
        <w:widowControl w:val="0"/>
        <w:autoSpaceDE w:val="0"/>
        <w:autoSpaceDN w:val="0"/>
        <w:adjustRightInd w:val="0"/>
        <w:spacing w:after="0" w:line="240" w:lineRule="auto"/>
        <w:jc w:val="both"/>
        <w:rPr>
          <w:rFonts w:ascii="Times New Roman" w:eastAsiaTheme="minorEastAsia" w:hAnsi="Times New Roman" w:cs="Times New Roman"/>
          <w:szCs w:val="24"/>
          <w:lang w:eastAsia="ru-RU"/>
        </w:rPr>
      </w:pPr>
    </w:p>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pPr>
    </w:p>
    <w:p w:rsidR="00955123" w:rsidRDefault="00955123">
      <w:pPr>
        <w:widowControl w:val="0"/>
        <w:autoSpaceDE w:val="0"/>
        <w:autoSpaceDN w:val="0"/>
        <w:adjustRightInd w:val="0"/>
        <w:spacing w:after="0" w:line="240" w:lineRule="auto"/>
        <w:jc w:val="both"/>
        <w:rPr>
          <w:rFonts w:ascii="Times New Roman" w:eastAsia="Times New Roman" w:hAnsi="Times New Roman" w:cs="Times New Roman"/>
          <w:szCs w:val="24"/>
          <w:highlight w:val="yellow"/>
          <w:lang w:eastAsia="ru-RU"/>
        </w:rPr>
      </w:pPr>
    </w:p>
    <w:p w:rsidR="00955123" w:rsidRDefault="00955123">
      <w:pPr>
        <w:widowControl w:val="0"/>
        <w:autoSpaceDE w:val="0"/>
        <w:autoSpaceDN w:val="0"/>
        <w:adjustRightInd w:val="0"/>
        <w:spacing w:after="0" w:line="240" w:lineRule="auto"/>
        <w:jc w:val="both"/>
        <w:rPr>
          <w:rFonts w:ascii="Times New Roman" w:eastAsia="Times New Roman" w:hAnsi="Times New Roman" w:cs="Times New Roman"/>
          <w:szCs w:val="24"/>
          <w:highlight w:val="yellow"/>
          <w:lang w:eastAsia="ru-RU"/>
        </w:rPr>
      </w:pPr>
    </w:p>
    <w:p w:rsidR="00955123" w:rsidRDefault="00955123">
      <w:pPr>
        <w:widowControl w:val="0"/>
        <w:autoSpaceDE w:val="0"/>
        <w:autoSpaceDN w:val="0"/>
        <w:adjustRightInd w:val="0"/>
        <w:spacing w:after="0" w:line="240" w:lineRule="auto"/>
        <w:jc w:val="both"/>
        <w:rPr>
          <w:rFonts w:ascii="Times New Roman" w:eastAsia="Times New Roman" w:hAnsi="Times New Roman" w:cs="Times New Roman"/>
          <w:szCs w:val="24"/>
          <w:highlight w:val="yellow"/>
          <w:lang w:eastAsia="ru-RU"/>
        </w:rPr>
      </w:pPr>
    </w:p>
    <w:p w:rsidR="00955123" w:rsidRDefault="00955123">
      <w:pPr>
        <w:widowControl w:val="0"/>
        <w:autoSpaceDE w:val="0"/>
        <w:autoSpaceDN w:val="0"/>
        <w:adjustRightInd w:val="0"/>
        <w:spacing w:after="0" w:line="240" w:lineRule="auto"/>
        <w:jc w:val="both"/>
        <w:rPr>
          <w:rFonts w:ascii="Times New Roman" w:eastAsia="Times New Roman" w:hAnsi="Times New Roman" w:cs="Times New Roman"/>
          <w:szCs w:val="24"/>
          <w:highlight w:val="yellow"/>
          <w:lang w:eastAsia="ru-RU"/>
        </w:rPr>
        <w:sectPr w:rsidR="00955123">
          <w:footerReference w:type="default" r:id="rId14"/>
          <w:pgSz w:w="11906" w:h="16838"/>
          <w:pgMar w:top="1134" w:right="567" w:bottom="1134" w:left="1701" w:header="709" w:footer="133" w:gutter="0"/>
          <w:cols w:space="708"/>
          <w:docGrid w:linePitch="360"/>
        </w:sectPr>
      </w:pPr>
    </w:p>
    <w:p w:rsidR="00955123" w:rsidRDefault="00955123">
      <w:pPr>
        <w:widowControl w:val="0"/>
        <w:autoSpaceDE w:val="0"/>
        <w:autoSpaceDN w:val="0"/>
        <w:adjustRightInd w:val="0"/>
        <w:spacing w:after="0" w:line="240" w:lineRule="auto"/>
        <w:ind w:right="389"/>
        <w:jc w:val="both"/>
        <w:rPr>
          <w:rFonts w:ascii="Times New Roman" w:eastAsia="Times New Roman" w:hAnsi="Times New Roman" w:cs="Times New Roman"/>
          <w:szCs w:val="24"/>
          <w:highlight w:val="yellow"/>
          <w:lang w:eastAsia="ru-RU"/>
        </w:rPr>
      </w:pPr>
    </w:p>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Cs w:val="24"/>
          <w:highlight w:val="yellow"/>
          <w:lang w:eastAsia="ru-RU"/>
        </w:rPr>
      </w:pPr>
    </w:p>
    <w:p w:rsidR="00955123" w:rsidRDefault="009849AA">
      <w:pPr>
        <w:widowControl w:val="0"/>
        <w:autoSpaceDE w:val="0"/>
        <w:autoSpaceDN w:val="0"/>
        <w:adjustRightInd w:val="0"/>
        <w:spacing w:after="0" w:line="240" w:lineRule="auto"/>
        <w:ind w:firstLine="709"/>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СВЕДЕНИЯ</w:t>
      </w:r>
    </w:p>
    <w:p w:rsidR="00955123" w:rsidRDefault="009849AA">
      <w:pPr>
        <w:widowControl w:val="0"/>
        <w:autoSpaceDE w:val="0"/>
        <w:autoSpaceDN w:val="0"/>
        <w:adjustRightInd w:val="0"/>
        <w:spacing w:after="0" w:line="240" w:lineRule="auto"/>
        <w:ind w:firstLine="709"/>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о составе и значениях целевых показателей (индикаторов) результативности муниципальной программы</w:t>
      </w:r>
    </w:p>
    <w:p w:rsidR="00955123" w:rsidRDefault="009849AA">
      <w:pPr>
        <w:widowControl w:val="0"/>
        <w:autoSpaceDE w:val="0"/>
        <w:autoSpaceDN w:val="0"/>
        <w:adjustRightInd w:val="0"/>
        <w:spacing w:after="0" w:line="240" w:lineRule="auto"/>
        <w:ind w:firstLine="709"/>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«Эффективное управление муниципальными финансами ЗАТО Северск»</w:t>
      </w:r>
    </w:p>
    <w:p w:rsidR="00955123" w:rsidRDefault="00955123">
      <w:pPr>
        <w:widowControl w:val="0"/>
        <w:autoSpaceDE w:val="0"/>
        <w:autoSpaceDN w:val="0"/>
        <w:adjustRightInd w:val="0"/>
        <w:spacing w:after="0" w:line="240" w:lineRule="auto"/>
        <w:ind w:firstLine="709"/>
        <w:jc w:val="center"/>
        <w:rPr>
          <w:rFonts w:ascii="Times New Roman" w:eastAsia="Times New Roman" w:hAnsi="Times New Roman" w:cs="Times New Roman"/>
          <w:sz w:val="22"/>
          <w:lang w:eastAsia="ru-RU"/>
        </w:rPr>
      </w:pPr>
    </w:p>
    <w:p w:rsidR="00955123" w:rsidRDefault="009849AA">
      <w:pPr>
        <w:widowControl w:val="0"/>
        <w:autoSpaceDE w:val="0"/>
        <w:autoSpaceDN w:val="0"/>
        <w:adjustRightInd w:val="0"/>
        <w:spacing w:after="0" w:line="240" w:lineRule="auto"/>
        <w:ind w:firstLine="709"/>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                                                                                                                                                                                                                                               Таблица 5</w:t>
      </w:r>
    </w:p>
    <w:tbl>
      <w:tblPr>
        <w:tblW w:w="14884" w:type="dxa"/>
        <w:tblInd w:w="704" w:type="dxa"/>
        <w:tblLayout w:type="fixed"/>
        <w:tblLook w:val="04A0" w:firstRow="1" w:lastRow="0" w:firstColumn="1" w:lastColumn="0" w:noHBand="0" w:noVBand="1"/>
      </w:tblPr>
      <w:tblGrid>
        <w:gridCol w:w="549"/>
        <w:gridCol w:w="4466"/>
        <w:gridCol w:w="810"/>
        <w:gridCol w:w="769"/>
        <w:gridCol w:w="816"/>
        <w:gridCol w:w="816"/>
        <w:gridCol w:w="816"/>
        <w:gridCol w:w="816"/>
        <w:gridCol w:w="816"/>
        <w:gridCol w:w="1316"/>
        <w:gridCol w:w="1193"/>
        <w:gridCol w:w="1701"/>
      </w:tblGrid>
      <w:tr w:rsidR="00955123">
        <w:trPr>
          <w:trHeight w:val="346"/>
        </w:trPr>
        <w:tc>
          <w:tcPr>
            <w:tcW w:w="5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п/п</w:t>
            </w:r>
          </w:p>
        </w:tc>
        <w:tc>
          <w:tcPr>
            <w:tcW w:w="446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Наименование целевого показателя (индикатора)</w:t>
            </w:r>
          </w:p>
        </w:tc>
        <w:tc>
          <w:tcPr>
            <w:tcW w:w="8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Еди-</w:t>
            </w:r>
            <w:r>
              <w:rPr>
                <w:rFonts w:ascii="Times New Roman" w:eastAsia="Times New Roman" w:hAnsi="Times New Roman" w:cs="Times New Roman"/>
                <w:sz w:val="22"/>
                <w:lang w:eastAsia="ru-RU"/>
              </w:rPr>
              <w:br/>
              <w:t>ница изме-</w:t>
            </w:r>
            <w:r>
              <w:rPr>
                <w:rFonts w:ascii="Times New Roman" w:eastAsia="Times New Roman" w:hAnsi="Times New Roman" w:cs="Times New Roman"/>
                <w:sz w:val="22"/>
                <w:lang w:eastAsia="ru-RU"/>
              </w:rPr>
              <w:br/>
              <w:t>рения</w:t>
            </w:r>
          </w:p>
        </w:tc>
        <w:tc>
          <w:tcPr>
            <w:tcW w:w="4849"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Значения целевых показателей</w:t>
            </w:r>
          </w:p>
        </w:tc>
        <w:tc>
          <w:tcPr>
            <w:tcW w:w="13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Периодич-</w:t>
            </w:r>
            <w:r>
              <w:rPr>
                <w:rFonts w:ascii="Times New Roman" w:eastAsia="Times New Roman" w:hAnsi="Times New Roman" w:cs="Times New Roman"/>
                <w:sz w:val="22"/>
                <w:lang w:eastAsia="ru-RU"/>
              </w:rPr>
              <w:br/>
              <w:t>ность сбора данных</w:t>
            </w:r>
          </w:p>
        </w:tc>
        <w:tc>
          <w:tcPr>
            <w:tcW w:w="11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Метод сбора информа-ции</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Ответственный за сбор данных по показателю</w:t>
            </w:r>
          </w:p>
        </w:tc>
      </w:tr>
      <w:tr w:rsidR="00955123">
        <w:trPr>
          <w:trHeight w:val="551"/>
        </w:trPr>
        <w:tc>
          <w:tcPr>
            <w:tcW w:w="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446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76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2019 год</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2020 год</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2021 год</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2022 год</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2023 год</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2024 год</w:t>
            </w:r>
          </w:p>
        </w:tc>
        <w:tc>
          <w:tcPr>
            <w:tcW w:w="131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9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r>
      <w:tr w:rsidR="00955123">
        <w:trPr>
          <w:trHeight w:val="263"/>
        </w:trPr>
        <w:tc>
          <w:tcPr>
            <w:tcW w:w="549"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w:t>
            </w:r>
          </w:p>
        </w:tc>
        <w:tc>
          <w:tcPr>
            <w:tcW w:w="446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w:t>
            </w:r>
          </w:p>
        </w:tc>
        <w:tc>
          <w:tcPr>
            <w:tcW w:w="81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w:t>
            </w:r>
          </w:p>
        </w:tc>
        <w:tc>
          <w:tcPr>
            <w:tcW w:w="76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4</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6</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7</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8</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9</w:t>
            </w:r>
          </w:p>
        </w:tc>
        <w:tc>
          <w:tcPr>
            <w:tcW w:w="13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14</w:t>
            </w:r>
          </w:p>
        </w:tc>
        <w:tc>
          <w:tcPr>
            <w:tcW w:w="119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15</w:t>
            </w:r>
          </w:p>
        </w:tc>
        <w:tc>
          <w:tcPr>
            <w:tcW w:w="170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16</w:t>
            </w:r>
          </w:p>
        </w:tc>
      </w:tr>
      <w:tr w:rsidR="00955123">
        <w:trPr>
          <w:trHeight w:val="288"/>
        </w:trPr>
        <w:tc>
          <w:tcPr>
            <w:tcW w:w="14884" w:type="dxa"/>
            <w:gridSpan w:val="12"/>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Показатели муниципальной программы «Эффективное управление муниципальными финансами ЗАТО Северск»</w:t>
            </w:r>
          </w:p>
        </w:tc>
      </w:tr>
      <w:tr w:rsidR="00955123">
        <w:trPr>
          <w:trHeight w:val="1078"/>
        </w:trPr>
        <w:tc>
          <w:tcPr>
            <w:tcW w:w="549"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 1.</w:t>
            </w:r>
          </w:p>
        </w:tc>
        <w:tc>
          <w:tcPr>
            <w:tcW w:w="446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Доля расходов бюджета, сформированных в рамках муниципальных программ, не менее</w:t>
            </w:r>
          </w:p>
        </w:tc>
        <w:tc>
          <w:tcPr>
            <w:tcW w:w="81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проц</w:t>
            </w:r>
          </w:p>
        </w:tc>
        <w:tc>
          <w:tcPr>
            <w:tcW w:w="76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93,6</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93</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93</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93</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94</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94</w:t>
            </w:r>
          </w:p>
        </w:tc>
        <w:tc>
          <w:tcPr>
            <w:tcW w:w="13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Ежеквар-тально</w:t>
            </w:r>
          </w:p>
        </w:tc>
        <w:tc>
          <w:tcPr>
            <w:tcW w:w="119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Периоди-ческая отчет-ность</w:t>
            </w:r>
          </w:p>
        </w:tc>
        <w:tc>
          <w:tcPr>
            <w:tcW w:w="170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Финансовое управление Администра-ции ЗАТО Северск</w:t>
            </w:r>
          </w:p>
        </w:tc>
      </w:tr>
      <w:tr w:rsidR="00955123">
        <w:trPr>
          <w:trHeight w:val="1053"/>
        </w:trPr>
        <w:tc>
          <w:tcPr>
            <w:tcW w:w="549"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 2.</w:t>
            </w:r>
          </w:p>
        </w:tc>
        <w:tc>
          <w:tcPr>
            <w:tcW w:w="446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w:t>
            </w:r>
          </w:p>
        </w:tc>
        <w:tc>
          <w:tcPr>
            <w:tcW w:w="81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проц</w:t>
            </w:r>
          </w:p>
        </w:tc>
        <w:tc>
          <w:tcPr>
            <w:tcW w:w="76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27,9</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27,5</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28</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28</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28,5</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28,5</w:t>
            </w:r>
          </w:p>
        </w:tc>
        <w:tc>
          <w:tcPr>
            <w:tcW w:w="13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Ежеквар-тально</w:t>
            </w:r>
          </w:p>
        </w:tc>
        <w:tc>
          <w:tcPr>
            <w:tcW w:w="119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Периоди-ческая отчет-ность</w:t>
            </w:r>
          </w:p>
        </w:tc>
        <w:tc>
          <w:tcPr>
            <w:tcW w:w="170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Финансовое управление Администра-ции ЗАТО Северск</w:t>
            </w:r>
          </w:p>
        </w:tc>
      </w:tr>
      <w:tr w:rsidR="00955123">
        <w:trPr>
          <w:trHeight w:val="1078"/>
        </w:trPr>
        <w:tc>
          <w:tcPr>
            <w:tcW w:w="549"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 3.</w:t>
            </w:r>
          </w:p>
        </w:tc>
        <w:tc>
          <w:tcPr>
            <w:tcW w:w="446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Средняя балльная оценка финансового менеджмента ГАБС</w:t>
            </w:r>
          </w:p>
        </w:tc>
        <w:tc>
          <w:tcPr>
            <w:tcW w:w="81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балл</w:t>
            </w:r>
          </w:p>
        </w:tc>
        <w:tc>
          <w:tcPr>
            <w:tcW w:w="76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60,1</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71,5</w:t>
            </w:r>
          </w:p>
          <w:p w:rsidR="00955123" w:rsidRDefault="00955123">
            <w:pPr>
              <w:spacing w:after="0" w:line="240" w:lineRule="auto"/>
              <w:jc w:val="center"/>
              <w:rPr>
                <w:rFonts w:ascii="Times New Roman" w:eastAsia="Times New Roman" w:hAnsi="Times New Roman" w:cs="Times New Roman"/>
                <w:sz w:val="22"/>
                <w:lang w:val="en-US" w:eastAsia="ru-RU"/>
              </w:rPr>
            </w:pP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72</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val="en-US" w:eastAsia="ru-RU"/>
              </w:rPr>
            </w:pPr>
            <w:r>
              <w:rPr>
                <w:rFonts w:ascii="Times New Roman" w:eastAsia="Times New Roman" w:hAnsi="Times New Roman" w:cs="Times New Roman"/>
                <w:sz w:val="22"/>
                <w:lang w:eastAsia="ru-RU"/>
              </w:rPr>
              <w:t>73</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val="en-US" w:eastAsia="ru-RU"/>
              </w:rPr>
            </w:pPr>
            <w:r>
              <w:rPr>
                <w:rFonts w:ascii="Times New Roman" w:eastAsia="Times New Roman" w:hAnsi="Times New Roman" w:cs="Times New Roman"/>
                <w:sz w:val="22"/>
                <w:lang w:eastAsia="ru-RU"/>
              </w:rPr>
              <w:t>74</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val="en-US" w:eastAsia="ru-RU"/>
              </w:rPr>
            </w:pPr>
            <w:r>
              <w:rPr>
                <w:rFonts w:ascii="Times New Roman" w:eastAsia="Times New Roman" w:hAnsi="Times New Roman" w:cs="Times New Roman"/>
                <w:sz w:val="22"/>
                <w:lang w:eastAsia="ru-RU"/>
              </w:rPr>
              <w:t>75</w:t>
            </w:r>
          </w:p>
        </w:tc>
        <w:tc>
          <w:tcPr>
            <w:tcW w:w="13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Ежегодно</w:t>
            </w:r>
          </w:p>
        </w:tc>
        <w:tc>
          <w:tcPr>
            <w:tcW w:w="119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Периоди-ческая отчет-ность</w:t>
            </w:r>
          </w:p>
        </w:tc>
        <w:tc>
          <w:tcPr>
            <w:tcW w:w="170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Финансовое управление Администра-ции ЗАТО Северск</w:t>
            </w:r>
          </w:p>
        </w:tc>
      </w:tr>
      <w:tr w:rsidR="00955123">
        <w:trPr>
          <w:trHeight w:val="1091"/>
        </w:trPr>
        <w:tc>
          <w:tcPr>
            <w:tcW w:w="549"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 4.</w:t>
            </w:r>
          </w:p>
        </w:tc>
        <w:tc>
          <w:tcPr>
            <w:tcW w:w="446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Расходы бюджета на содержание работников органов местного самоуправления в расчете на одного жителя муниципального образования</w:t>
            </w:r>
          </w:p>
          <w:p w:rsidR="00955123" w:rsidRDefault="00955123">
            <w:pPr>
              <w:spacing w:after="0" w:line="240" w:lineRule="auto"/>
              <w:rPr>
                <w:rFonts w:ascii="Times New Roman" w:eastAsia="Times New Roman" w:hAnsi="Times New Roman" w:cs="Times New Roman"/>
                <w:sz w:val="22"/>
                <w:lang w:eastAsia="ru-RU"/>
              </w:rPr>
            </w:pPr>
          </w:p>
          <w:p w:rsidR="00955123" w:rsidRDefault="00955123">
            <w:pPr>
              <w:spacing w:after="0" w:line="240" w:lineRule="auto"/>
              <w:rPr>
                <w:rFonts w:ascii="Times New Roman" w:eastAsia="Times New Roman" w:hAnsi="Times New Roman" w:cs="Times New Roman"/>
                <w:sz w:val="22"/>
                <w:lang w:eastAsia="ru-RU"/>
              </w:rPr>
            </w:pPr>
          </w:p>
        </w:tc>
        <w:tc>
          <w:tcPr>
            <w:tcW w:w="810"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руб</w:t>
            </w:r>
          </w:p>
        </w:tc>
        <w:tc>
          <w:tcPr>
            <w:tcW w:w="76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2004</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2090</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2170</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2250</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2330</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2410</w:t>
            </w:r>
          </w:p>
        </w:tc>
        <w:tc>
          <w:tcPr>
            <w:tcW w:w="13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Ежегодно</w:t>
            </w:r>
          </w:p>
        </w:tc>
        <w:tc>
          <w:tcPr>
            <w:tcW w:w="119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Периоди-ческая отчет-ность</w:t>
            </w:r>
          </w:p>
          <w:p w:rsidR="00955123" w:rsidRDefault="00955123">
            <w:pPr>
              <w:spacing w:after="0" w:line="240" w:lineRule="auto"/>
              <w:rPr>
                <w:rFonts w:ascii="Times New Roman" w:eastAsia="Times New Roman" w:hAnsi="Times New Roman" w:cs="Times New Roman"/>
                <w:sz w:val="22"/>
                <w:lang w:eastAsia="ru-RU"/>
              </w:rPr>
            </w:pPr>
          </w:p>
          <w:p w:rsidR="00955123" w:rsidRDefault="00955123">
            <w:pPr>
              <w:spacing w:after="0" w:line="240" w:lineRule="auto"/>
              <w:rPr>
                <w:rFonts w:ascii="Times New Roman" w:eastAsia="Times New Roman" w:hAnsi="Times New Roman" w:cs="Times New Roman"/>
                <w:sz w:val="22"/>
                <w:lang w:eastAsia="ru-RU"/>
              </w:rPr>
            </w:pPr>
          </w:p>
          <w:p w:rsidR="00955123" w:rsidRDefault="00955123">
            <w:pPr>
              <w:spacing w:after="0" w:line="240" w:lineRule="auto"/>
              <w:rPr>
                <w:rFonts w:ascii="Times New Roman" w:eastAsia="Times New Roman" w:hAnsi="Times New Roman" w:cs="Times New Roman"/>
                <w:sz w:val="22"/>
                <w:lang w:eastAsia="ru-RU"/>
              </w:rPr>
            </w:pPr>
          </w:p>
          <w:p w:rsidR="00955123" w:rsidRDefault="00955123">
            <w:pPr>
              <w:spacing w:after="0" w:line="240" w:lineRule="auto"/>
              <w:rPr>
                <w:rFonts w:ascii="Times New Roman" w:eastAsia="Times New Roman" w:hAnsi="Times New Roman" w:cs="Times New Roman"/>
                <w:sz w:val="22"/>
                <w:lang w:eastAsia="ru-RU"/>
              </w:rPr>
            </w:pPr>
          </w:p>
        </w:tc>
        <w:tc>
          <w:tcPr>
            <w:tcW w:w="1701"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Финансовое управление Администра-ции ЗАТО Северск</w:t>
            </w:r>
          </w:p>
        </w:tc>
      </w:tr>
      <w:tr w:rsidR="00955123">
        <w:trPr>
          <w:trHeight w:val="279"/>
        </w:trPr>
        <w:tc>
          <w:tcPr>
            <w:tcW w:w="549" w:type="dxa"/>
            <w:tcBorders>
              <w:top w:val="single" w:sz="4" w:space="0" w:color="auto"/>
              <w:left w:val="single" w:sz="4" w:space="0" w:color="auto"/>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lastRenderedPageBreak/>
              <w:t>1</w:t>
            </w:r>
          </w:p>
        </w:tc>
        <w:tc>
          <w:tcPr>
            <w:tcW w:w="4466"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w:t>
            </w:r>
          </w:p>
        </w:tc>
        <w:tc>
          <w:tcPr>
            <w:tcW w:w="810"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w:t>
            </w:r>
          </w:p>
        </w:tc>
        <w:tc>
          <w:tcPr>
            <w:tcW w:w="769"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4</w:t>
            </w:r>
          </w:p>
        </w:tc>
        <w:tc>
          <w:tcPr>
            <w:tcW w:w="816"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w:t>
            </w:r>
          </w:p>
        </w:tc>
        <w:tc>
          <w:tcPr>
            <w:tcW w:w="816"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6</w:t>
            </w:r>
          </w:p>
        </w:tc>
        <w:tc>
          <w:tcPr>
            <w:tcW w:w="816"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7</w:t>
            </w:r>
          </w:p>
        </w:tc>
        <w:tc>
          <w:tcPr>
            <w:tcW w:w="816"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8</w:t>
            </w:r>
          </w:p>
        </w:tc>
        <w:tc>
          <w:tcPr>
            <w:tcW w:w="816"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9</w:t>
            </w:r>
          </w:p>
        </w:tc>
        <w:tc>
          <w:tcPr>
            <w:tcW w:w="1316"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14</w:t>
            </w:r>
          </w:p>
        </w:tc>
        <w:tc>
          <w:tcPr>
            <w:tcW w:w="1193"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15</w:t>
            </w:r>
          </w:p>
        </w:tc>
        <w:tc>
          <w:tcPr>
            <w:tcW w:w="1701"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16</w:t>
            </w:r>
          </w:p>
        </w:tc>
      </w:tr>
      <w:tr w:rsidR="00955123">
        <w:trPr>
          <w:trHeight w:val="313"/>
        </w:trPr>
        <w:tc>
          <w:tcPr>
            <w:tcW w:w="14884" w:type="dxa"/>
            <w:gridSpan w:val="12"/>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Показатели задачи 1 «Обеспечение эффективного управления средствами бюджета ЗАТО Северск» Программы</w:t>
            </w:r>
          </w:p>
        </w:tc>
      </w:tr>
      <w:tr w:rsidR="00955123">
        <w:trPr>
          <w:trHeight w:val="1129"/>
        </w:trPr>
        <w:tc>
          <w:tcPr>
            <w:tcW w:w="549"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1.1</w:t>
            </w:r>
          </w:p>
        </w:tc>
        <w:tc>
          <w:tcPr>
            <w:tcW w:w="446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Доля главных администраторов средств бюджета ЗАТО Северск, показавших положительную динамику оценки качества финансового менеджмента</w:t>
            </w:r>
          </w:p>
        </w:tc>
        <w:tc>
          <w:tcPr>
            <w:tcW w:w="810"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проц</w:t>
            </w:r>
          </w:p>
        </w:tc>
        <w:tc>
          <w:tcPr>
            <w:tcW w:w="76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63</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менее 50</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менее 50</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менее 50</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менее 50</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менее 50</w:t>
            </w:r>
          </w:p>
        </w:tc>
        <w:tc>
          <w:tcPr>
            <w:tcW w:w="13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Ежегодно</w:t>
            </w:r>
          </w:p>
        </w:tc>
        <w:tc>
          <w:tcPr>
            <w:tcW w:w="119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Периоди-ческая отчет-ность</w:t>
            </w:r>
          </w:p>
        </w:tc>
        <w:tc>
          <w:tcPr>
            <w:tcW w:w="1701"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Финансовое управление Администра-ции ЗАТО Северск</w:t>
            </w:r>
          </w:p>
        </w:tc>
      </w:tr>
      <w:tr w:rsidR="00955123">
        <w:trPr>
          <w:trHeight w:val="1116"/>
        </w:trPr>
        <w:tc>
          <w:tcPr>
            <w:tcW w:w="549"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1.2</w:t>
            </w:r>
          </w:p>
        </w:tc>
        <w:tc>
          <w:tcPr>
            <w:tcW w:w="446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w:t>
            </w:r>
          </w:p>
        </w:tc>
        <w:tc>
          <w:tcPr>
            <w:tcW w:w="81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проц</w:t>
            </w:r>
          </w:p>
        </w:tc>
        <w:tc>
          <w:tcPr>
            <w:tcW w:w="76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22,5</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10,5</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10,5</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10,5</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10,6</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10,7</w:t>
            </w:r>
          </w:p>
        </w:tc>
        <w:tc>
          <w:tcPr>
            <w:tcW w:w="13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Ежегодно</w:t>
            </w:r>
          </w:p>
        </w:tc>
        <w:tc>
          <w:tcPr>
            <w:tcW w:w="119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Ведомст-венная статис-тика</w:t>
            </w:r>
          </w:p>
        </w:tc>
        <w:tc>
          <w:tcPr>
            <w:tcW w:w="170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Администра-ция ЗАТО Северск</w:t>
            </w:r>
          </w:p>
        </w:tc>
      </w:tr>
      <w:tr w:rsidR="00955123">
        <w:trPr>
          <w:trHeight w:val="1116"/>
        </w:trPr>
        <w:tc>
          <w:tcPr>
            <w:tcW w:w="549"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1.3</w:t>
            </w:r>
          </w:p>
        </w:tc>
        <w:tc>
          <w:tcPr>
            <w:tcW w:w="446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 Доля автоматизированных рабочих мест, подключенных к общим информационным системам</w:t>
            </w:r>
          </w:p>
        </w:tc>
        <w:tc>
          <w:tcPr>
            <w:tcW w:w="81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проц</w:t>
            </w:r>
          </w:p>
        </w:tc>
        <w:tc>
          <w:tcPr>
            <w:tcW w:w="76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c>
          <w:tcPr>
            <w:tcW w:w="13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Ежеквар-тально</w:t>
            </w:r>
          </w:p>
        </w:tc>
        <w:tc>
          <w:tcPr>
            <w:tcW w:w="119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Ведомст-венная статис-тика</w:t>
            </w:r>
          </w:p>
        </w:tc>
        <w:tc>
          <w:tcPr>
            <w:tcW w:w="170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Финансовое управление Администра-ции ЗАТО Северск</w:t>
            </w:r>
          </w:p>
        </w:tc>
      </w:tr>
      <w:tr w:rsidR="00955123">
        <w:trPr>
          <w:trHeight w:val="1141"/>
        </w:trPr>
        <w:tc>
          <w:tcPr>
            <w:tcW w:w="549"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1.4</w:t>
            </w:r>
          </w:p>
        </w:tc>
        <w:tc>
          <w:tcPr>
            <w:tcW w:w="446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Доля опубликованной информации (формуляров) на едином портале бюджетной системы Российской Федерации в соответствии с требованиями Минфина России </w:t>
            </w:r>
          </w:p>
        </w:tc>
        <w:tc>
          <w:tcPr>
            <w:tcW w:w="81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проц</w:t>
            </w:r>
          </w:p>
        </w:tc>
        <w:tc>
          <w:tcPr>
            <w:tcW w:w="76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c>
          <w:tcPr>
            <w:tcW w:w="13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Ежеквар-тально</w:t>
            </w:r>
          </w:p>
        </w:tc>
        <w:tc>
          <w:tcPr>
            <w:tcW w:w="119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Периоди-ческая отчет-ность</w:t>
            </w:r>
          </w:p>
        </w:tc>
        <w:tc>
          <w:tcPr>
            <w:tcW w:w="170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Финансовое управление Администра-ции ЗАТО Северск</w:t>
            </w:r>
          </w:p>
        </w:tc>
      </w:tr>
      <w:tr w:rsidR="00955123">
        <w:trPr>
          <w:trHeight w:val="526"/>
        </w:trPr>
        <w:tc>
          <w:tcPr>
            <w:tcW w:w="14884" w:type="dxa"/>
            <w:gridSpan w:val="12"/>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Показатели задачи 2 «Обеспечение сбалансированности и недопущения превышения ограничений по размеру муниципального долга бюджета ЗАТО Северск» Программы</w:t>
            </w:r>
          </w:p>
        </w:tc>
      </w:tr>
      <w:tr w:rsidR="00955123">
        <w:trPr>
          <w:trHeight w:val="1555"/>
        </w:trPr>
        <w:tc>
          <w:tcPr>
            <w:tcW w:w="549"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2.1</w:t>
            </w:r>
          </w:p>
        </w:tc>
        <w:tc>
          <w:tcPr>
            <w:tcW w:w="446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w:t>
            </w:r>
          </w:p>
        </w:tc>
        <w:tc>
          <w:tcPr>
            <w:tcW w:w="81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проц</w:t>
            </w:r>
          </w:p>
        </w:tc>
        <w:tc>
          <w:tcPr>
            <w:tcW w:w="76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20,84</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val="en-US" w:eastAsia="ru-RU"/>
              </w:rPr>
            </w:pPr>
            <w:r>
              <w:rPr>
                <w:rFonts w:ascii="Times New Roman" w:eastAsia="Times New Roman" w:hAnsi="Times New Roman" w:cs="Times New Roman"/>
                <w:sz w:val="22"/>
                <w:lang w:eastAsia="ru-RU"/>
              </w:rPr>
              <w:t>Не более 30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более 40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более 50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более 50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более 50</w:t>
            </w:r>
          </w:p>
        </w:tc>
        <w:tc>
          <w:tcPr>
            <w:tcW w:w="13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Ежегодно</w:t>
            </w:r>
          </w:p>
        </w:tc>
        <w:tc>
          <w:tcPr>
            <w:tcW w:w="119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Периоди-ческая отчет-ность</w:t>
            </w:r>
          </w:p>
        </w:tc>
        <w:tc>
          <w:tcPr>
            <w:tcW w:w="170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Финансовое управление Администра-ции ЗАТО Северск</w:t>
            </w:r>
          </w:p>
        </w:tc>
      </w:tr>
    </w:tbl>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 w:val="22"/>
          <w:lang w:eastAsia="ru-RU"/>
        </w:rPr>
      </w:pPr>
    </w:p>
    <w:p w:rsidR="00955123" w:rsidRDefault="00955123">
      <w:pPr>
        <w:widowControl w:val="0"/>
        <w:autoSpaceDE w:val="0"/>
        <w:autoSpaceDN w:val="0"/>
        <w:adjustRightInd w:val="0"/>
        <w:spacing w:after="0" w:line="240" w:lineRule="auto"/>
        <w:jc w:val="both"/>
        <w:rPr>
          <w:rFonts w:ascii="Times New Roman" w:eastAsia="Times New Roman" w:hAnsi="Times New Roman" w:cs="Times New Roman"/>
          <w:szCs w:val="24"/>
          <w:lang w:eastAsia="ru-RU"/>
        </w:rPr>
      </w:pPr>
    </w:p>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sectPr w:rsidR="00955123">
          <w:pgSz w:w="16838" w:h="11906" w:orient="landscape"/>
          <w:pgMar w:top="1418" w:right="851" w:bottom="851" w:left="289" w:header="709" w:footer="133" w:gutter="0"/>
          <w:cols w:space="708"/>
          <w:docGrid w:linePitch="360"/>
        </w:sectPr>
      </w:pPr>
    </w:p>
    <w:p w:rsidR="00955123" w:rsidRDefault="009849AA">
      <w:pPr>
        <w:widowControl w:val="0"/>
        <w:autoSpaceDE w:val="0"/>
        <w:autoSpaceDN w:val="0"/>
        <w:adjustRightInd w:val="0"/>
        <w:spacing w:after="0" w:line="240" w:lineRule="auto"/>
        <w:ind w:firstLine="709"/>
        <w:jc w:val="center"/>
        <w:rPr>
          <w:rFonts w:ascii="Times New Roman" w:eastAsia="Times New Roman" w:hAnsi="Times New Roman" w:cs="Times New Roman"/>
          <w:szCs w:val="24"/>
          <w:lang w:eastAsia="ru-RU"/>
        </w:rPr>
      </w:pPr>
      <w:r>
        <w:rPr>
          <w:rFonts w:ascii="Times New Roman" w:hAnsi="Times New Roman" w:cs="Times New Roman"/>
        </w:rPr>
        <w:lastRenderedPageBreak/>
        <w:t>III. ПОДПРОГРАММЫ</w:t>
      </w:r>
    </w:p>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pPr>
    </w:p>
    <w:p w:rsidR="00955123" w:rsidRDefault="009849AA">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 состав Программы включены 3 подпрограммы, каждая из которых направлена на решение одной из задач Программы:</w:t>
      </w:r>
    </w:p>
    <w:p w:rsidR="00955123" w:rsidRDefault="00AD3DD6">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pPr>
      <w:hyperlink w:anchor="Par1659" w:tooltip="ПОДПРОГРАММА 1" w:history="1">
        <w:r w:rsidR="009849AA">
          <w:rPr>
            <w:rFonts w:ascii="Times New Roman" w:eastAsia="Times New Roman" w:hAnsi="Times New Roman" w:cs="Times New Roman"/>
            <w:szCs w:val="24"/>
            <w:lang w:eastAsia="ru-RU"/>
          </w:rPr>
          <w:t>подпрограмма 1</w:t>
        </w:r>
      </w:hyperlink>
      <w:r w:rsidR="009849AA">
        <w:rPr>
          <w:rFonts w:ascii="Times New Roman" w:eastAsia="Times New Roman" w:hAnsi="Times New Roman" w:cs="Times New Roman"/>
          <w:szCs w:val="24"/>
          <w:lang w:eastAsia="ru-RU"/>
        </w:rPr>
        <w:t xml:space="preserve"> «Повышение эффективности управления муниципальными финансами»;</w:t>
      </w:r>
    </w:p>
    <w:p w:rsidR="00955123" w:rsidRDefault="00AD3DD6">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pPr>
      <w:hyperlink w:anchor="Par2974" w:tooltip="ПОДПРОГРАММА 3" w:history="1">
        <w:r w:rsidR="009849AA">
          <w:rPr>
            <w:rFonts w:ascii="Times New Roman" w:eastAsia="Times New Roman" w:hAnsi="Times New Roman" w:cs="Times New Roman"/>
            <w:szCs w:val="24"/>
            <w:lang w:eastAsia="ru-RU"/>
          </w:rPr>
          <w:t>подпрограмма 2</w:t>
        </w:r>
      </w:hyperlink>
      <w:r w:rsidR="009849AA">
        <w:rPr>
          <w:rFonts w:ascii="Times New Roman" w:eastAsia="Times New Roman" w:hAnsi="Times New Roman" w:cs="Times New Roman"/>
          <w:szCs w:val="24"/>
          <w:lang w:eastAsia="ru-RU"/>
        </w:rPr>
        <w:t xml:space="preserve"> «Обеспечение долговой устойчивости бюджета ЗАТО Северск»;</w:t>
      </w:r>
    </w:p>
    <w:p w:rsidR="00955123" w:rsidRDefault="00AD3DD6">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pPr>
      <w:hyperlink w:anchor="Par767" w:tooltip="IV. ОБЕСПЕЧИВАЮЩАЯ ПОДПРОГРАММА" w:history="1">
        <w:r w:rsidR="009849AA">
          <w:rPr>
            <w:rFonts w:ascii="Times New Roman" w:eastAsia="Times New Roman" w:hAnsi="Times New Roman" w:cs="Times New Roman"/>
            <w:szCs w:val="24"/>
            <w:lang w:eastAsia="ru-RU"/>
          </w:rPr>
          <w:t>подпрограмма 3</w:t>
        </w:r>
      </w:hyperlink>
      <w:r w:rsidR="009849AA">
        <w:rPr>
          <w:rFonts w:ascii="Times New Roman" w:eastAsia="Times New Roman" w:hAnsi="Times New Roman" w:cs="Times New Roman"/>
          <w:szCs w:val="24"/>
          <w:lang w:eastAsia="ru-RU"/>
        </w:rPr>
        <w:t xml:space="preserve"> «Обеспечивающая подпрограмма».</w:t>
      </w:r>
    </w:p>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pPr>
    </w:p>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pPr>
    </w:p>
    <w:p w:rsidR="00955123" w:rsidRDefault="009849AA">
      <w:pPr>
        <w:widowControl w:val="0"/>
        <w:autoSpaceDE w:val="0"/>
        <w:autoSpaceDN w:val="0"/>
        <w:adjustRightInd w:val="0"/>
        <w:spacing w:after="0" w:line="240" w:lineRule="auto"/>
        <w:jc w:val="center"/>
        <w:outlineLvl w:val="1"/>
        <w:rPr>
          <w:rFonts w:ascii="Times New Roman" w:eastAsiaTheme="minorEastAsia" w:hAnsi="Times New Roman" w:cs="Times New Roman"/>
          <w:bCs/>
          <w:szCs w:val="24"/>
          <w:lang w:eastAsia="ru-RU"/>
        </w:rPr>
      </w:pPr>
      <w:r>
        <w:rPr>
          <w:rFonts w:ascii="Times New Roman" w:eastAsiaTheme="minorEastAsia" w:hAnsi="Times New Roman" w:cs="Times New Roman"/>
          <w:bCs/>
          <w:szCs w:val="24"/>
          <w:lang w:val="en-US" w:eastAsia="ru-RU"/>
        </w:rPr>
        <w:t>IV</w:t>
      </w:r>
      <w:r>
        <w:rPr>
          <w:rFonts w:ascii="Times New Roman" w:eastAsiaTheme="minorEastAsia" w:hAnsi="Times New Roman" w:cs="Times New Roman"/>
          <w:bCs/>
          <w:szCs w:val="24"/>
          <w:lang w:eastAsia="ru-RU"/>
        </w:rPr>
        <w:t>. ОБЕСПЕЧИВАЮЩАЯ ПОДПРОГРАММА</w:t>
      </w:r>
    </w:p>
    <w:p w:rsidR="00955123" w:rsidRDefault="00955123">
      <w:pPr>
        <w:widowControl w:val="0"/>
        <w:autoSpaceDE w:val="0"/>
        <w:autoSpaceDN w:val="0"/>
        <w:adjustRightInd w:val="0"/>
        <w:spacing w:after="0" w:line="240" w:lineRule="auto"/>
        <w:jc w:val="both"/>
        <w:rPr>
          <w:rFonts w:ascii="Times New Roman" w:eastAsiaTheme="minorEastAsia" w:hAnsi="Times New Roman" w:cs="Times New Roman"/>
          <w:szCs w:val="24"/>
          <w:lang w:eastAsia="ru-RU"/>
        </w:rPr>
      </w:pPr>
    </w:p>
    <w:p w:rsidR="00955123" w:rsidRDefault="009849AA">
      <w:pPr>
        <w:widowControl w:val="0"/>
        <w:autoSpaceDE w:val="0"/>
        <w:autoSpaceDN w:val="0"/>
        <w:adjustRightInd w:val="0"/>
        <w:spacing w:after="0" w:line="240" w:lineRule="auto"/>
        <w:ind w:firstLine="709"/>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Подпрограмма 3 «Обеспечивающая подпрограмма» направлена на обеспечение реализации Программы и представляет собой комплекс мероприятий, предусматривающих финансовое обеспечение деятельности ответственного исполнителя. Ответственным исполнителем Программы является Финансовое управление Администрации ЗАТО Северск. В рамках реализации Программы Финансовое управление Администрации ЗАТО Северск решает следующие основные задачи:</w:t>
      </w:r>
    </w:p>
    <w:p w:rsidR="00955123" w:rsidRDefault="009849AA">
      <w:pPr>
        <w:widowControl w:val="0"/>
        <w:autoSpaceDE w:val="0"/>
        <w:autoSpaceDN w:val="0"/>
        <w:adjustRightInd w:val="0"/>
        <w:spacing w:after="0" w:line="240" w:lineRule="auto"/>
        <w:ind w:firstLine="709"/>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1) обеспечение выполнения расходных обязательств и создание условий для их оптимизации;</w:t>
      </w:r>
    </w:p>
    <w:p w:rsidR="00955123" w:rsidRDefault="009849AA">
      <w:pPr>
        <w:widowControl w:val="0"/>
        <w:autoSpaceDE w:val="0"/>
        <w:autoSpaceDN w:val="0"/>
        <w:adjustRightInd w:val="0"/>
        <w:spacing w:after="0" w:line="240" w:lineRule="auto"/>
        <w:ind w:firstLine="709"/>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2) организация и обеспечение исполнения бюджета и формирование бюджетной отчетности;</w:t>
      </w:r>
    </w:p>
    <w:p w:rsidR="00955123" w:rsidRDefault="009849AA">
      <w:pPr>
        <w:widowControl w:val="0"/>
        <w:autoSpaceDE w:val="0"/>
        <w:autoSpaceDN w:val="0"/>
        <w:adjustRightInd w:val="0"/>
        <w:spacing w:after="0" w:line="240" w:lineRule="auto"/>
        <w:ind w:firstLine="709"/>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3) обеспечение контроля за соблюдением бюджетного законодательства;</w:t>
      </w:r>
    </w:p>
    <w:p w:rsidR="00955123" w:rsidRDefault="009849AA">
      <w:pPr>
        <w:widowControl w:val="0"/>
        <w:autoSpaceDE w:val="0"/>
        <w:autoSpaceDN w:val="0"/>
        <w:adjustRightInd w:val="0"/>
        <w:spacing w:after="0" w:line="240" w:lineRule="auto"/>
        <w:ind w:firstLine="709"/>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4) осуществление экономического планирования, ведения бюджетного, налогового учета, составления отчетности, контроля расходования средств.</w:t>
      </w:r>
    </w:p>
    <w:p w:rsidR="00955123" w:rsidRDefault="00AD3DD6">
      <w:pPr>
        <w:widowControl w:val="0"/>
        <w:autoSpaceDE w:val="0"/>
        <w:autoSpaceDN w:val="0"/>
        <w:adjustRightInd w:val="0"/>
        <w:spacing w:after="0" w:line="240" w:lineRule="auto"/>
        <w:ind w:firstLine="709"/>
        <w:jc w:val="both"/>
        <w:rPr>
          <w:rFonts w:ascii="Times New Roman" w:eastAsiaTheme="minorEastAsia" w:hAnsi="Times New Roman" w:cs="Times New Roman"/>
          <w:szCs w:val="24"/>
          <w:lang w:eastAsia="ru-RU"/>
        </w:rPr>
      </w:pPr>
      <w:hyperlink w:anchor="Par777" w:tooltip="Перечень мероприятий и ресурсное обеспечение реализации" w:history="1">
        <w:r w:rsidR="009849AA">
          <w:rPr>
            <w:rFonts w:ascii="Times New Roman" w:eastAsiaTheme="minorEastAsia" w:hAnsi="Times New Roman" w:cs="Times New Roman"/>
            <w:szCs w:val="24"/>
            <w:lang w:eastAsia="ru-RU"/>
          </w:rPr>
          <w:t>Перечень</w:t>
        </w:r>
      </w:hyperlink>
      <w:r w:rsidR="009849AA">
        <w:rPr>
          <w:rFonts w:ascii="Times New Roman" w:eastAsiaTheme="minorEastAsia" w:hAnsi="Times New Roman" w:cs="Times New Roman"/>
          <w:szCs w:val="24"/>
          <w:lang w:eastAsia="ru-RU"/>
        </w:rPr>
        <w:t xml:space="preserve"> мероприятий и ресурсное обеспечение мероприятий подпрограммы 3 приведены в таблице 6.</w:t>
      </w:r>
    </w:p>
    <w:p w:rsidR="00955123" w:rsidRDefault="00AD3DD6">
      <w:pPr>
        <w:widowControl w:val="0"/>
        <w:autoSpaceDE w:val="0"/>
        <w:autoSpaceDN w:val="0"/>
        <w:adjustRightInd w:val="0"/>
        <w:spacing w:after="0" w:line="240" w:lineRule="auto"/>
        <w:ind w:firstLine="709"/>
        <w:jc w:val="both"/>
        <w:rPr>
          <w:rFonts w:ascii="Times New Roman" w:eastAsiaTheme="minorEastAsia" w:hAnsi="Times New Roman" w:cs="Times New Roman"/>
          <w:szCs w:val="24"/>
          <w:lang w:eastAsia="ru-RU"/>
        </w:rPr>
      </w:pPr>
      <w:hyperlink w:anchor="Par967" w:tooltip="Информация об основных мерах правового регулирования в сфере" w:history="1">
        <w:r w:rsidR="009849AA">
          <w:rPr>
            <w:rFonts w:ascii="Times New Roman" w:eastAsiaTheme="minorEastAsia" w:hAnsi="Times New Roman" w:cs="Times New Roman"/>
            <w:szCs w:val="24"/>
            <w:lang w:eastAsia="ru-RU"/>
          </w:rPr>
          <w:t>Информация</w:t>
        </w:r>
      </w:hyperlink>
      <w:r w:rsidR="009849AA">
        <w:rPr>
          <w:rFonts w:ascii="Times New Roman" w:eastAsiaTheme="minorEastAsia" w:hAnsi="Times New Roman" w:cs="Times New Roman"/>
          <w:szCs w:val="24"/>
          <w:lang w:eastAsia="ru-RU"/>
        </w:rPr>
        <w:t xml:space="preserve"> об основных мерах регулирования в сфере реализации Программы приведена в таблице 7.</w:t>
      </w:r>
    </w:p>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pPr>
    </w:p>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pPr>
    </w:p>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Cs w:val="24"/>
          <w:highlight w:val="yellow"/>
          <w:lang w:eastAsia="ru-RU"/>
        </w:rPr>
      </w:pPr>
    </w:p>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Cs w:val="24"/>
          <w:highlight w:val="yellow"/>
          <w:lang w:eastAsia="ru-RU"/>
        </w:rPr>
      </w:pPr>
    </w:p>
    <w:p w:rsidR="00955123" w:rsidRDefault="00955123">
      <w:pPr>
        <w:widowControl w:val="0"/>
        <w:autoSpaceDE w:val="0"/>
        <w:autoSpaceDN w:val="0"/>
        <w:adjustRightInd w:val="0"/>
        <w:spacing w:after="0" w:line="240" w:lineRule="auto"/>
        <w:jc w:val="both"/>
        <w:rPr>
          <w:rFonts w:ascii="Times New Roman" w:eastAsia="Times New Roman" w:hAnsi="Times New Roman" w:cs="Times New Roman"/>
          <w:szCs w:val="24"/>
          <w:highlight w:val="yellow"/>
          <w:lang w:eastAsia="ru-RU"/>
        </w:rPr>
        <w:sectPr w:rsidR="00955123">
          <w:pgSz w:w="11906" w:h="16838"/>
          <w:pgMar w:top="1134" w:right="567" w:bottom="1134" w:left="1701" w:header="709" w:footer="133" w:gutter="0"/>
          <w:cols w:space="708"/>
          <w:docGrid w:linePitch="360"/>
        </w:sectPr>
      </w:pPr>
    </w:p>
    <w:p w:rsidR="00955123" w:rsidRDefault="009849AA">
      <w:pPr>
        <w:widowControl w:val="0"/>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ПЕРЕЧЕНЬ</w:t>
      </w:r>
    </w:p>
    <w:p w:rsidR="00955123" w:rsidRDefault="009849AA">
      <w:pPr>
        <w:widowControl w:val="0"/>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мероприятий и ресурсное обеспечение реализации обеспечивающей подпрограммы</w:t>
      </w:r>
    </w:p>
    <w:p w:rsidR="00955123" w:rsidRDefault="009849AA">
      <w:pPr>
        <w:widowControl w:val="0"/>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муниципальной программы «Эффективное управление муниципальными финансами ЗАТО Северск»</w:t>
      </w:r>
    </w:p>
    <w:p w:rsidR="00955123" w:rsidRDefault="009849AA">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Таблица 6</w:t>
      </w:r>
    </w:p>
    <w:tbl>
      <w:tblPr>
        <w:tblW w:w="15168" w:type="dxa"/>
        <w:tblInd w:w="-147" w:type="dxa"/>
        <w:tblLayout w:type="fixed"/>
        <w:tblLook w:val="04A0" w:firstRow="1" w:lastRow="0" w:firstColumn="1" w:lastColumn="0" w:noHBand="0" w:noVBand="1"/>
      </w:tblPr>
      <w:tblGrid>
        <w:gridCol w:w="514"/>
        <w:gridCol w:w="1896"/>
        <w:gridCol w:w="7230"/>
        <w:gridCol w:w="1134"/>
        <w:gridCol w:w="1115"/>
        <w:gridCol w:w="1153"/>
        <w:gridCol w:w="1134"/>
        <w:gridCol w:w="992"/>
      </w:tblGrid>
      <w:tr w:rsidR="00955123">
        <w:trPr>
          <w:trHeight w:val="834"/>
        </w:trPr>
        <w:tc>
          <w:tcPr>
            <w:tcW w:w="514"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п/п</w:t>
            </w:r>
          </w:p>
        </w:tc>
        <w:tc>
          <w:tcPr>
            <w:tcW w:w="1896"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Ответственный исполнитель, соисполнитель, участник</w:t>
            </w:r>
          </w:p>
        </w:tc>
        <w:tc>
          <w:tcPr>
            <w:tcW w:w="7230"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13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Всего</w:t>
            </w:r>
          </w:p>
        </w:tc>
        <w:tc>
          <w:tcPr>
            <w:tcW w:w="111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2021 год</w:t>
            </w:r>
          </w:p>
        </w:tc>
        <w:tc>
          <w:tcPr>
            <w:tcW w:w="11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2022 год</w:t>
            </w:r>
          </w:p>
        </w:tc>
        <w:tc>
          <w:tcPr>
            <w:tcW w:w="113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2023 год</w:t>
            </w:r>
          </w:p>
        </w:tc>
        <w:tc>
          <w:tcPr>
            <w:tcW w:w="99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2024 год</w:t>
            </w:r>
          </w:p>
        </w:tc>
      </w:tr>
      <w:tr w:rsidR="00955123">
        <w:trPr>
          <w:trHeight w:val="181"/>
        </w:trPr>
        <w:tc>
          <w:tcPr>
            <w:tcW w:w="514"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1896"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Финансовое управление Администрации ЗАТО Северск</w:t>
            </w:r>
          </w:p>
        </w:tc>
        <w:tc>
          <w:tcPr>
            <w:tcW w:w="12758" w:type="dxa"/>
            <w:gridSpan w:val="6"/>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Задача 1 «Обеспечение выполнения расходных обязательств и создание условий для их оптимизации»</w:t>
            </w:r>
          </w:p>
        </w:tc>
      </w:tr>
      <w:tr w:rsidR="00955123">
        <w:trPr>
          <w:trHeight w:val="181"/>
        </w:trPr>
        <w:tc>
          <w:tcPr>
            <w:tcW w:w="514"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189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7230" w:type="dxa"/>
            <w:tcBorders>
              <w:top w:val="nil"/>
              <w:left w:val="nil"/>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Объем финансирования, тыс. руб.</w:t>
            </w:r>
          </w:p>
        </w:tc>
        <w:tc>
          <w:tcPr>
            <w:tcW w:w="1134"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19 587,00</w:t>
            </w:r>
          </w:p>
        </w:tc>
        <w:tc>
          <w:tcPr>
            <w:tcW w:w="1115"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6 529,00</w:t>
            </w:r>
          </w:p>
        </w:tc>
        <w:tc>
          <w:tcPr>
            <w:tcW w:w="1153"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6 529,00</w:t>
            </w:r>
          </w:p>
        </w:tc>
        <w:tc>
          <w:tcPr>
            <w:tcW w:w="1134"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6 529,00</w:t>
            </w:r>
          </w:p>
        </w:tc>
        <w:tc>
          <w:tcPr>
            <w:tcW w:w="992"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0,00</w:t>
            </w:r>
          </w:p>
        </w:tc>
      </w:tr>
      <w:tr w:rsidR="00955123">
        <w:trPr>
          <w:trHeight w:val="553"/>
        </w:trPr>
        <w:tc>
          <w:tcPr>
            <w:tcW w:w="514"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189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7230" w:type="dxa"/>
            <w:tcBorders>
              <w:top w:val="nil"/>
              <w:left w:val="nil"/>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Показатель 1 «Полнота исполнения расходных обязательств (без учета субвенций, субсидий и иных МБТ, имеющих целевое назначение)» задачи 1 деятельности ответственного исполнителя, проц</w:t>
            </w:r>
          </w:p>
        </w:tc>
        <w:tc>
          <w:tcPr>
            <w:tcW w:w="1134"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1115"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94</w:t>
            </w:r>
          </w:p>
        </w:tc>
        <w:tc>
          <w:tcPr>
            <w:tcW w:w="1153"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95</w:t>
            </w:r>
          </w:p>
        </w:tc>
        <w:tc>
          <w:tcPr>
            <w:tcW w:w="1134"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96</w:t>
            </w:r>
          </w:p>
        </w:tc>
        <w:tc>
          <w:tcPr>
            <w:tcW w:w="992"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96</w:t>
            </w:r>
          </w:p>
        </w:tc>
      </w:tr>
      <w:tr w:rsidR="00955123">
        <w:trPr>
          <w:trHeight w:val="181"/>
        </w:trPr>
        <w:tc>
          <w:tcPr>
            <w:tcW w:w="514"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189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7230" w:type="dxa"/>
            <w:tcBorders>
              <w:top w:val="nil"/>
              <w:left w:val="nil"/>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Объем финансирования всего, тыс. руб.</w:t>
            </w:r>
          </w:p>
        </w:tc>
        <w:tc>
          <w:tcPr>
            <w:tcW w:w="1134"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19 587,00</w:t>
            </w:r>
          </w:p>
        </w:tc>
        <w:tc>
          <w:tcPr>
            <w:tcW w:w="1115"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6 529,00</w:t>
            </w:r>
          </w:p>
        </w:tc>
        <w:tc>
          <w:tcPr>
            <w:tcW w:w="1153"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6 529,00</w:t>
            </w:r>
          </w:p>
        </w:tc>
        <w:tc>
          <w:tcPr>
            <w:tcW w:w="1134"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6 529,00</w:t>
            </w:r>
          </w:p>
        </w:tc>
        <w:tc>
          <w:tcPr>
            <w:tcW w:w="992"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0,00</w:t>
            </w:r>
          </w:p>
        </w:tc>
      </w:tr>
      <w:tr w:rsidR="00955123">
        <w:trPr>
          <w:trHeight w:val="181"/>
        </w:trPr>
        <w:tc>
          <w:tcPr>
            <w:tcW w:w="514"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1896"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Финансовое управление Администрации ЗАТО Северск </w:t>
            </w:r>
          </w:p>
        </w:tc>
        <w:tc>
          <w:tcPr>
            <w:tcW w:w="12758" w:type="dxa"/>
            <w:gridSpan w:val="6"/>
            <w:tcBorders>
              <w:top w:val="single" w:sz="4" w:space="0" w:color="auto"/>
              <w:left w:val="nil"/>
              <w:bottom w:val="single" w:sz="4" w:space="0" w:color="auto"/>
              <w:right w:val="single" w:sz="4" w:space="0" w:color="000000"/>
            </w:tcBorders>
            <w:shd w:val="clear" w:color="auto" w:fill="auto"/>
            <w:vAlign w:val="center"/>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Задача 2 «Организация и обеспечение исполнения бюджета и формирование бюджетной отчетности»</w:t>
            </w:r>
          </w:p>
        </w:tc>
      </w:tr>
      <w:tr w:rsidR="00955123">
        <w:trPr>
          <w:trHeight w:val="181"/>
        </w:trPr>
        <w:tc>
          <w:tcPr>
            <w:tcW w:w="514"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1896"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7230" w:type="dxa"/>
            <w:tcBorders>
              <w:top w:val="nil"/>
              <w:left w:val="nil"/>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Объем финансирования, тыс. руб.</w:t>
            </w:r>
          </w:p>
        </w:tc>
        <w:tc>
          <w:tcPr>
            <w:tcW w:w="1134"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19 587,00</w:t>
            </w:r>
          </w:p>
        </w:tc>
        <w:tc>
          <w:tcPr>
            <w:tcW w:w="1115"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6 529,00</w:t>
            </w:r>
          </w:p>
        </w:tc>
        <w:tc>
          <w:tcPr>
            <w:tcW w:w="1153"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6 529,00</w:t>
            </w:r>
          </w:p>
        </w:tc>
        <w:tc>
          <w:tcPr>
            <w:tcW w:w="1134"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6 529,00</w:t>
            </w:r>
          </w:p>
        </w:tc>
        <w:tc>
          <w:tcPr>
            <w:tcW w:w="992"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0,00</w:t>
            </w:r>
          </w:p>
        </w:tc>
      </w:tr>
      <w:tr w:rsidR="00955123">
        <w:trPr>
          <w:trHeight w:val="544"/>
        </w:trPr>
        <w:tc>
          <w:tcPr>
            <w:tcW w:w="514"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1896"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7230" w:type="dxa"/>
            <w:tcBorders>
              <w:top w:val="nil"/>
              <w:left w:val="nil"/>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Показатель 1 «Равномерность исполнения расходов в течение года соответствии с кассовым планом (удельный вес расходов IV квартала)» задачи 2 деятельности ответственного исполнителя, проц</w:t>
            </w:r>
          </w:p>
        </w:tc>
        <w:tc>
          <w:tcPr>
            <w:tcW w:w="1134"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111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более 25</w:t>
            </w:r>
          </w:p>
        </w:tc>
        <w:tc>
          <w:tcPr>
            <w:tcW w:w="115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более 25</w:t>
            </w:r>
          </w:p>
        </w:tc>
        <w:tc>
          <w:tcPr>
            <w:tcW w:w="113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более 25</w:t>
            </w:r>
          </w:p>
        </w:tc>
        <w:tc>
          <w:tcPr>
            <w:tcW w:w="99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более 25</w:t>
            </w:r>
          </w:p>
        </w:tc>
      </w:tr>
      <w:tr w:rsidR="00955123">
        <w:trPr>
          <w:trHeight w:val="362"/>
        </w:trPr>
        <w:tc>
          <w:tcPr>
            <w:tcW w:w="514"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1896"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7230" w:type="dxa"/>
            <w:tcBorders>
              <w:top w:val="nil"/>
              <w:left w:val="nil"/>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Показатель 2 «Просроченная кредиторская задолженность казенных учреждений» задачи 2 деятельности ответственного исполнителя, тыс. руб.</w:t>
            </w:r>
          </w:p>
        </w:tc>
        <w:tc>
          <w:tcPr>
            <w:tcW w:w="1134"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1115"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53"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34"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992"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r>
      <w:tr w:rsidR="00955123">
        <w:trPr>
          <w:trHeight w:val="181"/>
        </w:trPr>
        <w:tc>
          <w:tcPr>
            <w:tcW w:w="514"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1896"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7230" w:type="dxa"/>
            <w:tcBorders>
              <w:top w:val="nil"/>
              <w:left w:val="nil"/>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Объем финансирования всего, тыс. руб.</w:t>
            </w:r>
          </w:p>
        </w:tc>
        <w:tc>
          <w:tcPr>
            <w:tcW w:w="1134"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19 587,00</w:t>
            </w:r>
          </w:p>
        </w:tc>
        <w:tc>
          <w:tcPr>
            <w:tcW w:w="1115"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6 529,00</w:t>
            </w:r>
          </w:p>
        </w:tc>
        <w:tc>
          <w:tcPr>
            <w:tcW w:w="1153"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6 529,00</w:t>
            </w:r>
          </w:p>
        </w:tc>
        <w:tc>
          <w:tcPr>
            <w:tcW w:w="1134"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6 529,00</w:t>
            </w:r>
          </w:p>
        </w:tc>
        <w:tc>
          <w:tcPr>
            <w:tcW w:w="992"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0,00</w:t>
            </w:r>
          </w:p>
        </w:tc>
      </w:tr>
      <w:tr w:rsidR="00955123">
        <w:trPr>
          <w:trHeight w:val="181"/>
        </w:trPr>
        <w:tc>
          <w:tcPr>
            <w:tcW w:w="514"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1896"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Финансовое управление Администрации ЗАТО Северск </w:t>
            </w:r>
          </w:p>
        </w:tc>
        <w:tc>
          <w:tcPr>
            <w:tcW w:w="12758" w:type="dxa"/>
            <w:gridSpan w:val="6"/>
            <w:tcBorders>
              <w:top w:val="single" w:sz="4" w:space="0" w:color="auto"/>
              <w:left w:val="nil"/>
              <w:bottom w:val="single" w:sz="4" w:space="0" w:color="auto"/>
              <w:right w:val="single" w:sz="4" w:space="0" w:color="000000"/>
            </w:tcBorders>
            <w:shd w:val="clear" w:color="auto" w:fill="auto"/>
            <w:vAlign w:val="center"/>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Задача 3 «Обеспечение контроля за соблюдением бюджетного законодательства»</w:t>
            </w:r>
          </w:p>
        </w:tc>
      </w:tr>
      <w:tr w:rsidR="00955123">
        <w:trPr>
          <w:trHeight w:val="181"/>
        </w:trPr>
        <w:tc>
          <w:tcPr>
            <w:tcW w:w="514"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189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7230" w:type="dxa"/>
            <w:tcBorders>
              <w:top w:val="nil"/>
              <w:left w:val="nil"/>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Объем финансирования, тыс. руб.</w:t>
            </w:r>
          </w:p>
        </w:tc>
        <w:tc>
          <w:tcPr>
            <w:tcW w:w="1134"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19 587,00</w:t>
            </w:r>
          </w:p>
        </w:tc>
        <w:tc>
          <w:tcPr>
            <w:tcW w:w="1115"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6 529,00</w:t>
            </w:r>
          </w:p>
        </w:tc>
        <w:tc>
          <w:tcPr>
            <w:tcW w:w="1153"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6 529,00</w:t>
            </w:r>
          </w:p>
        </w:tc>
        <w:tc>
          <w:tcPr>
            <w:tcW w:w="1134"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6 529,00</w:t>
            </w:r>
          </w:p>
        </w:tc>
        <w:tc>
          <w:tcPr>
            <w:tcW w:w="992"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0,00</w:t>
            </w:r>
          </w:p>
        </w:tc>
      </w:tr>
      <w:tr w:rsidR="00955123">
        <w:trPr>
          <w:trHeight w:val="362"/>
        </w:trPr>
        <w:tc>
          <w:tcPr>
            <w:tcW w:w="514"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189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7230" w:type="dxa"/>
            <w:tcBorders>
              <w:top w:val="nil"/>
              <w:left w:val="nil"/>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Показатель 1 «Обеспечение устранения выявленных финансовых нарушений» задачи 3 деятельности ответственного исполнителя, проц</w:t>
            </w:r>
          </w:p>
        </w:tc>
        <w:tc>
          <w:tcPr>
            <w:tcW w:w="1134"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1115"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88</w:t>
            </w:r>
          </w:p>
        </w:tc>
        <w:tc>
          <w:tcPr>
            <w:tcW w:w="1153"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88</w:t>
            </w:r>
          </w:p>
        </w:tc>
        <w:tc>
          <w:tcPr>
            <w:tcW w:w="1134"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89</w:t>
            </w:r>
          </w:p>
        </w:tc>
        <w:tc>
          <w:tcPr>
            <w:tcW w:w="992" w:type="dxa"/>
            <w:tcBorders>
              <w:top w:val="nil"/>
              <w:left w:val="nil"/>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89</w:t>
            </w:r>
          </w:p>
        </w:tc>
      </w:tr>
      <w:tr w:rsidR="00955123">
        <w:trPr>
          <w:trHeight w:val="181"/>
        </w:trPr>
        <w:tc>
          <w:tcPr>
            <w:tcW w:w="51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189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7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Объем финансирования всего, тыс. руб.</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19 587,00</w:t>
            </w:r>
          </w:p>
        </w:tc>
        <w:tc>
          <w:tcPr>
            <w:tcW w:w="1115"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6 529,00</w:t>
            </w:r>
          </w:p>
        </w:tc>
        <w:tc>
          <w:tcPr>
            <w:tcW w:w="1153"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6 529,00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6 529,00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0,00</w:t>
            </w:r>
          </w:p>
        </w:tc>
      </w:tr>
      <w:tr w:rsidR="00955123">
        <w:trPr>
          <w:trHeight w:val="181"/>
        </w:trPr>
        <w:tc>
          <w:tcPr>
            <w:tcW w:w="51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p>
        </w:tc>
        <w:tc>
          <w:tcPr>
            <w:tcW w:w="18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Финансовое управление Администрации ЗАТО Северск</w:t>
            </w:r>
          </w:p>
        </w:tc>
        <w:tc>
          <w:tcPr>
            <w:tcW w:w="1275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Задача 4 «Осуществление экономического планирования, ведения бюджетного, налогового учета, составления отчетности, контроля расходования средств»</w:t>
            </w:r>
          </w:p>
        </w:tc>
      </w:tr>
      <w:tr w:rsidR="00955123">
        <w:trPr>
          <w:trHeight w:val="181"/>
        </w:trPr>
        <w:tc>
          <w:tcPr>
            <w:tcW w:w="51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189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7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Объем финансирования, тыс. руб.</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19 583,46</w:t>
            </w:r>
          </w:p>
        </w:tc>
        <w:tc>
          <w:tcPr>
            <w:tcW w:w="1115"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6 528,44</w:t>
            </w:r>
          </w:p>
        </w:tc>
        <w:tc>
          <w:tcPr>
            <w:tcW w:w="1153"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6 527,51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6 527,51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0,00</w:t>
            </w:r>
          </w:p>
        </w:tc>
      </w:tr>
      <w:tr w:rsidR="00955123">
        <w:trPr>
          <w:trHeight w:val="725"/>
        </w:trPr>
        <w:tc>
          <w:tcPr>
            <w:tcW w:w="51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189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7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Показатель 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задачи 4 деятельности ответственного исполнителя, сданных в установленные сроки отчетных документов, проц</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1115"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100</w:t>
            </w:r>
          </w:p>
        </w:tc>
        <w:tc>
          <w:tcPr>
            <w:tcW w:w="1153"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100</w:t>
            </w:r>
          </w:p>
        </w:tc>
      </w:tr>
      <w:tr w:rsidR="00955123">
        <w:trPr>
          <w:trHeight w:val="181"/>
        </w:trPr>
        <w:tc>
          <w:tcPr>
            <w:tcW w:w="51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189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color w:val="000000"/>
                <w:sz w:val="20"/>
                <w:szCs w:val="20"/>
                <w:lang w:eastAsia="ru-RU"/>
              </w:rPr>
            </w:pPr>
          </w:p>
        </w:tc>
        <w:tc>
          <w:tcPr>
            <w:tcW w:w="7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Объем финансирования всего, тыс. руб.</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19 583,46</w:t>
            </w:r>
          </w:p>
        </w:tc>
        <w:tc>
          <w:tcPr>
            <w:tcW w:w="1115"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6 528,44</w:t>
            </w:r>
          </w:p>
        </w:tc>
        <w:tc>
          <w:tcPr>
            <w:tcW w:w="1153"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6 527,51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6 527,51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0,00</w:t>
            </w:r>
          </w:p>
        </w:tc>
      </w:tr>
      <w:tr w:rsidR="00955123">
        <w:trPr>
          <w:trHeight w:val="181"/>
        </w:trPr>
        <w:tc>
          <w:tcPr>
            <w:tcW w:w="96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Итого объем финансирования по обеспечивающей подпрограмме, тыс. руб.</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78 344,46</w:t>
            </w:r>
          </w:p>
        </w:tc>
        <w:tc>
          <w:tcPr>
            <w:tcW w:w="1115"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26 115,44</w:t>
            </w:r>
          </w:p>
        </w:tc>
        <w:tc>
          <w:tcPr>
            <w:tcW w:w="1153"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26 114,51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26 114,51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955123" w:rsidRDefault="009849AA">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0,00</w:t>
            </w:r>
          </w:p>
        </w:tc>
      </w:tr>
    </w:tbl>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 w:val="22"/>
          <w:lang w:eastAsia="ru-RU"/>
        </w:rPr>
        <w:sectPr w:rsidR="00955123">
          <w:pgSz w:w="16838" w:h="11906" w:orient="landscape"/>
          <w:pgMar w:top="1560" w:right="1134" w:bottom="284" w:left="1134" w:header="709" w:footer="133" w:gutter="0"/>
          <w:cols w:space="708"/>
          <w:docGrid w:linePitch="360"/>
        </w:sectPr>
      </w:pPr>
    </w:p>
    <w:p w:rsidR="00955123" w:rsidRDefault="009849AA">
      <w:pPr>
        <w:widowControl w:val="0"/>
        <w:autoSpaceDE w:val="0"/>
        <w:autoSpaceDN w:val="0"/>
        <w:adjustRightInd w:val="0"/>
        <w:spacing w:after="0"/>
        <w:jc w:val="center"/>
        <w:rPr>
          <w:rFonts w:ascii="Times New Roman" w:hAnsi="Times New Roman" w:cs="Times New Roman"/>
          <w:sz w:val="22"/>
        </w:rPr>
      </w:pPr>
      <w:r>
        <w:rPr>
          <w:rFonts w:ascii="Times New Roman" w:hAnsi="Times New Roman" w:cs="Times New Roman"/>
          <w:sz w:val="22"/>
        </w:rPr>
        <w:lastRenderedPageBreak/>
        <w:t>ИНФОРМАЦИЯ</w:t>
      </w:r>
    </w:p>
    <w:p w:rsidR="00955123" w:rsidRDefault="009849AA">
      <w:pPr>
        <w:widowControl w:val="0"/>
        <w:autoSpaceDE w:val="0"/>
        <w:autoSpaceDN w:val="0"/>
        <w:adjustRightInd w:val="0"/>
        <w:spacing w:after="0" w:line="240" w:lineRule="auto"/>
        <w:jc w:val="center"/>
        <w:rPr>
          <w:rFonts w:ascii="Times New Roman" w:hAnsi="Times New Roman" w:cs="Times New Roman"/>
          <w:sz w:val="22"/>
        </w:rPr>
      </w:pPr>
      <w:r>
        <w:rPr>
          <w:rFonts w:ascii="Times New Roman" w:hAnsi="Times New Roman" w:cs="Times New Roman"/>
          <w:sz w:val="22"/>
        </w:rPr>
        <w:t xml:space="preserve"> об основных мерах правового регулирования </w:t>
      </w:r>
      <w:r>
        <w:rPr>
          <w:rFonts w:ascii="Times New Roman" w:hAnsi="Times New Roman" w:cs="Times New Roman"/>
          <w:sz w:val="22"/>
        </w:rPr>
        <w:br/>
        <w:t>в сфере реализации муниципальной программы «Эффективное управление</w:t>
      </w:r>
    </w:p>
    <w:p w:rsidR="00955123" w:rsidRDefault="009849AA">
      <w:pPr>
        <w:pStyle w:val="ConsPlusNormal"/>
        <w:jc w:val="center"/>
        <w:rPr>
          <w:sz w:val="22"/>
          <w:szCs w:val="22"/>
        </w:rPr>
      </w:pPr>
      <w:r>
        <w:rPr>
          <w:sz w:val="22"/>
          <w:szCs w:val="22"/>
        </w:rPr>
        <w:t xml:space="preserve">муниципальными финансами ЗАТО Северск» </w:t>
      </w:r>
    </w:p>
    <w:p w:rsidR="00955123" w:rsidRDefault="009849AA">
      <w:pPr>
        <w:pStyle w:val="ConsPlusNormal"/>
        <w:jc w:val="right"/>
        <w:rPr>
          <w:sz w:val="22"/>
          <w:szCs w:val="22"/>
        </w:rPr>
      </w:pPr>
      <w:r>
        <w:rPr>
          <w:sz w:val="22"/>
          <w:szCs w:val="22"/>
        </w:rPr>
        <w:t>Таблица 7</w:t>
      </w:r>
    </w:p>
    <w:tbl>
      <w:tblPr>
        <w:tblStyle w:val="ac"/>
        <w:tblW w:w="9923" w:type="dxa"/>
        <w:tblInd w:w="-289" w:type="dxa"/>
        <w:tblLayout w:type="fixed"/>
        <w:tblLook w:val="04A0" w:firstRow="1" w:lastRow="0" w:firstColumn="1" w:lastColumn="0" w:noHBand="0" w:noVBand="1"/>
      </w:tblPr>
      <w:tblGrid>
        <w:gridCol w:w="596"/>
        <w:gridCol w:w="1418"/>
        <w:gridCol w:w="3089"/>
        <w:gridCol w:w="1350"/>
        <w:gridCol w:w="1304"/>
        <w:gridCol w:w="2166"/>
      </w:tblGrid>
      <w:tr w:rsidR="00955123">
        <w:trPr>
          <w:trHeight w:val="2507"/>
        </w:trPr>
        <w:tc>
          <w:tcPr>
            <w:tcW w:w="596" w:type="dxa"/>
            <w:hideMark/>
          </w:tcPr>
          <w:p w:rsidR="00955123" w:rsidRDefault="009849AA">
            <w:pPr>
              <w:jc w:val="center"/>
              <w:rPr>
                <w:rFonts w:ascii="Times New Roman" w:hAnsi="Times New Roman" w:cs="Times New Roman"/>
              </w:rPr>
            </w:pPr>
            <w:r>
              <w:rPr>
                <w:rFonts w:ascii="Times New Roman" w:hAnsi="Times New Roman" w:cs="Times New Roman"/>
              </w:rPr>
              <w:t>№ п/п</w:t>
            </w:r>
          </w:p>
        </w:tc>
        <w:tc>
          <w:tcPr>
            <w:tcW w:w="1418" w:type="dxa"/>
            <w:hideMark/>
          </w:tcPr>
          <w:p w:rsidR="00955123" w:rsidRDefault="009849AA">
            <w:pPr>
              <w:jc w:val="center"/>
              <w:rPr>
                <w:rFonts w:ascii="Times New Roman" w:hAnsi="Times New Roman" w:cs="Times New Roman"/>
              </w:rPr>
            </w:pPr>
            <w:r>
              <w:rPr>
                <w:rFonts w:ascii="Times New Roman" w:hAnsi="Times New Roman" w:cs="Times New Roman"/>
              </w:rPr>
              <w:t>Наимено-вание меры (бюджет-ной, правовой, иной), налоговой льготы</w:t>
            </w:r>
          </w:p>
        </w:tc>
        <w:tc>
          <w:tcPr>
            <w:tcW w:w="3089" w:type="dxa"/>
            <w:hideMark/>
          </w:tcPr>
          <w:p w:rsidR="00955123" w:rsidRDefault="009849AA">
            <w:pPr>
              <w:jc w:val="center"/>
              <w:rPr>
                <w:rFonts w:ascii="Times New Roman" w:hAnsi="Times New Roman" w:cs="Times New Roman"/>
              </w:rPr>
            </w:pPr>
            <w:r>
              <w:rPr>
                <w:rFonts w:ascii="Times New Roman" w:hAnsi="Times New Roman" w:cs="Times New Roman"/>
              </w:rPr>
              <w:t>Содержание меры, цель предоставления налоговой льготы, освобождения и иных преференций для налогоплательщиков</w:t>
            </w:r>
          </w:p>
        </w:tc>
        <w:tc>
          <w:tcPr>
            <w:tcW w:w="1350" w:type="dxa"/>
            <w:hideMark/>
          </w:tcPr>
          <w:p w:rsidR="00955123" w:rsidRDefault="009849AA">
            <w:pPr>
              <w:jc w:val="center"/>
              <w:rPr>
                <w:rFonts w:ascii="Times New Roman" w:hAnsi="Times New Roman" w:cs="Times New Roman"/>
              </w:rPr>
            </w:pPr>
            <w:r>
              <w:rPr>
                <w:rFonts w:ascii="Times New Roman" w:hAnsi="Times New Roman" w:cs="Times New Roman"/>
              </w:rPr>
              <w:t>Срок действия меры, налоговой льготы</w:t>
            </w:r>
          </w:p>
        </w:tc>
        <w:tc>
          <w:tcPr>
            <w:tcW w:w="1304" w:type="dxa"/>
            <w:hideMark/>
          </w:tcPr>
          <w:p w:rsidR="00955123" w:rsidRDefault="009849AA">
            <w:pPr>
              <w:jc w:val="center"/>
              <w:rPr>
                <w:rFonts w:ascii="Times New Roman" w:hAnsi="Times New Roman" w:cs="Times New Roman"/>
              </w:rPr>
            </w:pPr>
            <w:r>
              <w:rPr>
                <w:rFonts w:ascii="Times New Roman" w:hAnsi="Times New Roman" w:cs="Times New Roman"/>
              </w:rPr>
              <w:t>Куратор налогово-</w:t>
            </w:r>
          </w:p>
          <w:p w:rsidR="00955123" w:rsidRDefault="009849AA">
            <w:pPr>
              <w:jc w:val="center"/>
              <w:rPr>
                <w:rFonts w:ascii="Times New Roman" w:hAnsi="Times New Roman" w:cs="Times New Roman"/>
              </w:rPr>
            </w:pPr>
            <w:r>
              <w:rPr>
                <w:rFonts w:ascii="Times New Roman" w:hAnsi="Times New Roman" w:cs="Times New Roman"/>
              </w:rPr>
              <w:t>го расхода</w:t>
            </w:r>
          </w:p>
        </w:tc>
        <w:tc>
          <w:tcPr>
            <w:tcW w:w="2166" w:type="dxa"/>
            <w:hideMark/>
          </w:tcPr>
          <w:p w:rsidR="00955123" w:rsidRDefault="009849AA">
            <w:pPr>
              <w:jc w:val="center"/>
              <w:rPr>
                <w:rFonts w:ascii="Times New Roman" w:hAnsi="Times New Roman" w:cs="Times New Roman"/>
              </w:rPr>
            </w:pPr>
            <w:r>
              <w:rPr>
                <w:rFonts w:ascii="Times New Roman" w:hAnsi="Times New Roman" w:cs="Times New Roman"/>
              </w:rP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955123">
        <w:trPr>
          <w:trHeight w:val="1712"/>
        </w:trPr>
        <w:tc>
          <w:tcPr>
            <w:tcW w:w="596" w:type="dxa"/>
            <w:hideMark/>
          </w:tcPr>
          <w:p w:rsidR="00955123" w:rsidRDefault="009849AA">
            <w:pPr>
              <w:rPr>
                <w:rFonts w:ascii="Times New Roman" w:hAnsi="Times New Roman" w:cs="Times New Roman"/>
              </w:rPr>
            </w:pPr>
            <w:r>
              <w:rPr>
                <w:rFonts w:ascii="Times New Roman" w:hAnsi="Times New Roman" w:cs="Times New Roman"/>
              </w:rPr>
              <w:t>1.</w:t>
            </w:r>
          </w:p>
        </w:tc>
        <w:tc>
          <w:tcPr>
            <w:tcW w:w="1418" w:type="dxa"/>
            <w:hideMark/>
          </w:tcPr>
          <w:p w:rsidR="00955123" w:rsidRDefault="009849AA">
            <w:pPr>
              <w:rPr>
                <w:rFonts w:ascii="Times New Roman" w:hAnsi="Times New Roman" w:cs="Times New Roman"/>
              </w:rPr>
            </w:pPr>
            <w:r>
              <w:rPr>
                <w:rFonts w:ascii="Times New Roman" w:hAnsi="Times New Roman" w:cs="Times New Roman"/>
              </w:rPr>
              <w:t>Бюджетная</w:t>
            </w:r>
          </w:p>
        </w:tc>
        <w:tc>
          <w:tcPr>
            <w:tcW w:w="3089" w:type="dxa"/>
            <w:hideMark/>
          </w:tcPr>
          <w:p w:rsidR="00955123" w:rsidRDefault="009849AA">
            <w:pPr>
              <w:rPr>
                <w:rFonts w:ascii="Times New Roman" w:hAnsi="Times New Roman" w:cs="Times New Roman"/>
              </w:rPr>
            </w:pPr>
            <w:r>
              <w:rPr>
                <w:rFonts w:ascii="Times New Roman" w:hAnsi="Times New Roman" w:cs="Times New Roman"/>
              </w:rPr>
              <w:t>Постановление Администрации ЗАТО Северск от 02.11.2015 № 2457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tc>
        <w:tc>
          <w:tcPr>
            <w:tcW w:w="1350" w:type="dxa"/>
            <w:hideMark/>
          </w:tcPr>
          <w:p w:rsidR="00955123" w:rsidRDefault="009849AA">
            <w:pPr>
              <w:rPr>
                <w:rFonts w:ascii="Times New Roman" w:hAnsi="Times New Roman" w:cs="Times New Roman"/>
              </w:rPr>
            </w:pPr>
            <w:r>
              <w:rPr>
                <w:rFonts w:ascii="Times New Roman" w:hAnsi="Times New Roman" w:cs="Times New Roman"/>
              </w:rPr>
              <w:t>Постоянно</w:t>
            </w:r>
          </w:p>
        </w:tc>
        <w:tc>
          <w:tcPr>
            <w:tcW w:w="1304" w:type="dxa"/>
            <w:hideMark/>
          </w:tcPr>
          <w:p w:rsidR="00955123" w:rsidRDefault="009849AA">
            <w:pPr>
              <w:jc w:val="center"/>
              <w:rPr>
                <w:rFonts w:ascii="Times New Roman" w:hAnsi="Times New Roman" w:cs="Times New Roman"/>
              </w:rPr>
            </w:pPr>
            <w:r>
              <w:rPr>
                <w:rFonts w:ascii="Times New Roman" w:hAnsi="Times New Roman" w:cs="Times New Roman"/>
              </w:rPr>
              <w:t>-</w:t>
            </w:r>
          </w:p>
        </w:tc>
        <w:tc>
          <w:tcPr>
            <w:tcW w:w="2166" w:type="dxa"/>
            <w:hideMark/>
          </w:tcPr>
          <w:p w:rsidR="00955123" w:rsidRDefault="009849AA">
            <w:pPr>
              <w:rPr>
                <w:rFonts w:ascii="Times New Roman" w:hAnsi="Times New Roman" w:cs="Times New Roman"/>
              </w:rPr>
            </w:pPr>
            <w:r>
              <w:rPr>
                <w:rFonts w:ascii="Times New Roman" w:hAnsi="Times New Roman" w:cs="Times New Roman"/>
              </w:rPr>
              <w:t>Оптимизация бюджетной сети и повышение качества оказания муниципальных услуг муниципальными учреждениями</w:t>
            </w:r>
          </w:p>
        </w:tc>
      </w:tr>
      <w:tr w:rsidR="00955123">
        <w:trPr>
          <w:trHeight w:val="3186"/>
        </w:trPr>
        <w:tc>
          <w:tcPr>
            <w:tcW w:w="596" w:type="dxa"/>
            <w:hideMark/>
          </w:tcPr>
          <w:p w:rsidR="00955123" w:rsidRDefault="009849AA">
            <w:pPr>
              <w:rPr>
                <w:rFonts w:ascii="Times New Roman" w:hAnsi="Times New Roman" w:cs="Times New Roman"/>
              </w:rPr>
            </w:pPr>
            <w:r>
              <w:rPr>
                <w:rFonts w:ascii="Times New Roman" w:hAnsi="Times New Roman" w:cs="Times New Roman"/>
              </w:rPr>
              <w:t>2.</w:t>
            </w:r>
          </w:p>
        </w:tc>
        <w:tc>
          <w:tcPr>
            <w:tcW w:w="1418" w:type="dxa"/>
            <w:hideMark/>
          </w:tcPr>
          <w:p w:rsidR="00955123" w:rsidRDefault="009849AA">
            <w:pPr>
              <w:rPr>
                <w:rFonts w:ascii="Times New Roman" w:hAnsi="Times New Roman" w:cs="Times New Roman"/>
              </w:rPr>
            </w:pPr>
            <w:r>
              <w:rPr>
                <w:rFonts w:ascii="Times New Roman" w:hAnsi="Times New Roman" w:cs="Times New Roman"/>
              </w:rPr>
              <w:t>Бюджетная</w:t>
            </w:r>
          </w:p>
        </w:tc>
        <w:tc>
          <w:tcPr>
            <w:tcW w:w="3089" w:type="dxa"/>
            <w:hideMark/>
          </w:tcPr>
          <w:p w:rsidR="00955123" w:rsidRDefault="009849AA">
            <w:pPr>
              <w:rPr>
                <w:rFonts w:ascii="Times New Roman" w:hAnsi="Times New Roman" w:cs="Times New Roman"/>
              </w:rPr>
            </w:pPr>
            <w:r>
              <w:rPr>
                <w:rFonts w:ascii="Times New Roman" w:hAnsi="Times New Roman" w:cs="Times New Roman"/>
              </w:rPr>
              <w:t>Соглашение о перечислении остатков средств бюджетных и автономных учреждений ЗАТО Северск со счета № 40701 «Счета негосударственных организаций. Финансовые организации», на единый счет бюджета № 40201 «Средства местных бюджетов», а также их возврате на указанный счет</w:t>
            </w:r>
          </w:p>
        </w:tc>
        <w:tc>
          <w:tcPr>
            <w:tcW w:w="1350" w:type="dxa"/>
            <w:hideMark/>
          </w:tcPr>
          <w:p w:rsidR="00955123" w:rsidRDefault="009849AA">
            <w:pPr>
              <w:rPr>
                <w:rFonts w:ascii="Times New Roman" w:hAnsi="Times New Roman" w:cs="Times New Roman"/>
              </w:rPr>
            </w:pPr>
            <w:r>
              <w:rPr>
                <w:rFonts w:ascii="Times New Roman" w:hAnsi="Times New Roman" w:cs="Times New Roman"/>
              </w:rPr>
              <w:t>Срок не установлен</w:t>
            </w:r>
          </w:p>
        </w:tc>
        <w:tc>
          <w:tcPr>
            <w:tcW w:w="1304" w:type="dxa"/>
            <w:hideMark/>
          </w:tcPr>
          <w:p w:rsidR="00955123" w:rsidRDefault="009849AA">
            <w:pPr>
              <w:jc w:val="center"/>
              <w:rPr>
                <w:rFonts w:ascii="Times New Roman" w:hAnsi="Times New Roman" w:cs="Times New Roman"/>
              </w:rPr>
            </w:pPr>
            <w:r>
              <w:rPr>
                <w:rFonts w:ascii="Times New Roman" w:hAnsi="Times New Roman" w:cs="Times New Roman"/>
              </w:rPr>
              <w:t>-</w:t>
            </w:r>
          </w:p>
        </w:tc>
        <w:tc>
          <w:tcPr>
            <w:tcW w:w="2166" w:type="dxa"/>
            <w:hideMark/>
          </w:tcPr>
          <w:p w:rsidR="00955123" w:rsidRDefault="009849AA">
            <w:pPr>
              <w:rPr>
                <w:rFonts w:ascii="Times New Roman" w:hAnsi="Times New Roman" w:cs="Times New Roman"/>
              </w:rPr>
            </w:pPr>
            <w:r>
              <w:rPr>
                <w:rFonts w:ascii="Times New Roman" w:hAnsi="Times New Roman" w:cs="Times New Roman"/>
              </w:rPr>
              <w:t>Сокращение расходов на обслуживание муниципального долга</w:t>
            </w:r>
          </w:p>
        </w:tc>
      </w:tr>
      <w:tr w:rsidR="00955123">
        <w:trPr>
          <w:trHeight w:val="1197"/>
        </w:trPr>
        <w:tc>
          <w:tcPr>
            <w:tcW w:w="596" w:type="dxa"/>
            <w:hideMark/>
          </w:tcPr>
          <w:p w:rsidR="00955123" w:rsidRDefault="009849AA">
            <w:pPr>
              <w:rPr>
                <w:rFonts w:ascii="Times New Roman" w:hAnsi="Times New Roman" w:cs="Times New Roman"/>
              </w:rPr>
            </w:pPr>
            <w:r>
              <w:rPr>
                <w:rFonts w:ascii="Times New Roman" w:hAnsi="Times New Roman" w:cs="Times New Roman"/>
              </w:rPr>
              <w:t>3.</w:t>
            </w:r>
          </w:p>
        </w:tc>
        <w:tc>
          <w:tcPr>
            <w:tcW w:w="1418" w:type="dxa"/>
            <w:hideMark/>
          </w:tcPr>
          <w:p w:rsidR="00955123" w:rsidRDefault="009849AA">
            <w:pPr>
              <w:rPr>
                <w:rFonts w:ascii="Times New Roman" w:hAnsi="Times New Roman" w:cs="Times New Roman"/>
              </w:rPr>
            </w:pPr>
            <w:r>
              <w:rPr>
                <w:rFonts w:ascii="Times New Roman" w:hAnsi="Times New Roman" w:cs="Times New Roman"/>
              </w:rPr>
              <w:t>Бюджетная</w:t>
            </w:r>
          </w:p>
        </w:tc>
        <w:tc>
          <w:tcPr>
            <w:tcW w:w="3089" w:type="dxa"/>
            <w:hideMark/>
          </w:tcPr>
          <w:p w:rsidR="00955123" w:rsidRDefault="009849AA">
            <w:pPr>
              <w:rPr>
                <w:rFonts w:ascii="Times New Roman" w:hAnsi="Times New Roman" w:cs="Times New Roman"/>
              </w:rPr>
            </w:pPr>
            <w:r>
              <w:rPr>
                <w:rFonts w:ascii="Times New Roman" w:hAnsi="Times New Roman" w:cs="Times New Roman"/>
              </w:rPr>
              <w:t>Приказ начальника Финансового управления Администрации ЗАТО Северск от 25.12.2019 № 119 «О мониторинге качества финансового менеджмента»</w:t>
            </w:r>
          </w:p>
        </w:tc>
        <w:tc>
          <w:tcPr>
            <w:tcW w:w="1350" w:type="dxa"/>
            <w:hideMark/>
          </w:tcPr>
          <w:p w:rsidR="00955123" w:rsidRDefault="009849AA">
            <w:pPr>
              <w:rPr>
                <w:rFonts w:ascii="Times New Roman" w:hAnsi="Times New Roman" w:cs="Times New Roman"/>
              </w:rPr>
            </w:pPr>
            <w:r>
              <w:rPr>
                <w:rFonts w:ascii="Times New Roman" w:hAnsi="Times New Roman" w:cs="Times New Roman"/>
              </w:rPr>
              <w:t>Постоянно</w:t>
            </w:r>
          </w:p>
        </w:tc>
        <w:tc>
          <w:tcPr>
            <w:tcW w:w="1304" w:type="dxa"/>
            <w:hideMark/>
          </w:tcPr>
          <w:p w:rsidR="00955123" w:rsidRDefault="009849AA">
            <w:pPr>
              <w:jc w:val="center"/>
              <w:rPr>
                <w:rFonts w:ascii="Times New Roman" w:hAnsi="Times New Roman" w:cs="Times New Roman"/>
              </w:rPr>
            </w:pPr>
            <w:r>
              <w:rPr>
                <w:rFonts w:ascii="Times New Roman" w:hAnsi="Times New Roman" w:cs="Times New Roman"/>
              </w:rPr>
              <w:t>-</w:t>
            </w:r>
          </w:p>
        </w:tc>
        <w:tc>
          <w:tcPr>
            <w:tcW w:w="2166" w:type="dxa"/>
            <w:hideMark/>
          </w:tcPr>
          <w:p w:rsidR="00955123" w:rsidRDefault="009849AA">
            <w:pPr>
              <w:rPr>
                <w:rFonts w:ascii="Times New Roman" w:hAnsi="Times New Roman" w:cs="Times New Roman"/>
              </w:rPr>
            </w:pPr>
            <w:r>
              <w:rPr>
                <w:rFonts w:ascii="Times New Roman" w:hAnsi="Times New Roman" w:cs="Times New Roman"/>
              </w:rPr>
              <w:t>Повышение качества управления муниципальными финансами</w:t>
            </w:r>
          </w:p>
        </w:tc>
      </w:tr>
    </w:tbl>
    <w:p w:rsidR="00955123" w:rsidRDefault="00955123">
      <w:pPr>
        <w:spacing w:after="0" w:line="240" w:lineRule="auto"/>
        <w:rPr>
          <w:rFonts w:ascii="Times New Roman" w:hAnsi="Times New Roman" w:cs="Times New Roman"/>
          <w:sz w:val="22"/>
        </w:rPr>
      </w:pPr>
    </w:p>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 w:val="22"/>
          <w:lang w:eastAsia="ru-RU"/>
        </w:rPr>
      </w:pPr>
    </w:p>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 w:val="22"/>
          <w:lang w:eastAsia="ru-RU"/>
        </w:rPr>
      </w:pPr>
    </w:p>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 w:val="22"/>
          <w:lang w:eastAsia="ru-RU"/>
        </w:rPr>
      </w:pPr>
    </w:p>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Cs w:val="24"/>
          <w:lang w:eastAsia="ru-RU"/>
        </w:rPr>
      </w:pPr>
    </w:p>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Cs w:val="24"/>
          <w:highlight w:val="yellow"/>
          <w:lang w:eastAsia="ru-RU"/>
        </w:rPr>
      </w:pPr>
    </w:p>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Cs w:val="24"/>
          <w:highlight w:val="yellow"/>
          <w:lang w:eastAsia="ru-RU"/>
        </w:rPr>
      </w:pPr>
    </w:p>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Cs w:val="24"/>
          <w:highlight w:val="yellow"/>
          <w:lang w:eastAsia="ru-RU"/>
        </w:rPr>
      </w:pPr>
    </w:p>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szCs w:val="24"/>
          <w:highlight w:val="yellow"/>
          <w:lang w:eastAsia="ru-RU"/>
        </w:r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highlight w:val="yellow"/>
        </w:rPr>
      </w:pPr>
    </w:p>
    <w:p w:rsidR="00955123" w:rsidRDefault="009849AA">
      <w:pPr>
        <w:pStyle w:val="ConsPlusTitle"/>
        <w:jc w:val="center"/>
        <w:outlineLvl w:val="1"/>
        <w:rPr>
          <w:rFonts w:ascii="Times New Roman" w:hAnsi="Times New Roman" w:cs="Times New Roman"/>
          <w:b w:val="0"/>
        </w:rPr>
      </w:pPr>
      <w:r>
        <w:rPr>
          <w:rFonts w:ascii="Times New Roman" w:hAnsi="Times New Roman" w:cs="Times New Roman"/>
          <w:b w:val="0"/>
        </w:rPr>
        <w:lastRenderedPageBreak/>
        <w:t>V. СИСТЕМА МЕРОПРИЯТИЙ ПРОГРАММЫ И ЕЕ РЕСУРСНОЕ ОБЕСПЕЧЕНИЕ</w:t>
      </w:r>
    </w:p>
    <w:p w:rsidR="00955123" w:rsidRDefault="00955123">
      <w:pPr>
        <w:pStyle w:val="ConsPlusNormal"/>
        <w:jc w:val="both"/>
      </w:pPr>
    </w:p>
    <w:p w:rsidR="00955123" w:rsidRDefault="009849AA">
      <w:pPr>
        <w:pStyle w:val="ConsPlusNormal"/>
        <w:ind w:firstLine="540"/>
        <w:jc w:val="both"/>
      </w:pPr>
      <w:r>
        <w:t>Программные мероприятия определены исходя из задач Программы.</w:t>
      </w:r>
      <w:r>
        <w:tab/>
      </w:r>
    </w:p>
    <w:p w:rsidR="00955123" w:rsidRDefault="009849AA">
      <w:pPr>
        <w:pStyle w:val="ConsPlusNormal"/>
        <w:ind w:firstLine="540"/>
        <w:jc w:val="both"/>
      </w:pPr>
      <w:r>
        <w:t>Все мероприятия Программы реализуются за счет средств бюджета ЗАТО Северск, а именно за счет нецелевых средств, и не предполагают софинансирования из бюджетов других уровней или внебюджетных источников.</w:t>
      </w:r>
    </w:p>
    <w:p w:rsidR="00955123" w:rsidRDefault="009849AA">
      <w:pPr>
        <w:pStyle w:val="ConsPlusNormal"/>
        <w:ind w:firstLine="540"/>
        <w:jc w:val="both"/>
      </w:pPr>
      <w:r>
        <w:t xml:space="preserve">Ресурсное </w:t>
      </w:r>
      <w:hyperlink w:anchor="Par1009" w:tooltip="Ресурсное обеспечение муниципальной программы &quot;Эффективное" w:history="1">
        <w:r>
          <w:t>обеспечение</w:t>
        </w:r>
      </w:hyperlink>
      <w:r>
        <w:t xml:space="preserve"> Программы в целом и с распределением по </w:t>
      </w:r>
      <w:hyperlink w:anchor="Par1659" w:tooltip="ПОДПРОГРАММА 1" w:history="1">
        <w:r>
          <w:t>подпрограммам</w:t>
        </w:r>
      </w:hyperlink>
      <w:r>
        <w:t xml:space="preserve"> представлено в таблице 8. Информация о расходах бюджета ЗАТО Северск на реализацию Программы в разрезе ГРБС представлена в </w:t>
      </w:r>
      <w:hyperlink w:anchor="Par1323" w:tooltip="Ресурсное обеспечение реализации муниципальной программы" w:history="1">
        <w:r>
          <w:t>таблице 9</w:t>
        </w:r>
      </w:hyperlink>
      <w:r>
        <w:t>.</w:t>
      </w:r>
    </w:p>
    <w:p w:rsidR="00955123" w:rsidRDefault="009849AA">
      <w:pPr>
        <w:pStyle w:val="ConsPlusNormal"/>
        <w:ind w:firstLine="540"/>
        <w:jc w:val="both"/>
      </w:pPr>
      <w:r>
        <w:t xml:space="preserve">В муниципальной программе отсутствуют основные мероприятия, программные мероприятия реализуются посредством ВЦП, входящих в состав </w:t>
      </w:r>
      <w:hyperlink w:anchor="Par1659" w:tooltip="ПОДПРОГРАММА 1" w:history="1">
        <w:r>
          <w:t>подпрограмм</w:t>
        </w:r>
      </w:hyperlink>
      <w:r>
        <w:t>. Мероприятия распределены с учетом направленности на решение проблем и достижение целей по соответствующим подпрограммам.</w:t>
      </w:r>
    </w:p>
    <w:p w:rsidR="00955123" w:rsidRDefault="00955123">
      <w:pPr>
        <w:widowControl w:val="0"/>
        <w:autoSpaceDE w:val="0"/>
        <w:autoSpaceDN w:val="0"/>
        <w:adjustRightInd w:val="0"/>
        <w:spacing w:after="0" w:line="240" w:lineRule="auto"/>
        <w:ind w:firstLine="709"/>
        <w:jc w:val="both"/>
        <w:rPr>
          <w:rFonts w:ascii="Times New Roman" w:hAnsi="Times New Roman" w:cs="Times New Roman"/>
        </w:rPr>
        <w:sectPr w:rsidR="00955123">
          <w:pgSz w:w="11906" w:h="16838"/>
          <w:pgMar w:top="1134" w:right="567" w:bottom="1134" w:left="1701" w:header="709" w:footer="133" w:gutter="0"/>
          <w:cols w:space="708"/>
          <w:docGrid w:linePitch="360"/>
        </w:sectPr>
      </w:pPr>
    </w:p>
    <w:p w:rsidR="00955123" w:rsidRDefault="00955123">
      <w:pPr>
        <w:widowControl w:val="0"/>
        <w:autoSpaceDE w:val="0"/>
        <w:autoSpaceDN w:val="0"/>
        <w:adjustRightInd w:val="0"/>
        <w:spacing w:after="0" w:line="240" w:lineRule="auto"/>
        <w:ind w:left="993" w:hanging="284"/>
        <w:jc w:val="both"/>
        <w:rPr>
          <w:rFonts w:ascii="Times New Roman" w:hAnsi="Times New Roman" w:cs="Times New Roman"/>
        </w:r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rPr>
      </w:pPr>
    </w:p>
    <w:p w:rsidR="00955123" w:rsidRDefault="009849AA">
      <w:pPr>
        <w:widowControl w:val="0"/>
        <w:autoSpaceDE w:val="0"/>
        <w:autoSpaceDN w:val="0"/>
        <w:adjustRightInd w:val="0"/>
        <w:spacing w:after="0" w:line="240" w:lineRule="auto"/>
        <w:ind w:firstLine="709"/>
        <w:jc w:val="center"/>
        <w:rPr>
          <w:rFonts w:ascii="Times New Roman" w:hAnsi="Times New Roman" w:cs="Times New Roman"/>
          <w:sz w:val="22"/>
        </w:rPr>
      </w:pPr>
      <w:r>
        <w:rPr>
          <w:rFonts w:ascii="Times New Roman" w:hAnsi="Times New Roman" w:cs="Times New Roman"/>
          <w:sz w:val="22"/>
        </w:rPr>
        <w:t>РЕСУРСНОЕ ОБЕСПЕЧЕНИЕ</w:t>
      </w:r>
    </w:p>
    <w:p w:rsidR="00955123" w:rsidRDefault="009849AA">
      <w:pPr>
        <w:widowControl w:val="0"/>
        <w:autoSpaceDE w:val="0"/>
        <w:autoSpaceDN w:val="0"/>
        <w:adjustRightInd w:val="0"/>
        <w:spacing w:after="0" w:line="240" w:lineRule="auto"/>
        <w:ind w:firstLine="709"/>
        <w:jc w:val="center"/>
        <w:rPr>
          <w:rFonts w:ascii="Times New Roman" w:hAnsi="Times New Roman" w:cs="Times New Roman"/>
          <w:sz w:val="22"/>
        </w:rPr>
      </w:pPr>
      <w:r>
        <w:rPr>
          <w:rFonts w:ascii="Times New Roman" w:hAnsi="Times New Roman" w:cs="Times New Roman"/>
          <w:sz w:val="22"/>
        </w:rPr>
        <w:t>муниципальной программы «Эффективное управление муниципальными финансами ЗАТО Северск»</w:t>
      </w:r>
    </w:p>
    <w:p w:rsidR="00955123" w:rsidRDefault="009849AA">
      <w:pPr>
        <w:widowControl w:val="0"/>
        <w:autoSpaceDE w:val="0"/>
        <w:autoSpaceDN w:val="0"/>
        <w:adjustRightInd w:val="0"/>
        <w:spacing w:after="0" w:line="240" w:lineRule="auto"/>
        <w:ind w:firstLine="709"/>
        <w:jc w:val="right"/>
        <w:rPr>
          <w:rFonts w:ascii="Times New Roman" w:hAnsi="Times New Roman" w:cs="Times New Roman"/>
          <w:sz w:val="22"/>
        </w:rPr>
      </w:pPr>
      <w:r>
        <w:rPr>
          <w:rFonts w:ascii="Times New Roman" w:hAnsi="Times New Roman" w:cs="Times New Roman"/>
          <w:sz w:val="22"/>
        </w:rPr>
        <w:t>Таблица 8</w:t>
      </w:r>
    </w:p>
    <w:tbl>
      <w:tblPr>
        <w:tblW w:w="14587" w:type="dxa"/>
        <w:tblInd w:w="988" w:type="dxa"/>
        <w:tblLook w:val="04A0" w:firstRow="1" w:lastRow="0" w:firstColumn="1" w:lastColumn="0" w:noHBand="0" w:noVBand="1"/>
      </w:tblPr>
      <w:tblGrid>
        <w:gridCol w:w="567"/>
        <w:gridCol w:w="3055"/>
        <w:gridCol w:w="1113"/>
        <w:gridCol w:w="1533"/>
        <w:gridCol w:w="1680"/>
        <w:gridCol w:w="1449"/>
        <w:gridCol w:w="1449"/>
        <w:gridCol w:w="2058"/>
        <w:gridCol w:w="1683"/>
      </w:tblGrid>
      <w:tr w:rsidR="00955123">
        <w:trPr>
          <w:trHeight w:val="31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ind w:left="-120"/>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п/п</w:t>
            </w:r>
          </w:p>
        </w:tc>
        <w:tc>
          <w:tcPr>
            <w:tcW w:w="30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Наименование подпрограммы муниципальной программы</w:t>
            </w:r>
          </w:p>
        </w:tc>
        <w:tc>
          <w:tcPr>
            <w:tcW w:w="11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Срок реали-</w:t>
            </w:r>
            <w:r>
              <w:rPr>
                <w:rFonts w:ascii="Times New Roman" w:eastAsia="Times New Roman" w:hAnsi="Times New Roman" w:cs="Times New Roman"/>
                <w:sz w:val="22"/>
                <w:lang w:eastAsia="ru-RU"/>
              </w:rPr>
              <w:br/>
              <w:t>зации,</w:t>
            </w:r>
            <w:r>
              <w:rPr>
                <w:rFonts w:ascii="Times New Roman" w:eastAsia="Times New Roman" w:hAnsi="Times New Roman" w:cs="Times New Roman"/>
                <w:sz w:val="22"/>
                <w:lang w:eastAsia="ru-RU"/>
              </w:rPr>
              <w:br/>
              <w:t>год</w:t>
            </w:r>
          </w:p>
        </w:tc>
        <w:tc>
          <w:tcPr>
            <w:tcW w:w="15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Объем финансиро-</w:t>
            </w:r>
            <w:r>
              <w:rPr>
                <w:rFonts w:ascii="Times New Roman" w:eastAsia="Times New Roman" w:hAnsi="Times New Roman" w:cs="Times New Roman"/>
                <w:sz w:val="22"/>
                <w:lang w:eastAsia="ru-RU"/>
              </w:rPr>
              <w:br/>
              <w:t>вания, тыс. руб.</w:t>
            </w:r>
          </w:p>
        </w:tc>
        <w:tc>
          <w:tcPr>
            <w:tcW w:w="6636" w:type="dxa"/>
            <w:gridSpan w:val="4"/>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 том числе за счет средств</w:t>
            </w:r>
          </w:p>
        </w:tc>
        <w:tc>
          <w:tcPr>
            <w:tcW w:w="168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Соисполнители</w:t>
            </w:r>
          </w:p>
        </w:tc>
      </w:tr>
      <w:tr w:rsidR="00955123">
        <w:trPr>
          <w:trHeight w:val="106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05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1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53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федераль-</w:t>
            </w:r>
            <w:r>
              <w:rPr>
                <w:rFonts w:ascii="Times New Roman" w:eastAsia="Times New Roman" w:hAnsi="Times New Roman" w:cs="Times New Roman"/>
                <w:sz w:val="22"/>
                <w:lang w:eastAsia="ru-RU"/>
              </w:rPr>
              <w:br/>
              <w:t>ного бюджета</w:t>
            </w:r>
            <w:r>
              <w:rPr>
                <w:rFonts w:ascii="Times New Roman" w:eastAsia="Times New Roman" w:hAnsi="Times New Roman" w:cs="Times New Roman"/>
                <w:sz w:val="22"/>
                <w:lang w:eastAsia="ru-RU"/>
              </w:rPr>
              <w:br/>
              <w:t>(по согласо-</w:t>
            </w:r>
            <w:r>
              <w:rPr>
                <w:rFonts w:ascii="Times New Roman" w:eastAsia="Times New Roman" w:hAnsi="Times New Roman" w:cs="Times New Roman"/>
                <w:sz w:val="22"/>
                <w:lang w:eastAsia="ru-RU"/>
              </w:rPr>
              <w:br/>
              <w:t>ванию (прогноз)</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областного бюджета (по согласо-</w:t>
            </w:r>
            <w:r>
              <w:rPr>
                <w:rFonts w:ascii="Times New Roman" w:eastAsia="Times New Roman" w:hAnsi="Times New Roman" w:cs="Times New Roman"/>
                <w:sz w:val="22"/>
                <w:lang w:eastAsia="ru-RU"/>
              </w:rPr>
              <w:br/>
              <w:t>ванию (прогноз)</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местного бюджета</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внебюд-</w:t>
            </w:r>
            <w:r>
              <w:rPr>
                <w:rFonts w:ascii="Times New Roman" w:eastAsia="Times New Roman" w:hAnsi="Times New Roman" w:cs="Times New Roman"/>
                <w:sz w:val="22"/>
                <w:lang w:eastAsia="ru-RU"/>
              </w:rPr>
              <w:br/>
              <w:t>жетных источников</w:t>
            </w:r>
            <w:r>
              <w:rPr>
                <w:rFonts w:ascii="Times New Roman" w:eastAsia="Times New Roman" w:hAnsi="Times New Roman" w:cs="Times New Roman"/>
                <w:sz w:val="22"/>
                <w:lang w:eastAsia="ru-RU"/>
              </w:rPr>
              <w:br/>
              <w:t>(по согласо-</w:t>
            </w:r>
            <w:r>
              <w:rPr>
                <w:rFonts w:ascii="Times New Roman" w:eastAsia="Times New Roman" w:hAnsi="Times New Roman" w:cs="Times New Roman"/>
                <w:sz w:val="22"/>
                <w:lang w:eastAsia="ru-RU"/>
              </w:rPr>
              <w:br/>
              <w:t>ванию (прогноз)</w:t>
            </w:r>
          </w:p>
        </w:tc>
        <w:tc>
          <w:tcPr>
            <w:tcW w:w="168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r>
      <w:tr w:rsidR="00955123">
        <w:trPr>
          <w:trHeight w:val="243"/>
        </w:trPr>
        <w:tc>
          <w:tcPr>
            <w:tcW w:w="567"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1. </w:t>
            </w:r>
          </w:p>
        </w:tc>
        <w:tc>
          <w:tcPr>
            <w:tcW w:w="3055"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Подпрограмма 1 «Повышение эффективности управления муниципальными финансами»</w:t>
            </w: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Всего</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3 464,70</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3 464,70</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val="restart"/>
            <w:tcBorders>
              <w:top w:val="nil"/>
              <w:left w:val="single" w:sz="4" w:space="0" w:color="auto"/>
              <w:bottom w:val="nil"/>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Отсутствуют</w:t>
            </w:r>
          </w:p>
        </w:tc>
      </w:tr>
      <w:tr w:rsidR="00955123">
        <w:trPr>
          <w:trHeight w:val="213"/>
        </w:trPr>
        <w:tc>
          <w:tcPr>
            <w:tcW w:w="567"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055"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2021</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tcBorders>
              <w:top w:val="nil"/>
              <w:left w:val="single" w:sz="4" w:space="0" w:color="auto"/>
              <w:bottom w:val="nil"/>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r>
      <w:tr w:rsidR="00955123">
        <w:trPr>
          <w:trHeight w:val="213"/>
        </w:trPr>
        <w:tc>
          <w:tcPr>
            <w:tcW w:w="567"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055"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2022</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tcBorders>
              <w:top w:val="nil"/>
              <w:left w:val="single" w:sz="4" w:space="0" w:color="auto"/>
              <w:bottom w:val="nil"/>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r>
      <w:tr w:rsidR="00955123">
        <w:trPr>
          <w:trHeight w:val="213"/>
        </w:trPr>
        <w:tc>
          <w:tcPr>
            <w:tcW w:w="567"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055"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2023</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tcBorders>
              <w:top w:val="nil"/>
              <w:left w:val="single" w:sz="4" w:space="0" w:color="auto"/>
              <w:bottom w:val="nil"/>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r>
      <w:tr w:rsidR="00955123">
        <w:trPr>
          <w:trHeight w:val="213"/>
        </w:trPr>
        <w:tc>
          <w:tcPr>
            <w:tcW w:w="567"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055"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2024</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tcBorders>
              <w:top w:val="nil"/>
              <w:left w:val="single" w:sz="4" w:space="0" w:color="auto"/>
              <w:bottom w:val="nil"/>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r>
      <w:tr w:rsidR="00955123">
        <w:trPr>
          <w:trHeight w:val="233"/>
        </w:trPr>
        <w:tc>
          <w:tcPr>
            <w:tcW w:w="567"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2. </w:t>
            </w:r>
          </w:p>
        </w:tc>
        <w:tc>
          <w:tcPr>
            <w:tcW w:w="3055"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Подпрограмма 2 «Обеспечение долговой устойчивости бюджета ЗАТО Северск»</w:t>
            </w: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Всего</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81 671,45</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81 671,45</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Отсутствуют</w:t>
            </w:r>
          </w:p>
        </w:tc>
      </w:tr>
      <w:tr w:rsidR="00955123">
        <w:trPr>
          <w:trHeight w:val="213"/>
        </w:trPr>
        <w:tc>
          <w:tcPr>
            <w:tcW w:w="567"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055"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2021</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27 881,74</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27 881,74</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r>
      <w:tr w:rsidR="00955123">
        <w:trPr>
          <w:trHeight w:val="213"/>
        </w:trPr>
        <w:tc>
          <w:tcPr>
            <w:tcW w:w="567"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055"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2022</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27 636,63</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27 636,63</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r>
      <w:tr w:rsidR="00955123">
        <w:trPr>
          <w:trHeight w:val="213"/>
        </w:trPr>
        <w:tc>
          <w:tcPr>
            <w:tcW w:w="567"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055"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2023</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26 153,08</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26 153,08</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r>
      <w:tr w:rsidR="00955123">
        <w:trPr>
          <w:trHeight w:val="213"/>
        </w:trPr>
        <w:tc>
          <w:tcPr>
            <w:tcW w:w="567"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055"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2024</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r>
      <w:tr w:rsidR="00955123">
        <w:trPr>
          <w:trHeight w:val="223"/>
        </w:trPr>
        <w:tc>
          <w:tcPr>
            <w:tcW w:w="567"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3. </w:t>
            </w:r>
          </w:p>
        </w:tc>
        <w:tc>
          <w:tcPr>
            <w:tcW w:w="3055"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Подпрограмма 3 «Обеспечивающая подпрограмма»</w:t>
            </w: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Всего</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78 344,46</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78 344,46</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Отсутствуют</w:t>
            </w:r>
          </w:p>
        </w:tc>
      </w:tr>
      <w:tr w:rsidR="00955123">
        <w:trPr>
          <w:trHeight w:val="213"/>
        </w:trPr>
        <w:tc>
          <w:tcPr>
            <w:tcW w:w="567"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055"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2021</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26 115,44</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26 115,44</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r>
      <w:tr w:rsidR="00955123">
        <w:trPr>
          <w:trHeight w:val="213"/>
        </w:trPr>
        <w:tc>
          <w:tcPr>
            <w:tcW w:w="567"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055"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2022</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26 114,51</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26 114,51</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r>
      <w:tr w:rsidR="00955123">
        <w:trPr>
          <w:trHeight w:val="213"/>
        </w:trPr>
        <w:tc>
          <w:tcPr>
            <w:tcW w:w="567"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055"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2023</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26 114,51</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26 114,51</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r>
      <w:tr w:rsidR="00955123">
        <w:trPr>
          <w:trHeight w:val="213"/>
        </w:trPr>
        <w:tc>
          <w:tcPr>
            <w:tcW w:w="567"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055"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2024</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r>
      <w:tr w:rsidR="00955123">
        <w:trPr>
          <w:trHeight w:val="213"/>
        </w:trPr>
        <w:tc>
          <w:tcPr>
            <w:tcW w:w="567"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w:t>
            </w:r>
          </w:p>
        </w:tc>
        <w:tc>
          <w:tcPr>
            <w:tcW w:w="3055"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Итого по Программе</w:t>
            </w: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Всего</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163 480,61</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163 480,61</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w:t>
            </w:r>
          </w:p>
        </w:tc>
      </w:tr>
      <w:tr w:rsidR="00955123">
        <w:trPr>
          <w:trHeight w:val="213"/>
        </w:trPr>
        <w:tc>
          <w:tcPr>
            <w:tcW w:w="567"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055"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2021</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55 152,08</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55 152,08</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r>
      <w:tr w:rsidR="00955123">
        <w:trPr>
          <w:trHeight w:val="213"/>
        </w:trPr>
        <w:tc>
          <w:tcPr>
            <w:tcW w:w="567"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055"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2022</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54 906,04</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54 906,04</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r>
      <w:tr w:rsidR="00955123">
        <w:trPr>
          <w:trHeight w:val="213"/>
        </w:trPr>
        <w:tc>
          <w:tcPr>
            <w:tcW w:w="567"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055"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2023</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53 422,49</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53 422,49</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r>
      <w:tr w:rsidR="00955123">
        <w:trPr>
          <w:trHeight w:val="213"/>
        </w:trPr>
        <w:tc>
          <w:tcPr>
            <w:tcW w:w="567"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055"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1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2024</w:t>
            </w:r>
          </w:p>
        </w:tc>
        <w:tc>
          <w:tcPr>
            <w:tcW w:w="153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44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205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68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r>
    </w:tbl>
    <w:p w:rsidR="00955123" w:rsidRDefault="00955123">
      <w:pPr>
        <w:widowControl w:val="0"/>
        <w:autoSpaceDE w:val="0"/>
        <w:autoSpaceDN w:val="0"/>
        <w:adjustRightInd w:val="0"/>
        <w:spacing w:after="0" w:line="240" w:lineRule="auto"/>
        <w:jc w:val="both"/>
        <w:rPr>
          <w:rFonts w:ascii="Times New Roman" w:hAnsi="Times New Roman" w:cs="Times New Roman"/>
          <w:sz w:val="22"/>
        </w:rPr>
      </w:pPr>
    </w:p>
    <w:p w:rsidR="00955123" w:rsidRDefault="00955123">
      <w:pPr>
        <w:rPr>
          <w:rFonts w:ascii="Times New Roman" w:hAnsi="Times New Roman" w:cs="Times New Roman"/>
          <w:sz w:val="22"/>
        </w:rPr>
      </w:pPr>
    </w:p>
    <w:p w:rsidR="00955123" w:rsidRDefault="009849AA">
      <w:pPr>
        <w:tabs>
          <w:tab w:val="left" w:pos="4080"/>
        </w:tabs>
        <w:rPr>
          <w:rFonts w:ascii="Times New Roman" w:hAnsi="Times New Roman" w:cs="Times New Roman"/>
          <w:sz w:val="22"/>
        </w:rPr>
      </w:pPr>
      <w:r>
        <w:rPr>
          <w:rFonts w:ascii="Times New Roman" w:hAnsi="Times New Roman" w:cs="Times New Roman"/>
          <w:sz w:val="22"/>
        </w:rPr>
        <w:tab/>
      </w:r>
    </w:p>
    <w:p w:rsidR="00955123" w:rsidRDefault="009849AA">
      <w:pPr>
        <w:tabs>
          <w:tab w:val="left" w:pos="4080"/>
        </w:tabs>
        <w:rPr>
          <w:rFonts w:ascii="Times New Roman" w:hAnsi="Times New Roman" w:cs="Times New Roman"/>
          <w:sz w:val="22"/>
        </w:rPr>
        <w:sectPr w:rsidR="00955123">
          <w:pgSz w:w="16838" w:h="11906" w:orient="landscape"/>
          <w:pgMar w:top="426" w:right="851" w:bottom="851" w:left="142" w:header="709" w:footer="133" w:gutter="0"/>
          <w:cols w:space="708"/>
          <w:docGrid w:linePitch="360"/>
        </w:sectPr>
      </w:pPr>
      <w:r>
        <w:rPr>
          <w:rFonts w:ascii="Times New Roman" w:hAnsi="Times New Roman" w:cs="Times New Roman"/>
          <w:sz w:val="22"/>
        </w:rPr>
        <w:tab/>
      </w:r>
    </w:p>
    <w:p w:rsidR="00955123" w:rsidRDefault="00955123">
      <w:pPr>
        <w:widowControl w:val="0"/>
        <w:autoSpaceDE w:val="0"/>
        <w:autoSpaceDN w:val="0"/>
        <w:adjustRightInd w:val="0"/>
        <w:spacing w:after="0" w:line="240" w:lineRule="auto"/>
        <w:jc w:val="both"/>
        <w:rPr>
          <w:rFonts w:ascii="Times New Roman" w:hAnsi="Times New Roman" w:cs="Times New Roman"/>
        </w:rPr>
      </w:pPr>
    </w:p>
    <w:p w:rsidR="00955123" w:rsidRDefault="009849AA">
      <w:pPr>
        <w:widowControl w:val="0"/>
        <w:autoSpaceDE w:val="0"/>
        <w:autoSpaceDN w:val="0"/>
        <w:adjustRightInd w:val="0"/>
        <w:spacing w:after="0" w:line="240" w:lineRule="auto"/>
        <w:jc w:val="center"/>
        <w:rPr>
          <w:rFonts w:ascii="Times New Roman" w:hAnsi="Times New Roman" w:cs="Times New Roman"/>
          <w:sz w:val="22"/>
        </w:rPr>
      </w:pPr>
      <w:r>
        <w:rPr>
          <w:rFonts w:ascii="Times New Roman" w:hAnsi="Times New Roman" w:cs="Times New Roman"/>
          <w:sz w:val="22"/>
        </w:rPr>
        <w:t>РЕСУРСНОЕ ОБЕСПЕЧЕНИЕ</w:t>
      </w:r>
    </w:p>
    <w:p w:rsidR="00955123" w:rsidRDefault="009849AA">
      <w:pPr>
        <w:widowControl w:val="0"/>
        <w:autoSpaceDE w:val="0"/>
        <w:autoSpaceDN w:val="0"/>
        <w:adjustRightInd w:val="0"/>
        <w:spacing w:after="0" w:line="240" w:lineRule="auto"/>
        <w:jc w:val="center"/>
        <w:rPr>
          <w:rFonts w:ascii="Times New Roman" w:hAnsi="Times New Roman" w:cs="Times New Roman"/>
          <w:sz w:val="22"/>
        </w:rPr>
      </w:pPr>
      <w:r>
        <w:rPr>
          <w:rFonts w:ascii="Times New Roman" w:hAnsi="Times New Roman" w:cs="Times New Roman"/>
          <w:sz w:val="22"/>
        </w:rPr>
        <w:t xml:space="preserve">реализации муниципальной программы «Эффективное управление муниципальными финансами ЗАТО Северск» за счет средств бюджета ЗАТО Северск </w:t>
      </w:r>
    </w:p>
    <w:p w:rsidR="00955123" w:rsidRDefault="009849AA">
      <w:pPr>
        <w:widowControl w:val="0"/>
        <w:autoSpaceDE w:val="0"/>
        <w:autoSpaceDN w:val="0"/>
        <w:adjustRightInd w:val="0"/>
        <w:spacing w:after="0" w:line="240" w:lineRule="auto"/>
        <w:jc w:val="center"/>
        <w:rPr>
          <w:rFonts w:ascii="Times New Roman" w:hAnsi="Times New Roman" w:cs="Times New Roman"/>
          <w:sz w:val="22"/>
        </w:rPr>
      </w:pPr>
      <w:r>
        <w:rPr>
          <w:rFonts w:ascii="Times New Roman" w:hAnsi="Times New Roman" w:cs="Times New Roman"/>
          <w:sz w:val="22"/>
        </w:rPr>
        <w:t>по главным распорядителям бюджетных средств</w:t>
      </w:r>
    </w:p>
    <w:p w:rsidR="00955123" w:rsidRDefault="009849AA">
      <w:pPr>
        <w:widowControl w:val="0"/>
        <w:autoSpaceDE w:val="0"/>
        <w:autoSpaceDN w:val="0"/>
        <w:adjustRightInd w:val="0"/>
        <w:spacing w:after="0" w:line="240" w:lineRule="auto"/>
        <w:jc w:val="right"/>
        <w:rPr>
          <w:rFonts w:ascii="Times New Roman" w:hAnsi="Times New Roman" w:cs="Times New Roman"/>
          <w:sz w:val="22"/>
        </w:rPr>
      </w:pPr>
      <w:r>
        <w:rPr>
          <w:rFonts w:ascii="Times New Roman" w:hAnsi="Times New Roman" w:cs="Times New Roman"/>
          <w:sz w:val="22"/>
        </w:rPr>
        <w:t>Таблица 9</w:t>
      </w:r>
    </w:p>
    <w:tbl>
      <w:tblPr>
        <w:tblW w:w="9651" w:type="dxa"/>
        <w:tblInd w:w="-5" w:type="dxa"/>
        <w:tblLook w:val="04A0" w:firstRow="1" w:lastRow="0" w:firstColumn="1" w:lastColumn="0" w:noHBand="0" w:noVBand="1"/>
      </w:tblPr>
      <w:tblGrid>
        <w:gridCol w:w="568"/>
        <w:gridCol w:w="3118"/>
        <w:gridCol w:w="1275"/>
        <w:gridCol w:w="1988"/>
        <w:gridCol w:w="2702"/>
      </w:tblGrid>
      <w:tr w:rsidR="00955123">
        <w:trPr>
          <w:trHeight w:val="1505"/>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п/п</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Наименование муниципальной программы, подпрограммы, ведомственной целевой программы, основного мероприятия</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Срок реали-</w:t>
            </w:r>
            <w:r>
              <w:rPr>
                <w:rFonts w:ascii="Times New Roman" w:eastAsia="Times New Roman" w:hAnsi="Times New Roman" w:cs="Times New Roman"/>
                <w:sz w:val="22"/>
                <w:lang w:eastAsia="ru-RU"/>
              </w:rPr>
              <w:br/>
              <w:t>зации, год</w:t>
            </w:r>
          </w:p>
        </w:tc>
        <w:tc>
          <w:tcPr>
            <w:tcW w:w="198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Объем бюджетных ассигнований, тыс. руб.</w:t>
            </w:r>
          </w:p>
        </w:tc>
        <w:tc>
          <w:tcPr>
            <w:tcW w:w="270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Главные распорядители бюджетных средств (ГРБС) - ответственный исполнитель, соисполнитель, участник</w:t>
            </w:r>
          </w:p>
        </w:tc>
      </w:tr>
      <w:tr w:rsidR="00955123">
        <w:trPr>
          <w:trHeight w:val="902"/>
        </w:trPr>
        <w:tc>
          <w:tcPr>
            <w:tcW w:w="56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8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Финансовое управление Администрации ЗАТО Северск</w:t>
            </w:r>
          </w:p>
        </w:tc>
      </w:tr>
      <w:tr w:rsidR="00955123">
        <w:trPr>
          <w:trHeight w:val="313"/>
        </w:trPr>
        <w:tc>
          <w:tcPr>
            <w:tcW w:w="3686"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Муниципальная программа «Эффективное управление муниципальными финансами </w:t>
            </w:r>
          </w:p>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ЗАТО Северск»</w:t>
            </w: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Всего</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163 480,61</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163 480,61</w:t>
            </w:r>
          </w:p>
        </w:tc>
      </w:tr>
      <w:tr w:rsidR="00955123">
        <w:trPr>
          <w:trHeight w:val="274"/>
        </w:trPr>
        <w:tc>
          <w:tcPr>
            <w:tcW w:w="3686" w:type="dxa"/>
            <w:gridSpan w:val="2"/>
            <w:vMerge/>
            <w:tcBorders>
              <w:top w:val="single" w:sz="4" w:space="0" w:color="auto"/>
              <w:left w:val="single" w:sz="4" w:space="0" w:color="auto"/>
              <w:bottom w:val="single" w:sz="4" w:space="0" w:color="000000"/>
              <w:right w:val="single" w:sz="4" w:space="0" w:color="000000"/>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2021</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55 152,08</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55 152,08</w:t>
            </w:r>
          </w:p>
        </w:tc>
      </w:tr>
      <w:tr w:rsidR="00955123">
        <w:trPr>
          <w:trHeight w:val="274"/>
        </w:trPr>
        <w:tc>
          <w:tcPr>
            <w:tcW w:w="3686" w:type="dxa"/>
            <w:gridSpan w:val="2"/>
            <w:vMerge/>
            <w:tcBorders>
              <w:top w:val="single" w:sz="4" w:space="0" w:color="auto"/>
              <w:left w:val="single" w:sz="4" w:space="0" w:color="auto"/>
              <w:bottom w:val="single" w:sz="4" w:space="0" w:color="000000"/>
              <w:right w:val="single" w:sz="4" w:space="0" w:color="000000"/>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2022</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54 906,04</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54 906,04</w:t>
            </w:r>
          </w:p>
        </w:tc>
      </w:tr>
      <w:tr w:rsidR="00955123">
        <w:trPr>
          <w:trHeight w:val="274"/>
        </w:trPr>
        <w:tc>
          <w:tcPr>
            <w:tcW w:w="3686" w:type="dxa"/>
            <w:gridSpan w:val="2"/>
            <w:vMerge/>
            <w:tcBorders>
              <w:top w:val="single" w:sz="4" w:space="0" w:color="auto"/>
              <w:left w:val="single" w:sz="4" w:space="0" w:color="auto"/>
              <w:bottom w:val="single" w:sz="4" w:space="0" w:color="000000"/>
              <w:right w:val="single" w:sz="4" w:space="0" w:color="000000"/>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2023</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53 422,49</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53 422,49</w:t>
            </w:r>
          </w:p>
        </w:tc>
      </w:tr>
      <w:tr w:rsidR="00955123">
        <w:trPr>
          <w:trHeight w:val="64"/>
        </w:trPr>
        <w:tc>
          <w:tcPr>
            <w:tcW w:w="3686" w:type="dxa"/>
            <w:gridSpan w:val="2"/>
            <w:vMerge/>
            <w:tcBorders>
              <w:top w:val="single" w:sz="4" w:space="0" w:color="auto"/>
              <w:left w:val="single" w:sz="4" w:space="0" w:color="auto"/>
              <w:bottom w:val="single" w:sz="4" w:space="0" w:color="000000"/>
              <w:right w:val="single" w:sz="4" w:space="0" w:color="000000"/>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2024</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r>
      <w:tr w:rsidR="00955123">
        <w:trPr>
          <w:trHeight w:val="326"/>
        </w:trPr>
        <w:tc>
          <w:tcPr>
            <w:tcW w:w="568"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 1.</w:t>
            </w:r>
          </w:p>
        </w:tc>
        <w:tc>
          <w:tcPr>
            <w:tcW w:w="3118"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Подпрограмма 1 «Повышение эффективности управления муниципальными финансами»</w:t>
            </w: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Всего</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3 464,70</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3 464,70</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2021</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2022</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2023</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2024</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r>
      <w:tr w:rsidR="00955123">
        <w:trPr>
          <w:trHeight w:val="340"/>
        </w:trPr>
        <w:tc>
          <w:tcPr>
            <w:tcW w:w="568"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 1.1</w:t>
            </w:r>
          </w:p>
        </w:tc>
        <w:tc>
          <w:tcPr>
            <w:tcW w:w="3118"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ВЦП «Повышение качества финансового менеджмента главных администраторов средств бюджета ЗАТО Северск»</w:t>
            </w: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Всего</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2021</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2022</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2023</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2024</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r>
      <w:tr w:rsidR="00955123">
        <w:trPr>
          <w:trHeight w:val="313"/>
        </w:trPr>
        <w:tc>
          <w:tcPr>
            <w:tcW w:w="568"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 1.2.</w:t>
            </w:r>
          </w:p>
        </w:tc>
        <w:tc>
          <w:tcPr>
            <w:tcW w:w="3118"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ВЦП «Совершенствование информационно-технического сопровождения бюджетного процесса на территории ЗАТО Северск»</w:t>
            </w: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Всего</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3 464,70</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3 464,70</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2021</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2022</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2023</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2024</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r>
      <w:tr w:rsidR="00955123">
        <w:trPr>
          <w:trHeight w:val="353"/>
        </w:trPr>
        <w:tc>
          <w:tcPr>
            <w:tcW w:w="568"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 2.</w:t>
            </w:r>
          </w:p>
        </w:tc>
        <w:tc>
          <w:tcPr>
            <w:tcW w:w="3118"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Подпрограмма 2 «Обеспечение долговой устойчивости бюджета ЗАТО Северск»</w:t>
            </w: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Всего</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81 671,45</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81 671,45</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2021</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27 881,74</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27 881,74</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2022</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27 636,63</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27 636,63</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2023</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26 153,08</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26 153,08</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2024</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r>
      <w:tr w:rsidR="00955123">
        <w:trPr>
          <w:trHeight w:val="326"/>
        </w:trPr>
        <w:tc>
          <w:tcPr>
            <w:tcW w:w="568"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 2.1</w:t>
            </w:r>
          </w:p>
        </w:tc>
        <w:tc>
          <w:tcPr>
            <w:tcW w:w="3118"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ВЦП «Эффективное управление муниципальным долгом ЗАТО Северск»</w:t>
            </w: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Всего</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81 671,45</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81 671,45</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2021</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27 881,74</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27 881,74</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2022</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27 636,63</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27 636,63</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2023</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26 153,08</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26 153,08</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2024</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r>
      <w:tr w:rsidR="00955123">
        <w:trPr>
          <w:trHeight w:val="313"/>
        </w:trPr>
        <w:tc>
          <w:tcPr>
            <w:tcW w:w="568"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 3.</w:t>
            </w:r>
          </w:p>
        </w:tc>
        <w:tc>
          <w:tcPr>
            <w:tcW w:w="3118"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Подпрограмма 3 «Обеспечивающая подпрограмма»</w:t>
            </w: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Всего</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78 344,46</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78 344,46</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2021</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26 115,44</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26 115,44</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2022</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26 114,51</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26 114,51</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2023</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26 114,51</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26 114,51</w:t>
            </w:r>
          </w:p>
        </w:tc>
      </w:tr>
      <w:tr w:rsidR="00955123">
        <w:trPr>
          <w:trHeight w:val="274"/>
        </w:trPr>
        <w:tc>
          <w:tcPr>
            <w:tcW w:w="56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3118"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2024</w:t>
            </w:r>
          </w:p>
        </w:tc>
        <w:tc>
          <w:tcPr>
            <w:tcW w:w="198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270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r>
    </w:tbl>
    <w:p w:rsidR="00955123" w:rsidRDefault="00955123">
      <w:pPr>
        <w:widowControl w:val="0"/>
        <w:autoSpaceDE w:val="0"/>
        <w:autoSpaceDN w:val="0"/>
        <w:adjustRightInd w:val="0"/>
        <w:spacing w:after="0" w:line="240" w:lineRule="auto"/>
        <w:jc w:val="both"/>
        <w:rPr>
          <w:rFonts w:ascii="Times New Roman" w:hAnsi="Times New Roman" w:cs="Times New Roman"/>
          <w:sz w:val="22"/>
        </w:rPr>
        <w:sectPr w:rsidR="00955123">
          <w:pgSz w:w="11906" w:h="16838"/>
          <w:pgMar w:top="1134" w:right="567" w:bottom="1134" w:left="1701" w:header="709" w:footer="133" w:gutter="0"/>
          <w:cols w:space="708"/>
          <w:docGrid w:linePitch="360"/>
        </w:sectPr>
      </w:pPr>
    </w:p>
    <w:p w:rsidR="00955123" w:rsidRDefault="009849AA">
      <w:pPr>
        <w:widowControl w:val="0"/>
        <w:autoSpaceDE w:val="0"/>
        <w:autoSpaceDN w:val="0"/>
        <w:adjustRightInd w:val="0"/>
        <w:spacing w:after="0" w:line="240" w:lineRule="auto"/>
        <w:jc w:val="center"/>
        <w:outlineLvl w:val="1"/>
        <w:rPr>
          <w:rFonts w:ascii="Times New Roman" w:eastAsiaTheme="minorEastAsia" w:hAnsi="Times New Roman" w:cs="Times New Roman"/>
          <w:bCs/>
          <w:szCs w:val="24"/>
          <w:lang w:eastAsia="ru-RU"/>
        </w:rPr>
      </w:pPr>
      <w:r>
        <w:rPr>
          <w:rFonts w:ascii="Times New Roman" w:eastAsiaTheme="minorEastAsia" w:hAnsi="Times New Roman" w:cs="Times New Roman"/>
          <w:bCs/>
          <w:szCs w:val="24"/>
          <w:lang w:eastAsia="ru-RU"/>
        </w:rPr>
        <w:lastRenderedPageBreak/>
        <w:t xml:space="preserve">VI. УПРАВЛЕНИЕ ПРОГРАММОЙ И КОНТРОЛЬ ЕЕ РЕАЛИЗАЦИИ </w:t>
      </w:r>
    </w:p>
    <w:p w:rsidR="00955123" w:rsidRDefault="00955123">
      <w:pPr>
        <w:widowControl w:val="0"/>
        <w:autoSpaceDE w:val="0"/>
        <w:autoSpaceDN w:val="0"/>
        <w:adjustRightInd w:val="0"/>
        <w:spacing w:after="0" w:line="240" w:lineRule="auto"/>
        <w:jc w:val="center"/>
        <w:outlineLvl w:val="1"/>
        <w:rPr>
          <w:rFonts w:ascii="Times New Roman" w:eastAsiaTheme="minorEastAsia" w:hAnsi="Times New Roman" w:cs="Times New Roman"/>
          <w:bCs/>
          <w:szCs w:val="24"/>
          <w:lang w:eastAsia="ru-RU"/>
        </w:rPr>
      </w:pPr>
    </w:p>
    <w:p w:rsidR="00955123" w:rsidRDefault="009849AA">
      <w:pPr>
        <w:widowControl w:val="0"/>
        <w:autoSpaceDE w:val="0"/>
        <w:autoSpaceDN w:val="0"/>
        <w:adjustRightInd w:val="0"/>
        <w:spacing w:after="0" w:line="240" w:lineRule="auto"/>
        <w:ind w:firstLine="540"/>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 xml:space="preserve">Текущее управление реализацией Программы, </w:t>
      </w:r>
      <w:hyperlink w:anchor="Par1659" w:tooltip="ПОДПРОГРАММА 1" w:history="1">
        <w:r>
          <w:rPr>
            <w:rFonts w:ascii="Times New Roman" w:eastAsiaTheme="minorEastAsia" w:hAnsi="Times New Roman" w:cs="Times New Roman"/>
            <w:szCs w:val="24"/>
            <w:lang w:eastAsia="ru-RU"/>
          </w:rPr>
          <w:t>подпрограмм</w:t>
        </w:r>
      </w:hyperlink>
      <w:r>
        <w:rPr>
          <w:rFonts w:ascii="Times New Roman" w:eastAsiaTheme="minorEastAsia" w:hAnsi="Times New Roman" w:cs="Times New Roman"/>
          <w:szCs w:val="24"/>
          <w:lang w:eastAsia="ru-RU"/>
        </w:rPr>
        <w:t>, включенных в Программу, осуществляется в порядке, установленном настоящим разделом.</w:t>
      </w:r>
    </w:p>
    <w:p w:rsidR="00955123" w:rsidRDefault="009849AA">
      <w:pPr>
        <w:widowControl w:val="0"/>
        <w:shd w:val="clear" w:color="auto" w:fill="FFFFFF" w:themeFill="background1"/>
        <w:autoSpaceDE w:val="0"/>
        <w:autoSpaceDN w:val="0"/>
        <w:adjustRightInd w:val="0"/>
        <w:spacing w:after="0" w:line="240" w:lineRule="auto"/>
        <w:ind w:firstLine="539"/>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Реализация Программы осуществляется ответственным исполнителем и участниками мероприятий Программы в соответствии с их полномочиями, установленными настоящим разделом.</w:t>
      </w:r>
    </w:p>
    <w:p w:rsidR="00955123" w:rsidRDefault="009849AA">
      <w:pPr>
        <w:widowControl w:val="0"/>
        <w:shd w:val="clear" w:color="auto" w:fill="FFFFFF" w:themeFill="background1"/>
        <w:autoSpaceDE w:val="0"/>
        <w:autoSpaceDN w:val="0"/>
        <w:adjustRightInd w:val="0"/>
        <w:spacing w:after="0" w:line="240" w:lineRule="auto"/>
        <w:ind w:firstLine="539"/>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Участниками мероприятий Программы являются:</w:t>
      </w:r>
    </w:p>
    <w:p w:rsidR="00955123" w:rsidRDefault="009849AA">
      <w:pPr>
        <w:pStyle w:val="ConsPlusNormal"/>
        <w:ind w:firstLine="539"/>
        <w:jc w:val="both"/>
      </w:pPr>
      <w:r>
        <w:t>- главные администраторы средств бюджета ЗАТО Северск;</w:t>
      </w:r>
    </w:p>
    <w:p w:rsidR="00955123" w:rsidRDefault="009849AA">
      <w:pPr>
        <w:widowControl w:val="0"/>
        <w:shd w:val="clear" w:color="auto" w:fill="FFFFFF" w:themeFill="background1"/>
        <w:autoSpaceDE w:val="0"/>
        <w:autoSpaceDN w:val="0"/>
        <w:adjustRightInd w:val="0"/>
        <w:spacing w:after="0" w:line="240" w:lineRule="auto"/>
        <w:ind w:firstLine="539"/>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 Контрольно-ревизионный комитет Администрации ЗАТО Северск;</w:t>
      </w:r>
    </w:p>
    <w:p w:rsidR="00955123" w:rsidRDefault="009849AA">
      <w:pPr>
        <w:widowControl w:val="0"/>
        <w:shd w:val="clear" w:color="auto" w:fill="FFFFFF" w:themeFill="background1"/>
        <w:autoSpaceDE w:val="0"/>
        <w:autoSpaceDN w:val="0"/>
        <w:adjustRightInd w:val="0"/>
        <w:spacing w:after="0" w:line="240" w:lineRule="auto"/>
        <w:ind w:firstLine="539"/>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 организации - разработчики программных продуктов, образующих информационную инфраструктуру обеспечения бюджетного процесса на территории ЗАТО Северск.</w:t>
      </w:r>
    </w:p>
    <w:p w:rsidR="00955123" w:rsidRDefault="009849AA">
      <w:pPr>
        <w:widowControl w:val="0"/>
        <w:shd w:val="clear" w:color="auto" w:fill="FFFFFF" w:themeFill="background1"/>
        <w:autoSpaceDE w:val="0"/>
        <w:autoSpaceDN w:val="0"/>
        <w:adjustRightInd w:val="0"/>
        <w:spacing w:after="0" w:line="240" w:lineRule="auto"/>
        <w:ind w:firstLine="539"/>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Управление реализацией Программы осуществляется на основе правовых актов федерального, областного и местного уровней, в которых определены механизмы взаимодействия органов местного самоуправления при реализации различных направлений управления муниципальными финансами. В таблице 10 приведено правовое обеспечение механизма реализации Программы.</w:t>
      </w:r>
    </w:p>
    <w:p w:rsidR="00955123" w:rsidRDefault="009849AA">
      <w:pPr>
        <w:pStyle w:val="ConsPlusNormal"/>
        <w:jc w:val="right"/>
        <w:outlineLvl w:val="2"/>
      </w:pPr>
      <w:r>
        <w:t>Таблица 10</w:t>
      </w:r>
    </w:p>
    <w:p w:rsidR="00955123" w:rsidRDefault="00955123">
      <w:pPr>
        <w:pStyle w:val="ConsPlusNormal"/>
        <w:jc w:val="both"/>
        <w:rPr>
          <w:sz w:val="16"/>
          <w:szCs w:val="16"/>
        </w:rPr>
      </w:pPr>
    </w:p>
    <w:tbl>
      <w:tblPr>
        <w:tblW w:w="9572" w:type="dxa"/>
        <w:tblInd w:w="62" w:type="dxa"/>
        <w:tblLayout w:type="fixed"/>
        <w:tblCellMar>
          <w:top w:w="102" w:type="dxa"/>
          <w:left w:w="62" w:type="dxa"/>
          <w:bottom w:w="102" w:type="dxa"/>
          <w:right w:w="62" w:type="dxa"/>
        </w:tblCellMar>
        <w:tblLook w:val="0000" w:firstRow="0" w:lastRow="0" w:firstColumn="0" w:lastColumn="0" w:noHBand="0" w:noVBand="0"/>
      </w:tblPr>
      <w:tblGrid>
        <w:gridCol w:w="500"/>
        <w:gridCol w:w="2835"/>
        <w:gridCol w:w="6237"/>
      </w:tblGrid>
      <w:tr w:rsidR="00955123">
        <w:trPr>
          <w:trHeight w:val="602"/>
        </w:trPr>
        <w:tc>
          <w:tcPr>
            <w:tcW w:w="500" w:type="dxa"/>
            <w:tcBorders>
              <w:top w:val="single" w:sz="4" w:space="0" w:color="auto"/>
              <w:left w:val="single" w:sz="4" w:space="0" w:color="auto"/>
              <w:bottom w:val="single" w:sz="4" w:space="0" w:color="auto"/>
              <w:right w:val="single" w:sz="4" w:space="0" w:color="auto"/>
            </w:tcBorders>
          </w:tcPr>
          <w:p w:rsidR="00955123" w:rsidRDefault="009849AA">
            <w:pPr>
              <w:pStyle w:val="ConsPlusNormal"/>
              <w:jc w:val="center"/>
            </w:pPr>
            <w:r>
              <w:t>№</w:t>
            </w:r>
          </w:p>
          <w:p w:rsidR="00955123" w:rsidRDefault="009849AA">
            <w:pPr>
              <w:pStyle w:val="ConsPlusNormal"/>
              <w:jc w:val="center"/>
            </w:pPr>
            <w:r>
              <w:t>п/п</w:t>
            </w:r>
          </w:p>
        </w:tc>
        <w:tc>
          <w:tcPr>
            <w:tcW w:w="2835" w:type="dxa"/>
            <w:tcBorders>
              <w:top w:val="single" w:sz="4" w:space="0" w:color="auto"/>
              <w:left w:val="single" w:sz="4" w:space="0" w:color="auto"/>
              <w:bottom w:val="single" w:sz="4" w:space="0" w:color="auto"/>
              <w:right w:val="single" w:sz="4" w:space="0" w:color="auto"/>
            </w:tcBorders>
            <w:vAlign w:val="center"/>
          </w:tcPr>
          <w:p w:rsidR="00955123" w:rsidRDefault="009849AA">
            <w:pPr>
              <w:pStyle w:val="ConsPlusNormal"/>
              <w:jc w:val="center"/>
            </w:pPr>
            <w:r>
              <w:t>Наименование  мероприятия</w:t>
            </w:r>
          </w:p>
        </w:tc>
        <w:tc>
          <w:tcPr>
            <w:tcW w:w="6237" w:type="dxa"/>
            <w:tcBorders>
              <w:top w:val="single" w:sz="4" w:space="0" w:color="auto"/>
              <w:left w:val="single" w:sz="4" w:space="0" w:color="auto"/>
              <w:bottom w:val="single" w:sz="4" w:space="0" w:color="auto"/>
              <w:right w:val="single" w:sz="4" w:space="0" w:color="auto"/>
            </w:tcBorders>
            <w:vAlign w:val="center"/>
          </w:tcPr>
          <w:p w:rsidR="00955123" w:rsidRDefault="009849AA">
            <w:pPr>
              <w:pStyle w:val="ConsPlusNormal"/>
              <w:jc w:val="center"/>
            </w:pPr>
            <w:r>
              <w:t>Правовые акты, регулирующие сферу правоотношений</w:t>
            </w:r>
          </w:p>
        </w:tc>
      </w:tr>
      <w:tr w:rsidR="00955123">
        <w:trPr>
          <w:trHeight w:val="609"/>
        </w:trPr>
        <w:tc>
          <w:tcPr>
            <w:tcW w:w="500" w:type="dxa"/>
            <w:vMerge w:val="restart"/>
            <w:tcBorders>
              <w:top w:val="single" w:sz="4" w:space="0" w:color="auto"/>
              <w:left w:val="single" w:sz="4" w:space="0" w:color="auto"/>
              <w:bottom w:val="single" w:sz="4" w:space="0" w:color="auto"/>
              <w:right w:val="single" w:sz="4" w:space="0" w:color="auto"/>
            </w:tcBorders>
          </w:tcPr>
          <w:p w:rsidR="00955123" w:rsidRDefault="009849AA">
            <w:pPr>
              <w:pStyle w:val="ConsPlusNormal"/>
              <w:jc w:val="center"/>
            </w:pPr>
            <w:r>
              <w:t>1.</w:t>
            </w:r>
          </w:p>
        </w:tc>
        <w:tc>
          <w:tcPr>
            <w:tcW w:w="2835" w:type="dxa"/>
            <w:vMerge w:val="restart"/>
            <w:tcBorders>
              <w:top w:val="single" w:sz="4" w:space="0" w:color="auto"/>
              <w:left w:val="single" w:sz="4" w:space="0" w:color="auto"/>
              <w:bottom w:val="single" w:sz="4" w:space="0" w:color="auto"/>
              <w:right w:val="single" w:sz="4" w:space="0" w:color="auto"/>
            </w:tcBorders>
          </w:tcPr>
          <w:p w:rsidR="00955123" w:rsidRDefault="009849AA">
            <w:pPr>
              <w:pStyle w:val="ConsPlusNormal"/>
            </w:pPr>
            <w:r>
              <w:t>Установка общих правил и методологии организации системы управления муниципальными финансами</w:t>
            </w:r>
          </w:p>
        </w:tc>
        <w:tc>
          <w:tcPr>
            <w:tcW w:w="6237" w:type="dxa"/>
            <w:tcBorders>
              <w:top w:val="single" w:sz="4" w:space="0" w:color="auto"/>
              <w:left w:val="single" w:sz="4" w:space="0" w:color="auto"/>
              <w:bottom w:val="single" w:sz="4" w:space="0" w:color="auto"/>
              <w:right w:val="single" w:sz="4" w:space="0" w:color="auto"/>
            </w:tcBorders>
          </w:tcPr>
          <w:p w:rsidR="00955123" w:rsidRDefault="009849AA">
            <w:pPr>
              <w:pStyle w:val="ConsPlusNormal"/>
              <w:jc w:val="both"/>
            </w:pPr>
            <w:r>
              <w:t xml:space="preserve">Бюджетный </w:t>
            </w:r>
            <w:hyperlink r:id="rId15" w:history="1">
              <w:r>
                <w:t>кодекс</w:t>
              </w:r>
            </w:hyperlink>
            <w:r>
              <w:t xml:space="preserve"> Российской Федерации, федеральные законы, законы и иные правовые акты Томской области</w:t>
            </w:r>
          </w:p>
        </w:tc>
      </w:tr>
      <w:tr w:rsidR="00955123">
        <w:trPr>
          <w:trHeight w:val="769"/>
        </w:trPr>
        <w:tc>
          <w:tcPr>
            <w:tcW w:w="500" w:type="dxa"/>
            <w:vMerge/>
            <w:tcBorders>
              <w:top w:val="single" w:sz="4" w:space="0" w:color="auto"/>
              <w:left w:val="single" w:sz="4" w:space="0" w:color="auto"/>
              <w:bottom w:val="single" w:sz="4" w:space="0" w:color="auto"/>
              <w:right w:val="single" w:sz="4" w:space="0" w:color="auto"/>
            </w:tcBorders>
          </w:tcPr>
          <w:p w:rsidR="00955123" w:rsidRDefault="00955123">
            <w:pPr>
              <w:pStyle w:val="ConsPlusNormal"/>
              <w:jc w:val="both"/>
            </w:pPr>
          </w:p>
        </w:tc>
        <w:tc>
          <w:tcPr>
            <w:tcW w:w="2835" w:type="dxa"/>
            <w:vMerge/>
            <w:tcBorders>
              <w:top w:val="single" w:sz="4" w:space="0" w:color="auto"/>
              <w:left w:val="single" w:sz="4" w:space="0" w:color="auto"/>
              <w:bottom w:val="single" w:sz="4" w:space="0" w:color="auto"/>
              <w:right w:val="single" w:sz="4" w:space="0" w:color="auto"/>
            </w:tcBorders>
          </w:tcPr>
          <w:p w:rsidR="00955123" w:rsidRDefault="00955123">
            <w:pPr>
              <w:pStyle w:val="ConsPlusNormal"/>
            </w:pPr>
          </w:p>
        </w:tc>
        <w:tc>
          <w:tcPr>
            <w:tcW w:w="6237" w:type="dxa"/>
            <w:tcBorders>
              <w:top w:val="single" w:sz="4" w:space="0" w:color="auto"/>
              <w:left w:val="single" w:sz="4" w:space="0" w:color="auto"/>
              <w:bottom w:val="single" w:sz="4" w:space="0" w:color="auto"/>
              <w:right w:val="single" w:sz="4" w:space="0" w:color="auto"/>
            </w:tcBorders>
          </w:tcPr>
          <w:p w:rsidR="00955123" w:rsidRDefault="00AD3DD6">
            <w:pPr>
              <w:pStyle w:val="ConsPlusNormal"/>
              <w:jc w:val="both"/>
            </w:pPr>
            <w:hyperlink r:id="rId16" w:history="1">
              <w:r w:rsidR="009849AA">
                <w:t>Решение</w:t>
              </w:r>
            </w:hyperlink>
            <w:r w:rsidR="009849AA">
              <w:t xml:space="preserve"> Думы ЗАТО Северск от 29.09.2011 № 17/4                  «Об утверждении Положения о бюджетном процессе в ЗАТО Северск»</w:t>
            </w:r>
          </w:p>
        </w:tc>
      </w:tr>
      <w:tr w:rsidR="00955123">
        <w:trPr>
          <w:trHeight w:val="955"/>
        </w:trPr>
        <w:tc>
          <w:tcPr>
            <w:tcW w:w="500" w:type="dxa"/>
            <w:tcBorders>
              <w:top w:val="single" w:sz="4" w:space="0" w:color="auto"/>
              <w:left w:val="single" w:sz="4" w:space="0" w:color="auto"/>
              <w:bottom w:val="single" w:sz="4" w:space="0" w:color="auto"/>
              <w:right w:val="single" w:sz="4" w:space="0" w:color="auto"/>
            </w:tcBorders>
          </w:tcPr>
          <w:p w:rsidR="00955123" w:rsidRDefault="009849AA">
            <w:pPr>
              <w:pStyle w:val="ConsPlusNormal"/>
              <w:jc w:val="center"/>
            </w:pPr>
            <w:r>
              <w:t>2.</w:t>
            </w:r>
          </w:p>
        </w:tc>
        <w:tc>
          <w:tcPr>
            <w:tcW w:w="2835" w:type="dxa"/>
            <w:tcBorders>
              <w:top w:val="single" w:sz="4" w:space="0" w:color="auto"/>
              <w:left w:val="single" w:sz="4" w:space="0" w:color="auto"/>
              <w:bottom w:val="single" w:sz="4" w:space="0" w:color="auto"/>
              <w:right w:val="single" w:sz="4" w:space="0" w:color="auto"/>
            </w:tcBorders>
          </w:tcPr>
          <w:p w:rsidR="00955123" w:rsidRDefault="009849AA">
            <w:pPr>
              <w:pStyle w:val="ConsPlusNormal"/>
            </w:pPr>
            <w:r>
              <w:t>Определение показателей ГАБС по методике оценки финансового менеджмента</w:t>
            </w:r>
          </w:p>
        </w:tc>
        <w:tc>
          <w:tcPr>
            <w:tcW w:w="6237" w:type="dxa"/>
            <w:tcBorders>
              <w:top w:val="single" w:sz="4" w:space="0" w:color="auto"/>
              <w:left w:val="single" w:sz="4" w:space="0" w:color="auto"/>
              <w:bottom w:val="single" w:sz="4" w:space="0" w:color="auto"/>
              <w:right w:val="single" w:sz="4" w:space="0" w:color="auto"/>
            </w:tcBorders>
          </w:tcPr>
          <w:p w:rsidR="00955123" w:rsidRDefault="009849AA">
            <w:pPr>
              <w:pStyle w:val="ConsPlusNormal"/>
              <w:jc w:val="both"/>
            </w:pPr>
            <w:r>
              <w:t>Приказ начальника Финансового управления Администрации ЗАТО Северск от 25.12.2019 № 119 «О мониторинге качества финансового менеджмента»</w:t>
            </w:r>
          </w:p>
        </w:tc>
      </w:tr>
      <w:tr w:rsidR="00955123">
        <w:tc>
          <w:tcPr>
            <w:tcW w:w="500" w:type="dxa"/>
            <w:tcBorders>
              <w:top w:val="single" w:sz="4" w:space="0" w:color="auto"/>
              <w:left w:val="single" w:sz="4" w:space="0" w:color="auto"/>
              <w:bottom w:val="single" w:sz="4" w:space="0" w:color="auto"/>
              <w:right w:val="single" w:sz="4" w:space="0" w:color="auto"/>
            </w:tcBorders>
          </w:tcPr>
          <w:p w:rsidR="00955123" w:rsidRDefault="009849AA">
            <w:pPr>
              <w:pStyle w:val="ConsPlusNormal"/>
              <w:jc w:val="center"/>
            </w:pPr>
            <w:r>
              <w:t>3.</w:t>
            </w:r>
          </w:p>
        </w:tc>
        <w:tc>
          <w:tcPr>
            <w:tcW w:w="2835" w:type="dxa"/>
            <w:tcBorders>
              <w:top w:val="single" w:sz="4" w:space="0" w:color="auto"/>
              <w:left w:val="single" w:sz="4" w:space="0" w:color="auto"/>
              <w:bottom w:val="single" w:sz="4" w:space="0" w:color="auto"/>
              <w:right w:val="single" w:sz="4" w:space="0" w:color="auto"/>
            </w:tcBorders>
          </w:tcPr>
          <w:p w:rsidR="00955123" w:rsidRDefault="009849AA">
            <w:pPr>
              <w:pStyle w:val="ConsPlusNormal"/>
            </w:pPr>
            <w:r>
              <w:t>Работа по снижению задолженности по платежам в бюджет ЗАТО Северск</w:t>
            </w:r>
          </w:p>
        </w:tc>
        <w:tc>
          <w:tcPr>
            <w:tcW w:w="6237" w:type="dxa"/>
            <w:tcBorders>
              <w:top w:val="single" w:sz="4" w:space="0" w:color="auto"/>
              <w:left w:val="single" w:sz="4" w:space="0" w:color="auto"/>
              <w:bottom w:val="single" w:sz="4" w:space="0" w:color="auto"/>
              <w:right w:val="single" w:sz="4" w:space="0" w:color="auto"/>
            </w:tcBorders>
          </w:tcPr>
          <w:p w:rsidR="00955123" w:rsidRDefault="00AD3DD6">
            <w:pPr>
              <w:pStyle w:val="ConsPlusNormal"/>
              <w:jc w:val="both"/>
            </w:pPr>
            <w:hyperlink r:id="rId17" w:history="1">
              <w:r w:rsidR="009849AA">
                <w:t>Постановление</w:t>
              </w:r>
            </w:hyperlink>
            <w:r w:rsidR="009849AA">
              <w:t xml:space="preserve"> Администрации ЗАТО Северск от 17.02.2014 № 304 «Об утверждении сводного плана мероприятий по мобилизации доходов в бюджет ЗАТО Северск»</w:t>
            </w:r>
          </w:p>
        </w:tc>
      </w:tr>
      <w:tr w:rsidR="00955123">
        <w:trPr>
          <w:trHeight w:val="1437"/>
        </w:trPr>
        <w:tc>
          <w:tcPr>
            <w:tcW w:w="500" w:type="dxa"/>
            <w:tcBorders>
              <w:top w:val="single" w:sz="4" w:space="0" w:color="auto"/>
              <w:left w:val="single" w:sz="4" w:space="0" w:color="auto"/>
              <w:bottom w:val="single" w:sz="4" w:space="0" w:color="auto"/>
              <w:right w:val="single" w:sz="4" w:space="0" w:color="auto"/>
            </w:tcBorders>
          </w:tcPr>
          <w:p w:rsidR="00955123" w:rsidRDefault="009849AA">
            <w:pPr>
              <w:pStyle w:val="ConsPlusNormal"/>
              <w:jc w:val="center"/>
            </w:pPr>
            <w:r>
              <w:t>4.</w:t>
            </w:r>
          </w:p>
        </w:tc>
        <w:tc>
          <w:tcPr>
            <w:tcW w:w="2835" w:type="dxa"/>
            <w:tcBorders>
              <w:top w:val="single" w:sz="4" w:space="0" w:color="auto"/>
              <w:left w:val="single" w:sz="4" w:space="0" w:color="auto"/>
              <w:bottom w:val="single" w:sz="4" w:space="0" w:color="auto"/>
              <w:right w:val="single" w:sz="4" w:space="0" w:color="auto"/>
            </w:tcBorders>
          </w:tcPr>
          <w:p w:rsidR="00955123" w:rsidRDefault="009849AA">
            <w:pPr>
              <w:pStyle w:val="ConsPlusNormal"/>
            </w:pPr>
            <w:r>
              <w:t>Муниципальный финансовый контроль и устранение выявленных нарушений</w:t>
            </w:r>
          </w:p>
        </w:tc>
        <w:tc>
          <w:tcPr>
            <w:tcW w:w="6237" w:type="dxa"/>
            <w:tcBorders>
              <w:top w:val="single" w:sz="4" w:space="0" w:color="auto"/>
              <w:left w:val="single" w:sz="4" w:space="0" w:color="auto"/>
              <w:bottom w:val="single" w:sz="4" w:space="0" w:color="auto"/>
              <w:right w:val="single" w:sz="4" w:space="0" w:color="auto"/>
            </w:tcBorders>
          </w:tcPr>
          <w:p w:rsidR="00955123" w:rsidRDefault="00AD3DD6">
            <w:pPr>
              <w:pStyle w:val="ConsPlusNormal"/>
              <w:jc w:val="both"/>
            </w:pPr>
            <w:hyperlink r:id="rId18" w:history="1">
              <w:r w:rsidR="009849AA">
                <w:t>Постановление</w:t>
              </w:r>
            </w:hyperlink>
            <w:r w:rsidR="009849AA">
              <w:t xml:space="preserve"> Администрации ЗАТО Северск от 03.02.2020 № 131 «Об утверждении порядка осуществления Контрольно-ревизионным комитетом Администрации ЗАТО Северск полномочий по внутреннему муниципальному финансовому контролю в сфере бюджетных правоотношений»</w:t>
            </w:r>
          </w:p>
        </w:tc>
      </w:tr>
      <w:tr w:rsidR="00955123">
        <w:tc>
          <w:tcPr>
            <w:tcW w:w="500" w:type="dxa"/>
            <w:tcBorders>
              <w:top w:val="single" w:sz="4" w:space="0" w:color="auto"/>
              <w:left w:val="single" w:sz="4" w:space="0" w:color="auto"/>
              <w:bottom w:val="single" w:sz="4" w:space="0" w:color="auto"/>
              <w:right w:val="single" w:sz="4" w:space="0" w:color="auto"/>
            </w:tcBorders>
          </w:tcPr>
          <w:p w:rsidR="00955123" w:rsidRDefault="009849AA">
            <w:pPr>
              <w:pStyle w:val="ConsPlusNormal"/>
              <w:jc w:val="center"/>
            </w:pPr>
            <w:r>
              <w:t>5.</w:t>
            </w:r>
          </w:p>
        </w:tc>
        <w:tc>
          <w:tcPr>
            <w:tcW w:w="2835" w:type="dxa"/>
            <w:tcBorders>
              <w:top w:val="single" w:sz="4" w:space="0" w:color="auto"/>
              <w:left w:val="single" w:sz="4" w:space="0" w:color="auto"/>
              <w:bottom w:val="single" w:sz="4" w:space="0" w:color="auto"/>
              <w:right w:val="single" w:sz="4" w:space="0" w:color="auto"/>
            </w:tcBorders>
          </w:tcPr>
          <w:p w:rsidR="00955123" w:rsidRDefault="009849AA">
            <w:pPr>
              <w:pStyle w:val="ConsPlusNormal"/>
            </w:pPr>
            <w:r>
              <w:t>Контроль за исполнением муниципальных заданий</w:t>
            </w:r>
          </w:p>
        </w:tc>
        <w:tc>
          <w:tcPr>
            <w:tcW w:w="6237" w:type="dxa"/>
            <w:tcBorders>
              <w:top w:val="single" w:sz="4" w:space="0" w:color="auto"/>
              <w:left w:val="single" w:sz="4" w:space="0" w:color="auto"/>
              <w:bottom w:val="single" w:sz="4" w:space="0" w:color="auto"/>
              <w:right w:val="single" w:sz="4" w:space="0" w:color="auto"/>
            </w:tcBorders>
          </w:tcPr>
          <w:p w:rsidR="00955123" w:rsidRDefault="00AD3DD6">
            <w:pPr>
              <w:pStyle w:val="ConsPlusNormal"/>
              <w:jc w:val="both"/>
            </w:pPr>
            <w:hyperlink r:id="rId19" w:history="1">
              <w:r w:rsidR="009849AA">
                <w:t>Постановление</w:t>
              </w:r>
            </w:hyperlink>
            <w:r w:rsidR="009849AA">
              <w:t xml:space="preserve"> Администрации ЗАТО Северск от 02.11.2015 № 2457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tc>
      </w:tr>
    </w:tbl>
    <w:p w:rsidR="00955123" w:rsidRDefault="009849AA">
      <w:pPr>
        <w:widowControl w:val="0"/>
        <w:autoSpaceDE w:val="0"/>
        <w:autoSpaceDN w:val="0"/>
        <w:adjustRightInd w:val="0"/>
        <w:spacing w:after="0" w:line="240" w:lineRule="auto"/>
        <w:ind w:firstLine="540"/>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lastRenderedPageBreak/>
        <w:t>Виды рисков, возникающих при реализации Программы, их смысловое содержание и возможные меры по управлению рисками приведены в таблице 11.</w:t>
      </w:r>
    </w:p>
    <w:p w:rsidR="00955123" w:rsidRDefault="009849AA">
      <w:pPr>
        <w:widowControl w:val="0"/>
        <w:autoSpaceDE w:val="0"/>
        <w:autoSpaceDN w:val="0"/>
        <w:adjustRightInd w:val="0"/>
        <w:spacing w:after="0" w:line="240" w:lineRule="auto"/>
        <w:jc w:val="right"/>
        <w:outlineLvl w:val="2"/>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Таблица 11</w:t>
      </w:r>
    </w:p>
    <w:p w:rsidR="00955123" w:rsidRDefault="00955123">
      <w:pPr>
        <w:widowControl w:val="0"/>
        <w:autoSpaceDE w:val="0"/>
        <w:autoSpaceDN w:val="0"/>
        <w:adjustRightInd w:val="0"/>
        <w:spacing w:after="0" w:line="240" w:lineRule="auto"/>
        <w:jc w:val="both"/>
        <w:rPr>
          <w:rFonts w:ascii="Times New Roman" w:eastAsiaTheme="minorEastAsia" w:hAnsi="Times New Roman" w:cs="Times New Roman"/>
          <w:sz w:val="16"/>
          <w:szCs w:val="16"/>
          <w:lang w:eastAsia="ru-RU"/>
        </w:rPr>
      </w:pPr>
    </w:p>
    <w:tbl>
      <w:tblPr>
        <w:tblW w:w="9573" w:type="dxa"/>
        <w:tblInd w:w="62" w:type="dxa"/>
        <w:tblLayout w:type="fixed"/>
        <w:tblCellMar>
          <w:top w:w="102" w:type="dxa"/>
          <w:left w:w="62" w:type="dxa"/>
          <w:bottom w:w="102" w:type="dxa"/>
          <w:right w:w="62" w:type="dxa"/>
        </w:tblCellMar>
        <w:tblLook w:val="0000" w:firstRow="0" w:lastRow="0" w:firstColumn="0" w:lastColumn="0" w:noHBand="0" w:noVBand="0"/>
      </w:tblPr>
      <w:tblGrid>
        <w:gridCol w:w="500"/>
        <w:gridCol w:w="1418"/>
        <w:gridCol w:w="4111"/>
        <w:gridCol w:w="3544"/>
      </w:tblGrid>
      <w:tr w:rsidR="00955123">
        <w:tc>
          <w:tcPr>
            <w:tcW w:w="500"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jc w:val="center"/>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w:t>
            </w:r>
          </w:p>
          <w:p w:rsidR="00955123" w:rsidRDefault="009849AA">
            <w:pPr>
              <w:widowControl w:val="0"/>
              <w:autoSpaceDE w:val="0"/>
              <w:autoSpaceDN w:val="0"/>
              <w:adjustRightInd w:val="0"/>
              <w:spacing w:after="0" w:line="240" w:lineRule="auto"/>
              <w:jc w:val="center"/>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п/п</w:t>
            </w:r>
          </w:p>
        </w:tc>
        <w:tc>
          <w:tcPr>
            <w:tcW w:w="1418"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jc w:val="center"/>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Вид риска</w:t>
            </w:r>
          </w:p>
        </w:tc>
        <w:tc>
          <w:tcPr>
            <w:tcW w:w="4111"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jc w:val="center"/>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Содержание риска</w:t>
            </w:r>
          </w:p>
        </w:tc>
        <w:tc>
          <w:tcPr>
            <w:tcW w:w="3544"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jc w:val="center"/>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Управление рисками</w:t>
            </w:r>
          </w:p>
        </w:tc>
      </w:tr>
      <w:tr w:rsidR="00955123">
        <w:tc>
          <w:tcPr>
            <w:tcW w:w="500"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jc w:val="center"/>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1.</w:t>
            </w:r>
          </w:p>
        </w:tc>
        <w:tc>
          <w:tcPr>
            <w:tcW w:w="1418"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Внутренний</w:t>
            </w:r>
          </w:p>
        </w:tc>
        <w:tc>
          <w:tcPr>
            <w:tcW w:w="4111"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Снижение эффективности мер правового регулирования мероприятий Программы, некачественное и/или несвоевременное исполнение мероприятий Программы</w:t>
            </w:r>
          </w:p>
        </w:tc>
        <w:tc>
          <w:tcPr>
            <w:tcW w:w="3544"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Текущий мониторинг реализации программных мероприятий</w:t>
            </w:r>
          </w:p>
        </w:tc>
      </w:tr>
      <w:tr w:rsidR="00955123">
        <w:tc>
          <w:tcPr>
            <w:tcW w:w="500"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jc w:val="center"/>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2.</w:t>
            </w:r>
          </w:p>
        </w:tc>
        <w:tc>
          <w:tcPr>
            <w:tcW w:w="1418"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Внешний</w:t>
            </w:r>
          </w:p>
        </w:tc>
        <w:tc>
          <w:tcPr>
            <w:tcW w:w="4111"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Изменение законодательства федерального и областного уровня, влекущее за собой необходимость внесения изменений в Решение о бюджете или установленный порядок бюджетного процесса</w:t>
            </w:r>
          </w:p>
        </w:tc>
        <w:tc>
          <w:tcPr>
            <w:tcW w:w="3544"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Постоянный мониторинг федерального и областного законодательства в сфере бюджетных отношений</w:t>
            </w:r>
          </w:p>
        </w:tc>
      </w:tr>
      <w:tr w:rsidR="00955123">
        <w:tc>
          <w:tcPr>
            <w:tcW w:w="500"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jc w:val="center"/>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3.</w:t>
            </w:r>
          </w:p>
        </w:tc>
        <w:tc>
          <w:tcPr>
            <w:tcW w:w="1418"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Внешний</w:t>
            </w:r>
          </w:p>
        </w:tc>
        <w:tc>
          <w:tcPr>
            <w:tcW w:w="4111"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Сбои в работе официальных сайтов и информационных сетей по причинам, не зависящим от ответственного исполнителя</w:t>
            </w:r>
          </w:p>
        </w:tc>
        <w:tc>
          <w:tcPr>
            <w:tcW w:w="3544"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Своевременное реагирование на сбои посредством обращений на «горячие линии»</w:t>
            </w:r>
          </w:p>
        </w:tc>
      </w:tr>
      <w:tr w:rsidR="00955123">
        <w:tc>
          <w:tcPr>
            <w:tcW w:w="500"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jc w:val="center"/>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4.</w:t>
            </w:r>
          </w:p>
        </w:tc>
        <w:tc>
          <w:tcPr>
            <w:tcW w:w="1418"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Внешний</w:t>
            </w:r>
          </w:p>
        </w:tc>
        <w:tc>
          <w:tcPr>
            <w:tcW w:w="4111"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Ухудшение экономического положения в Российской Федерации</w:t>
            </w:r>
          </w:p>
        </w:tc>
        <w:tc>
          <w:tcPr>
            <w:tcW w:w="3544" w:type="dxa"/>
            <w:tcBorders>
              <w:top w:val="single" w:sz="4" w:space="0" w:color="auto"/>
              <w:left w:val="single" w:sz="4" w:space="0" w:color="auto"/>
              <w:bottom w:val="single" w:sz="4" w:space="0" w:color="auto"/>
              <w:right w:val="single" w:sz="4" w:space="0" w:color="auto"/>
            </w:tcBorders>
          </w:tcPr>
          <w:p w:rsidR="00955123" w:rsidRDefault="009849AA">
            <w:pPr>
              <w:widowControl w:val="0"/>
              <w:autoSpaceDE w:val="0"/>
              <w:autoSpaceDN w:val="0"/>
              <w:adjustRightInd w:val="0"/>
              <w:spacing w:after="0" w:line="240" w:lineRule="auto"/>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Постоянный мониторинг индикаторов денежно-кредитной политики Российской Федерации</w:t>
            </w:r>
          </w:p>
        </w:tc>
      </w:tr>
    </w:tbl>
    <w:p w:rsidR="00955123" w:rsidRDefault="00955123">
      <w:pPr>
        <w:widowControl w:val="0"/>
        <w:autoSpaceDE w:val="0"/>
        <w:autoSpaceDN w:val="0"/>
        <w:adjustRightInd w:val="0"/>
        <w:spacing w:after="0" w:line="240" w:lineRule="auto"/>
        <w:jc w:val="both"/>
        <w:rPr>
          <w:rFonts w:ascii="Times New Roman" w:eastAsiaTheme="minorEastAsia" w:hAnsi="Times New Roman" w:cs="Times New Roman"/>
          <w:szCs w:val="24"/>
          <w:lang w:eastAsia="ru-RU"/>
        </w:rPr>
      </w:pPr>
    </w:p>
    <w:p w:rsidR="00955123" w:rsidRDefault="009849AA">
      <w:pPr>
        <w:widowControl w:val="0"/>
        <w:shd w:val="clear" w:color="auto" w:fill="FFFFFF" w:themeFill="background1"/>
        <w:autoSpaceDE w:val="0"/>
        <w:autoSpaceDN w:val="0"/>
        <w:adjustRightInd w:val="0"/>
        <w:spacing w:after="0" w:line="240" w:lineRule="auto"/>
        <w:ind w:firstLine="540"/>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 xml:space="preserve">Контроль реализации Программы, форм и методов контроля реализации Программы осуществляется в соответствии с </w:t>
      </w:r>
      <w:hyperlink r:id="rId20" w:history="1">
        <w:r>
          <w:rPr>
            <w:rFonts w:ascii="Times New Roman" w:eastAsiaTheme="minorEastAsia" w:hAnsi="Times New Roman" w:cs="Times New Roman"/>
            <w:szCs w:val="24"/>
            <w:lang w:eastAsia="ru-RU"/>
          </w:rPr>
          <w:t>Порядком</w:t>
        </w:r>
      </w:hyperlink>
      <w:r>
        <w:rPr>
          <w:rFonts w:ascii="Times New Roman" w:eastAsiaTheme="minorEastAsia" w:hAnsi="Times New Roman" w:cs="Times New Roman"/>
          <w:szCs w:val="24"/>
          <w:lang w:eastAsia="ru-RU"/>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 1797.</w:t>
      </w:r>
    </w:p>
    <w:p w:rsidR="00955123" w:rsidRDefault="009849AA">
      <w:pPr>
        <w:widowControl w:val="0"/>
        <w:shd w:val="clear" w:color="auto" w:fill="FFFFFF" w:themeFill="background1"/>
        <w:autoSpaceDE w:val="0"/>
        <w:autoSpaceDN w:val="0"/>
        <w:adjustRightInd w:val="0"/>
        <w:spacing w:after="0" w:line="240" w:lineRule="auto"/>
        <w:ind w:firstLine="540"/>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Контроль за реализацией Программы осуществляется посредством текущего мониторинга и мониторинга реализации Программы. Текущее управление реализацией Программы осуществляется в порядке, установленном ведомственными целевыми программами, входящими в ее состав.</w:t>
      </w:r>
    </w:p>
    <w:p w:rsidR="00955123" w:rsidRDefault="00955123">
      <w:pPr>
        <w:widowControl w:val="0"/>
        <w:shd w:val="clear" w:color="auto" w:fill="FFFFFF" w:themeFill="background1"/>
        <w:autoSpaceDE w:val="0"/>
        <w:autoSpaceDN w:val="0"/>
        <w:adjustRightInd w:val="0"/>
        <w:spacing w:after="0" w:line="240" w:lineRule="auto"/>
        <w:jc w:val="both"/>
        <w:rPr>
          <w:rFonts w:ascii="Times New Roman" w:eastAsiaTheme="minorEastAsia" w:hAnsi="Times New Roman" w:cs="Times New Roman"/>
          <w:szCs w:val="24"/>
          <w:lang w:eastAsia="ru-RU"/>
        </w:r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r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rPr>
        <w:sectPr w:rsidR="00955123">
          <w:pgSz w:w="11906" w:h="16838"/>
          <w:pgMar w:top="1134" w:right="567" w:bottom="1134" w:left="1701" w:header="709" w:footer="133" w:gutter="0"/>
          <w:cols w:space="708"/>
          <w:docGrid w:linePitch="360"/>
        </w:sectPr>
      </w:pPr>
    </w:p>
    <w:p w:rsidR="00955123" w:rsidRDefault="00955123">
      <w:pPr>
        <w:widowControl w:val="0"/>
        <w:autoSpaceDE w:val="0"/>
        <w:autoSpaceDN w:val="0"/>
        <w:adjustRightInd w:val="0"/>
        <w:spacing w:after="0" w:line="240" w:lineRule="auto"/>
        <w:jc w:val="both"/>
        <w:rPr>
          <w:rFonts w:ascii="Times New Roman" w:hAnsi="Times New Roman" w:cs="Times New Roman"/>
          <w:highlight w:val="yellow"/>
        </w:rPr>
      </w:pPr>
    </w:p>
    <w:p w:rsidR="00955123" w:rsidRDefault="009849AA">
      <w:pPr>
        <w:pStyle w:val="ConsPlusNormal"/>
        <w:ind w:firstLine="10773"/>
        <w:outlineLvl w:val="1"/>
      </w:pPr>
      <w:r>
        <w:t>Приложение 1</w:t>
      </w:r>
    </w:p>
    <w:p w:rsidR="00955123" w:rsidRDefault="009849AA">
      <w:pPr>
        <w:pStyle w:val="ConsPlusNormal"/>
        <w:ind w:firstLine="10773"/>
      </w:pPr>
      <w:r>
        <w:t>к муниципальной программе</w:t>
      </w:r>
    </w:p>
    <w:p w:rsidR="00955123" w:rsidRDefault="009849AA">
      <w:pPr>
        <w:pStyle w:val="ConsPlusNormal"/>
        <w:ind w:firstLine="10773"/>
      </w:pPr>
      <w:r>
        <w:t>«Эффективное управление</w:t>
      </w:r>
    </w:p>
    <w:p w:rsidR="00955123" w:rsidRDefault="009849AA">
      <w:pPr>
        <w:pStyle w:val="ConsPlusNormal"/>
        <w:ind w:firstLine="10773"/>
      </w:pPr>
      <w:r>
        <w:t>муниципальными финансами</w:t>
      </w:r>
    </w:p>
    <w:p w:rsidR="00955123" w:rsidRDefault="009849AA">
      <w:pPr>
        <w:pStyle w:val="ConsPlusNormal"/>
        <w:ind w:firstLine="10773"/>
      </w:pPr>
      <w:r>
        <w:t>ЗАТО Северск» на 2021 - 2024 годы</w:t>
      </w:r>
    </w:p>
    <w:p w:rsidR="00955123" w:rsidRDefault="00955123">
      <w:pPr>
        <w:widowControl w:val="0"/>
        <w:autoSpaceDE w:val="0"/>
        <w:autoSpaceDN w:val="0"/>
        <w:adjustRightInd w:val="0"/>
        <w:spacing w:after="0" w:line="240" w:lineRule="auto"/>
        <w:jc w:val="center"/>
        <w:rPr>
          <w:rFonts w:ascii="Times New Roman" w:hAnsi="Times New Roman" w:cs="Times New Roman"/>
        </w:rPr>
      </w:pPr>
    </w:p>
    <w:p w:rsidR="00955123" w:rsidRDefault="009849AA">
      <w:pPr>
        <w:pStyle w:val="ConsPlusTitle"/>
        <w:jc w:val="center"/>
        <w:rPr>
          <w:rFonts w:ascii="Times New Roman" w:hAnsi="Times New Roman" w:cs="Times New Roman"/>
          <w:b w:val="0"/>
        </w:rPr>
      </w:pPr>
      <w:r>
        <w:rPr>
          <w:rFonts w:ascii="Times New Roman" w:hAnsi="Times New Roman" w:cs="Times New Roman"/>
          <w:b w:val="0"/>
        </w:rPr>
        <w:t>ПОДПРОГРАММА 1</w:t>
      </w:r>
    </w:p>
    <w:p w:rsidR="00955123" w:rsidRDefault="009849AA">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«Повышение эффективности управления муниципальными финансами»</w:t>
      </w:r>
      <w:r>
        <w:rPr>
          <w:rFonts w:ascii="Times New Roman" w:hAnsi="Times New Roman" w:cs="Times New Roman"/>
          <w:b/>
        </w:rPr>
        <w:t xml:space="preserve"> </w:t>
      </w:r>
      <w:r>
        <w:rPr>
          <w:rFonts w:ascii="Times New Roman" w:hAnsi="Times New Roman" w:cs="Times New Roman"/>
        </w:rPr>
        <w:t>муниципальной программы</w:t>
      </w:r>
    </w:p>
    <w:p w:rsidR="00955123" w:rsidRDefault="009849AA">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 xml:space="preserve"> «Эффективное управление муниципальными финансами ЗАТО Северск»</w:t>
      </w:r>
    </w:p>
    <w:p w:rsidR="00955123" w:rsidRDefault="00955123">
      <w:pPr>
        <w:widowControl w:val="0"/>
        <w:autoSpaceDE w:val="0"/>
        <w:autoSpaceDN w:val="0"/>
        <w:adjustRightInd w:val="0"/>
        <w:spacing w:after="0" w:line="240" w:lineRule="auto"/>
        <w:rPr>
          <w:rFonts w:ascii="Times New Roman" w:hAnsi="Times New Roman" w:cs="Times New Roman"/>
        </w:rPr>
      </w:pPr>
    </w:p>
    <w:p w:rsidR="00955123" w:rsidRDefault="009849AA">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ПАСПОРТ</w:t>
      </w:r>
    </w:p>
    <w:p w:rsidR="00955123" w:rsidRDefault="009849AA">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подпрограммы 1 «Повышение эффективности управления муниципальными финансами»</w:t>
      </w:r>
    </w:p>
    <w:p w:rsidR="00955123" w:rsidRDefault="009849AA">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муниципальной программы «Эффективное управление муниципальными финансами ЗАТО Северск»</w:t>
      </w:r>
    </w:p>
    <w:p w:rsidR="00955123" w:rsidRDefault="00955123">
      <w:pPr>
        <w:widowControl w:val="0"/>
        <w:autoSpaceDE w:val="0"/>
        <w:autoSpaceDN w:val="0"/>
        <w:adjustRightInd w:val="0"/>
        <w:spacing w:after="0" w:line="240" w:lineRule="auto"/>
        <w:jc w:val="both"/>
        <w:rPr>
          <w:rFonts w:ascii="Times New Roman" w:hAnsi="Times New Roman" w:cs="Times New Roman"/>
        </w:rPr>
      </w:pPr>
    </w:p>
    <w:p w:rsidR="00955123" w:rsidRDefault="00955123">
      <w:pPr>
        <w:widowControl w:val="0"/>
        <w:autoSpaceDE w:val="0"/>
        <w:autoSpaceDN w:val="0"/>
        <w:adjustRightInd w:val="0"/>
        <w:spacing w:after="0" w:line="240" w:lineRule="auto"/>
        <w:jc w:val="both"/>
        <w:rPr>
          <w:rFonts w:ascii="Times New Roman" w:hAnsi="Times New Roman" w:cs="Times New Roman"/>
        </w:rPr>
      </w:pPr>
    </w:p>
    <w:tbl>
      <w:tblPr>
        <w:tblW w:w="14683" w:type="dxa"/>
        <w:tblInd w:w="-5" w:type="dxa"/>
        <w:tblLook w:val="04A0" w:firstRow="1" w:lastRow="0" w:firstColumn="1" w:lastColumn="0" w:noHBand="0" w:noVBand="1"/>
      </w:tblPr>
      <w:tblGrid>
        <w:gridCol w:w="3289"/>
        <w:gridCol w:w="6341"/>
        <w:gridCol w:w="996"/>
        <w:gridCol w:w="1075"/>
        <w:gridCol w:w="996"/>
        <w:gridCol w:w="996"/>
        <w:gridCol w:w="990"/>
      </w:tblGrid>
      <w:tr w:rsidR="00955123">
        <w:trPr>
          <w:trHeight w:val="324"/>
        </w:trPr>
        <w:tc>
          <w:tcPr>
            <w:tcW w:w="3292"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Наименование подпрограммы 1</w:t>
            </w:r>
          </w:p>
        </w:tc>
        <w:tc>
          <w:tcPr>
            <w:tcW w:w="11391"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Повышение эффективности управления муниципальными финансами </w:t>
            </w:r>
          </w:p>
        </w:tc>
      </w:tr>
      <w:tr w:rsidR="00955123">
        <w:trPr>
          <w:trHeight w:val="289"/>
        </w:trPr>
        <w:tc>
          <w:tcPr>
            <w:tcW w:w="3292"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Срок реализации подпрограммы 1</w:t>
            </w:r>
          </w:p>
        </w:tc>
        <w:tc>
          <w:tcPr>
            <w:tcW w:w="11391"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2021 - 2024 годы</w:t>
            </w:r>
          </w:p>
        </w:tc>
      </w:tr>
      <w:tr w:rsidR="00955123">
        <w:trPr>
          <w:trHeight w:val="730"/>
        </w:trPr>
        <w:tc>
          <w:tcPr>
            <w:tcW w:w="3292"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Ответственный исполнитель подпрограммы 1 (соисполнитель Программы) </w:t>
            </w:r>
          </w:p>
        </w:tc>
        <w:tc>
          <w:tcPr>
            <w:tcW w:w="11391"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Финансовое управление Администрации ЗАТО Северск</w:t>
            </w:r>
          </w:p>
        </w:tc>
      </w:tr>
      <w:tr w:rsidR="00955123">
        <w:trPr>
          <w:trHeight w:val="243"/>
        </w:trPr>
        <w:tc>
          <w:tcPr>
            <w:tcW w:w="3292"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Участники подпрограммы 1</w:t>
            </w:r>
          </w:p>
        </w:tc>
        <w:tc>
          <w:tcPr>
            <w:tcW w:w="11391"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Финансовое управление Администрации ЗАТО Северск</w:t>
            </w:r>
          </w:p>
        </w:tc>
      </w:tr>
      <w:tr w:rsidR="00955123">
        <w:trPr>
          <w:trHeight w:val="243"/>
        </w:trPr>
        <w:tc>
          <w:tcPr>
            <w:tcW w:w="3292"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Цель подпрограммы 1</w:t>
            </w:r>
          </w:p>
        </w:tc>
        <w:tc>
          <w:tcPr>
            <w:tcW w:w="11391"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Обеспечение эффективного управления средствами бюджета ЗАТО Северск </w:t>
            </w:r>
          </w:p>
        </w:tc>
      </w:tr>
      <w:tr w:rsidR="00955123">
        <w:trPr>
          <w:trHeight w:val="243"/>
        </w:trPr>
        <w:tc>
          <w:tcPr>
            <w:tcW w:w="32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Показатели цели подпрограммы 1 и их значения (по годам реализации)</w:t>
            </w:r>
          </w:p>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w:t>
            </w:r>
          </w:p>
        </w:tc>
        <w:tc>
          <w:tcPr>
            <w:tcW w:w="634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Показатели цели, единица измерения</w:t>
            </w:r>
          </w:p>
        </w:tc>
        <w:tc>
          <w:tcPr>
            <w:tcW w:w="99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2020 год</w:t>
            </w:r>
          </w:p>
        </w:tc>
        <w:tc>
          <w:tcPr>
            <w:tcW w:w="107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2021 год</w:t>
            </w:r>
          </w:p>
        </w:tc>
        <w:tc>
          <w:tcPr>
            <w:tcW w:w="99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2022 год</w:t>
            </w:r>
          </w:p>
        </w:tc>
        <w:tc>
          <w:tcPr>
            <w:tcW w:w="98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2023 год</w:t>
            </w:r>
          </w:p>
        </w:tc>
        <w:tc>
          <w:tcPr>
            <w:tcW w:w="990"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2024 год</w:t>
            </w:r>
          </w:p>
        </w:tc>
      </w:tr>
      <w:tr w:rsidR="00955123">
        <w:trPr>
          <w:trHeight w:val="730"/>
        </w:trPr>
        <w:tc>
          <w:tcPr>
            <w:tcW w:w="329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634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1. Доля главных администраторов средств бюджета </w:t>
            </w:r>
            <w:r>
              <w:rPr>
                <w:rFonts w:ascii="Times New Roman" w:eastAsia="Times New Roman" w:hAnsi="Times New Roman" w:cs="Times New Roman"/>
                <w:szCs w:val="24"/>
                <w:lang w:eastAsia="ru-RU"/>
              </w:rPr>
              <w:br/>
              <w:t>ЗАТО Северск, показавших положительную динамику оценки качества финансового менеджмента, проц</w:t>
            </w:r>
          </w:p>
        </w:tc>
        <w:tc>
          <w:tcPr>
            <w:tcW w:w="99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 50</w:t>
            </w:r>
          </w:p>
        </w:tc>
        <w:tc>
          <w:tcPr>
            <w:tcW w:w="107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w:t>
            </w:r>
            <w:r>
              <w:rPr>
                <w:rFonts w:ascii="Times New Roman" w:eastAsia="Times New Roman" w:hAnsi="Times New Roman" w:cs="Times New Roman"/>
                <w:szCs w:val="24"/>
                <w:lang w:eastAsia="ru-RU"/>
              </w:rPr>
              <w:br/>
              <w:t>50</w:t>
            </w:r>
          </w:p>
        </w:tc>
        <w:tc>
          <w:tcPr>
            <w:tcW w:w="99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w:t>
            </w:r>
            <w:r>
              <w:rPr>
                <w:rFonts w:ascii="Times New Roman" w:eastAsia="Times New Roman" w:hAnsi="Times New Roman" w:cs="Times New Roman"/>
                <w:szCs w:val="24"/>
                <w:lang w:eastAsia="ru-RU"/>
              </w:rPr>
              <w:br/>
              <w:t xml:space="preserve"> 50</w:t>
            </w:r>
          </w:p>
        </w:tc>
        <w:tc>
          <w:tcPr>
            <w:tcW w:w="98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 50</w:t>
            </w:r>
          </w:p>
        </w:tc>
        <w:tc>
          <w:tcPr>
            <w:tcW w:w="990"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 50</w:t>
            </w:r>
          </w:p>
        </w:tc>
      </w:tr>
      <w:tr w:rsidR="00955123">
        <w:trPr>
          <w:trHeight w:val="730"/>
        </w:trPr>
        <w:tc>
          <w:tcPr>
            <w:tcW w:w="329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6347"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2.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                              </w:t>
            </w:r>
          </w:p>
        </w:tc>
        <w:tc>
          <w:tcPr>
            <w:tcW w:w="996"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10,5</w:t>
            </w:r>
          </w:p>
        </w:tc>
        <w:tc>
          <w:tcPr>
            <w:tcW w:w="1075"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10,5</w:t>
            </w:r>
          </w:p>
        </w:tc>
        <w:tc>
          <w:tcPr>
            <w:tcW w:w="996"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10,5</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10,6</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10,7</w:t>
            </w:r>
          </w:p>
        </w:tc>
      </w:tr>
      <w:tr w:rsidR="00955123">
        <w:trPr>
          <w:trHeight w:val="486"/>
        </w:trPr>
        <w:tc>
          <w:tcPr>
            <w:tcW w:w="329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6347"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 Доля автоматизированных рабочих мест, подключенных к общим информационным системам, проц</w:t>
            </w:r>
          </w:p>
        </w:tc>
        <w:tc>
          <w:tcPr>
            <w:tcW w:w="996"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1075"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996"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r>
      <w:tr w:rsidR="00955123">
        <w:trPr>
          <w:trHeight w:val="730"/>
        </w:trPr>
        <w:tc>
          <w:tcPr>
            <w:tcW w:w="3292" w:type="dxa"/>
            <w:vMerge/>
            <w:tcBorders>
              <w:top w:val="single" w:sz="4" w:space="0" w:color="auto"/>
              <w:left w:val="single" w:sz="4" w:space="0" w:color="auto"/>
              <w:bottom w:val="single" w:sz="4" w:space="0" w:color="auto"/>
              <w:right w:val="single" w:sz="4" w:space="0" w:color="auto"/>
            </w:tcBorders>
            <w:shd w:val="clear" w:color="auto" w:fill="auto"/>
            <w:hideMark/>
          </w:tcPr>
          <w:p w:rsidR="00955123" w:rsidRDefault="00955123">
            <w:pPr>
              <w:spacing w:after="0" w:line="240" w:lineRule="auto"/>
              <w:rPr>
                <w:rFonts w:ascii="Times New Roman" w:eastAsia="Times New Roman" w:hAnsi="Times New Roman" w:cs="Times New Roman"/>
                <w:szCs w:val="24"/>
                <w:lang w:eastAsia="ru-RU"/>
              </w:rPr>
            </w:pPr>
          </w:p>
        </w:tc>
        <w:tc>
          <w:tcPr>
            <w:tcW w:w="6347"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996"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1075"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996"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r>
      <w:tr w:rsidR="00955123">
        <w:trPr>
          <w:trHeight w:val="243"/>
        </w:trPr>
        <w:tc>
          <w:tcPr>
            <w:tcW w:w="32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Задачи подпрограммы 1</w:t>
            </w:r>
          </w:p>
        </w:tc>
        <w:tc>
          <w:tcPr>
            <w:tcW w:w="11391"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 Повышение качества финансового менеджмента главных администраторов средств бюджета ЗАТО Северск</w:t>
            </w:r>
          </w:p>
        </w:tc>
      </w:tr>
      <w:tr w:rsidR="00955123">
        <w:trPr>
          <w:trHeight w:val="509"/>
        </w:trPr>
        <w:tc>
          <w:tcPr>
            <w:tcW w:w="329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11391"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2. Совершенствование информационно-технического сопровождения бюджетного процесса на территории </w:t>
            </w:r>
            <w:r>
              <w:rPr>
                <w:rFonts w:ascii="Times New Roman" w:eastAsia="Times New Roman" w:hAnsi="Times New Roman" w:cs="Times New Roman"/>
                <w:szCs w:val="24"/>
                <w:lang w:eastAsia="ru-RU"/>
              </w:rPr>
              <w:br/>
              <w:t>ЗАТО Северск</w:t>
            </w:r>
          </w:p>
        </w:tc>
      </w:tr>
      <w:tr w:rsidR="00955123">
        <w:trPr>
          <w:trHeight w:val="243"/>
        </w:trPr>
        <w:tc>
          <w:tcPr>
            <w:tcW w:w="3292"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Ведомственные целевые программы, входящие в состав подпрограммы 1 (далее - ВЦП)</w:t>
            </w:r>
          </w:p>
        </w:tc>
        <w:tc>
          <w:tcPr>
            <w:tcW w:w="11391"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 ВЦП «Повышение качества финансового менеджмента главных администраторов средств бюджета ЗАТО Северск»</w:t>
            </w:r>
          </w:p>
        </w:tc>
      </w:tr>
      <w:tr w:rsidR="00955123">
        <w:trPr>
          <w:trHeight w:val="486"/>
        </w:trPr>
        <w:tc>
          <w:tcPr>
            <w:tcW w:w="329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11391"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 ВЦП «Совершенствование информационно-технического сопровождения бюджетного процесса на территории ЗАТО Северск»</w:t>
            </w:r>
          </w:p>
        </w:tc>
      </w:tr>
      <w:tr w:rsidR="00955123">
        <w:trPr>
          <w:trHeight w:val="243"/>
        </w:trPr>
        <w:tc>
          <w:tcPr>
            <w:tcW w:w="32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Объем финансирования подпрограммы 1, всего, в т.ч. по годам ее реализации,</w:t>
            </w:r>
            <w:r>
              <w:rPr>
                <w:rFonts w:ascii="Times New Roman" w:eastAsia="Times New Roman" w:hAnsi="Times New Roman" w:cs="Times New Roman"/>
                <w:szCs w:val="24"/>
                <w:lang w:eastAsia="ru-RU"/>
              </w:rPr>
              <w:br/>
              <w:t>тыс. руб.</w:t>
            </w:r>
          </w:p>
        </w:tc>
        <w:tc>
          <w:tcPr>
            <w:tcW w:w="634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Источники</w:t>
            </w:r>
          </w:p>
        </w:tc>
        <w:tc>
          <w:tcPr>
            <w:tcW w:w="99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Всего</w:t>
            </w:r>
          </w:p>
        </w:tc>
        <w:tc>
          <w:tcPr>
            <w:tcW w:w="107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2021 год</w:t>
            </w:r>
          </w:p>
        </w:tc>
        <w:tc>
          <w:tcPr>
            <w:tcW w:w="99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2022 год</w:t>
            </w:r>
          </w:p>
        </w:tc>
        <w:tc>
          <w:tcPr>
            <w:tcW w:w="98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2023 год</w:t>
            </w:r>
          </w:p>
        </w:tc>
        <w:tc>
          <w:tcPr>
            <w:tcW w:w="990"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2024 год</w:t>
            </w:r>
          </w:p>
        </w:tc>
      </w:tr>
      <w:tr w:rsidR="00955123">
        <w:trPr>
          <w:trHeight w:val="243"/>
        </w:trPr>
        <w:tc>
          <w:tcPr>
            <w:tcW w:w="329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634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Местный бюджет</w:t>
            </w:r>
          </w:p>
        </w:tc>
        <w:tc>
          <w:tcPr>
            <w:tcW w:w="99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3464,70</w:t>
            </w:r>
          </w:p>
        </w:tc>
        <w:tc>
          <w:tcPr>
            <w:tcW w:w="10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1154,90</w:t>
            </w:r>
          </w:p>
        </w:tc>
        <w:tc>
          <w:tcPr>
            <w:tcW w:w="99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1154,90</w:t>
            </w:r>
          </w:p>
        </w:tc>
        <w:tc>
          <w:tcPr>
            <w:tcW w:w="98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1154,90</w:t>
            </w:r>
          </w:p>
        </w:tc>
        <w:tc>
          <w:tcPr>
            <w:tcW w:w="99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r>
      <w:tr w:rsidR="00955123">
        <w:trPr>
          <w:trHeight w:val="243"/>
        </w:trPr>
        <w:tc>
          <w:tcPr>
            <w:tcW w:w="329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634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Другие источники:</w:t>
            </w:r>
          </w:p>
        </w:tc>
        <w:tc>
          <w:tcPr>
            <w:tcW w:w="99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w:t>
            </w:r>
          </w:p>
        </w:tc>
        <w:tc>
          <w:tcPr>
            <w:tcW w:w="10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w:t>
            </w:r>
          </w:p>
        </w:tc>
        <w:tc>
          <w:tcPr>
            <w:tcW w:w="99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w:t>
            </w:r>
          </w:p>
        </w:tc>
        <w:tc>
          <w:tcPr>
            <w:tcW w:w="98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w:t>
            </w:r>
          </w:p>
        </w:tc>
        <w:tc>
          <w:tcPr>
            <w:tcW w:w="99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w:t>
            </w:r>
          </w:p>
        </w:tc>
      </w:tr>
      <w:tr w:rsidR="00955123">
        <w:trPr>
          <w:trHeight w:val="243"/>
        </w:trPr>
        <w:tc>
          <w:tcPr>
            <w:tcW w:w="329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634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федеральный бюджет (по согласованию (прогноз)</w:t>
            </w:r>
          </w:p>
        </w:tc>
        <w:tc>
          <w:tcPr>
            <w:tcW w:w="99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0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99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98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99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r>
      <w:tr w:rsidR="00955123">
        <w:trPr>
          <w:trHeight w:val="243"/>
        </w:trPr>
        <w:tc>
          <w:tcPr>
            <w:tcW w:w="329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634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бюджет Томской области (по согласованию (прогноз)</w:t>
            </w:r>
          </w:p>
        </w:tc>
        <w:tc>
          <w:tcPr>
            <w:tcW w:w="99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0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99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98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99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r>
      <w:tr w:rsidR="00955123">
        <w:trPr>
          <w:trHeight w:val="243"/>
        </w:trPr>
        <w:tc>
          <w:tcPr>
            <w:tcW w:w="329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634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внебюджетные источники (по согласованию (прогноз)</w:t>
            </w:r>
          </w:p>
        </w:tc>
        <w:tc>
          <w:tcPr>
            <w:tcW w:w="99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10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99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98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c>
          <w:tcPr>
            <w:tcW w:w="99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r>
      <w:tr w:rsidR="00955123">
        <w:trPr>
          <w:trHeight w:val="243"/>
        </w:trPr>
        <w:tc>
          <w:tcPr>
            <w:tcW w:w="329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634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Всего</w:t>
            </w:r>
          </w:p>
        </w:tc>
        <w:tc>
          <w:tcPr>
            <w:tcW w:w="99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3464,70</w:t>
            </w:r>
          </w:p>
        </w:tc>
        <w:tc>
          <w:tcPr>
            <w:tcW w:w="107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1154,90</w:t>
            </w:r>
          </w:p>
        </w:tc>
        <w:tc>
          <w:tcPr>
            <w:tcW w:w="99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1154,90</w:t>
            </w:r>
          </w:p>
        </w:tc>
        <w:tc>
          <w:tcPr>
            <w:tcW w:w="98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1154,90</w:t>
            </w:r>
          </w:p>
        </w:tc>
        <w:tc>
          <w:tcPr>
            <w:tcW w:w="990"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0,00</w:t>
            </w:r>
          </w:p>
        </w:tc>
      </w:tr>
    </w:tbl>
    <w:p w:rsidR="00955123" w:rsidRDefault="00955123">
      <w:pPr>
        <w:widowControl w:val="0"/>
        <w:autoSpaceDE w:val="0"/>
        <w:autoSpaceDN w:val="0"/>
        <w:adjustRightInd w:val="0"/>
        <w:spacing w:after="0" w:line="240" w:lineRule="auto"/>
        <w:jc w:val="both"/>
        <w:rPr>
          <w:rFonts w:ascii="Times New Roman" w:hAnsi="Times New Roman" w:cs="Times New Roman"/>
        </w:rPr>
      </w:pPr>
    </w:p>
    <w:p w:rsidR="00955123" w:rsidRDefault="00955123">
      <w:pPr>
        <w:widowControl w:val="0"/>
        <w:autoSpaceDE w:val="0"/>
        <w:autoSpaceDN w:val="0"/>
        <w:adjustRightInd w:val="0"/>
        <w:spacing w:after="0" w:line="240" w:lineRule="auto"/>
        <w:jc w:val="both"/>
        <w:rPr>
          <w:rFonts w:ascii="Times New Roman" w:hAnsi="Times New Roman" w:cs="Times New Roman"/>
        </w:rPr>
      </w:pPr>
    </w:p>
    <w:p w:rsidR="00955123" w:rsidRDefault="00955123">
      <w:pPr>
        <w:widowControl w:val="0"/>
        <w:autoSpaceDE w:val="0"/>
        <w:autoSpaceDN w:val="0"/>
        <w:adjustRightInd w:val="0"/>
        <w:spacing w:after="0" w:line="240" w:lineRule="auto"/>
        <w:jc w:val="both"/>
        <w:rPr>
          <w:rFonts w:ascii="Times New Roman" w:hAnsi="Times New Roman" w:cs="Times New Roman"/>
        </w:r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rPr>
        <w:sectPr w:rsidR="00955123">
          <w:pgSz w:w="16838" w:h="11906" w:orient="landscape"/>
          <w:pgMar w:top="1701" w:right="1134" w:bottom="567" w:left="1134" w:header="709" w:footer="133" w:gutter="0"/>
          <w:cols w:space="708"/>
          <w:docGrid w:linePitch="360"/>
        </w:sectPr>
      </w:pPr>
    </w:p>
    <w:p w:rsidR="00955123" w:rsidRDefault="009849AA">
      <w:pPr>
        <w:pStyle w:val="ConsPlusTitle"/>
        <w:jc w:val="center"/>
        <w:outlineLvl w:val="2"/>
        <w:rPr>
          <w:rFonts w:ascii="Times New Roman" w:hAnsi="Times New Roman" w:cs="Times New Roman"/>
          <w:b w:val="0"/>
        </w:rPr>
      </w:pPr>
      <w:r>
        <w:rPr>
          <w:rFonts w:ascii="Times New Roman" w:hAnsi="Times New Roman" w:cs="Times New Roman"/>
          <w:b w:val="0"/>
        </w:rPr>
        <w:lastRenderedPageBreak/>
        <w:t>I. ХАРАКТЕРИСТИКА ТЕКУЩЕГО СОСТОЯНИЯ</w:t>
      </w:r>
    </w:p>
    <w:p w:rsidR="00955123" w:rsidRDefault="009849AA">
      <w:pPr>
        <w:pStyle w:val="ConsPlusTitle"/>
        <w:jc w:val="center"/>
        <w:rPr>
          <w:rFonts w:ascii="Times New Roman" w:hAnsi="Times New Roman" w:cs="Times New Roman"/>
          <w:b w:val="0"/>
        </w:rPr>
      </w:pPr>
      <w:r>
        <w:rPr>
          <w:rFonts w:ascii="Times New Roman" w:hAnsi="Times New Roman" w:cs="Times New Roman"/>
          <w:b w:val="0"/>
        </w:rPr>
        <w:t>СФЕРЫ РЕАЛИЗАЦИИ ПОДПРОГРАММЫ 1</w:t>
      </w:r>
    </w:p>
    <w:p w:rsidR="00955123" w:rsidRDefault="00955123">
      <w:pPr>
        <w:widowControl w:val="0"/>
        <w:autoSpaceDE w:val="0"/>
        <w:autoSpaceDN w:val="0"/>
        <w:adjustRightInd w:val="0"/>
        <w:spacing w:after="0" w:line="240" w:lineRule="auto"/>
        <w:ind w:firstLine="709"/>
        <w:jc w:val="both"/>
        <w:rPr>
          <w:rFonts w:ascii="Times New Roman" w:eastAsia="Times New Roman" w:hAnsi="Times New Roman" w:cs="Times New Roman"/>
          <w:b/>
          <w:szCs w:val="24"/>
          <w:lang w:eastAsia="ru-RU"/>
        </w:rPr>
      </w:pPr>
    </w:p>
    <w:p w:rsidR="00955123" w:rsidRDefault="009849AA">
      <w:pPr>
        <w:spacing w:after="0" w:line="240" w:lineRule="auto"/>
        <w:ind w:firstLine="709"/>
        <w:jc w:val="both"/>
        <w:rPr>
          <w:rFonts w:ascii="Times New Roman" w:hAnsi="Times New Roman" w:cs="Times New Roman"/>
          <w:szCs w:val="24"/>
        </w:rPr>
      </w:pPr>
      <w:r>
        <w:rPr>
          <w:rFonts w:ascii="Times New Roman" w:hAnsi="Times New Roman" w:cs="Times New Roman"/>
          <w:szCs w:val="24"/>
        </w:rPr>
        <w:t>Эффективное управление муниципальными финансами невозможно без четких процедур планирования, исполнения бюджета и формирования бюджетной отчетности, составляющих основу для принятия управленческих решений и базу для финансового обеспечения всех вопросов, относящихся к функциям органов местного самоуправления. Решение задачи 1 подпрограммы 1 предполагает организацию работы каждого ГАБС по следующим направлениям:</w:t>
      </w:r>
    </w:p>
    <w:p w:rsidR="00955123" w:rsidRDefault="009849AA">
      <w:pPr>
        <w:pStyle w:val="ConsPlusNormal"/>
        <w:ind w:firstLine="709"/>
        <w:jc w:val="both"/>
      </w:pPr>
      <w:r>
        <w:t>1) бюджетное планирование;</w:t>
      </w:r>
    </w:p>
    <w:p w:rsidR="00955123" w:rsidRDefault="009849AA">
      <w:pPr>
        <w:pStyle w:val="ConsPlusNormal"/>
        <w:ind w:firstLine="709"/>
        <w:jc w:val="both"/>
      </w:pPr>
      <w:r>
        <w:t>2) исполнение бюджета ЗАТО Северск;</w:t>
      </w:r>
    </w:p>
    <w:p w:rsidR="00955123" w:rsidRDefault="009849AA">
      <w:pPr>
        <w:pStyle w:val="ConsPlusNormal"/>
        <w:ind w:firstLine="709"/>
        <w:jc w:val="both"/>
      </w:pPr>
      <w:r>
        <w:t>3) предоставление муниципальных услуг в соответствии с муниципальным заданием;</w:t>
      </w:r>
    </w:p>
    <w:p w:rsidR="00955123" w:rsidRDefault="009849AA">
      <w:pPr>
        <w:pStyle w:val="ConsPlusNormal"/>
        <w:ind w:firstLine="709"/>
        <w:jc w:val="both"/>
      </w:pPr>
      <w:r>
        <w:t>4) контроль и финансовая дисциплина;</w:t>
      </w:r>
    </w:p>
    <w:p w:rsidR="00955123" w:rsidRDefault="009849AA">
      <w:pPr>
        <w:pStyle w:val="ConsPlusNormal"/>
        <w:ind w:firstLine="709"/>
        <w:jc w:val="both"/>
      </w:pPr>
      <w:r>
        <w:t>5) управление активами;</w:t>
      </w:r>
    </w:p>
    <w:p w:rsidR="00955123" w:rsidRDefault="009849AA">
      <w:pPr>
        <w:pStyle w:val="ConsPlusNormal"/>
        <w:ind w:firstLine="709"/>
        <w:jc w:val="both"/>
      </w:pPr>
      <w:r>
        <w:t>6) осуществление закупок товаров, работ и услуг для обеспечения муниципальных нужд.</w:t>
      </w:r>
    </w:p>
    <w:p w:rsidR="00955123" w:rsidRDefault="009849AA">
      <w:pPr>
        <w:spacing w:after="0" w:line="240" w:lineRule="auto"/>
        <w:ind w:firstLine="709"/>
        <w:jc w:val="both"/>
        <w:rPr>
          <w:rFonts w:ascii="Times New Roman" w:hAnsi="Times New Roman" w:cs="Times New Roman"/>
          <w:color w:val="000000"/>
          <w:szCs w:val="24"/>
        </w:rPr>
      </w:pPr>
      <w:r>
        <w:rPr>
          <w:rFonts w:ascii="Times New Roman" w:hAnsi="Times New Roman" w:cs="Times New Roman"/>
          <w:color w:val="000000"/>
          <w:szCs w:val="24"/>
        </w:rPr>
        <w:t xml:space="preserve">Финансовый менеджмент представляет собой внутренние правила и процедуры </w:t>
      </w:r>
      <w:r>
        <w:rPr>
          <w:rFonts w:ascii="Times New Roman" w:hAnsi="Times New Roman" w:cs="Times New Roman"/>
          <w:szCs w:val="24"/>
        </w:rPr>
        <w:t>ГАБС</w:t>
      </w:r>
      <w:r>
        <w:rPr>
          <w:rFonts w:ascii="Times New Roman" w:hAnsi="Times New Roman" w:cs="Times New Roman"/>
          <w:color w:val="000000"/>
          <w:szCs w:val="24"/>
        </w:rPr>
        <w:t xml:space="preserve"> с установлением ответственности и подотчетности за деятельность и ее результаты. Улучшение финансового менеджмента должно быть направлено на методологическое обеспечение внутренних преобразований и совершенствование процедур внутри ГАБС. </w:t>
      </w:r>
    </w:p>
    <w:p w:rsidR="00955123" w:rsidRDefault="009849AA">
      <w:pPr>
        <w:spacing w:after="0" w:line="240" w:lineRule="auto"/>
        <w:ind w:firstLine="709"/>
        <w:jc w:val="both"/>
        <w:rPr>
          <w:rFonts w:ascii="Times New Roman" w:hAnsi="Times New Roman" w:cs="Times New Roman"/>
          <w:color w:val="000000"/>
          <w:szCs w:val="24"/>
        </w:rPr>
      </w:pPr>
      <w:r>
        <w:rPr>
          <w:rFonts w:ascii="Times New Roman" w:hAnsi="Times New Roman" w:cs="Times New Roman"/>
          <w:color w:val="000000"/>
          <w:szCs w:val="24"/>
        </w:rPr>
        <w:t xml:space="preserve">В перспективе необходимо дальнейшее совершенствование системы финансового менеджмента путем закрепления за каждым работником и функциональным органом системы показателей деятельности, а также путем осуществления контроля планирования и достижения установленных значений показателей, привязки системы стимулирования к системе показателей. </w:t>
      </w:r>
      <w:r>
        <w:rPr>
          <w:rFonts w:ascii="Times New Roman" w:hAnsi="Times New Roman" w:cs="Times New Roman"/>
          <w:iCs/>
          <w:color w:val="000000"/>
          <w:szCs w:val="24"/>
        </w:rPr>
        <w:t>Конечным результатом</w:t>
      </w:r>
      <w:r>
        <w:rPr>
          <w:rFonts w:ascii="Times New Roman" w:hAnsi="Times New Roman" w:cs="Times New Roman"/>
          <w:color w:val="000000"/>
          <w:szCs w:val="24"/>
        </w:rPr>
        <w:t xml:space="preserve"> решения данной задачи должна стать систематическая реализация ГАБС мероприятий, направленных на повышение качества финансового менеджмента и развитие муниципальных заданий в качестве инструмента бюджетного планирования. Потребность в финансовом обеспечении мероприятий, входящих в подпрограмму 1, определена как оценочная сумма, предлагаемая к распределению между ГАБС, обеспечивающими наилучшие показатели оценки качества финансового менеджмента.</w:t>
      </w:r>
    </w:p>
    <w:p w:rsidR="00955123" w:rsidRDefault="009849AA">
      <w:pPr>
        <w:pStyle w:val="a"/>
        <w:numPr>
          <w:ilvl w:val="0"/>
          <w:numId w:val="0"/>
        </w:numPr>
        <w:tabs>
          <w:tab w:val="clear" w:pos="1080"/>
        </w:tabs>
        <w:ind w:firstLine="709"/>
        <w:rPr>
          <w:sz w:val="24"/>
          <w:szCs w:val="24"/>
        </w:rPr>
      </w:pPr>
      <w:r>
        <w:rPr>
          <w:sz w:val="24"/>
          <w:szCs w:val="24"/>
        </w:rPr>
        <w:t xml:space="preserve">В рамках бюджетного законодательства налоговых и неналоговых поступлений недостаточно для эффективного </w:t>
      </w:r>
      <w:r>
        <w:rPr>
          <w:rFonts w:eastAsiaTheme="minorHAnsi"/>
          <w:color w:val="000000"/>
          <w:sz w:val="24"/>
          <w:szCs w:val="24"/>
          <w:lang w:eastAsia="en-US"/>
        </w:rPr>
        <w:t>функционирования органов местного самоуправления, исполнения возложенных на них функций и социально-экономических задач. Действующее налоговое и бюджетное законодательство устанавливает централизацию доходных источников в пользу вышестоящих уровней</w:t>
      </w:r>
      <w:r>
        <w:rPr>
          <w:sz w:val="24"/>
          <w:szCs w:val="24"/>
        </w:rPr>
        <w:t xml:space="preserve"> бюджетов, в результате чего доходная база бюджета ЗАТО Северск не обеспечивает в полном объеме и на должном уровне решение вопросов местного значения. Увеличение доходного потенциала бюджета ЗАТО Северск тесно связано с социально-экономическим развитием территории и должно являться отражением принятых мер по стимулированию инвестиционной активности. В этой связи в подпрограмме 1 предусматриваются мероприятия по администрированию доходных источников, включая меры по сокращению теневого сектора экономики, легализации заработной платы, сокращению задолженности по налогам и сборам.</w:t>
      </w:r>
    </w:p>
    <w:p w:rsidR="00955123" w:rsidRDefault="009849AA">
      <w:pPr>
        <w:pStyle w:val="a"/>
        <w:numPr>
          <w:ilvl w:val="0"/>
          <w:numId w:val="0"/>
        </w:numPr>
        <w:tabs>
          <w:tab w:val="clear" w:pos="1080"/>
        </w:tabs>
        <w:ind w:firstLine="709"/>
        <w:rPr>
          <w:color w:val="000000"/>
          <w:sz w:val="24"/>
          <w:szCs w:val="24"/>
        </w:rPr>
      </w:pPr>
      <w:r>
        <w:rPr>
          <w:color w:val="000000"/>
          <w:sz w:val="24"/>
          <w:szCs w:val="24"/>
        </w:rPr>
        <w:t>Основной задачей бюджетной политики является повышение эффективности бюджетных расходов в условиях ограниченности финансовых ресурсов. Эта задача не теряет своей актуальности. На основании этого в подпрограмме 1 выделяются мероприятия по повышению эффективности бюджетных расходов по следующим направлениям: совершенствование системы предоставления муниципальных услуг и создание системы муниципального финансового контроля.</w:t>
      </w:r>
    </w:p>
    <w:p w:rsidR="00955123" w:rsidRDefault="009849AA">
      <w:pPr>
        <w:pStyle w:val="a"/>
        <w:numPr>
          <w:ilvl w:val="0"/>
          <w:numId w:val="0"/>
        </w:numPr>
        <w:tabs>
          <w:tab w:val="clear" w:pos="1080"/>
        </w:tabs>
        <w:ind w:firstLine="709"/>
        <w:rPr>
          <w:color w:val="000000"/>
          <w:sz w:val="24"/>
          <w:szCs w:val="24"/>
        </w:rPr>
      </w:pPr>
      <w:r>
        <w:rPr>
          <w:color w:val="000000"/>
          <w:sz w:val="24"/>
          <w:szCs w:val="24"/>
        </w:rPr>
        <w:t>В целях совершенствования механизма формирования муниципальных заданий необходимо создать условия для повышения эффективности предоставления муниципальных услуг в условиях сохранения (либо снижения темпов роста) расходов бюджета на их оказание, расширения самостоятельности и ответственности учреждений за их выполнение.</w:t>
      </w:r>
    </w:p>
    <w:p w:rsidR="00955123" w:rsidRDefault="009849AA">
      <w:pPr>
        <w:pStyle w:val="aa"/>
        <w:autoSpaceDE w:val="0"/>
        <w:autoSpaceDN w:val="0"/>
        <w:adjustRightInd w:val="0"/>
        <w:spacing w:after="0" w:line="240" w:lineRule="auto"/>
        <w:ind w:left="0"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Повышение эффективности оказания муниципальных услуг достигается путем использования инструмента муниципального задания при стратегическом и бюджетном планировании, обеспечения взаимосвязи муниципальных программ и муниципальных заданий; перехода при финансовом обеспечении учреждений к расчету прозрачных и объективных единых нормативных затрат на оказание услуг; унификации  перечней услуг с федеральными перечнями; продолжения работы по организационной и информационной поддержке реформы муниципальных учреждений;  включения показателей качества муниципальных услуг в муниципальные задания, разработки стандартов оказания муниципальных услуг.</w:t>
      </w:r>
    </w:p>
    <w:p w:rsidR="00955123" w:rsidRDefault="009849AA">
      <w:pPr>
        <w:pStyle w:val="Default"/>
        <w:ind w:firstLine="709"/>
        <w:jc w:val="both"/>
      </w:pPr>
      <w:r>
        <w:t xml:space="preserve">Распоряжением Правительства Российской Федерации от 20.07.2011 № 1275-р одобрена Концепция создания и развития государственной интегрированной информационной системы управления общественными финансами «Электронный бюджет», согласно которой будут интегрированы информационные системы органов местного самоуправления по автоматизации процессов управления общественными финансами и будет осуществляться взаимодействие с органами Федерального казначейства, Федеральной налоговой службы Российской Федерации. </w:t>
      </w:r>
    </w:p>
    <w:p w:rsidR="00955123" w:rsidRDefault="009849AA">
      <w:pPr>
        <w:pStyle w:val="Default"/>
        <w:ind w:firstLine="709"/>
        <w:jc w:val="both"/>
      </w:pPr>
      <w:r>
        <w:t xml:space="preserve">В целях создания и развития системы «Электронный бюджет», исполнения требований приказа Минфина России от 28.12.2016 № 243н «О составе и порядке размещения и предоставления информации на едином портале бюджетной системы Российской Федерации» предусматривается реализация ряда мероприятий: обеспечение стандартизации и унификации формирования финансовой информации в электронном виде; совершенствование действующей системы систематизации и кодирования информации в целях ее однозначной идентификации во всех информационных системах; обеспечение максимальной автоматизации учетных операций, интеграция процессов управления публично-правовых образований; публикация на Едином портале бюджетной системы Российской  Федерации информации о деятельности публично-правовых образований в сфере управления общественными финансами в формате открытых данных. </w:t>
      </w:r>
    </w:p>
    <w:p w:rsidR="00955123" w:rsidRDefault="009849AA">
      <w:pPr>
        <w:pStyle w:val="a"/>
        <w:numPr>
          <w:ilvl w:val="0"/>
          <w:numId w:val="0"/>
        </w:numPr>
        <w:tabs>
          <w:tab w:val="clear" w:pos="1080"/>
        </w:tabs>
        <w:ind w:firstLine="709"/>
        <w:rPr>
          <w:sz w:val="24"/>
          <w:szCs w:val="24"/>
        </w:rPr>
      </w:pPr>
      <w:r>
        <w:rPr>
          <w:sz w:val="24"/>
          <w:szCs w:val="24"/>
        </w:rPr>
        <w:t>Реформирование структуры управления бюджетным процессом, высокая централизация финансовой деятельности по ведению учета большого количества документов требуют использования средств автоматизации нового уровня.</w:t>
      </w:r>
    </w:p>
    <w:p w:rsidR="00955123" w:rsidRDefault="009849AA">
      <w:pPr>
        <w:pStyle w:val="a"/>
        <w:numPr>
          <w:ilvl w:val="0"/>
          <w:numId w:val="0"/>
        </w:numPr>
        <w:tabs>
          <w:tab w:val="clear" w:pos="1080"/>
        </w:tabs>
        <w:ind w:firstLine="709"/>
        <w:rPr>
          <w:sz w:val="24"/>
          <w:szCs w:val="24"/>
        </w:rPr>
      </w:pPr>
      <w:r>
        <w:rPr>
          <w:sz w:val="24"/>
          <w:szCs w:val="24"/>
        </w:rPr>
        <w:t>В настоящее время в эксплуатации находятся несколько программных продуктов, обеспечивающих непрерывную и оперативную работу по направлениям планирования, исполнения, контроля, мониторинга бюджета ЗАТО Северск. Без своевременного обновления, доработки и модернизации этих программных продуктов эффективное исполнение функций ответственного исполнителя Программы невозможно, в связи с этим в муниципальной программе предусмотрена подпрограмма, включающая в себя комплекс мер и мероприятий, обеспечивающих поддержание программных продуктов в рабочем и актуальном состоянии.</w:t>
      </w:r>
    </w:p>
    <w:p w:rsidR="00955123" w:rsidRDefault="009849AA">
      <w:pPr>
        <w:pStyle w:val="a"/>
        <w:numPr>
          <w:ilvl w:val="0"/>
          <w:numId w:val="0"/>
        </w:numPr>
        <w:tabs>
          <w:tab w:val="clear" w:pos="1080"/>
        </w:tabs>
        <w:ind w:firstLine="709"/>
        <w:rPr>
          <w:sz w:val="24"/>
          <w:szCs w:val="24"/>
        </w:rPr>
      </w:pPr>
      <w:r>
        <w:rPr>
          <w:sz w:val="24"/>
          <w:szCs w:val="24"/>
        </w:rPr>
        <w:t xml:space="preserve">Эксплуатация систем </w:t>
      </w:r>
      <w:r>
        <w:rPr>
          <w:color w:val="000000"/>
          <w:sz w:val="24"/>
          <w:szCs w:val="24"/>
        </w:rPr>
        <w:t>«</w:t>
      </w:r>
      <w:r>
        <w:rPr>
          <w:sz w:val="24"/>
          <w:szCs w:val="24"/>
        </w:rPr>
        <w:t xml:space="preserve">АЦК-Финансы», «АЦК-Планирование», «АЦК-Муниципальный заказ», «Планирование бюджета» и «Исполнение бюджета» позволяет структурировать и централизовывать информацию в различных версиях проектов бюджета ЗАТО Северск, сравнивать результаты планирования и выбора оптимального сбалансированного варианта бюджета ЗАТО Северск, снижать вероятность появления, накопления и тиражирования ошибок при подготовке проекта бюджета, исполнять бюджет и осуществлять необходимые выборки. </w:t>
      </w:r>
    </w:p>
    <w:p w:rsidR="00955123" w:rsidRDefault="009849AA">
      <w:pPr>
        <w:pStyle w:val="a"/>
        <w:numPr>
          <w:ilvl w:val="0"/>
          <w:numId w:val="0"/>
        </w:numPr>
        <w:tabs>
          <w:tab w:val="clear" w:pos="1080"/>
        </w:tabs>
        <w:ind w:firstLine="709"/>
        <w:rPr>
          <w:sz w:val="24"/>
          <w:szCs w:val="24"/>
        </w:rPr>
      </w:pPr>
      <w:r>
        <w:rPr>
          <w:sz w:val="24"/>
          <w:szCs w:val="24"/>
        </w:rPr>
        <w:t>Система БАРС используется как современная система удаленного доступа клиентов через интернет-браузер, которая обеспечивает пользователей всем необходимым функционалом в процессе создания и обработки электронных документов. Система БАРС функционирует в виде модуля «БАРС. Бюджетная отчетность».</w:t>
      </w:r>
    </w:p>
    <w:p w:rsidR="00955123" w:rsidRDefault="00955123">
      <w:pPr>
        <w:pStyle w:val="a"/>
        <w:numPr>
          <w:ilvl w:val="0"/>
          <w:numId w:val="0"/>
        </w:numPr>
        <w:tabs>
          <w:tab w:val="clear" w:pos="1080"/>
        </w:tabs>
        <w:ind w:firstLine="709"/>
        <w:rPr>
          <w:sz w:val="24"/>
          <w:szCs w:val="24"/>
        </w:rPr>
      </w:pPr>
    </w:p>
    <w:p w:rsidR="00955123" w:rsidRDefault="00955123">
      <w:pPr>
        <w:pStyle w:val="a"/>
        <w:numPr>
          <w:ilvl w:val="0"/>
          <w:numId w:val="0"/>
        </w:numPr>
        <w:tabs>
          <w:tab w:val="clear" w:pos="1080"/>
        </w:tabs>
        <w:ind w:firstLine="709"/>
        <w:rPr>
          <w:sz w:val="24"/>
          <w:szCs w:val="24"/>
        </w:rPr>
      </w:pPr>
    </w:p>
    <w:p w:rsidR="00955123" w:rsidRDefault="00955123">
      <w:pPr>
        <w:pStyle w:val="a"/>
        <w:numPr>
          <w:ilvl w:val="0"/>
          <w:numId w:val="0"/>
        </w:numPr>
        <w:tabs>
          <w:tab w:val="clear" w:pos="1080"/>
        </w:tabs>
        <w:ind w:firstLine="709"/>
        <w:rPr>
          <w:sz w:val="24"/>
          <w:szCs w:val="24"/>
        </w:r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rPr>
      </w:pPr>
    </w:p>
    <w:p w:rsidR="00955123" w:rsidRDefault="009849AA">
      <w:pPr>
        <w:widowControl w:val="0"/>
        <w:autoSpaceDE w:val="0"/>
        <w:autoSpaceDN w:val="0"/>
        <w:adjustRightInd w:val="0"/>
        <w:spacing w:after="0" w:line="240" w:lineRule="auto"/>
        <w:jc w:val="center"/>
        <w:outlineLvl w:val="2"/>
        <w:rPr>
          <w:rFonts w:ascii="Times New Roman" w:eastAsiaTheme="minorEastAsia" w:hAnsi="Times New Roman" w:cs="Times New Roman"/>
          <w:bCs/>
          <w:szCs w:val="24"/>
          <w:lang w:eastAsia="ru-RU"/>
        </w:rPr>
      </w:pPr>
      <w:r>
        <w:rPr>
          <w:rFonts w:ascii="Times New Roman" w:eastAsiaTheme="minorEastAsia" w:hAnsi="Times New Roman" w:cs="Times New Roman"/>
          <w:bCs/>
          <w:szCs w:val="24"/>
          <w:lang w:val="en-US" w:eastAsia="ru-RU"/>
        </w:rPr>
        <w:lastRenderedPageBreak/>
        <w:t>II</w:t>
      </w:r>
      <w:r>
        <w:rPr>
          <w:rFonts w:ascii="Times New Roman" w:eastAsiaTheme="minorEastAsia" w:hAnsi="Times New Roman" w:cs="Times New Roman"/>
          <w:bCs/>
          <w:szCs w:val="24"/>
          <w:lang w:eastAsia="ru-RU"/>
        </w:rPr>
        <w:t xml:space="preserve">. ЦЕЛИ И ЗАДАЧИ ПОДПРОГРАММЫ 1, СРОКИ </w:t>
      </w:r>
    </w:p>
    <w:p w:rsidR="00955123" w:rsidRDefault="009849AA">
      <w:pPr>
        <w:widowControl w:val="0"/>
        <w:autoSpaceDE w:val="0"/>
        <w:autoSpaceDN w:val="0"/>
        <w:adjustRightInd w:val="0"/>
        <w:spacing w:after="0" w:line="240" w:lineRule="auto"/>
        <w:jc w:val="center"/>
        <w:rPr>
          <w:rFonts w:ascii="Times New Roman" w:eastAsiaTheme="minorEastAsia" w:hAnsi="Times New Roman" w:cs="Times New Roman"/>
          <w:bCs/>
          <w:szCs w:val="24"/>
          <w:lang w:eastAsia="ru-RU"/>
        </w:rPr>
      </w:pPr>
      <w:r>
        <w:rPr>
          <w:rFonts w:ascii="Times New Roman" w:eastAsiaTheme="minorEastAsia" w:hAnsi="Times New Roman" w:cs="Times New Roman"/>
          <w:bCs/>
          <w:szCs w:val="24"/>
          <w:lang w:eastAsia="ru-RU"/>
        </w:rPr>
        <w:t>ЕЕ РЕАЛИЗАЦИИ, ЦЕЛЕВЫЕ ПОКАЗАТЕЛИ (ИНДИКАТОРЫ)</w:t>
      </w:r>
    </w:p>
    <w:p w:rsidR="00955123" w:rsidRDefault="009849AA">
      <w:pPr>
        <w:widowControl w:val="0"/>
        <w:autoSpaceDE w:val="0"/>
        <w:autoSpaceDN w:val="0"/>
        <w:adjustRightInd w:val="0"/>
        <w:spacing w:after="0" w:line="240" w:lineRule="auto"/>
        <w:jc w:val="center"/>
        <w:rPr>
          <w:rFonts w:ascii="Times New Roman" w:eastAsiaTheme="minorEastAsia" w:hAnsi="Times New Roman" w:cs="Times New Roman"/>
          <w:bCs/>
          <w:szCs w:val="24"/>
          <w:lang w:eastAsia="ru-RU"/>
        </w:rPr>
      </w:pPr>
      <w:r>
        <w:rPr>
          <w:rFonts w:ascii="Times New Roman" w:eastAsiaTheme="minorEastAsia" w:hAnsi="Times New Roman" w:cs="Times New Roman"/>
          <w:bCs/>
          <w:szCs w:val="24"/>
          <w:lang w:eastAsia="ru-RU"/>
        </w:rPr>
        <w:t>РЕЗУЛЬТАТИВНОСТИ РЕАЛИЗАЦИИ ПОДПРОГРАММЫ 1</w:t>
      </w:r>
    </w:p>
    <w:p w:rsidR="00955123" w:rsidRDefault="00955123">
      <w:pPr>
        <w:widowControl w:val="0"/>
        <w:autoSpaceDE w:val="0"/>
        <w:autoSpaceDN w:val="0"/>
        <w:adjustRightInd w:val="0"/>
        <w:spacing w:after="0" w:line="240" w:lineRule="auto"/>
        <w:jc w:val="both"/>
        <w:rPr>
          <w:rFonts w:ascii="Times New Roman" w:eastAsiaTheme="minorEastAsia" w:hAnsi="Times New Roman" w:cs="Times New Roman"/>
          <w:szCs w:val="24"/>
          <w:lang w:eastAsia="ru-RU"/>
        </w:rPr>
      </w:pPr>
    </w:p>
    <w:p w:rsidR="00955123" w:rsidRDefault="009849AA">
      <w:pPr>
        <w:widowControl w:val="0"/>
        <w:autoSpaceDE w:val="0"/>
        <w:autoSpaceDN w:val="0"/>
        <w:adjustRightInd w:val="0"/>
        <w:spacing w:after="0" w:line="240" w:lineRule="auto"/>
        <w:ind w:firstLine="540"/>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 xml:space="preserve">Цель подпрограммы 1 - </w:t>
      </w:r>
      <w:r>
        <w:rPr>
          <w:rFonts w:ascii="Times New Roman" w:eastAsia="Times New Roman" w:hAnsi="Times New Roman" w:cs="Times New Roman"/>
          <w:szCs w:val="24"/>
          <w:lang w:eastAsia="ru-RU"/>
        </w:rPr>
        <w:t>обеспечение эффективного управления средствами бюджета ЗАТО Северск</w:t>
      </w:r>
      <w:r>
        <w:rPr>
          <w:rFonts w:ascii="Times New Roman" w:eastAsiaTheme="minorEastAsia" w:hAnsi="Times New Roman" w:cs="Times New Roman"/>
          <w:szCs w:val="24"/>
          <w:lang w:eastAsia="ru-RU"/>
        </w:rPr>
        <w:t>.</w:t>
      </w:r>
    </w:p>
    <w:p w:rsidR="00955123" w:rsidRDefault="009849AA">
      <w:pPr>
        <w:spacing w:after="0" w:line="240" w:lineRule="auto"/>
        <w:ind w:firstLine="709"/>
        <w:jc w:val="both"/>
        <w:rPr>
          <w:rFonts w:ascii="Times New Roman" w:hAnsi="Times New Roman" w:cs="Times New Roman"/>
          <w:szCs w:val="24"/>
        </w:rPr>
      </w:pPr>
      <w:r>
        <w:rPr>
          <w:rFonts w:ascii="Times New Roman" w:hAnsi="Times New Roman" w:cs="Times New Roman"/>
          <w:szCs w:val="24"/>
        </w:rPr>
        <w:t>В рамках подпрограммы 1 решаются следующие задачи:</w:t>
      </w:r>
    </w:p>
    <w:p w:rsidR="00955123" w:rsidRDefault="009849AA">
      <w:pPr>
        <w:spacing w:after="0" w:line="240" w:lineRule="auto"/>
        <w:ind w:firstLine="709"/>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 повышение качества финансового менеджмента главных администраторов средств бюджета ЗАТО Северск;</w:t>
      </w:r>
    </w:p>
    <w:p w:rsidR="00955123" w:rsidRDefault="009849AA">
      <w:pPr>
        <w:spacing w:after="0" w:line="240" w:lineRule="auto"/>
        <w:ind w:firstLine="709"/>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  совершенствование информационно-технического сопровождения бюджетного процесса на территории ЗАТО Северск.</w:t>
      </w:r>
    </w:p>
    <w:p w:rsidR="00955123" w:rsidRDefault="009849AA">
      <w:pPr>
        <w:spacing w:after="0" w:line="240" w:lineRule="auto"/>
        <w:ind w:firstLine="709"/>
        <w:jc w:val="both"/>
        <w:rPr>
          <w:rFonts w:ascii="Times New Roman" w:eastAsia="Times New Roman" w:hAnsi="Times New Roman" w:cs="Times New Roman"/>
          <w:szCs w:val="24"/>
          <w:lang w:eastAsia="ru-RU"/>
        </w:rPr>
      </w:pPr>
      <w:r>
        <w:rPr>
          <w:rFonts w:ascii="Times New Roman" w:eastAsiaTheme="minorEastAsia" w:hAnsi="Times New Roman" w:cs="Times New Roman"/>
          <w:szCs w:val="24"/>
          <w:lang w:eastAsia="ru-RU"/>
        </w:rPr>
        <w:t>Сведения о составе и значениях целевых показателей (индикаторов) результативности подпрограммы 1 представлены в таблице 1.</w:t>
      </w:r>
    </w:p>
    <w:p w:rsidR="00955123" w:rsidRDefault="00955123">
      <w:pPr>
        <w:widowControl w:val="0"/>
        <w:autoSpaceDE w:val="0"/>
        <w:autoSpaceDN w:val="0"/>
        <w:adjustRightInd w:val="0"/>
        <w:spacing w:after="0" w:line="240" w:lineRule="auto"/>
        <w:jc w:val="both"/>
        <w:rPr>
          <w:rFonts w:ascii="Times New Roman" w:eastAsiaTheme="minorEastAsia" w:hAnsi="Times New Roman" w:cs="Times New Roman"/>
          <w:szCs w:val="24"/>
          <w:lang w:eastAsia="ru-RU"/>
        </w:r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r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r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r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highlight w:val="yellow"/>
        </w:r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highlight w:val="yellow"/>
        </w:r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highlight w:val="yellow"/>
        </w:r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highlight w:val="yellow"/>
        </w:r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highlight w:val="yellow"/>
        </w:r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highlight w:val="yellow"/>
        </w:r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highlight w:val="yellow"/>
        </w:r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highlight w:val="yellow"/>
        </w:r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highlight w:val="yellow"/>
        </w:r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highlight w:val="yellow"/>
        </w:rPr>
      </w:pPr>
    </w:p>
    <w:p w:rsidR="00955123" w:rsidRDefault="00955123">
      <w:pPr>
        <w:widowControl w:val="0"/>
        <w:autoSpaceDE w:val="0"/>
        <w:autoSpaceDN w:val="0"/>
        <w:adjustRightInd w:val="0"/>
        <w:spacing w:after="0" w:line="240" w:lineRule="auto"/>
        <w:jc w:val="both"/>
        <w:rPr>
          <w:rFonts w:ascii="Times New Roman" w:hAnsi="Times New Roman" w:cs="Times New Roman"/>
          <w:highlight w:val="yellow"/>
        </w:rPr>
        <w:sectPr w:rsidR="00955123">
          <w:pgSz w:w="11906" w:h="16838"/>
          <w:pgMar w:top="1134" w:right="567" w:bottom="1134" w:left="1701" w:header="709" w:footer="133" w:gutter="0"/>
          <w:cols w:space="708"/>
          <w:docGrid w:linePitch="360"/>
        </w:sectPr>
      </w:pPr>
    </w:p>
    <w:p w:rsidR="00955123" w:rsidRDefault="00955123">
      <w:pPr>
        <w:widowControl w:val="0"/>
        <w:autoSpaceDE w:val="0"/>
        <w:autoSpaceDN w:val="0"/>
        <w:adjustRightInd w:val="0"/>
        <w:spacing w:after="0" w:line="240" w:lineRule="auto"/>
        <w:rPr>
          <w:rFonts w:ascii="Times New Roman" w:hAnsi="Times New Roman" w:cs="Times New Roman"/>
        </w:rPr>
      </w:pPr>
    </w:p>
    <w:p w:rsidR="00955123" w:rsidRDefault="009849AA">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СВЕДЕНИЯ</w:t>
      </w:r>
    </w:p>
    <w:p w:rsidR="00955123" w:rsidRDefault="009849AA">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о составе и значениях целевых показателей (индикаторов) результативности подпрограммы 1 «Повышение эффективности управления муниципальными финансами» муниципальной программы «Эффективное управление муниципальными финансами ЗАТО Северск»</w:t>
      </w:r>
    </w:p>
    <w:p w:rsidR="00955123" w:rsidRDefault="00955123">
      <w:pPr>
        <w:widowControl w:val="0"/>
        <w:autoSpaceDE w:val="0"/>
        <w:autoSpaceDN w:val="0"/>
        <w:adjustRightInd w:val="0"/>
        <w:spacing w:after="0" w:line="240" w:lineRule="auto"/>
        <w:jc w:val="center"/>
        <w:rPr>
          <w:rFonts w:ascii="Times New Roman" w:hAnsi="Times New Roman" w:cs="Times New Roman"/>
        </w:rPr>
      </w:pPr>
    </w:p>
    <w:p w:rsidR="00955123" w:rsidRDefault="009849AA">
      <w:pPr>
        <w:widowControl w:val="0"/>
        <w:shd w:val="clear" w:color="auto" w:fill="FFFFFF" w:themeFill="background1"/>
        <w:autoSpaceDE w:val="0"/>
        <w:autoSpaceDN w:val="0"/>
        <w:adjustRightInd w:val="0"/>
        <w:spacing w:after="0" w:line="240" w:lineRule="auto"/>
        <w:ind w:firstLine="709"/>
        <w:jc w:val="right"/>
        <w:rPr>
          <w:rFonts w:ascii="Times New Roman" w:hAnsi="Times New Roman" w:cs="Times New Roman"/>
        </w:rPr>
      </w:pPr>
      <w:r>
        <w:rPr>
          <w:rFonts w:ascii="Times New Roman" w:hAnsi="Times New Roman" w:cs="Times New Roman"/>
        </w:rPr>
        <w:t>Таблица 1</w:t>
      </w:r>
    </w:p>
    <w:tbl>
      <w:tblPr>
        <w:tblW w:w="14601" w:type="dxa"/>
        <w:tblInd w:w="-5" w:type="dxa"/>
        <w:tblLayout w:type="fixed"/>
        <w:tblLook w:val="04A0" w:firstRow="1" w:lastRow="0" w:firstColumn="1" w:lastColumn="0" w:noHBand="0" w:noVBand="1"/>
      </w:tblPr>
      <w:tblGrid>
        <w:gridCol w:w="576"/>
        <w:gridCol w:w="3321"/>
        <w:gridCol w:w="816"/>
        <w:gridCol w:w="798"/>
        <w:gridCol w:w="816"/>
        <w:gridCol w:w="816"/>
        <w:gridCol w:w="816"/>
        <w:gridCol w:w="816"/>
        <w:gridCol w:w="821"/>
        <w:gridCol w:w="1316"/>
        <w:gridCol w:w="1562"/>
        <w:gridCol w:w="2127"/>
      </w:tblGrid>
      <w:tr w:rsidR="00955123">
        <w:trPr>
          <w:trHeight w:val="369"/>
        </w:trPr>
        <w:tc>
          <w:tcPr>
            <w:tcW w:w="5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п/п</w:t>
            </w:r>
          </w:p>
        </w:tc>
        <w:tc>
          <w:tcPr>
            <w:tcW w:w="33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Наименование целевого показателя (индикатора)</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Еди-</w:t>
            </w:r>
            <w:r>
              <w:rPr>
                <w:rFonts w:ascii="Times New Roman" w:eastAsia="Times New Roman" w:hAnsi="Times New Roman" w:cs="Times New Roman"/>
                <w:szCs w:val="24"/>
                <w:lang w:eastAsia="ru-RU"/>
              </w:rPr>
              <w:br/>
              <w:t>ница изме-</w:t>
            </w:r>
            <w:r>
              <w:rPr>
                <w:rFonts w:ascii="Times New Roman" w:eastAsia="Times New Roman" w:hAnsi="Times New Roman" w:cs="Times New Roman"/>
                <w:szCs w:val="24"/>
                <w:lang w:eastAsia="ru-RU"/>
              </w:rPr>
              <w:br/>
              <w:t>рения</w:t>
            </w:r>
          </w:p>
        </w:tc>
        <w:tc>
          <w:tcPr>
            <w:tcW w:w="4883"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Значения целевых показателей</w:t>
            </w:r>
          </w:p>
        </w:tc>
        <w:tc>
          <w:tcPr>
            <w:tcW w:w="13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Периодич-</w:t>
            </w:r>
            <w:r>
              <w:rPr>
                <w:rFonts w:ascii="Times New Roman" w:eastAsia="Times New Roman" w:hAnsi="Times New Roman" w:cs="Times New Roman"/>
                <w:szCs w:val="24"/>
                <w:lang w:eastAsia="ru-RU"/>
              </w:rPr>
              <w:br/>
              <w:t>ность сбора данных</w:t>
            </w:r>
          </w:p>
        </w:tc>
        <w:tc>
          <w:tcPr>
            <w:tcW w:w="156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Метод сбора информации</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Ответственный за сбор данных по показателю</w:t>
            </w:r>
          </w:p>
        </w:tc>
      </w:tr>
      <w:tr w:rsidR="00955123">
        <w:trPr>
          <w:trHeight w:val="753"/>
        </w:trPr>
        <w:tc>
          <w:tcPr>
            <w:tcW w:w="57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332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81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79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2019 год</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2020 год</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2021 год</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2022 год</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2023 год</w:t>
            </w:r>
          </w:p>
        </w:tc>
        <w:tc>
          <w:tcPr>
            <w:tcW w:w="82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2024 год</w:t>
            </w:r>
          </w:p>
        </w:tc>
        <w:tc>
          <w:tcPr>
            <w:tcW w:w="131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Cs w:val="24"/>
                <w:lang w:eastAsia="ru-RU"/>
              </w:rPr>
            </w:pPr>
          </w:p>
        </w:tc>
      </w:tr>
      <w:tr w:rsidR="00955123">
        <w:trPr>
          <w:trHeight w:val="267"/>
        </w:trPr>
        <w:tc>
          <w:tcPr>
            <w:tcW w:w="576"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w:t>
            </w:r>
          </w:p>
        </w:tc>
        <w:tc>
          <w:tcPr>
            <w:tcW w:w="332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p>
        </w:tc>
        <w:tc>
          <w:tcPr>
            <w:tcW w:w="79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6</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7</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8</w:t>
            </w:r>
          </w:p>
        </w:tc>
        <w:tc>
          <w:tcPr>
            <w:tcW w:w="82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9</w:t>
            </w:r>
          </w:p>
        </w:tc>
        <w:tc>
          <w:tcPr>
            <w:tcW w:w="13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w:t>
            </w:r>
          </w:p>
        </w:tc>
        <w:tc>
          <w:tcPr>
            <w:tcW w:w="156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11</w:t>
            </w:r>
          </w:p>
        </w:tc>
        <w:tc>
          <w:tcPr>
            <w:tcW w:w="212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12</w:t>
            </w:r>
          </w:p>
        </w:tc>
      </w:tr>
      <w:tr w:rsidR="00955123">
        <w:trPr>
          <w:trHeight w:val="267"/>
        </w:trPr>
        <w:tc>
          <w:tcPr>
            <w:tcW w:w="14601" w:type="dxa"/>
            <w:gridSpan w:val="12"/>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Показатели подпрограммы 1 «Повышение эффективности управления муниципальными финансами»</w:t>
            </w:r>
          </w:p>
          <w:p w:rsidR="00955123" w:rsidRDefault="00955123">
            <w:pPr>
              <w:spacing w:after="0" w:line="240" w:lineRule="auto"/>
              <w:rPr>
                <w:rFonts w:ascii="Times New Roman" w:eastAsia="Times New Roman" w:hAnsi="Times New Roman" w:cs="Times New Roman"/>
                <w:szCs w:val="24"/>
                <w:lang w:eastAsia="ru-RU"/>
              </w:rPr>
            </w:pPr>
          </w:p>
        </w:tc>
      </w:tr>
      <w:tr w:rsidR="00955123">
        <w:trPr>
          <w:trHeight w:val="803"/>
        </w:trPr>
        <w:tc>
          <w:tcPr>
            <w:tcW w:w="576" w:type="dxa"/>
            <w:tcBorders>
              <w:top w:val="nil"/>
              <w:left w:val="single" w:sz="4" w:space="0" w:color="auto"/>
              <w:bottom w:val="single" w:sz="4" w:space="0" w:color="auto"/>
              <w:right w:val="single" w:sz="4" w:space="0" w:color="auto"/>
            </w:tcBorders>
            <w:shd w:val="clear" w:color="auto" w:fill="FFFFFF" w:themeFill="background1"/>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 1.</w:t>
            </w:r>
          </w:p>
        </w:tc>
        <w:tc>
          <w:tcPr>
            <w:tcW w:w="3321" w:type="dxa"/>
            <w:tcBorders>
              <w:top w:val="nil"/>
              <w:left w:val="nil"/>
              <w:bottom w:val="single" w:sz="4" w:space="0" w:color="auto"/>
              <w:right w:val="single" w:sz="4" w:space="0" w:color="auto"/>
            </w:tcBorders>
            <w:shd w:val="clear" w:color="auto" w:fill="FFFFFF" w:themeFill="background1"/>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Доля главных администраторов средств бюджета ЗАТО Северск, показавших положительную динамику оценки качества финансового менеджмента</w:t>
            </w:r>
          </w:p>
          <w:p w:rsidR="00955123" w:rsidRDefault="00955123">
            <w:pPr>
              <w:spacing w:after="0" w:line="240" w:lineRule="auto"/>
              <w:rPr>
                <w:rFonts w:ascii="Times New Roman" w:eastAsia="Times New Roman" w:hAnsi="Times New Roman" w:cs="Times New Roman"/>
                <w:szCs w:val="24"/>
                <w:lang w:eastAsia="ru-RU"/>
              </w:rPr>
            </w:pPr>
          </w:p>
        </w:tc>
        <w:tc>
          <w:tcPr>
            <w:tcW w:w="816" w:type="dxa"/>
            <w:tcBorders>
              <w:top w:val="nil"/>
              <w:left w:val="nil"/>
              <w:bottom w:val="single" w:sz="4" w:space="0" w:color="auto"/>
              <w:right w:val="single" w:sz="4" w:space="0" w:color="auto"/>
            </w:tcBorders>
            <w:shd w:val="clear" w:color="auto" w:fill="FFFFFF" w:themeFill="background1"/>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проц</w:t>
            </w:r>
          </w:p>
        </w:tc>
        <w:tc>
          <w:tcPr>
            <w:tcW w:w="798" w:type="dxa"/>
            <w:tcBorders>
              <w:top w:val="nil"/>
              <w:left w:val="nil"/>
              <w:bottom w:val="single" w:sz="4" w:space="0" w:color="auto"/>
              <w:right w:val="single" w:sz="4" w:space="0" w:color="auto"/>
            </w:tcBorders>
            <w:shd w:val="clear" w:color="auto" w:fill="FFFFFF" w:themeFill="background1"/>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63</w:t>
            </w:r>
          </w:p>
        </w:tc>
        <w:tc>
          <w:tcPr>
            <w:tcW w:w="816" w:type="dxa"/>
            <w:tcBorders>
              <w:top w:val="nil"/>
              <w:left w:val="nil"/>
              <w:bottom w:val="single" w:sz="4" w:space="0" w:color="auto"/>
              <w:right w:val="single" w:sz="4" w:space="0" w:color="auto"/>
            </w:tcBorders>
            <w:shd w:val="clear" w:color="auto" w:fill="FFFFFF" w:themeFill="background1"/>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 50</w:t>
            </w:r>
          </w:p>
        </w:tc>
        <w:tc>
          <w:tcPr>
            <w:tcW w:w="816" w:type="dxa"/>
            <w:tcBorders>
              <w:top w:val="nil"/>
              <w:left w:val="nil"/>
              <w:bottom w:val="single" w:sz="4" w:space="0" w:color="auto"/>
              <w:right w:val="single" w:sz="4" w:space="0" w:color="auto"/>
            </w:tcBorders>
            <w:shd w:val="clear" w:color="auto" w:fill="FFFFFF" w:themeFill="background1"/>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 50</w:t>
            </w:r>
          </w:p>
        </w:tc>
        <w:tc>
          <w:tcPr>
            <w:tcW w:w="816" w:type="dxa"/>
            <w:tcBorders>
              <w:top w:val="nil"/>
              <w:left w:val="nil"/>
              <w:bottom w:val="single" w:sz="4" w:space="0" w:color="auto"/>
              <w:right w:val="single" w:sz="4" w:space="0" w:color="auto"/>
            </w:tcBorders>
            <w:shd w:val="clear" w:color="auto" w:fill="FFFFFF" w:themeFill="background1"/>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 50</w:t>
            </w:r>
          </w:p>
        </w:tc>
        <w:tc>
          <w:tcPr>
            <w:tcW w:w="816" w:type="dxa"/>
            <w:tcBorders>
              <w:top w:val="nil"/>
              <w:left w:val="nil"/>
              <w:bottom w:val="single" w:sz="4" w:space="0" w:color="auto"/>
              <w:right w:val="single" w:sz="4" w:space="0" w:color="auto"/>
            </w:tcBorders>
            <w:shd w:val="clear" w:color="auto" w:fill="FFFFFF" w:themeFill="background1"/>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 50</w:t>
            </w:r>
          </w:p>
        </w:tc>
        <w:tc>
          <w:tcPr>
            <w:tcW w:w="821" w:type="dxa"/>
            <w:tcBorders>
              <w:top w:val="nil"/>
              <w:left w:val="nil"/>
              <w:bottom w:val="single" w:sz="4" w:space="0" w:color="auto"/>
              <w:right w:val="single" w:sz="4" w:space="0" w:color="auto"/>
            </w:tcBorders>
            <w:shd w:val="clear" w:color="auto" w:fill="FFFFFF" w:themeFill="background1"/>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 50</w:t>
            </w:r>
          </w:p>
        </w:tc>
        <w:tc>
          <w:tcPr>
            <w:tcW w:w="1316" w:type="dxa"/>
            <w:tcBorders>
              <w:top w:val="nil"/>
              <w:left w:val="nil"/>
              <w:bottom w:val="single" w:sz="4" w:space="0" w:color="auto"/>
              <w:right w:val="single" w:sz="4" w:space="0" w:color="auto"/>
            </w:tcBorders>
            <w:shd w:val="clear" w:color="auto" w:fill="FFFFFF" w:themeFill="background1"/>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Ежегодно</w:t>
            </w:r>
          </w:p>
        </w:tc>
        <w:tc>
          <w:tcPr>
            <w:tcW w:w="1562" w:type="dxa"/>
            <w:tcBorders>
              <w:top w:val="nil"/>
              <w:left w:val="nil"/>
              <w:bottom w:val="single" w:sz="4" w:space="0" w:color="auto"/>
              <w:right w:val="single" w:sz="4" w:space="0" w:color="auto"/>
            </w:tcBorders>
            <w:shd w:val="clear" w:color="auto" w:fill="FFFFFF" w:themeFill="background1"/>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Ведомствен-ная статистика</w:t>
            </w:r>
          </w:p>
        </w:tc>
        <w:tc>
          <w:tcPr>
            <w:tcW w:w="2127" w:type="dxa"/>
            <w:tcBorders>
              <w:top w:val="nil"/>
              <w:left w:val="nil"/>
              <w:bottom w:val="single" w:sz="4" w:space="0" w:color="auto"/>
              <w:right w:val="single" w:sz="4" w:space="0" w:color="auto"/>
            </w:tcBorders>
            <w:shd w:val="clear" w:color="auto" w:fill="FFFFFF" w:themeFill="background1"/>
            <w:hideMark/>
          </w:tcPr>
          <w:p w:rsidR="00955123" w:rsidRDefault="009849AA">
            <w:pPr>
              <w:spacing w:after="0" w:line="240" w:lineRule="auto"/>
              <w:ind w:right="322"/>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Финансовое управление Администра-ции ЗАТО Северск</w:t>
            </w:r>
          </w:p>
        </w:tc>
      </w:tr>
      <w:tr w:rsidR="00955123">
        <w:trPr>
          <w:trHeight w:val="1033"/>
        </w:trPr>
        <w:tc>
          <w:tcPr>
            <w:tcW w:w="576"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 2.</w:t>
            </w:r>
          </w:p>
        </w:tc>
        <w:tc>
          <w:tcPr>
            <w:tcW w:w="332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w:t>
            </w:r>
          </w:p>
          <w:p w:rsidR="00955123" w:rsidRDefault="00955123">
            <w:pPr>
              <w:spacing w:after="0" w:line="240" w:lineRule="auto"/>
              <w:rPr>
                <w:rFonts w:ascii="Times New Roman" w:eastAsia="Times New Roman" w:hAnsi="Times New Roman" w:cs="Times New Roman"/>
                <w:szCs w:val="24"/>
                <w:lang w:eastAsia="ru-RU"/>
              </w:rPr>
            </w:pP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проц</w:t>
            </w:r>
          </w:p>
        </w:tc>
        <w:tc>
          <w:tcPr>
            <w:tcW w:w="79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22,5</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10,5</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10,5</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10,5</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10,6</w:t>
            </w:r>
          </w:p>
        </w:tc>
        <w:tc>
          <w:tcPr>
            <w:tcW w:w="82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10,7</w:t>
            </w:r>
          </w:p>
        </w:tc>
        <w:tc>
          <w:tcPr>
            <w:tcW w:w="13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Ежегодно</w:t>
            </w:r>
          </w:p>
        </w:tc>
        <w:tc>
          <w:tcPr>
            <w:tcW w:w="156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Ведомствен-ная статистика</w:t>
            </w:r>
          </w:p>
        </w:tc>
        <w:tc>
          <w:tcPr>
            <w:tcW w:w="212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Администрация ЗАТО Северск</w:t>
            </w:r>
          </w:p>
        </w:tc>
      </w:tr>
      <w:tr w:rsidR="00955123">
        <w:trPr>
          <w:trHeight w:val="1392"/>
        </w:trPr>
        <w:tc>
          <w:tcPr>
            <w:tcW w:w="576"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p>
        </w:tc>
        <w:tc>
          <w:tcPr>
            <w:tcW w:w="332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Доля автоматизированных рабочих мест, подключенных к общим информационным системам</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проц</w:t>
            </w:r>
          </w:p>
        </w:tc>
        <w:tc>
          <w:tcPr>
            <w:tcW w:w="79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82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13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Ежеквар-тально</w:t>
            </w:r>
          </w:p>
        </w:tc>
        <w:tc>
          <w:tcPr>
            <w:tcW w:w="156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Ведомствен-ная статистика</w:t>
            </w:r>
          </w:p>
        </w:tc>
        <w:tc>
          <w:tcPr>
            <w:tcW w:w="2127" w:type="dxa"/>
            <w:tcBorders>
              <w:top w:val="nil"/>
              <w:left w:val="nil"/>
              <w:bottom w:val="single" w:sz="4" w:space="0" w:color="auto"/>
              <w:right w:val="single" w:sz="4" w:space="0" w:color="auto"/>
            </w:tcBorders>
            <w:shd w:val="clear" w:color="auto" w:fill="FFFFFF" w:themeFill="background1"/>
            <w:hideMark/>
          </w:tcPr>
          <w:p w:rsidR="00955123" w:rsidRDefault="009849AA">
            <w:pPr>
              <w:spacing w:after="0" w:line="240" w:lineRule="auto"/>
              <w:ind w:right="322"/>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Финансовое управление Администра-ции ЗАТО Северск</w:t>
            </w:r>
          </w:p>
        </w:tc>
      </w:tr>
      <w:tr w:rsidR="00955123">
        <w:trPr>
          <w:trHeight w:val="407"/>
        </w:trPr>
        <w:tc>
          <w:tcPr>
            <w:tcW w:w="576" w:type="dxa"/>
            <w:tcBorders>
              <w:top w:val="single" w:sz="4" w:space="0" w:color="auto"/>
              <w:left w:val="single" w:sz="4" w:space="0" w:color="auto"/>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lastRenderedPageBreak/>
              <w:t>1</w:t>
            </w:r>
          </w:p>
        </w:tc>
        <w:tc>
          <w:tcPr>
            <w:tcW w:w="3321" w:type="dxa"/>
            <w:tcBorders>
              <w:top w:val="single" w:sz="4" w:space="0" w:color="auto"/>
              <w:left w:val="single" w:sz="4" w:space="0" w:color="auto"/>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p>
        </w:tc>
        <w:tc>
          <w:tcPr>
            <w:tcW w:w="798" w:type="dxa"/>
            <w:tcBorders>
              <w:top w:val="single" w:sz="4" w:space="0" w:color="auto"/>
              <w:left w:val="single" w:sz="4" w:space="0" w:color="auto"/>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6</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7</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8</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9</w:t>
            </w:r>
          </w:p>
        </w:tc>
        <w:tc>
          <w:tcPr>
            <w:tcW w:w="1316" w:type="dxa"/>
            <w:tcBorders>
              <w:top w:val="single" w:sz="4" w:space="0" w:color="auto"/>
              <w:left w:val="single" w:sz="4" w:space="0" w:color="auto"/>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w:t>
            </w:r>
          </w:p>
        </w:tc>
        <w:tc>
          <w:tcPr>
            <w:tcW w:w="1562" w:type="dxa"/>
            <w:tcBorders>
              <w:top w:val="single" w:sz="4" w:space="0" w:color="auto"/>
              <w:left w:val="single" w:sz="4" w:space="0" w:color="auto"/>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11</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12</w:t>
            </w:r>
          </w:p>
        </w:tc>
      </w:tr>
      <w:tr w:rsidR="00955123">
        <w:trPr>
          <w:trHeight w:val="828"/>
        </w:trPr>
        <w:tc>
          <w:tcPr>
            <w:tcW w:w="5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w:t>
            </w:r>
          </w:p>
        </w:tc>
        <w:tc>
          <w:tcPr>
            <w:tcW w:w="3321"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Доля опубликованной информации (формуляров) на едином портале бюджетной системы Российской Федерации в соответствии с требованиями Минфина России </w:t>
            </w:r>
          </w:p>
        </w:tc>
        <w:tc>
          <w:tcPr>
            <w:tcW w:w="81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проц</w:t>
            </w:r>
          </w:p>
        </w:tc>
        <w:tc>
          <w:tcPr>
            <w:tcW w:w="798"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w:t>
            </w:r>
          </w:p>
        </w:tc>
        <w:tc>
          <w:tcPr>
            <w:tcW w:w="81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81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81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81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821"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100</w:t>
            </w:r>
          </w:p>
        </w:tc>
        <w:tc>
          <w:tcPr>
            <w:tcW w:w="131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Ежеквар-тально</w:t>
            </w:r>
          </w:p>
        </w:tc>
        <w:tc>
          <w:tcPr>
            <w:tcW w:w="1562"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Ведомствен-ная статистика</w:t>
            </w:r>
          </w:p>
        </w:tc>
        <w:tc>
          <w:tcPr>
            <w:tcW w:w="2127" w:type="dxa"/>
            <w:tcBorders>
              <w:top w:val="nil"/>
              <w:left w:val="nil"/>
              <w:bottom w:val="single" w:sz="4" w:space="0" w:color="auto"/>
              <w:right w:val="single" w:sz="4" w:space="0" w:color="auto"/>
            </w:tcBorders>
            <w:shd w:val="clear" w:color="auto" w:fill="FFFFFF" w:themeFill="background1"/>
            <w:hideMark/>
          </w:tcPr>
          <w:p w:rsidR="00955123" w:rsidRDefault="009849AA">
            <w:pPr>
              <w:spacing w:after="0" w:line="240" w:lineRule="auto"/>
              <w:ind w:right="322"/>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Финансовое управление Администра-ции ЗАТО Северск</w:t>
            </w:r>
          </w:p>
        </w:tc>
      </w:tr>
      <w:tr w:rsidR="00955123">
        <w:trPr>
          <w:trHeight w:val="267"/>
        </w:trPr>
        <w:tc>
          <w:tcPr>
            <w:tcW w:w="14601" w:type="dxa"/>
            <w:gridSpan w:val="12"/>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Показатели задачи 1 «Повышение качества финансового менеджмента главных администраторов средств бюджета ЗАТО Северск» подпрограммы 1</w:t>
            </w:r>
          </w:p>
          <w:p w:rsidR="00955123" w:rsidRDefault="00955123">
            <w:pPr>
              <w:spacing w:after="0" w:line="240" w:lineRule="auto"/>
              <w:rPr>
                <w:rFonts w:ascii="Times New Roman" w:eastAsia="Times New Roman" w:hAnsi="Times New Roman" w:cs="Times New Roman"/>
                <w:szCs w:val="24"/>
                <w:lang w:eastAsia="ru-RU"/>
              </w:rPr>
            </w:pPr>
          </w:p>
        </w:tc>
      </w:tr>
      <w:tr w:rsidR="00955123">
        <w:trPr>
          <w:trHeight w:val="842"/>
        </w:trPr>
        <w:tc>
          <w:tcPr>
            <w:tcW w:w="576"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 1.1</w:t>
            </w:r>
          </w:p>
        </w:tc>
        <w:tc>
          <w:tcPr>
            <w:tcW w:w="332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Темп роста налоговых и неналоговых доходов в сравнении с предыдущим годом</w:t>
            </w:r>
          </w:p>
          <w:p w:rsidR="00955123" w:rsidRDefault="00955123">
            <w:pPr>
              <w:spacing w:after="0" w:line="240" w:lineRule="auto"/>
              <w:rPr>
                <w:rFonts w:ascii="Times New Roman" w:eastAsia="Times New Roman" w:hAnsi="Times New Roman" w:cs="Times New Roman"/>
                <w:szCs w:val="24"/>
                <w:lang w:eastAsia="ru-RU"/>
              </w:rPr>
            </w:pP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проц</w:t>
            </w:r>
          </w:p>
        </w:tc>
        <w:tc>
          <w:tcPr>
            <w:tcW w:w="79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99</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80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101</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101</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102</w:t>
            </w:r>
          </w:p>
        </w:tc>
        <w:tc>
          <w:tcPr>
            <w:tcW w:w="82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102</w:t>
            </w:r>
          </w:p>
        </w:tc>
        <w:tc>
          <w:tcPr>
            <w:tcW w:w="13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Ежеквар-тально</w:t>
            </w:r>
          </w:p>
        </w:tc>
        <w:tc>
          <w:tcPr>
            <w:tcW w:w="156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Периодичес-кая отчетность</w:t>
            </w:r>
          </w:p>
        </w:tc>
        <w:tc>
          <w:tcPr>
            <w:tcW w:w="212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Финансовое управление Администрации ЗАТО Северск</w:t>
            </w:r>
          </w:p>
        </w:tc>
      </w:tr>
      <w:tr w:rsidR="00955123">
        <w:trPr>
          <w:trHeight w:val="828"/>
        </w:trPr>
        <w:tc>
          <w:tcPr>
            <w:tcW w:w="576"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 1.2</w:t>
            </w:r>
          </w:p>
        </w:tc>
        <w:tc>
          <w:tcPr>
            <w:tcW w:w="332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Количество проведенных заседаний Комиссии по мобилизации доходов</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ед</w:t>
            </w:r>
          </w:p>
        </w:tc>
        <w:tc>
          <w:tcPr>
            <w:tcW w:w="79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6</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 1</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 4</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 4</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 4</w:t>
            </w:r>
          </w:p>
        </w:tc>
        <w:tc>
          <w:tcPr>
            <w:tcW w:w="82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 4</w:t>
            </w:r>
          </w:p>
        </w:tc>
        <w:tc>
          <w:tcPr>
            <w:tcW w:w="13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Ежеквар-тально</w:t>
            </w:r>
          </w:p>
        </w:tc>
        <w:tc>
          <w:tcPr>
            <w:tcW w:w="156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Ведомствен-ная статистика</w:t>
            </w:r>
          </w:p>
        </w:tc>
        <w:tc>
          <w:tcPr>
            <w:tcW w:w="212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Финансовое управление Администрации ЗАТО Северск</w:t>
            </w:r>
          </w:p>
          <w:p w:rsidR="00955123" w:rsidRDefault="00955123">
            <w:pPr>
              <w:spacing w:after="0" w:line="240" w:lineRule="auto"/>
              <w:rPr>
                <w:rFonts w:ascii="Times New Roman" w:eastAsia="Times New Roman" w:hAnsi="Times New Roman" w:cs="Times New Roman"/>
                <w:szCs w:val="24"/>
                <w:lang w:eastAsia="ru-RU"/>
              </w:rPr>
            </w:pPr>
          </w:p>
        </w:tc>
      </w:tr>
      <w:tr w:rsidR="00955123">
        <w:trPr>
          <w:trHeight w:val="790"/>
        </w:trPr>
        <w:tc>
          <w:tcPr>
            <w:tcW w:w="576"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 1.3</w:t>
            </w:r>
          </w:p>
        </w:tc>
        <w:tc>
          <w:tcPr>
            <w:tcW w:w="332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Количество приглашенных на Комиссию по мобилизации доходов в бюджет ЗАТО Северск должников</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чел</w:t>
            </w:r>
          </w:p>
        </w:tc>
        <w:tc>
          <w:tcPr>
            <w:tcW w:w="79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306</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 50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 180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 200</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 220</w:t>
            </w:r>
          </w:p>
        </w:tc>
        <w:tc>
          <w:tcPr>
            <w:tcW w:w="82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Не менее 230</w:t>
            </w:r>
          </w:p>
        </w:tc>
        <w:tc>
          <w:tcPr>
            <w:tcW w:w="13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Ежеквар-тально</w:t>
            </w:r>
          </w:p>
        </w:tc>
        <w:tc>
          <w:tcPr>
            <w:tcW w:w="156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Ведомствен-ная статистика</w:t>
            </w:r>
          </w:p>
        </w:tc>
        <w:tc>
          <w:tcPr>
            <w:tcW w:w="212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Финансовое управление Администрации ЗАТО Северск</w:t>
            </w:r>
          </w:p>
        </w:tc>
      </w:tr>
      <w:tr w:rsidR="00955123">
        <w:trPr>
          <w:trHeight w:val="790"/>
        </w:trPr>
        <w:tc>
          <w:tcPr>
            <w:tcW w:w="5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 1.4</w:t>
            </w:r>
          </w:p>
        </w:tc>
        <w:tc>
          <w:tcPr>
            <w:tcW w:w="3321"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Доля муниципальных учреждений, выполнивших муниципальное задание в полном объеме и с заданными показателями качества</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проц</w:t>
            </w:r>
          </w:p>
        </w:tc>
        <w:tc>
          <w:tcPr>
            <w:tcW w:w="798"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79</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80</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81</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82</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83</w:t>
            </w:r>
          </w:p>
        </w:tc>
        <w:tc>
          <w:tcPr>
            <w:tcW w:w="821"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84</w:t>
            </w:r>
          </w:p>
        </w:tc>
        <w:tc>
          <w:tcPr>
            <w:tcW w:w="13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Ежеквар-тально</w:t>
            </w:r>
          </w:p>
        </w:tc>
        <w:tc>
          <w:tcPr>
            <w:tcW w:w="156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Периодичес-кая отчетность</w:t>
            </w:r>
          </w:p>
        </w:tc>
        <w:tc>
          <w:tcPr>
            <w:tcW w:w="21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Финансовое управление Администрации ЗАТО Северск</w:t>
            </w:r>
          </w:p>
        </w:tc>
      </w:tr>
      <w:tr w:rsidR="00955123">
        <w:trPr>
          <w:trHeight w:val="330"/>
        </w:trPr>
        <w:tc>
          <w:tcPr>
            <w:tcW w:w="14601" w:type="dxa"/>
            <w:gridSpan w:val="12"/>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Показатели задачи 2 «Совершенствование информационно-технического сопровождения бюджетного процесса на территории ЗАТО Северск» подпрограммы 1</w:t>
            </w:r>
          </w:p>
          <w:p w:rsidR="00955123" w:rsidRDefault="00955123">
            <w:pPr>
              <w:spacing w:after="0" w:line="240" w:lineRule="auto"/>
              <w:rPr>
                <w:rFonts w:ascii="Times New Roman" w:eastAsia="Times New Roman" w:hAnsi="Times New Roman" w:cs="Times New Roman"/>
                <w:szCs w:val="24"/>
                <w:lang w:eastAsia="ru-RU"/>
              </w:rPr>
            </w:pPr>
          </w:p>
        </w:tc>
      </w:tr>
      <w:tr w:rsidR="00955123">
        <w:trPr>
          <w:trHeight w:val="407"/>
        </w:trPr>
        <w:tc>
          <w:tcPr>
            <w:tcW w:w="576" w:type="dxa"/>
            <w:tcBorders>
              <w:top w:val="single" w:sz="4" w:space="0" w:color="auto"/>
              <w:left w:val="single" w:sz="4" w:space="0" w:color="auto"/>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lastRenderedPageBreak/>
              <w:t>1</w:t>
            </w:r>
          </w:p>
        </w:tc>
        <w:tc>
          <w:tcPr>
            <w:tcW w:w="3321"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w:t>
            </w:r>
          </w:p>
        </w:tc>
        <w:tc>
          <w:tcPr>
            <w:tcW w:w="816"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p>
        </w:tc>
        <w:tc>
          <w:tcPr>
            <w:tcW w:w="798"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w:t>
            </w:r>
          </w:p>
        </w:tc>
        <w:tc>
          <w:tcPr>
            <w:tcW w:w="816"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w:t>
            </w:r>
          </w:p>
        </w:tc>
        <w:tc>
          <w:tcPr>
            <w:tcW w:w="816"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6</w:t>
            </w:r>
          </w:p>
        </w:tc>
        <w:tc>
          <w:tcPr>
            <w:tcW w:w="816"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7</w:t>
            </w:r>
          </w:p>
        </w:tc>
        <w:tc>
          <w:tcPr>
            <w:tcW w:w="816"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8</w:t>
            </w:r>
          </w:p>
        </w:tc>
        <w:tc>
          <w:tcPr>
            <w:tcW w:w="821"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9</w:t>
            </w:r>
          </w:p>
        </w:tc>
        <w:tc>
          <w:tcPr>
            <w:tcW w:w="1316"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w:t>
            </w:r>
          </w:p>
        </w:tc>
        <w:tc>
          <w:tcPr>
            <w:tcW w:w="1562"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11</w:t>
            </w:r>
          </w:p>
        </w:tc>
        <w:tc>
          <w:tcPr>
            <w:tcW w:w="2127"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12</w:t>
            </w:r>
          </w:p>
        </w:tc>
      </w:tr>
      <w:tr w:rsidR="00955123">
        <w:trPr>
          <w:trHeight w:val="562"/>
        </w:trPr>
        <w:tc>
          <w:tcPr>
            <w:tcW w:w="5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 2.1</w:t>
            </w:r>
          </w:p>
        </w:tc>
        <w:tc>
          <w:tcPr>
            <w:tcW w:w="3321"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ед</w:t>
            </w:r>
          </w:p>
        </w:tc>
        <w:tc>
          <w:tcPr>
            <w:tcW w:w="798"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12</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12</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12</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12</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12</w:t>
            </w:r>
          </w:p>
        </w:tc>
        <w:tc>
          <w:tcPr>
            <w:tcW w:w="821"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12</w:t>
            </w:r>
          </w:p>
        </w:tc>
        <w:tc>
          <w:tcPr>
            <w:tcW w:w="13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Ежеме-сячно</w:t>
            </w:r>
          </w:p>
        </w:tc>
        <w:tc>
          <w:tcPr>
            <w:tcW w:w="156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Ведомствен-ная статистика</w:t>
            </w:r>
          </w:p>
        </w:tc>
        <w:tc>
          <w:tcPr>
            <w:tcW w:w="21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Финансовое управление Администрации ЗАТО Северск</w:t>
            </w:r>
          </w:p>
        </w:tc>
      </w:tr>
      <w:tr w:rsidR="00955123">
        <w:trPr>
          <w:trHeight w:val="790"/>
        </w:trPr>
        <w:tc>
          <w:tcPr>
            <w:tcW w:w="57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 2.2</w:t>
            </w:r>
          </w:p>
        </w:tc>
        <w:tc>
          <w:tcPr>
            <w:tcW w:w="3321"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Доля учреждений, допустивших несвоевременное обновление информации на сайте bus.gov.ru</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проц</w:t>
            </w:r>
          </w:p>
        </w:tc>
        <w:tc>
          <w:tcPr>
            <w:tcW w:w="798"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10</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9</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9</w:t>
            </w:r>
          </w:p>
        </w:tc>
        <w:tc>
          <w:tcPr>
            <w:tcW w:w="8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8</w:t>
            </w:r>
          </w:p>
        </w:tc>
        <w:tc>
          <w:tcPr>
            <w:tcW w:w="821"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8</w:t>
            </w:r>
          </w:p>
        </w:tc>
        <w:tc>
          <w:tcPr>
            <w:tcW w:w="131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Ежеквар-тально</w:t>
            </w:r>
          </w:p>
        </w:tc>
        <w:tc>
          <w:tcPr>
            <w:tcW w:w="156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Ведомствен-ная статистика</w:t>
            </w:r>
          </w:p>
        </w:tc>
        <w:tc>
          <w:tcPr>
            <w:tcW w:w="21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Финансовое управление Администрации ЗАТО Северск</w:t>
            </w:r>
          </w:p>
        </w:tc>
      </w:tr>
      <w:tr w:rsidR="00955123">
        <w:trPr>
          <w:trHeight w:val="765"/>
        </w:trPr>
        <w:tc>
          <w:tcPr>
            <w:tcW w:w="576"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 2.3</w:t>
            </w:r>
          </w:p>
        </w:tc>
        <w:tc>
          <w:tcPr>
            <w:tcW w:w="332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Количество размещенных «бюджетов для граждан» на официальном сайте Администрации ЗАТО Северск</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ед</w:t>
            </w:r>
          </w:p>
        </w:tc>
        <w:tc>
          <w:tcPr>
            <w:tcW w:w="79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p>
        </w:tc>
        <w:tc>
          <w:tcPr>
            <w:tcW w:w="8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p>
        </w:tc>
        <w:tc>
          <w:tcPr>
            <w:tcW w:w="82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p>
        </w:tc>
        <w:tc>
          <w:tcPr>
            <w:tcW w:w="131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Ежеквар-тально</w:t>
            </w:r>
          </w:p>
        </w:tc>
        <w:tc>
          <w:tcPr>
            <w:tcW w:w="156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Ведомствен-ная статистика</w:t>
            </w:r>
          </w:p>
        </w:tc>
        <w:tc>
          <w:tcPr>
            <w:tcW w:w="212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Финансовое управление Администрации ЗАТО Северск</w:t>
            </w:r>
          </w:p>
        </w:tc>
      </w:tr>
    </w:tbl>
    <w:p w:rsidR="00955123" w:rsidRDefault="00955123">
      <w:pPr>
        <w:widowControl w:val="0"/>
        <w:autoSpaceDE w:val="0"/>
        <w:autoSpaceDN w:val="0"/>
        <w:adjustRightInd w:val="0"/>
        <w:spacing w:after="0" w:line="240" w:lineRule="auto"/>
        <w:jc w:val="both"/>
        <w:rPr>
          <w:rFonts w:ascii="Times New Roman" w:hAnsi="Times New Roman" w:cs="Times New Roman"/>
        </w:rPr>
        <w:sectPr w:rsidR="00955123">
          <w:pgSz w:w="16838" w:h="11906" w:orient="landscape"/>
          <w:pgMar w:top="1701" w:right="1134" w:bottom="567" w:left="1134" w:header="709" w:footer="133" w:gutter="0"/>
          <w:cols w:space="708"/>
          <w:docGrid w:linePitch="360"/>
        </w:sectPr>
      </w:pPr>
    </w:p>
    <w:p w:rsidR="00955123" w:rsidRDefault="009849AA">
      <w:pPr>
        <w:widowControl w:val="0"/>
        <w:autoSpaceDE w:val="0"/>
        <w:autoSpaceDN w:val="0"/>
        <w:adjustRightInd w:val="0"/>
        <w:spacing w:after="0" w:line="240" w:lineRule="auto"/>
        <w:jc w:val="center"/>
        <w:outlineLvl w:val="2"/>
        <w:rPr>
          <w:rFonts w:ascii="Times New Roman" w:eastAsiaTheme="minorEastAsia" w:hAnsi="Times New Roman" w:cs="Times New Roman"/>
          <w:bCs/>
          <w:szCs w:val="24"/>
          <w:lang w:eastAsia="ru-RU"/>
        </w:rPr>
      </w:pPr>
      <w:r>
        <w:rPr>
          <w:rFonts w:ascii="Times New Roman" w:eastAsiaTheme="minorEastAsia" w:hAnsi="Times New Roman" w:cs="Times New Roman"/>
          <w:bCs/>
          <w:szCs w:val="24"/>
          <w:lang w:val="en-US" w:eastAsia="ru-RU"/>
        </w:rPr>
        <w:lastRenderedPageBreak/>
        <w:t>III</w:t>
      </w:r>
      <w:r>
        <w:rPr>
          <w:rFonts w:ascii="Times New Roman" w:eastAsiaTheme="minorEastAsia" w:hAnsi="Times New Roman" w:cs="Times New Roman"/>
          <w:bCs/>
          <w:szCs w:val="24"/>
          <w:lang w:eastAsia="ru-RU"/>
        </w:rPr>
        <w:t>. СИСТЕМА МЕРОПРИЯТИЙ ПОДПРОГРАММЫ 1 И</w:t>
      </w:r>
    </w:p>
    <w:p w:rsidR="00955123" w:rsidRDefault="009849AA">
      <w:pPr>
        <w:widowControl w:val="0"/>
        <w:autoSpaceDE w:val="0"/>
        <w:autoSpaceDN w:val="0"/>
        <w:adjustRightInd w:val="0"/>
        <w:spacing w:after="0" w:line="240" w:lineRule="auto"/>
        <w:jc w:val="center"/>
        <w:rPr>
          <w:rFonts w:ascii="Times New Roman" w:eastAsiaTheme="minorEastAsia" w:hAnsi="Times New Roman" w:cs="Times New Roman"/>
          <w:bCs/>
          <w:szCs w:val="24"/>
          <w:lang w:eastAsia="ru-RU"/>
        </w:rPr>
      </w:pPr>
      <w:r>
        <w:rPr>
          <w:rFonts w:ascii="Times New Roman" w:eastAsiaTheme="minorEastAsia" w:hAnsi="Times New Roman" w:cs="Times New Roman"/>
          <w:bCs/>
          <w:szCs w:val="24"/>
          <w:lang w:eastAsia="ru-RU"/>
        </w:rPr>
        <w:t>ЕЕ РЕСУРСНОЕ ОБЕСПЕЧЕНИЕ</w:t>
      </w:r>
    </w:p>
    <w:p w:rsidR="00955123" w:rsidRDefault="00955123">
      <w:pPr>
        <w:widowControl w:val="0"/>
        <w:autoSpaceDE w:val="0"/>
        <w:autoSpaceDN w:val="0"/>
        <w:adjustRightInd w:val="0"/>
        <w:spacing w:after="0" w:line="240" w:lineRule="auto"/>
        <w:jc w:val="both"/>
        <w:rPr>
          <w:rFonts w:ascii="Times New Roman" w:eastAsiaTheme="minorEastAsia" w:hAnsi="Times New Roman" w:cs="Times New Roman"/>
          <w:szCs w:val="24"/>
          <w:lang w:eastAsia="ru-RU"/>
        </w:rPr>
      </w:pPr>
    </w:p>
    <w:p w:rsidR="00955123" w:rsidRDefault="009849AA">
      <w:pPr>
        <w:widowControl w:val="0"/>
        <w:autoSpaceDE w:val="0"/>
        <w:autoSpaceDN w:val="0"/>
        <w:adjustRightInd w:val="0"/>
        <w:spacing w:after="0" w:line="240" w:lineRule="auto"/>
        <w:ind w:firstLine="540"/>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Основные мероприятия подпрограммы 1 отсутствуют.</w:t>
      </w:r>
    </w:p>
    <w:p w:rsidR="00955123" w:rsidRDefault="009849AA">
      <w:pPr>
        <w:widowControl w:val="0"/>
        <w:autoSpaceDE w:val="0"/>
        <w:autoSpaceDN w:val="0"/>
        <w:adjustRightInd w:val="0"/>
        <w:spacing w:after="0" w:line="240" w:lineRule="auto"/>
        <w:ind w:firstLine="540"/>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В рамках подпрограммы 1 реализуются следующие ведомственные целевые программы:</w:t>
      </w:r>
    </w:p>
    <w:p w:rsidR="00955123" w:rsidRDefault="009849AA">
      <w:pPr>
        <w:widowControl w:val="0"/>
        <w:autoSpaceDE w:val="0"/>
        <w:autoSpaceDN w:val="0"/>
        <w:adjustRightInd w:val="0"/>
        <w:spacing w:after="0" w:line="240" w:lineRule="auto"/>
        <w:ind w:firstLine="540"/>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 xml:space="preserve"> - ВЦП «</w:t>
      </w:r>
      <w:r>
        <w:rPr>
          <w:rFonts w:ascii="Times New Roman" w:eastAsia="Times New Roman" w:hAnsi="Times New Roman" w:cs="Times New Roman"/>
          <w:szCs w:val="24"/>
          <w:lang w:eastAsia="ru-RU"/>
        </w:rPr>
        <w:t>Повышение качества финансового менеджмента главных администраторов средств бюджета ЗАТО Северск</w:t>
      </w:r>
      <w:r>
        <w:rPr>
          <w:rFonts w:ascii="Times New Roman" w:eastAsiaTheme="minorEastAsia" w:hAnsi="Times New Roman" w:cs="Times New Roman"/>
          <w:szCs w:val="24"/>
          <w:lang w:eastAsia="ru-RU"/>
        </w:rPr>
        <w:t>»;</w:t>
      </w:r>
    </w:p>
    <w:p w:rsidR="00955123" w:rsidRDefault="009849AA">
      <w:pPr>
        <w:widowControl w:val="0"/>
        <w:autoSpaceDE w:val="0"/>
        <w:autoSpaceDN w:val="0"/>
        <w:adjustRightInd w:val="0"/>
        <w:spacing w:after="0" w:line="240" w:lineRule="auto"/>
        <w:ind w:firstLine="540"/>
        <w:jc w:val="both"/>
        <w:rPr>
          <w:rFonts w:ascii="Times New Roman" w:eastAsiaTheme="minorEastAsia" w:hAnsi="Times New Roman" w:cs="Times New Roman"/>
          <w:szCs w:val="24"/>
          <w:lang w:eastAsia="ru-RU"/>
        </w:rPr>
      </w:pPr>
      <w:r>
        <w:rPr>
          <w:rFonts w:ascii="Times New Roman" w:eastAsia="Times New Roman" w:hAnsi="Times New Roman" w:cs="Times New Roman"/>
          <w:szCs w:val="24"/>
          <w:lang w:eastAsia="ru-RU"/>
        </w:rPr>
        <w:t>- ВЦП «Совершенствование информационно-технического сопровождения бюджетного процесса на территории ЗАТО Северск».</w:t>
      </w:r>
    </w:p>
    <w:p w:rsidR="00955123" w:rsidRDefault="009849AA">
      <w:pPr>
        <w:widowControl w:val="0"/>
        <w:autoSpaceDE w:val="0"/>
        <w:autoSpaceDN w:val="0"/>
        <w:adjustRightInd w:val="0"/>
        <w:spacing w:after="0" w:line="240" w:lineRule="auto"/>
        <w:ind w:firstLine="540"/>
        <w:jc w:val="both"/>
        <w:rPr>
          <w:rFonts w:ascii="Times New Roman" w:eastAsiaTheme="minorEastAsia" w:hAnsi="Times New Roman" w:cs="Times New Roman"/>
          <w:szCs w:val="24"/>
          <w:lang w:eastAsia="ru-RU"/>
        </w:rPr>
      </w:pPr>
      <w:r>
        <w:rPr>
          <w:rFonts w:ascii="Times New Roman" w:eastAsiaTheme="minorEastAsia" w:hAnsi="Times New Roman" w:cs="Times New Roman"/>
          <w:szCs w:val="24"/>
          <w:lang w:eastAsia="ru-RU"/>
        </w:rPr>
        <w:t>В таблице 2 приведены перечень ведомственных целевых программ и ресурсное обеспечение подпрограммы 1.</w:t>
      </w:r>
    </w:p>
    <w:p w:rsidR="00955123" w:rsidRDefault="00955123">
      <w:pPr>
        <w:widowControl w:val="0"/>
        <w:autoSpaceDE w:val="0"/>
        <w:autoSpaceDN w:val="0"/>
        <w:adjustRightInd w:val="0"/>
        <w:spacing w:before="240" w:after="0" w:line="240" w:lineRule="auto"/>
        <w:ind w:firstLine="540"/>
        <w:jc w:val="both"/>
        <w:rPr>
          <w:rFonts w:ascii="Times New Roman" w:eastAsiaTheme="minorEastAsia" w:hAnsi="Times New Roman" w:cs="Times New Roman"/>
          <w:szCs w:val="24"/>
          <w:lang w:eastAsia="ru-RU"/>
        </w:rPr>
      </w:pPr>
    </w:p>
    <w:p w:rsidR="00955123" w:rsidRDefault="00955123">
      <w:pPr>
        <w:widowControl w:val="0"/>
        <w:autoSpaceDE w:val="0"/>
        <w:autoSpaceDN w:val="0"/>
        <w:adjustRightInd w:val="0"/>
        <w:spacing w:after="0" w:line="240" w:lineRule="auto"/>
        <w:jc w:val="both"/>
        <w:rPr>
          <w:rFonts w:ascii="Times New Roman" w:hAnsi="Times New Roman" w:cs="Times New Roman"/>
        </w:rPr>
        <w:sectPr w:rsidR="00955123">
          <w:pgSz w:w="11906" w:h="16838"/>
          <w:pgMar w:top="1134" w:right="567" w:bottom="1134" w:left="1701" w:header="709" w:footer="133" w:gutter="0"/>
          <w:cols w:space="708"/>
          <w:docGrid w:linePitch="360"/>
        </w:sect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rPr>
      </w:pPr>
    </w:p>
    <w:p w:rsidR="00955123" w:rsidRDefault="009849AA">
      <w:pPr>
        <w:widowControl w:val="0"/>
        <w:autoSpaceDE w:val="0"/>
        <w:autoSpaceDN w:val="0"/>
        <w:adjustRightInd w:val="0"/>
        <w:spacing w:after="0" w:line="240" w:lineRule="auto"/>
        <w:jc w:val="center"/>
        <w:rPr>
          <w:rFonts w:ascii="Times New Roman" w:hAnsi="Times New Roman" w:cs="Times New Roman"/>
          <w:sz w:val="22"/>
        </w:rPr>
      </w:pPr>
      <w:r>
        <w:rPr>
          <w:rFonts w:ascii="Times New Roman" w:hAnsi="Times New Roman" w:cs="Times New Roman"/>
          <w:sz w:val="22"/>
        </w:rPr>
        <w:t>ПЕРЕЧЕНЬ</w:t>
      </w:r>
    </w:p>
    <w:p w:rsidR="00955123" w:rsidRDefault="009849AA">
      <w:pPr>
        <w:widowControl w:val="0"/>
        <w:autoSpaceDE w:val="0"/>
        <w:autoSpaceDN w:val="0"/>
        <w:adjustRightInd w:val="0"/>
        <w:spacing w:after="0" w:line="240" w:lineRule="auto"/>
        <w:jc w:val="center"/>
        <w:rPr>
          <w:rFonts w:ascii="Times New Roman" w:hAnsi="Times New Roman" w:cs="Times New Roman"/>
          <w:sz w:val="22"/>
        </w:rPr>
      </w:pPr>
      <w:r>
        <w:rPr>
          <w:rFonts w:ascii="Times New Roman" w:hAnsi="Times New Roman" w:cs="Times New Roman"/>
          <w:sz w:val="22"/>
        </w:rPr>
        <w:t>ведомственных целевых программ, основных мероприятий и ресурсное обеспечение подпрограммы 1 «Повышение эффективности управления муниципальными финансами» муниципальной программы «Эффективное управление муниципальными финансами ЗАТО Северск»</w:t>
      </w:r>
    </w:p>
    <w:p w:rsidR="00955123" w:rsidRDefault="009849AA">
      <w:pPr>
        <w:widowControl w:val="0"/>
        <w:autoSpaceDE w:val="0"/>
        <w:autoSpaceDN w:val="0"/>
        <w:adjustRightInd w:val="0"/>
        <w:spacing w:after="0" w:line="240" w:lineRule="auto"/>
        <w:jc w:val="right"/>
        <w:rPr>
          <w:rFonts w:ascii="Times New Roman" w:hAnsi="Times New Roman" w:cs="Times New Roman"/>
          <w:sz w:val="22"/>
        </w:rPr>
      </w:pPr>
      <w:r>
        <w:rPr>
          <w:rFonts w:ascii="Times New Roman" w:hAnsi="Times New Roman" w:cs="Times New Roman"/>
          <w:sz w:val="22"/>
        </w:rPr>
        <w:t>Таблица 2</w:t>
      </w:r>
    </w:p>
    <w:tbl>
      <w:tblPr>
        <w:tblW w:w="14884" w:type="dxa"/>
        <w:tblInd w:w="-147" w:type="dxa"/>
        <w:tblLayout w:type="fixed"/>
        <w:tblLook w:val="04A0" w:firstRow="1" w:lastRow="0" w:firstColumn="1" w:lastColumn="0" w:noHBand="0" w:noVBand="1"/>
      </w:tblPr>
      <w:tblGrid>
        <w:gridCol w:w="568"/>
        <w:gridCol w:w="1842"/>
        <w:gridCol w:w="844"/>
        <w:gridCol w:w="1319"/>
        <w:gridCol w:w="1173"/>
        <w:gridCol w:w="1200"/>
        <w:gridCol w:w="1079"/>
        <w:gridCol w:w="1306"/>
        <w:gridCol w:w="1943"/>
        <w:gridCol w:w="2518"/>
        <w:gridCol w:w="1092"/>
      </w:tblGrid>
      <w:tr w:rsidR="00955123">
        <w:trPr>
          <w:trHeight w:val="129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п/п</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ind w:left="-198" w:firstLine="198"/>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Наименование подпрограммы, задачи подпрограммы, ВЦП (основного мероприятия) муниципальной программы</w:t>
            </w:r>
          </w:p>
        </w:tc>
        <w:tc>
          <w:tcPr>
            <w:tcW w:w="84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Срок реали-</w:t>
            </w:r>
            <w:r>
              <w:rPr>
                <w:rFonts w:ascii="Times New Roman" w:eastAsia="Times New Roman" w:hAnsi="Times New Roman" w:cs="Times New Roman"/>
                <w:sz w:val="22"/>
                <w:lang w:eastAsia="ru-RU"/>
              </w:rPr>
              <w:br/>
              <w:t xml:space="preserve">зации, </w:t>
            </w:r>
            <w:r>
              <w:rPr>
                <w:rFonts w:ascii="Times New Roman" w:eastAsia="Times New Roman" w:hAnsi="Times New Roman" w:cs="Times New Roman"/>
                <w:sz w:val="22"/>
                <w:lang w:eastAsia="ru-RU"/>
              </w:rPr>
              <w:br/>
              <w:t>год</w:t>
            </w:r>
          </w:p>
        </w:tc>
        <w:tc>
          <w:tcPr>
            <w:tcW w:w="13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Объем финансиро-</w:t>
            </w:r>
            <w:r>
              <w:rPr>
                <w:rFonts w:ascii="Times New Roman" w:eastAsia="Times New Roman" w:hAnsi="Times New Roman" w:cs="Times New Roman"/>
                <w:sz w:val="22"/>
                <w:lang w:eastAsia="ru-RU"/>
              </w:rPr>
              <w:br/>
              <w:t>вания, тыс. руб.</w:t>
            </w:r>
          </w:p>
        </w:tc>
        <w:tc>
          <w:tcPr>
            <w:tcW w:w="4758" w:type="dxa"/>
            <w:gridSpan w:val="4"/>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 том числе за счет средств</w:t>
            </w:r>
          </w:p>
        </w:tc>
        <w:tc>
          <w:tcPr>
            <w:tcW w:w="19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Участники подпрограммы, участники мероприятия</w:t>
            </w:r>
          </w:p>
        </w:tc>
        <w:tc>
          <w:tcPr>
            <w:tcW w:w="3610" w:type="dxa"/>
            <w:gridSpan w:val="2"/>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955123">
        <w:trPr>
          <w:trHeight w:val="1800"/>
        </w:trPr>
        <w:tc>
          <w:tcPr>
            <w:tcW w:w="568" w:type="dxa"/>
            <w:vMerge/>
            <w:tcBorders>
              <w:top w:val="single" w:sz="4" w:space="0" w:color="auto"/>
              <w:left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single" w:sz="4" w:space="0" w:color="auto"/>
              <w:left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4" w:type="dxa"/>
            <w:vMerge/>
            <w:tcBorders>
              <w:top w:val="single" w:sz="4" w:space="0" w:color="auto"/>
              <w:left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single" w:sz="4" w:space="0" w:color="auto"/>
              <w:left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3" w:type="dxa"/>
            <w:tcBorders>
              <w:top w:val="nil"/>
              <w:left w:val="nil"/>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федераль-</w:t>
            </w:r>
            <w:r>
              <w:rPr>
                <w:rFonts w:ascii="Times New Roman" w:eastAsia="Times New Roman" w:hAnsi="Times New Roman" w:cs="Times New Roman"/>
                <w:sz w:val="22"/>
                <w:lang w:eastAsia="ru-RU"/>
              </w:rPr>
              <w:br/>
              <w:t>ного бюджета (по согласо-</w:t>
            </w:r>
            <w:r>
              <w:rPr>
                <w:rFonts w:ascii="Times New Roman" w:eastAsia="Times New Roman" w:hAnsi="Times New Roman" w:cs="Times New Roman"/>
                <w:sz w:val="22"/>
                <w:lang w:eastAsia="ru-RU"/>
              </w:rPr>
              <w:br/>
              <w:t>ванию (прогноз)</w:t>
            </w:r>
          </w:p>
        </w:tc>
        <w:tc>
          <w:tcPr>
            <w:tcW w:w="1200" w:type="dxa"/>
            <w:tcBorders>
              <w:top w:val="nil"/>
              <w:left w:val="nil"/>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област-ного бюджета (по согласо-</w:t>
            </w:r>
            <w:r>
              <w:rPr>
                <w:rFonts w:ascii="Times New Roman" w:eastAsia="Times New Roman" w:hAnsi="Times New Roman" w:cs="Times New Roman"/>
                <w:sz w:val="22"/>
                <w:lang w:eastAsia="ru-RU"/>
              </w:rPr>
              <w:br/>
              <w:t>ванию (прогноз)</w:t>
            </w:r>
          </w:p>
        </w:tc>
        <w:tc>
          <w:tcPr>
            <w:tcW w:w="1079" w:type="dxa"/>
            <w:tcBorders>
              <w:top w:val="nil"/>
              <w:left w:val="nil"/>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местного бюджета</w:t>
            </w:r>
          </w:p>
        </w:tc>
        <w:tc>
          <w:tcPr>
            <w:tcW w:w="1306" w:type="dxa"/>
            <w:tcBorders>
              <w:top w:val="nil"/>
              <w:left w:val="nil"/>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внебюд-</w:t>
            </w:r>
            <w:r>
              <w:rPr>
                <w:rFonts w:ascii="Times New Roman" w:eastAsia="Times New Roman" w:hAnsi="Times New Roman" w:cs="Times New Roman"/>
                <w:sz w:val="22"/>
                <w:lang w:eastAsia="ru-RU"/>
              </w:rPr>
              <w:br/>
              <w:t>жетных источников (по согласо-</w:t>
            </w:r>
            <w:r>
              <w:rPr>
                <w:rFonts w:ascii="Times New Roman" w:eastAsia="Times New Roman" w:hAnsi="Times New Roman" w:cs="Times New Roman"/>
                <w:sz w:val="22"/>
                <w:lang w:eastAsia="ru-RU"/>
              </w:rPr>
              <w:br/>
              <w:t>ванию (прогноз)</w:t>
            </w:r>
          </w:p>
        </w:tc>
        <w:tc>
          <w:tcPr>
            <w:tcW w:w="1943" w:type="dxa"/>
            <w:vMerge/>
            <w:tcBorders>
              <w:top w:val="single" w:sz="4" w:space="0" w:color="auto"/>
              <w:left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8" w:type="dxa"/>
            <w:tcBorders>
              <w:top w:val="nil"/>
              <w:left w:val="nil"/>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наименование и единица измерения</w:t>
            </w:r>
          </w:p>
        </w:tc>
        <w:tc>
          <w:tcPr>
            <w:tcW w:w="1092" w:type="dxa"/>
            <w:tcBorders>
              <w:top w:val="nil"/>
              <w:left w:val="nil"/>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значения по годам реализа-ции</w:t>
            </w:r>
          </w:p>
        </w:tc>
      </w:tr>
    </w:tbl>
    <w:p w:rsidR="00955123" w:rsidRDefault="00955123">
      <w:pPr>
        <w:widowControl w:val="0"/>
        <w:autoSpaceDE w:val="0"/>
        <w:autoSpaceDN w:val="0"/>
        <w:adjustRightInd w:val="0"/>
        <w:spacing w:after="0" w:line="14" w:lineRule="auto"/>
        <w:jc w:val="right"/>
        <w:rPr>
          <w:rFonts w:ascii="Times New Roman" w:hAnsi="Times New Roman" w:cs="Times New Roman"/>
          <w:sz w:val="22"/>
        </w:rPr>
      </w:pPr>
    </w:p>
    <w:tbl>
      <w:tblPr>
        <w:tblW w:w="14884" w:type="dxa"/>
        <w:tblInd w:w="-147" w:type="dxa"/>
        <w:tblLayout w:type="fixed"/>
        <w:tblLook w:val="04A0" w:firstRow="1" w:lastRow="0" w:firstColumn="1" w:lastColumn="0" w:noHBand="0" w:noVBand="1"/>
      </w:tblPr>
      <w:tblGrid>
        <w:gridCol w:w="568"/>
        <w:gridCol w:w="1842"/>
        <w:gridCol w:w="842"/>
        <w:gridCol w:w="1319"/>
        <w:gridCol w:w="1172"/>
        <w:gridCol w:w="1203"/>
        <w:gridCol w:w="1079"/>
        <w:gridCol w:w="1306"/>
        <w:gridCol w:w="1931"/>
        <w:gridCol w:w="2514"/>
        <w:gridCol w:w="1108"/>
      </w:tblGrid>
      <w:tr w:rsidR="00955123">
        <w:trPr>
          <w:trHeight w:val="315"/>
          <w:tblHeader/>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w:t>
            </w:r>
          </w:p>
        </w:tc>
        <w:tc>
          <w:tcPr>
            <w:tcW w:w="184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w:t>
            </w:r>
          </w:p>
        </w:tc>
        <w:tc>
          <w:tcPr>
            <w:tcW w:w="84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w:t>
            </w:r>
          </w:p>
        </w:tc>
        <w:tc>
          <w:tcPr>
            <w:tcW w:w="131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4</w:t>
            </w:r>
          </w:p>
        </w:tc>
        <w:tc>
          <w:tcPr>
            <w:tcW w:w="117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w:t>
            </w:r>
          </w:p>
        </w:tc>
        <w:tc>
          <w:tcPr>
            <w:tcW w:w="120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6</w:t>
            </w:r>
          </w:p>
        </w:tc>
        <w:tc>
          <w:tcPr>
            <w:tcW w:w="107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7</w:t>
            </w:r>
          </w:p>
        </w:tc>
        <w:tc>
          <w:tcPr>
            <w:tcW w:w="130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8</w:t>
            </w:r>
          </w:p>
        </w:tc>
        <w:tc>
          <w:tcPr>
            <w:tcW w:w="1931"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9</w:t>
            </w:r>
          </w:p>
        </w:tc>
        <w:tc>
          <w:tcPr>
            <w:tcW w:w="251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w:t>
            </w:r>
          </w:p>
        </w:tc>
        <w:tc>
          <w:tcPr>
            <w:tcW w:w="1108"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11</w:t>
            </w:r>
          </w:p>
        </w:tc>
      </w:tr>
      <w:tr w:rsidR="00955123">
        <w:trPr>
          <w:trHeight w:val="34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 1.</w:t>
            </w:r>
          </w:p>
        </w:tc>
        <w:tc>
          <w:tcPr>
            <w:tcW w:w="14316" w:type="dxa"/>
            <w:gridSpan w:val="10"/>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Задача 1 «Повышение качества финансового менеджмента главных администраторов средств бюджета ЗАТО Северск» подпрограммы 1</w:t>
            </w:r>
          </w:p>
        </w:tc>
      </w:tr>
      <w:tr w:rsidR="00955123">
        <w:trPr>
          <w:trHeight w:val="198"/>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1.1</w:t>
            </w: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p w:rsidR="00955123" w:rsidRDefault="00955123">
            <w:pPr>
              <w:rPr>
                <w:rFonts w:ascii="Times New Roman" w:eastAsia="Times New Roman" w:hAnsi="Times New Roman" w:cs="Times New Roman"/>
                <w:sz w:val="22"/>
                <w:lang w:eastAsia="ru-RU"/>
              </w:rPr>
            </w:pP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lastRenderedPageBreak/>
              <w:t>ВЦП «Повышение качества финансового менеджмента главных администрато-ров средств бюджета ЗАТО Северск»</w:t>
            </w:r>
          </w:p>
        </w:tc>
        <w:tc>
          <w:tcPr>
            <w:tcW w:w="84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Всего</w:t>
            </w:r>
          </w:p>
        </w:tc>
        <w:tc>
          <w:tcPr>
            <w:tcW w:w="131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20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07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30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93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Финансовое управление Администрации ЗАТО Северск, главные администраторы средств бюджета ЗАТО Северск, Контрольно-ревизионный комитет Администрации ЗАТО Северск</w:t>
            </w:r>
          </w:p>
        </w:tc>
        <w:tc>
          <w:tcPr>
            <w:tcW w:w="251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X</w:t>
            </w:r>
          </w:p>
        </w:tc>
        <w:tc>
          <w:tcPr>
            <w:tcW w:w="1108"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X</w:t>
            </w:r>
          </w:p>
        </w:tc>
      </w:tr>
      <w:tr w:rsidR="00955123">
        <w:trPr>
          <w:trHeight w:val="2486"/>
        </w:trPr>
        <w:tc>
          <w:tcPr>
            <w:tcW w:w="56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2021</w:t>
            </w:r>
          </w:p>
        </w:tc>
        <w:tc>
          <w:tcPr>
            <w:tcW w:w="13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17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2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07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30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93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Доля задолженности по арендным платежам (без учета отсроченных, рассроченных и безнадежных к взысканию) в общем объеме поступлений по доходам от сдачи в аренду муниципального имущества, проц</w:t>
            </w:r>
          </w:p>
        </w:tc>
        <w:tc>
          <w:tcPr>
            <w:tcW w:w="1108"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10,8</w:t>
            </w:r>
          </w:p>
        </w:tc>
      </w:tr>
      <w:tr w:rsidR="00955123">
        <w:trPr>
          <w:trHeight w:val="1074"/>
        </w:trPr>
        <w:tc>
          <w:tcPr>
            <w:tcW w:w="56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 Количество проведенных заседаний Комиссии по мобилизации доходов, ед</w:t>
            </w:r>
          </w:p>
          <w:p w:rsidR="00955123" w:rsidRDefault="00955123">
            <w:pPr>
              <w:spacing w:after="0" w:line="240" w:lineRule="auto"/>
              <w:rPr>
                <w:rFonts w:ascii="Times New Roman" w:eastAsia="Times New Roman" w:hAnsi="Times New Roman" w:cs="Times New Roman"/>
                <w:sz w:val="22"/>
                <w:lang w:eastAsia="ru-RU"/>
              </w:rPr>
            </w:pPr>
          </w:p>
        </w:tc>
        <w:tc>
          <w:tcPr>
            <w:tcW w:w="1108"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менее 4</w:t>
            </w:r>
          </w:p>
        </w:tc>
      </w:tr>
      <w:tr w:rsidR="00955123">
        <w:trPr>
          <w:trHeight w:val="63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 Количество приглашенных на Комиссию по мобилизации доходов в бюджет ЗАТО Северск должников, чел</w:t>
            </w:r>
          </w:p>
        </w:tc>
        <w:tc>
          <w:tcPr>
            <w:tcW w:w="1108"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менее 180</w:t>
            </w:r>
          </w:p>
        </w:tc>
      </w:tr>
      <w:tr w:rsidR="00955123">
        <w:trPr>
          <w:trHeight w:val="180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4. Доля муниципальных учреждений, выполнивших муниципальное задание в полном объеме и с заданными показателями качества, проц</w:t>
            </w:r>
          </w:p>
        </w:tc>
        <w:tc>
          <w:tcPr>
            <w:tcW w:w="1108"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81</w:t>
            </w:r>
          </w:p>
        </w:tc>
      </w:tr>
      <w:tr w:rsidR="00955123">
        <w:trPr>
          <w:trHeight w:val="3176"/>
        </w:trPr>
        <w:tc>
          <w:tcPr>
            <w:tcW w:w="56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108"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10,5</w:t>
            </w:r>
          </w:p>
        </w:tc>
      </w:tr>
      <w:tr w:rsidR="00955123">
        <w:trPr>
          <w:trHeight w:val="189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2022</w:t>
            </w:r>
          </w:p>
        </w:tc>
        <w:tc>
          <w:tcPr>
            <w:tcW w:w="13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17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2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07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30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931" w:type="dxa"/>
            <w:vMerge/>
            <w:tcBorders>
              <w:top w:val="single" w:sz="4" w:space="0" w:color="auto"/>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Доля задолженности по арендным платежам (без учета отсроченных, рассроченных и безнадежных к взысканию) в общем объеме поступлений по доходам от сдачи в аренду муниципального имущества, проц</w:t>
            </w:r>
          </w:p>
        </w:tc>
        <w:tc>
          <w:tcPr>
            <w:tcW w:w="1108"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10,6</w:t>
            </w:r>
          </w:p>
        </w:tc>
      </w:tr>
      <w:tr w:rsidR="00955123">
        <w:trPr>
          <w:trHeight w:val="90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 Количество проведенных заседаний Комиссии по мобилизации доходов, ед</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менее 4</w:t>
            </w:r>
          </w:p>
        </w:tc>
      </w:tr>
      <w:tr w:rsidR="00955123">
        <w:trPr>
          <w:trHeight w:val="615"/>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 Количество приглашенных на Комиссию по мобилизации доходов в бюджет ЗАТО Северск должников, чел</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менее 200</w:t>
            </w:r>
          </w:p>
        </w:tc>
      </w:tr>
      <w:tr w:rsidR="00955123">
        <w:trPr>
          <w:trHeight w:val="180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4. Доля муниципальных учреждений, выполнивших муниципальное задание в полном объеме и с заданными показателями качества, проц</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82</w:t>
            </w:r>
          </w:p>
        </w:tc>
      </w:tr>
      <w:tr w:rsidR="00955123">
        <w:trPr>
          <w:trHeight w:val="240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10,5</w:t>
            </w:r>
          </w:p>
        </w:tc>
      </w:tr>
      <w:tr w:rsidR="00955123">
        <w:trPr>
          <w:trHeight w:val="511"/>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2023</w:t>
            </w:r>
          </w:p>
        </w:tc>
        <w:tc>
          <w:tcPr>
            <w:tcW w:w="1319"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172"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203"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079"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306"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1. Доля задолженности по арендным платежам (без учета отсроченных, рассроченных и безнадежных к взысканию) в общем </w:t>
            </w:r>
            <w:r>
              <w:rPr>
                <w:rFonts w:ascii="Times New Roman" w:eastAsia="Times New Roman" w:hAnsi="Times New Roman" w:cs="Times New Roman"/>
                <w:sz w:val="22"/>
                <w:lang w:eastAsia="ru-RU"/>
              </w:rPr>
              <w:lastRenderedPageBreak/>
              <w:t>объеме поступлений по доходам от сдачи в аренду муниципального имущества, проц</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lastRenderedPageBreak/>
              <w:t>10,4</w:t>
            </w:r>
          </w:p>
        </w:tc>
      </w:tr>
      <w:tr w:rsidR="00955123">
        <w:trPr>
          <w:trHeight w:val="90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 Количество проведенных заседаний Комиссии по мобилизации доходов, ед</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менее 4</w:t>
            </w:r>
          </w:p>
        </w:tc>
      </w:tr>
      <w:tr w:rsidR="00955123">
        <w:trPr>
          <w:trHeight w:val="1035"/>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 Количество приглашенных на Комиссию по мобилизации доходов в бюджет ЗАТО Северск должников, чел</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менее 220</w:t>
            </w:r>
          </w:p>
        </w:tc>
      </w:tr>
      <w:tr w:rsidR="00955123">
        <w:trPr>
          <w:trHeight w:val="180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4. Доля муниципальных учреждений, выполнивших муниципальное задание в полном объеме и с заданными показателями качества, проц</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83</w:t>
            </w:r>
          </w:p>
        </w:tc>
      </w:tr>
      <w:tr w:rsidR="00955123">
        <w:trPr>
          <w:trHeight w:val="240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10,6</w:t>
            </w:r>
          </w:p>
        </w:tc>
      </w:tr>
      <w:tr w:rsidR="00955123">
        <w:trPr>
          <w:trHeight w:val="524"/>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2024</w:t>
            </w:r>
          </w:p>
        </w:tc>
        <w:tc>
          <w:tcPr>
            <w:tcW w:w="1319"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172"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203"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079"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306"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1. Доля задолженности по арендным платежам </w:t>
            </w:r>
            <w:r>
              <w:rPr>
                <w:rFonts w:ascii="Times New Roman" w:eastAsia="Times New Roman" w:hAnsi="Times New Roman" w:cs="Times New Roman"/>
                <w:sz w:val="22"/>
                <w:lang w:eastAsia="ru-RU"/>
              </w:rPr>
              <w:lastRenderedPageBreak/>
              <w:t>(без учета отсроченных, рассроченных и безнадежных к взысканию) в общем объеме поступлений по доходам от сдачи в аренду муниципального имущества, проц</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lastRenderedPageBreak/>
              <w:t>10,2</w:t>
            </w:r>
          </w:p>
        </w:tc>
      </w:tr>
      <w:tr w:rsidR="00955123">
        <w:trPr>
          <w:trHeight w:val="90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 Количество проведенных заседаний Комиссии по мобилизации доходов, ед</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менее 4</w:t>
            </w:r>
          </w:p>
        </w:tc>
      </w:tr>
      <w:tr w:rsidR="00955123">
        <w:trPr>
          <w:trHeight w:val="69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 Количество приглашенных на Комиссию по мобилизации доходов в бюджет ЗАТО Северск должников, чел</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менее 230</w:t>
            </w:r>
          </w:p>
        </w:tc>
      </w:tr>
      <w:tr w:rsidR="00955123">
        <w:trPr>
          <w:trHeight w:val="180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4. Доля муниципальных учреждений, выполнивших муниципальное задание в полном объеме и с заданными показателями качества, проц</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84</w:t>
            </w:r>
          </w:p>
        </w:tc>
      </w:tr>
      <w:tr w:rsidR="00955123">
        <w:trPr>
          <w:trHeight w:val="949"/>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w:t>
            </w:r>
            <w:r>
              <w:rPr>
                <w:rFonts w:ascii="Times New Roman" w:eastAsia="Times New Roman" w:hAnsi="Times New Roman" w:cs="Times New Roman"/>
                <w:sz w:val="22"/>
                <w:lang w:eastAsia="ru-RU"/>
              </w:rPr>
              <w:lastRenderedPageBreak/>
              <w:t>финансового контроля, проц</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lastRenderedPageBreak/>
              <w:t>10,7</w:t>
            </w:r>
          </w:p>
        </w:tc>
      </w:tr>
      <w:tr w:rsidR="00955123">
        <w:trPr>
          <w:trHeight w:val="315"/>
        </w:trPr>
        <w:tc>
          <w:tcPr>
            <w:tcW w:w="568"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lastRenderedPageBreak/>
              <w:t>2.</w:t>
            </w:r>
          </w:p>
        </w:tc>
        <w:tc>
          <w:tcPr>
            <w:tcW w:w="14316" w:type="dxa"/>
            <w:gridSpan w:val="10"/>
            <w:tcBorders>
              <w:top w:val="single" w:sz="4" w:space="0" w:color="auto"/>
              <w:left w:val="nil"/>
              <w:bottom w:val="single" w:sz="4" w:space="0" w:color="auto"/>
              <w:right w:val="single" w:sz="4" w:space="0" w:color="000000"/>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Задача 2 «Совершенствование информационно-технического сопровождения бюджетного процесса на территории ЗАТО Северск» подпрограммы 1</w:t>
            </w:r>
          </w:p>
        </w:tc>
      </w:tr>
      <w:tr w:rsidR="00955123">
        <w:trPr>
          <w:trHeight w:val="334"/>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 2.1</w:t>
            </w:r>
          </w:p>
        </w:tc>
        <w:tc>
          <w:tcPr>
            <w:tcW w:w="1842"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ВЦП «Совершенство-вание информационно-технического сопровождения бюджетного процесса на территории ЗАТО Северск»</w:t>
            </w:r>
          </w:p>
        </w:tc>
        <w:tc>
          <w:tcPr>
            <w:tcW w:w="84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Всего</w:t>
            </w:r>
          </w:p>
        </w:tc>
        <w:tc>
          <w:tcPr>
            <w:tcW w:w="131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3 464,70</w:t>
            </w:r>
          </w:p>
        </w:tc>
        <w:tc>
          <w:tcPr>
            <w:tcW w:w="117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20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07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3 464,70</w:t>
            </w:r>
          </w:p>
        </w:tc>
        <w:tc>
          <w:tcPr>
            <w:tcW w:w="130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931" w:type="dxa"/>
            <w:vMerge w:val="restart"/>
            <w:tcBorders>
              <w:top w:val="nil"/>
              <w:left w:val="single" w:sz="4" w:space="0" w:color="auto"/>
              <w:bottom w:val="single" w:sz="4" w:space="0" w:color="000000"/>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Финансовое управление Администрации ЗАТО Северск, организации-разработчики программных продуктов</w:t>
            </w: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X</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X</w:t>
            </w:r>
          </w:p>
        </w:tc>
      </w:tr>
      <w:tr w:rsidR="00955123">
        <w:trPr>
          <w:trHeight w:val="156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2021</w:t>
            </w:r>
          </w:p>
        </w:tc>
        <w:tc>
          <w:tcPr>
            <w:tcW w:w="1319"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1172"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203"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079"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1306"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Доля автоматизированных рабочих мест, подключенных к общим информационным системам, проц</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r>
      <w:tr w:rsidR="00955123">
        <w:trPr>
          <w:trHeight w:val="210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r>
      <w:tr w:rsidR="00955123">
        <w:trPr>
          <w:trHeight w:val="150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 Доля учреждений, допустивших несвоевременное обновление информации на сайте bus.gov.ru, проц</w:t>
            </w:r>
          </w:p>
          <w:p w:rsidR="00955123" w:rsidRDefault="00955123">
            <w:pPr>
              <w:spacing w:after="0" w:line="240" w:lineRule="auto"/>
              <w:rPr>
                <w:rFonts w:ascii="Times New Roman" w:eastAsia="Times New Roman" w:hAnsi="Times New Roman" w:cs="Times New Roman"/>
                <w:sz w:val="22"/>
                <w:lang w:eastAsia="ru-RU"/>
              </w:rPr>
            </w:pPr>
          </w:p>
          <w:p w:rsidR="00955123" w:rsidRDefault="00955123">
            <w:pPr>
              <w:spacing w:after="0" w:line="240" w:lineRule="auto"/>
              <w:rPr>
                <w:rFonts w:ascii="Times New Roman" w:eastAsia="Times New Roman" w:hAnsi="Times New Roman" w:cs="Times New Roman"/>
                <w:sz w:val="22"/>
                <w:lang w:eastAsia="ru-RU"/>
              </w:rPr>
            </w:pPr>
          </w:p>
          <w:p w:rsidR="00955123" w:rsidRDefault="00955123">
            <w:pPr>
              <w:spacing w:after="0" w:line="240" w:lineRule="auto"/>
              <w:rPr>
                <w:rFonts w:ascii="Times New Roman" w:eastAsia="Times New Roman" w:hAnsi="Times New Roman" w:cs="Times New Roman"/>
                <w:sz w:val="22"/>
                <w:lang w:eastAsia="ru-RU"/>
              </w:rPr>
            </w:pPr>
          </w:p>
          <w:p w:rsidR="00955123" w:rsidRDefault="00955123">
            <w:pPr>
              <w:spacing w:after="0" w:line="240" w:lineRule="auto"/>
              <w:rPr>
                <w:rFonts w:ascii="Times New Roman" w:eastAsia="Times New Roman" w:hAnsi="Times New Roman" w:cs="Times New Roman"/>
                <w:sz w:val="22"/>
                <w:lang w:eastAsia="ru-RU"/>
              </w:rPr>
            </w:pPr>
          </w:p>
          <w:p w:rsidR="00955123" w:rsidRDefault="00955123">
            <w:pPr>
              <w:spacing w:after="0" w:line="240" w:lineRule="auto"/>
              <w:rPr>
                <w:rFonts w:ascii="Times New Roman" w:eastAsia="Times New Roman" w:hAnsi="Times New Roman" w:cs="Times New Roman"/>
                <w:sz w:val="22"/>
                <w:lang w:eastAsia="ru-RU"/>
              </w:rPr>
            </w:pPr>
          </w:p>
          <w:p w:rsidR="00955123" w:rsidRDefault="00955123">
            <w:pPr>
              <w:spacing w:after="0" w:line="240" w:lineRule="auto"/>
              <w:rPr>
                <w:rFonts w:ascii="Times New Roman" w:eastAsia="Times New Roman" w:hAnsi="Times New Roman" w:cs="Times New Roman"/>
                <w:sz w:val="22"/>
                <w:lang w:eastAsia="ru-RU"/>
              </w:rPr>
            </w:pPr>
          </w:p>
          <w:p w:rsidR="00955123" w:rsidRDefault="00955123">
            <w:pPr>
              <w:spacing w:after="0" w:line="240" w:lineRule="auto"/>
              <w:rPr>
                <w:rFonts w:ascii="Times New Roman" w:eastAsia="Times New Roman" w:hAnsi="Times New Roman" w:cs="Times New Roman"/>
                <w:sz w:val="22"/>
                <w:lang w:eastAsia="ru-RU"/>
              </w:rPr>
            </w:pPr>
          </w:p>
          <w:p w:rsidR="00955123" w:rsidRDefault="00955123">
            <w:pPr>
              <w:spacing w:after="0" w:line="240" w:lineRule="auto"/>
              <w:rPr>
                <w:rFonts w:ascii="Times New Roman" w:eastAsia="Times New Roman" w:hAnsi="Times New Roman" w:cs="Times New Roman"/>
                <w:sz w:val="22"/>
                <w:lang w:eastAsia="ru-RU"/>
              </w:rPr>
            </w:pP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9</w:t>
            </w:r>
          </w:p>
        </w:tc>
      </w:tr>
      <w:tr w:rsidR="00955123">
        <w:trPr>
          <w:trHeight w:val="2782"/>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12</w:t>
            </w:r>
          </w:p>
        </w:tc>
      </w:tr>
      <w:tr w:rsidR="00955123">
        <w:trPr>
          <w:trHeight w:val="150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 Количество размещенных «бюджетов для граждан» на официальном сайте Администрации ЗАТО Северск, ед</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w:t>
            </w:r>
          </w:p>
        </w:tc>
      </w:tr>
      <w:tr w:rsidR="00955123">
        <w:trPr>
          <w:trHeight w:val="945"/>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2022</w:t>
            </w:r>
          </w:p>
        </w:tc>
        <w:tc>
          <w:tcPr>
            <w:tcW w:w="1319"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1172"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203"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079"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1306"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Доля автоматизированных рабочих мест, подключенных к общим информационным системам, проц</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r>
      <w:tr w:rsidR="00955123">
        <w:trPr>
          <w:trHeight w:val="514"/>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p w:rsidR="00955123" w:rsidRDefault="00955123">
            <w:pPr>
              <w:spacing w:after="0" w:line="240" w:lineRule="auto"/>
              <w:rPr>
                <w:rFonts w:ascii="Times New Roman" w:eastAsia="Times New Roman" w:hAnsi="Times New Roman" w:cs="Times New Roman"/>
                <w:sz w:val="22"/>
                <w:lang w:eastAsia="ru-RU"/>
              </w:rPr>
            </w:pP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r>
      <w:tr w:rsidR="00955123">
        <w:trPr>
          <w:trHeight w:val="1648"/>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 Доля учреждений, допустивших несвоевременное обновление информации на сайте bus.gov.ru, проц</w:t>
            </w:r>
          </w:p>
          <w:p w:rsidR="00955123" w:rsidRDefault="00955123">
            <w:pPr>
              <w:spacing w:after="0" w:line="240" w:lineRule="auto"/>
              <w:rPr>
                <w:rFonts w:ascii="Times New Roman" w:eastAsia="Times New Roman" w:hAnsi="Times New Roman" w:cs="Times New Roman"/>
                <w:sz w:val="22"/>
                <w:lang w:eastAsia="ru-RU"/>
              </w:rPr>
            </w:pP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9</w:t>
            </w:r>
          </w:p>
        </w:tc>
      </w:tr>
      <w:tr w:rsidR="00955123">
        <w:trPr>
          <w:trHeight w:val="240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12</w:t>
            </w:r>
          </w:p>
        </w:tc>
      </w:tr>
      <w:tr w:rsidR="00955123">
        <w:trPr>
          <w:trHeight w:val="150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 Количество размещенных «бюджетов для граждан» на официальном сайте Администрации ЗАТО Северск, ед</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w:t>
            </w:r>
          </w:p>
        </w:tc>
      </w:tr>
      <w:tr w:rsidR="00955123">
        <w:trPr>
          <w:trHeight w:val="945"/>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2023</w:t>
            </w:r>
          </w:p>
        </w:tc>
        <w:tc>
          <w:tcPr>
            <w:tcW w:w="1319"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1172"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203"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079"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1306"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Доля автоматизированных рабочих мест, подключенных к общим информационным системам, проц</w:t>
            </w:r>
          </w:p>
          <w:p w:rsidR="00955123" w:rsidRDefault="00955123">
            <w:pPr>
              <w:spacing w:after="0" w:line="240" w:lineRule="auto"/>
              <w:rPr>
                <w:rFonts w:ascii="Times New Roman" w:eastAsia="Times New Roman" w:hAnsi="Times New Roman" w:cs="Times New Roman"/>
                <w:sz w:val="22"/>
                <w:lang w:eastAsia="ru-RU"/>
              </w:rPr>
            </w:pPr>
          </w:p>
          <w:p w:rsidR="00955123" w:rsidRDefault="00955123">
            <w:pPr>
              <w:spacing w:after="0" w:line="240" w:lineRule="auto"/>
              <w:rPr>
                <w:rFonts w:ascii="Times New Roman" w:eastAsia="Times New Roman" w:hAnsi="Times New Roman" w:cs="Times New Roman"/>
                <w:sz w:val="22"/>
                <w:lang w:eastAsia="ru-RU"/>
              </w:rPr>
            </w:pPr>
          </w:p>
          <w:p w:rsidR="00955123" w:rsidRDefault="00955123">
            <w:pPr>
              <w:spacing w:after="0" w:line="240" w:lineRule="auto"/>
              <w:rPr>
                <w:rFonts w:ascii="Times New Roman" w:eastAsia="Times New Roman" w:hAnsi="Times New Roman" w:cs="Times New Roman"/>
                <w:sz w:val="22"/>
                <w:lang w:eastAsia="ru-RU"/>
              </w:rPr>
            </w:pPr>
          </w:p>
          <w:p w:rsidR="00955123" w:rsidRDefault="00955123">
            <w:pPr>
              <w:spacing w:after="0" w:line="240" w:lineRule="auto"/>
              <w:rPr>
                <w:rFonts w:ascii="Times New Roman" w:eastAsia="Times New Roman" w:hAnsi="Times New Roman" w:cs="Times New Roman"/>
                <w:sz w:val="22"/>
                <w:lang w:eastAsia="ru-RU"/>
              </w:rPr>
            </w:pPr>
          </w:p>
          <w:p w:rsidR="00955123" w:rsidRDefault="00955123">
            <w:pPr>
              <w:spacing w:after="0" w:line="240" w:lineRule="auto"/>
              <w:rPr>
                <w:rFonts w:ascii="Times New Roman" w:eastAsia="Times New Roman" w:hAnsi="Times New Roman" w:cs="Times New Roman"/>
                <w:sz w:val="22"/>
                <w:lang w:eastAsia="ru-RU"/>
              </w:rPr>
            </w:pP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r>
      <w:tr w:rsidR="00955123">
        <w:trPr>
          <w:trHeight w:val="264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p w:rsidR="00955123" w:rsidRDefault="00955123">
            <w:pPr>
              <w:spacing w:after="0" w:line="240" w:lineRule="auto"/>
              <w:rPr>
                <w:rFonts w:ascii="Times New Roman" w:eastAsia="Times New Roman" w:hAnsi="Times New Roman" w:cs="Times New Roman"/>
                <w:sz w:val="22"/>
                <w:lang w:eastAsia="ru-RU"/>
              </w:rPr>
            </w:pP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r>
      <w:tr w:rsidR="00955123">
        <w:trPr>
          <w:trHeight w:val="150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 Доля учреждений, допустивших несвоевременное обновление информации на сайте bus.gov.ru, проц</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8</w:t>
            </w:r>
          </w:p>
        </w:tc>
      </w:tr>
      <w:tr w:rsidR="00955123">
        <w:trPr>
          <w:trHeight w:val="2854"/>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p w:rsidR="00955123" w:rsidRDefault="00955123">
            <w:pPr>
              <w:spacing w:after="0" w:line="240" w:lineRule="auto"/>
              <w:rPr>
                <w:rFonts w:ascii="Times New Roman" w:eastAsia="Times New Roman" w:hAnsi="Times New Roman" w:cs="Times New Roman"/>
                <w:sz w:val="22"/>
                <w:lang w:eastAsia="ru-RU"/>
              </w:rPr>
            </w:pP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12</w:t>
            </w:r>
          </w:p>
        </w:tc>
      </w:tr>
      <w:tr w:rsidR="00955123">
        <w:trPr>
          <w:trHeight w:val="150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 Количество размещенных «бюджетов для граждан» на официальном сайте Администрации ЗАТО Северск, ед</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w:t>
            </w:r>
          </w:p>
        </w:tc>
      </w:tr>
      <w:tr w:rsidR="00955123">
        <w:trPr>
          <w:trHeight w:val="1506"/>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2024</w:t>
            </w:r>
          </w:p>
        </w:tc>
        <w:tc>
          <w:tcPr>
            <w:tcW w:w="1319"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172"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203"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079"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306"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Доля автоматизированных рабочих мест, подключенных к общим информационным системам, проц</w:t>
            </w:r>
          </w:p>
          <w:p w:rsidR="00955123" w:rsidRDefault="00955123">
            <w:pPr>
              <w:spacing w:after="0" w:line="240" w:lineRule="auto"/>
              <w:rPr>
                <w:rFonts w:ascii="Times New Roman" w:eastAsia="Times New Roman" w:hAnsi="Times New Roman" w:cs="Times New Roman"/>
                <w:sz w:val="22"/>
                <w:lang w:eastAsia="ru-RU"/>
              </w:rPr>
            </w:pP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r>
      <w:tr w:rsidR="00955123">
        <w:trPr>
          <w:trHeight w:val="210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100</w:t>
            </w:r>
          </w:p>
        </w:tc>
      </w:tr>
      <w:tr w:rsidR="00955123">
        <w:trPr>
          <w:trHeight w:val="150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 Доля учреждений, допустивших несвоевременное обновление информации на сайте bus.gov.ru, проц</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8</w:t>
            </w:r>
          </w:p>
        </w:tc>
      </w:tr>
      <w:tr w:rsidR="00955123">
        <w:trPr>
          <w:trHeight w:val="240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p w:rsidR="00955123" w:rsidRDefault="00955123">
            <w:pPr>
              <w:spacing w:after="0" w:line="240" w:lineRule="auto"/>
              <w:rPr>
                <w:rFonts w:ascii="Times New Roman" w:eastAsia="Times New Roman" w:hAnsi="Times New Roman" w:cs="Times New Roman"/>
                <w:sz w:val="22"/>
                <w:lang w:eastAsia="ru-RU"/>
              </w:rPr>
            </w:pPr>
          </w:p>
          <w:p w:rsidR="00955123" w:rsidRDefault="00955123">
            <w:pPr>
              <w:spacing w:after="0" w:line="240" w:lineRule="auto"/>
              <w:rPr>
                <w:rFonts w:ascii="Times New Roman" w:eastAsia="Times New Roman" w:hAnsi="Times New Roman" w:cs="Times New Roman"/>
                <w:sz w:val="22"/>
                <w:lang w:eastAsia="ru-RU"/>
              </w:rPr>
            </w:pP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12</w:t>
            </w:r>
          </w:p>
        </w:tc>
      </w:tr>
      <w:tr w:rsidR="00955123">
        <w:trPr>
          <w:trHeight w:val="1500"/>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1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17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203"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306"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931" w:type="dxa"/>
            <w:vMerge/>
            <w:tcBorders>
              <w:top w:val="nil"/>
              <w:left w:val="single" w:sz="4" w:space="0" w:color="auto"/>
              <w:bottom w:val="single" w:sz="4" w:space="0" w:color="000000"/>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5. Количество размещенных «бюджетов для граждан» на официальном сайте Администрации ЗАТО Северск, ед</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w:t>
            </w:r>
          </w:p>
        </w:tc>
      </w:tr>
      <w:tr w:rsidR="00955123">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w:t>
            </w:r>
          </w:p>
        </w:tc>
        <w:tc>
          <w:tcPr>
            <w:tcW w:w="1842"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Итого по подпрограмме 1</w:t>
            </w:r>
          </w:p>
        </w:tc>
        <w:tc>
          <w:tcPr>
            <w:tcW w:w="84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Всего</w:t>
            </w:r>
          </w:p>
        </w:tc>
        <w:tc>
          <w:tcPr>
            <w:tcW w:w="131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3 464,70</w:t>
            </w:r>
          </w:p>
        </w:tc>
        <w:tc>
          <w:tcPr>
            <w:tcW w:w="117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20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07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3 464,70</w:t>
            </w:r>
          </w:p>
        </w:tc>
        <w:tc>
          <w:tcPr>
            <w:tcW w:w="130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931"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w:t>
            </w: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X</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X</w:t>
            </w:r>
          </w:p>
        </w:tc>
      </w:tr>
      <w:tr w:rsidR="00955123">
        <w:trPr>
          <w:trHeight w:val="315"/>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2021</w:t>
            </w:r>
          </w:p>
        </w:tc>
        <w:tc>
          <w:tcPr>
            <w:tcW w:w="131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117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20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07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130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931"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X</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X</w:t>
            </w:r>
          </w:p>
        </w:tc>
      </w:tr>
      <w:tr w:rsidR="00955123">
        <w:trPr>
          <w:trHeight w:val="315"/>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2022</w:t>
            </w:r>
          </w:p>
        </w:tc>
        <w:tc>
          <w:tcPr>
            <w:tcW w:w="131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117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20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07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130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931"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X</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X</w:t>
            </w:r>
          </w:p>
        </w:tc>
      </w:tr>
      <w:tr w:rsidR="00955123">
        <w:trPr>
          <w:trHeight w:val="315"/>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2023</w:t>
            </w:r>
          </w:p>
        </w:tc>
        <w:tc>
          <w:tcPr>
            <w:tcW w:w="131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117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20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07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1 154,90</w:t>
            </w:r>
          </w:p>
        </w:tc>
        <w:tc>
          <w:tcPr>
            <w:tcW w:w="130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931"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X</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X</w:t>
            </w:r>
          </w:p>
        </w:tc>
      </w:tr>
      <w:tr w:rsidR="00955123">
        <w:trPr>
          <w:trHeight w:val="315"/>
        </w:trPr>
        <w:tc>
          <w:tcPr>
            <w:tcW w:w="56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184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84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2024</w:t>
            </w:r>
          </w:p>
        </w:tc>
        <w:tc>
          <w:tcPr>
            <w:tcW w:w="131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17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20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07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30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931"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251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X</w:t>
            </w:r>
          </w:p>
        </w:tc>
        <w:tc>
          <w:tcPr>
            <w:tcW w:w="110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X</w:t>
            </w:r>
          </w:p>
        </w:tc>
      </w:tr>
    </w:tbl>
    <w:p w:rsidR="00955123" w:rsidRDefault="00955123">
      <w:pPr>
        <w:widowControl w:val="0"/>
        <w:autoSpaceDE w:val="0"/>
        <w:autoSpaceDN w:val="0"/>
        <w:adjustRightInd w:val="0"/>
        <w:spacing w:after="0" w:line="240" w:lineRule="auto"/>
        <w:ind w:firstLine="709"/>
        <w:jc w:val="both"/>
        <w:rPr>
          <w:rFonts w:ascii="Times New Roman" w:hAnsi="Times New Roman" w:cs="Times New Roman"/>
          <w:sz w:val="22"/>
          <w:highlight w:val="yellow"/>
        </w:rPr>
        <w:sectPr w:rsidR="00955123">
          <w:pgSz w:w="16838" w:h="11906" w:orient="landscape"/>
          <w:pgMar w:top="1418" w:right="1134" w:bottom="426" w:left="1134" w:header="709" w:footer="133" w:gutter="0"/>
          <w:cols w:space="708"/>
          <w:docGrid w:linePitch="360"/>
        </w:sectPr>
      </w:pPr>
    </w:p>
    <w:p w:rsidR="00955123" w:rsidRDefault="00955123">
      <w:pPr>
        <w:widowControl w:val="0"/>
        <w:autoSpaceDE w:val="0"/>
        <w:autoSpaceDN w:val="0"/>
        <w:adjustRightInd w:val="0"/>
        <w:spacing w:after="0" w:line="240" w:lineRule="auto"/>
        <w:ind w:firstLine="709"/>
        <w:jc w:val="both"/>
        <w:rPr>
          <w:rFonts w:ascii="Times New Roman" w:hAnsi="Times New Roman" w:cs="Times New Roman"/>
          <w:highlight w:val="yellow"/>
        </w:rPr>
      </w:pPr>
    </w:p>
    <w:p w:rsidR="00955123" w:rsidRDefault="009849AA">
      <w:pPr>
        <w:pStyle w:val="ConsPlusNormal"/>
        <w:ind w:firstLine="10773"/>
        <w:outlineLvl w:val="1"/>
      </w:pPr>
      <w:r>
        <w:t>Приложение 2</w:t>
      </w:r>
    </w:p>
    <w:p w:rsidR="00955123" w:rsidRDefault="009849AA">
      <w:pPr>
        <w:pStyle w:val="ConsPlusNormal"/>
        <w:ind w:firstLine="10773"/>
      </w:pPr>
      <w:r>
        <w:t>к муниципальной программе</w:t>
      </w:r>
    </w:p>
    <w:p w:rsidR="00955123" w:rsidRDefault="009849AA">
      <w:pPr>
        <w:pStyle w:val="ConsPlusNormal"/>
        <w:ind w:firstLine="10773"/>
      </w:pPr>
      <w:r>
        <w:t xml:space="preserve">«Эффективное управление </w:t>
      </w:r>
    </w:p>
    <w:p w:rsidR="00955123" w:rsidRDefault="009849AA">
      <w:pPr>
        <w:pStyle w:val="ConsPlusNormal"/>
        <w:ind w:firstLine="10773"/>
      </w:pPr>
      <w:r>
        <w:t>муниципальными финансами</w:t>
      </w:r>
    </w:p>
    <w:p w:rsidR="00955123" w:rsidRDefault="009849AA">
      <w:pPr>
        <w:pStyle w:val="ConsPlusNormal"/>
        <w:ind w:firstLine="10773"/>
      </w:pPr>
      <w:r>
        <w:t>ЗАТО Северск» на 2021 - 2024 годы</w:t>
      </w:r>
    </w:p>
    <w:p w:rsidR="00955123" w:rsidRDefault="009849AA">
      <w:pPr>
        <w:pStyle w:val="ConsPlusTitle"/>
        <w:jc w:val="center"/>
        <w:rPr>
          <w:rFonts w:ascii="Times New Roman" w:hAnsi="Times New Roman" w:cs="Times New Roman"/>
          <w:b w:val="0"/>
        </w:rPr>
      </w:pPr>
      <w:r>
        <w:rPr>
          <w:rFonts w:ascii="Times New Roman" w:hAnsi="Times New Roman" w:cs="Times New Roman"/>
          <w:b w:val="0"/>
        </w:rPr>
        <w:t>ПОДПРОГРАММА 2</w:t>
      </w:r>
    </w:p>
    <w:p w:rsidR="00955123" w:rsidRDefault="009849AA">
      <w:pPr>
        <w:pStyle w:val="ConsPlusTitle"/>
        <w:jc w:val="center"/>
        <w:rPr>
          <w:rFonts w:ascii="Times New Roman" w:hAnsi="Times New Roman" w:cs="Times New Roman"/>
          <w:b w:val="0"/>
        </w:rPr>
      </w:pPr>
      <w:r>
        <w:rPr>
          <w:rFonts w:ascii="Times New Roman" w:hAnsi="Times New Roman" w:cs="Times New Roman"/>
          <w:b w:val="0"/>
        </w:rPr>
        <w:t xml:space="preserve">«Обеспечение долговой устойчивости бюджета ЗАТО Северск» муниципальной программы </w:t>
      </w:r>
    </w:p>
    <w:p w:rsidR="00955123" w:rsidRDefault="009849AA">
      <w:pPr>
        <w:pStyle w:val="ConsPlusTitle"/>
        <w:jc w:val="center"/>
        <w:rPr>
          <w:rFonts w:ascii="Times New Roman" w:hAnsi="Times New Roman" w:cs="Times New Roman"/>
          <w:b w:val="0"/>
        </w:rPr>
      </w:pPr>
      <w:r>
        <w:rPr>
          <w:rFonts w:ascii="Times New Roman" w:hAnsi="Times New Roman" w:cs="Times New Roman"/>
          <w:b w:val="0"/>
        </w:rPr>
        <w:t>«Эффективное управление муниципальными финансами ЗАТО Северск»</w:t>
      </w:r>
    </w:p>
    <w:p w:rsidR="00955123" w:rsidRDefault="00955123">
      <w:pPr>
        <w:widowControl w:val="0"/>
        <w:autoSpaceDE w:val="0"/>
        <w:autoSpaceDN w:val="0"/>
        <w:adjustRightInd w:val="0"/>
        <w:spacing w:after="0" w:line="240" w:lineRule="auto"/>
        <w:ind w:firstLine="9923"/>
        <w:rPr>
          <w:rFonts w:ascii="Times New Roman" w:hAnsi="Times New Roman" w:cs="Times New Roman"/>
        </w:rPr>
      </w:pPr>
    </w:p>
    <w:p w:rsidR="00955123" w:rsidRDefault="009849AA">
      <w:pPr>
        <w:widowControl w:val="0"/>
        <w:autoSpaceDE w:val="0"/>
        <w:autoSpaceDN w:val="0"/>
        <w:adjustRightInd w:val="0"/>
        <w:spacing w:after="0" w:line="240" w:lineRule="auto"/>
        <w:ind w:firstLine="709"/>
        <w:rPr>
          <w:rFonts w:ascii="Times New Roman" w:hAnsi="Times New Roman" w:cs="Times New Roman"/>
        </w:rPr>
      </w:pPr>
      <w:r>
        <w:rPr>
          <w:rFonts w:ascii="Times New Roman" w:hAnsi="Times New Roman" w:cs="Times New Roman"/>
        </w:rPr>
        <w:t xml:space="preserve">                                                                                                   ПАСПОРТ</w:t>
      </w:r>
    </w:p>
    <w:p w:rsidR="00955123" w:rsidRDefault="009849AA">
      <w:pPr>
        <w:widowControl w:val="0"/>
        <w:autoSpaceDE w:val="0"/>
        <w:autoSpaceDN w:val="0"/>
        <w:adjustRightInd w:val="0"/>
        <w:spacing w:after="0" w:line="240" w:lineRule="auto"/>
        <w:ind w:firstLine="709"/>
        <w:jc w:val="center"/>
        <w:rPr>
          <w:rFonts w:ascii="Times New Roman" w:hAnsi="Times New Roman" w:cs="Times New Roman"/>
        </w:rPr>
      </w:pPr>
      <w:r>
        <w:rPr>
          <w:rFonts w:ascii="Times New Roman" w:hAnsi="Times New Roman" w:cs="Times New Roman"/>
        </w:rPr>
        <w:t>подпрограммы 2 «Обеспечение долговой устойчивости бюджета ЗАТО Северск»</w:t>
      </w:r>
    </w:p>
    <w:p w:rsidR="00955123" w:rsidRDefault="009849AA">
      <w:pPr>
        <w:widowControl w:val="0"/>
        <w:autoSpaceDE w:val="0"/>
        <w:autoSpaceDN w:val="0"/>
        <w:adjustRightInd w:val="0"/>
        <w:spacing w:after="0" w:line="240" w:lineRule="auto"/>
        <w:ind w:firstLine="709"/>
        <w:jc w:val="center"/>
        <w:rPr>
          <w:rFonts w:ascii="Times New Roman" w:hAnsi="Times New Roman" w:cs="Times New Roman"/>
        </w:rPr>
      </w:pPr>
      <w:r>
        <w:rPr>
          <w:rFonts w:ascii="Times New Roman" w:hAnsi="Times New Roman" w:cs="Times New Roman"/>
        </w:rPr>
        <w:t>муниципальной программы «Эффективное управление муниципальными финансами ЗАТО Северск»</w:t>
      </w:r>
    </w:p>
    <w:p w:rsidR="00955123" w:rsidRDefault="00955123">
      <w:pPr>
        <w:widowControl w:val="0"/>
        <w:autoSpaceDE w:val="0"/>
        <w:autoSpaceDN w:val="0"/>
        <w:adjustRightInd w:val="0"/>
        <w:spacing w:after="0" w:line="240" w:lineRule="auto"/>
        <w:ind w:firstLine="709"/>
        <w:jc w:val="center"/>
        <w:rPr>
          <w:rFonts w:ascii="Times New Roman" w:hAnsi="Times New Roman" w:cs="Times New Roman"/>
        </w:rPr>
      </w:pPr>
    </w:p>
    <w:tbl>
      <w:tblPr>
        <w:tblW w:w="14774" w:type="dxa"/>
        <w:tblInd w:w="-147" w:type="dxa"/>
        <w:tblLook w:val="04A0" w:firstRow="1" w:lastRow="0" w:firstColumn="1" w:lastColumn="0" w:noHBand="0" w:noVBand="1"/>
      </w:tblPr>
      <w:tblGrid>
        <w:gridCol w:w="2552"/>
        <w:gridCol w:w="5743"/>
        <w:gridCol w:w="1317"/>
        <w:gridCol w:w="1317"/>
        <w:gridCol w:w="1317"/>
        <w:gridCol w:w="1317"/>
        <w:gridCol w:w="1211"/>
      </w:tblGrid>
      <w:tr w:rsidR="00955123">
        <w:trPr>
          <w:trHeight w:val="303"/>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Наименование подпрограммы 2</w:t>
            </w:r>
          </w:p>
        </w:tc>
        <w:tc>
          <w:tcPr>
            <w:tcW w:w="12222"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Обеспечение долговой устойчивости бюджета ЗАТО Северск</w:t>
            </w:r>
          </w:p>
        </w:tc>
      </w:tr>
      <w:tr w:rsidR="00955123">
        <w:trPr>
          <w:trHeight w:val="303"/>
        </w:trPr>
        <w:tc>
          <w:tcPr>
            <w:tcW w:w="2552"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Срок реализации подпрограммы 2</w:t>
            </w:r>
          </w:p>
        </w:tc>
        <w:tc>
          <w:tcPr>
            <w:tcW w:w="12222"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2021 - 2024 годы </w:t>
            </w:r>
          </w:p>
        </w:tc>
      </w:tr>
      <w:tr w:rsidR="00955123">
        <w:trPr>
          <w:trHeight w:val="796"/>
        </w:trPr>
        <w:tc>
          <w:tcPr>
            <w:tcW w:w="2552"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Ответственный исполнитель подпрограммы 2 (соисполнитель Программы) </w:t>
            </w:r>
          </w:p>
        </w:tc>
        <w:tc>
          <w:tcPr>
            <w:tcW w:w="12222"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Финансовое управление Администрации ЗАТО Северск</w:t>
            </w:r>
          </w:p>
        </w:tc>
      </w:tr>
      <w:tr w:rsidR="00955123">
        <w:trPr>
          <w:trHeight w:val="353"/>
        </w:trPr>
        <w:tc>
          <w:tcPr>
            <w:tcW w:w="2552"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Участники подпрограммы 2</w:t>
            </w:r>
          </w:p>
        </w:tc>
        <w:tc>
          <w:tcPr>
            <w:tcW w:w="12222"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Финансовое управление Администрации ЗАТО Северск</w:t>
            </w:r>
          </w:p>
        </w:tc>
      </w:tr>
      <w:tr w:rsidR="00955123">
        <w:trPr>
          <w:trHeight w:val="341"/>
        </w:trPr>
        <w:tc>
          <w:tcPr>
            <w:tcW w:w="2552"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Цель подпрограммы 2</w:t>
            </w:r>
          </w:p>
        </w:tc>
        <w:tc>
          <w:tcPr>
            <w:tcW w:w="12222"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Обеспечение сбалансированности и недопущения превышения ограничений по размеру муниципального долга бюджета</w:t>
            </w:r>
          </w:p>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ЗАТО Северск</w:t>
            </w:r>
          </w:p>
        </w:tc>
      </w:tr>
      <w:tr w:rsidR="00955123">
        <w:trPr>
          <w:trHeight w:val="341"/>
        </w:trPr>
        <w:tc>
          <w:tcPr>
            <w:tcW w:w="2552"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Показатели цели подпрограммы 2 и их значения (по годам реализации)</w:t>
            </w:r>
          </w:p>
          <w:p w:rsidR="00955123" w:rsidRDefault="00955123">
            <w:pPr>
              <w:rPr>
                <w:rFonts w:ascii="Times New Roman" w:eastAsia="Times New Roman" w:hAnsi="Times New Roman" w:cs="Times New Roman"/>
                <w:sz w:val="22"/>
                <w:lang w:eastAsia="ru-RU"/>
              </w:rPr>
            </w:pPr>
          </w:p>
        </w:tc>
        <w:tc>
          <w:tcPr>
            <w:tcW w:w="574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Показатели цели, единица измерения</w:t>
            </w:r>
          </w:p>
        </w:tc>
        <w:tc>
          <w:tcPr>
            <w:tcW w:w="131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2020 год</w:t>
            </w:r>
          </w:p>
        </w:tc>
        <w:tc>
          <w:tcPr>
            <w:tcW w:w="131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2021 год</w:t>
            </w:r>
          </w:p>
        </w:tc>
        <w:tc>
          <w:tcPr>
            <w:tcW w:w="131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2022 год</w:t>
            </w:r>
          </w:p>
        </w:tc>
        <w:tc>
          <w:tcPr>
            <w:tcW w:w="131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2023 год</w:t>
            </w:r>
          </w:p>
        </w:tc>
        <w:tc>
          <w:tcPr>
            <w:tcW w:w="121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2024 год</w:t>
            </w:r>
          </w:p>
        </w:tc>
      </w:tr>
      <w:tr w:rsidR="00955123">
        <w:trPr>
          <w:trHeight w:val="1086"/>
        </w:trPr>
        <w:tc>
          <w:tcPr>
            <w:tcW w:w="2552"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5743"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xml:space="preserve">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  </w:t>
            </w:r>
          </w:p>
        </w:tc>
        <w:tc>
          <w:tcPr>
            <w:tcW w:w="131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более 30</w:t>
            </w:r>
          </w:p>
        </w:tc>
        <w:tc>
          <w:tcPr>
            <w:tcW w:w="131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более 40</w:t>
            </w:r>
          </w:p>
        </w:tc>
        <w:tc>
          <w:tcPr>
            <w:tcW w:w="131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более 50</w:t>
            </w:r>
          </w:p>
        </w:tc>
        <w:tc>
          <w:tcPr>
            <w:tcW w:w="131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более 50</w:t>
            </w:r>
          </w:p>
        </w:tc>
        <w:tc>
          <w:tcPr>
            <w:tcW w:w="1211"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Не более 50</w:t>
            </w:r>
          </w:p>
        </w:tc>
      </w:tr>
      <w:tr w:rsidR="00955123">
        <w:trPr>
          <w:trHeight w:val="341"/>
        </w:trPr>
        <w:tc>
          <w:tcPr>
            <w:tcW w:w="2552"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Задачи подпрограммы 2</w:t>
            </w:r>
          </w:p>
          <w:p w:rsidR="00955123" w:rsidRDefault="00955123">
            <w:pPr>
              <w:jc w:val="right"/>
              <w:rPr>
                <w:rFonts w:ascii="Times New Roman" w:eastAsia="Times New Roman" w:hAnsi="Times New Roman" w:cs="Times New Roman"/>
                <w:sz w:val="22"/>
                <w:lang w:eastAsia="ru-RU"/>
              </w:rPr>
            </w:pPr>
          </w:p>
        </w:tc>
        <w:tc>
          <w:tcPr>
            <w:tcW w:w="12222"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1. Эффективное управление муниципальным долгом ЗАТО Северск</w:t>
            </w:r>
          </w:p>
          <w:p w:rsidR="00955123" w:rsidRDefault="00955123">
            <w:pPr>
              <w:spacing w:after="0" w:line="240" w:lineRule="auto"/>
              <w:rPr>
                <w:rFonts w:ascii="Times New Roman" w:eastAsia="Times New Roman" w:hAnsi="Times New Roman" w:cs="Times New Roman"/>
                <w:sz w:val="22"/>
                <w:lang w:eastAsia="ru-RU"/>
              </w:rPr>
            </w:pPr>
          </w:p>
        </w:tc>
      </w:tr>
      <w:tr w:rsidR="00955123">
        <w:trPr>
          <w:trHeight w:val="567"/>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lastRenderedPageBreak/>
              <w:t>Ведомственные целевые программы, входящие в состав подпрограммы 2 (далее - ВЦП)</w:t>
            </w:r>
          </w:p>
        </w:tc>
        <w:tc>
          <w:tcPr>
            <w:tcW w:w="12222"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ВЦП «Эффективное управление муниципальным долгом ЗАТО Северск»</w:t>
            </w:r>
          </w:p>
        </w:tc>
      </w:tr>
      <w:tr w:rsidR="00955123">
        <w:trPr>
          <w:trHeight w:val="379"/>
        </w:trPr>
        <w:tc>
          <w:tcPr>
            <w:tcW w:w="255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Объем финансирования подпрограммы 2, всего, в т.ч. по годам ее реализации, тыс. руб.</w:t>
            </w:r>
          </w:p>
        </w:tc>
        <w:tc>
          <w:tcPr>
            <w:tcW w:w="574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Источники</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Всего</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2021 год</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2022 год</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2023 год</w:t>
            </w:r>
          </w:p>
        </w:tc>
        <w:tc>
          <w:tcPr>
            <w:tcW w:w="1211"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2024 год</w:t>
            </w:r>
          </w:p>
        </w:tc>
      </w:tr>
      <w:tr w:rsidR="00955123">
        <w:trPr>
          <w:trHeight w:val="265"/>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574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Местный бюджет</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81 671,45</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27 881,74</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27 636,63</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26 153,08</w:t>
            </w:r>
          </w:p>
        </w:tc>
        <w:tc>
          <w:tcPr>
            <w:tcW w:w="1211"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r>
      <w:tr w:rsidR="00955123">
        <w:trPr>
          <w:trHeight w:val="303"/>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574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Другие источники:</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w:t>
            </w:r>
          </w:p>
        </w:tc>
        <w:tc>
          <w:tcPr>
            <w:tcW w:w="1211"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 </w:t>
            </w:r>
          </w:p>
        </w:tc>
      </w:tr>
      <w:tr w:rsidR="00955123">
        <w:trPr>
          <w:trHeight w:val="303"/>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574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федеральный бюджет (по согласованию (прогноз)</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211"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r>
      <w:tr w:rsidR="00955123">
        <w:trPr>
          <w:trHeight w:val="277"/>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574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бюджет Томской области (по согласованию (прогноз)</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211"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r>
      <w:tr w:rsidR="00955123">
        <w:trPr>
          <w:trHeight w:val="303"/>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574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внебюджетные источники (по согласованию (прогноз)</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c>
          <w:tcPr>
            <w:tcW w:w="1211"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r>
      <w:tr w:rsidR="00955123">
        <w:trPr>
          <w:trHeight w:val="265"/>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2"/>
                <w:lang w:eastAsia="ru-RU"/>
              </w:rPr>
            </w:pPr>
          </w:p>
        </w:tc>
        <w:tc>
          <w:tcPr>
            <w:tcW w:w="574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Всего</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81 671,45</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27 881,74</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27 636,63</w:t>
            </w:r>
          </w:p>
        </w:tc>
        <w:tc>
          <w:tcPr>
            <w:tcW w:w="131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26 153,08</w:t>
            </w:r>
          </w:p>
        </w:tc>
        <w:tc>
          <w:tcPr>
            <w:tcW w:w="1211"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2"/>
                <w:lang w:eastAsia="ru-RU"/>
              </w:rPr>
            </w:pPr>
            <w:r>
              <w:rPr>
                <w:rFonts w:ascii="Times New Roman" w:eastAsia="Times New Roman" w:hAnsi="Times New Roman" w:cs="Times New Roman"/>
                <w:sz w:val="22"/>
                <w:lang w:eastAsia="ru-RU"/>
              </w:rPr>
              <w:t>0,00</w:t>
            </w:r>
          </w:p>
        </w:tc>
      </w:tr>
    </w:tbl>
    <w:p w:rsidR="00955123" w:rsidRDefault="00955123">
      <w:pPr>
        <w:widowControl w:val="0"/>
        <w:autoSpaceDE w:val="0"/>
        <w:autoSpaceDN w:val="0"/>
        <w:adjustRightInd w:val="0"/>
        <w:spacing w:after="0" w:line="240" w:lineRule="auto"/>
        <w:ind w:firstLine="709"/>
        <w:jc w:val="both"/>
        <w:rPr>
          <w:rFonts w:ascii="Times New Roman" w:hAnsi="Times New Roman" w:cs="Times New Roman"/>
        </w:rPr>
        <w:sectPr w:rsidR="00955123">
          <w:pgSz w:w="16838" w:h="11906" w:orient="landscape"/>
          <w:pgMar w:top="1701" w:right="1134" w:bottom="567" w:left="1134" w:header="709" w:footer="133" w:gutter="0"/>
          <w:cols w:space="708"/>
          <w:docGrid w:linePitch="360"/>
        </w:sectPr>
      </w:pPr>
    </w:p>
    <w:p w:rsidR="00955123" w:rsidRDefault="009849AA">
      <w:pPr>
        <w:pStyle w:val="ConsPlusTitle"/>
        <w:jc w:val="center"/>
        <w:outlineLvl w:val="2"/>
        <w:rPr>
          <w:rFonts w:ascii="Times New Roman" w:hAnsi="Times New Roman" w:cs="Times New Roman"/>
          <w:b w:val="0"/>
        </w:rPr>
      </w:pPr>
      <w:r>
        <w:rPr>
          <w:rFonts w:ascii="Times New Roman" w:hAnsi="Times New Roman" w:cs="Times New Roman"/>
          <w:b w:val="0"/>
        </w:rPr>
        <w:lastRenderedPageBreak/>
        <w:t>I. ХАРАКТЕРИСТИКА ТЕКУЩЕГО СОСТОЯНИЯ</w:t>
      </w:r>
    </w:p>
    <w:p w:rsidR="00955123" w:rsidRDefault="009849AA">
      <w:pPr>
        <w:pStyle w:val="ConsPlusTitle"/>
        <w:jc w:val="center"/>
        <w:rPr>
          <w:rFonts w:ascii="Times New Roman" w:hAnsi="Times New Roman" w:cs="Times New Roman"/>
          <w:b w:val="0"/>
        </w:rPr>
      </w:pPr>
      <w:r>
        <w:rPr>
          <w:rFonts w:ascii="Times New Roman" w:hAnsi="Times New Roman" w:cs="Times New Roman"/>
          <w:b w:val="0"/>
        </w:rPr>
        <w:t>СФЕРЫ РЕАЛИЗАЦИИ ПОДПРОГРАММЫ 2</w:t>
      </w:r>
    </w:p>
    <w:p w:rsidR="00955123" w:rsidRDefault="00955123">
      <w:pPr>
        <w:pStyle w:val="ConsPlusNormal"/>
        <w:ind w:firstLine="709"/>
        <w:jc w:val="both"/>
      </w:pPr>
    </w:p>
    <w:p w:rsidR="00955123" w:rsidRDefault="009849AA">
      <w:pPr>
        <w:pStyle w:val="ConsPlusNormal"/>
        <w:ind w:firstLine="709"/>
        <w:jc w:val="both"/>
      </w:pPr>
      <w:r>
        <w:t>Долговая политика как составная часть бюджетной политики непосредственно отвечает за сбалансированность бюджета. Объем муниципального долга бюджета ЗАТО Северск за последние 5 лет имеет тенденцию к увеличению, в связи с чем особое значение имеет деятельность по сокращению муниципального долга.</w:t>
      </w:r>
    </w:p>
    <w:p w:rsidR="00955123" w:rsidRDefault="009849AA">
      <w:pPr>
        <w:pStyle w:val="Default"/>
        <w:ind w:firstLine="709"/>
        <w:jc w:val="both"/>
      </w:pPr>
      <w:r>
        <w:t>На реализацию мер по выработке единых походов по управлению долгом с 01.01.2020 вступили в силу положения статьи 107.1 Бюджетного кодекса Российской Федерации, определяющие критерии оценки уровня долговой устойчивости муниципальных образований, согласно которым З</w:t>
      </w:r>
      <w:r>
        <w:rPr>
          <w:spacing w:val="-4"/>
        </w:rPr>
        <w:t xml:space="preserve">АТО Северск относится </w:t>
      </w:r>
      <w:r>
        <w:t>к группе заемщиков с высоким уровнем долговой устойчивости.</w:t>
      </w:r>
    </w:p>
    <w:p w:rsidR="00955123" w:rsidRDefault="009849AA">
      <w:pPr>
        <w:pStyle w:val="Default"/>
        <w:ind w:firstLine="709"/>
        <w:jc w:val="both"/>
      </w:pPr>
      <w:r>
        <w:t xml:space="preserve">В целях сохранения обеспечения эффективного управления муниципальным долгом разработана подпрограмма 2 «Обеспечение долговой устойчивости бюджета ЗАТО Северск», в рамках которой предусматривается реализация мер, направленных на обеспечение приемлемого и экономически обоснованного объема и структуры муниципального долга, сокращение расходов на обслуживание муниципального долга и совершенствование механизмов управления им, сохранение высокого уровня долговой устойчивости. </w:t>
      </w:r>
    </w:p>
    <w:p w:rsidR="00955123" w:rsidRDefault="009849AA">
      <w:pPr>
        <w:pStyle w:val="ConsPlusNormal"/>
        <w:ind w:firstLine="709"/>
        <w:jc w:val="both"/>
      </w:pPr>
      <w:r>
        <w:rPr>
          <w:color w:val="000000"/>
        </w:rPr>
        <w:t xml:space="preserve">Управление муниципальным долгом является неотъемлемым элементом экономической политики ЗАТО Северск. Являясь составной частью бюджета, муниципальный долг оказывает прямое и косвенное воздействие на его элементы: на доходную и расходную части бюджета ЗАТО Северск, на формирование «бюджета развития». Поэтому особенно важным представляется обоснованный выбор методов управления муниципальными долговыми обязательствами. </w:t>
      </w:r>
      <w:r>
        <w:t>Эффективное управление муниципальным долгом означает не только своевременное обслуживание долговых обязательств, но и проведение мероприятий, направленных на сохранение объема и структуры муниципального долга на экономически безопасном уровне при соблюдении ограничений, установленных федеральным законодательством.</w:t>
      </w:r>
    </w:p>
    <w:p w:rsidR="00955123" w:rsidRDefault="00955123">
      <w:pPr>
        <w:pStyle w:val="ConsPlusNormal"/>
        <w:ind w:firstLine="709"/>
        <w:jc w:val="both"/>
      </w:pPr>
    </w:p>
    <w:p w:rsidR="00955123" w:rsidRDefault="009849AA">
      <w:pPr>
        <w:widowControl w:val="0"/>
        <w:autoSpaceDE w:val="0"/>
        <w:autoSpaceDN w:val="0"/>
        <w:adjustRightInd w:val="0"/>
        <w:spacing w:after="0" w:line="240" w:lineRule="auto"/>
        <w:jc w:val="center"/>
        <w:outlineLvl w:val="2"/>
        <w:rPr>
          <w:rFonts w:ascii="Times New Roman" w:eastAsiaTheme="minorEastAsia" w:hAnsi="Times New Roman" w:cs="Times New Roman"/>
          <w:bCs/>
          <w:szCs w:val="24"/>
          <w:lang w:eastAsia="ru-RU"/>
        </w:rPr>
      </w:pPr>
      <w:r>
        <w:rPr>
          <w:rFonts w:ascii="Times New Roman" w:eastAsiaTheme="minorEastAsia" w:hAnsi="Times New Roman" w:cs="Times New Roman"/>
          <w:bCs/>
          <w:szCs w:val="24"/>
          <w:lang w:val="en-US" w:eastAsia="ru-RU"/>
        </w:rPr>
        <w:t>II</w:t>
      </w:r>
      <w:r>
        <w:rPr>
          <w:rFonts w:ascii="Times New Roman" w:eastAsiaTheme="minorEastAsia" w:hAnsi="Times New Roman" w:cs="Times New Roman"/>
          <w:bCs/>
          <w:szCs w:val="24"/>
          <w:lang w:eastAsia="ru-RU"/>
        </w:rPr>
        <w:t xml:space="preserve">. ЦЕЛИ И ЗАДАЧИ ПОДПРОГРАММЫ 2, СРОКИ </w:t>
      </w:r>
    </w:p>
    <w:p w:rsidR="00955123" w:rsidRDefault="009849AA">
      <w:pPr>
        <w:widowControl w:val="0"/>
        <w:autoSpaceDE w:val="0"/>
        <w:autoSpaceDN w:val="0"/>
        <w:adjustRightInd w:val="0"/>
        <w:spacing w:after="0" w:line="240" w:lineRule="auto"/>
        <w:jc w:val="center"/>
        <w:rPr>
          <w:rFonts w:ascii="Times New Roman" w:eastAsiaTheme="minorEastAsia" w:hAnsi="Times New Roman" w:cs="Times New Roman"/>
          <w:bCs/>
          <w:szCs w:val="24"/>
          <w:lang w:eastAsia="ru-RU"/>
        </w:rPr>
      </w:pPr>
      <w:r>
        <w:rPr>
          <w:rFonts w:ascii="Times New Roman" w:eastAsiaTheme="minorEastAsia" w:hAnsi="Times New Roman" w:cs="Times New Roman"/>
          <w:bCs/>
          <w:szCs w:val="24"/>
          <w:lang w:eastAsia="ru-RU"/>
        </w:rPr>
        <w:t>ЕЕ РЕАЛИЗАЦИИ, ЦЕЛЕВЫЕ ПОКАЗАТЕЛИ (ИНДИКАТОРЫ)</w:t>
      </w:r>
    </w:p>
    <w:p w:rsidR="00955123" w:rsidRDefault="009849AA">
      <w:pPr>
        <w:widowControl w:val="0"/>
        <w:autoSpaceDE w:val="0"/>
        <w:autoSpaceDN w:val="0"/>
        <w:adjustRightInd w:val="0"/>
        <w:spacing w:after="0" w:line="240" w:lineRule="auto"/>
        <w:jc w:val="center"/>
        <w:rPr>
          <w:rFonts w:ascii="Times New Roman" w:eastAsiaTheme="minorEastAsia" w:hAnsi="Times New Roman" w:cs="Times New Roman"/>
          <w:bCs/>
          <w:szCs w:val="24"/>
          <w:lang w:eastAsia="ru-RU"/>
        </w:rPr>
      </w:pPr>
      <w:r>
        <w:rPr>
          <w:rFonts w:ascii="Times New Roman" w:eastAsiaTheme="minorEastAsia" w:hAnsi="Times New Roman" w:cs="Times New Roman"/>
          <w:bCs/>
          <w:szCs w:val="24"/>
          <w:lang w:eastAsia="ru-RU"/>
        </w:rPr>
        <w:t>РЕЗУЛЬТАТИВНОСТИ РЕАЛИЗАЦИИ ПОДПРОГРАММЫ 2</w:t>
      </w:r>
    </w:p>
    <w:p w:rsidR="00955123" w:rsidRDefault="00955123">
      <w:pPr>
        <w:pStyle w:val="ConsPlusNormal"/>
        <w:jc w:val="both"/>
      </w:pPr>
    </w:p>
    <w:p w:rsidR="00955123" w:rsidRDefault="009849AA">
      <w:pPr>
        <w:pStyle w:val="ConsPlusNormal"/>
        <w:ind w:firstLine="539"/>
        <w:jc w:val="both"/>
      </w:pPr>
      <w:r>
        <w:t>Цель подпрограммы 2 - обеспечение сбалансированности и недопущения превышения ограничений по размеру муниципального долга бюджета ЗАТО Северск.</w:t>
      </w:r>
    </w:p>
    <w:p w:rsidR="00955123" w:rsidRDefault="009849AA">
      <w:pPr>
        <w:pStyle w:val="ConsPlusNormal"/>
        <w:ind w:firstLine="539"/>
        <w:jc w:val="both"/>
      </w:pPr>
      <w:r>
        <w:t>Задача подпрограммы 2 - эффективное управление муниципальным долгом ЗАТО Северск.</w:t>
      </w:r>
    </w:p>
    <w:p w:rsidR="00955123" w:rsidRDefault="009849AA">
      <w:pPr>
        <w:pStyle w:val="ConsPlusNormal"/>
        <w:ind w:firstLine="539"/>
        <w:jc w:val="both"/>
      </w:pPr>
      <w:r>
        <w:t>Сведения о составе и значениях целевых показателей (индикаторов) результативности подпрограммы 2 представлены в таблице 1.</w:t>
      </w:r>
    </w:p>
    <w:p w:rsidR="00955123" w:rsidRDefault="00955123">
      <w:pPr>
        <w:pStyle w:val="ConsPlusNormal"/>
        <w:ind w:firstLine="709"/>
        <w:jc w:val="both"/>
      </w:pPr>
    </w:p>
    <w:p w:rsidR="00955123" w:rsidRDefault="00955123">
      <w:pPr>
        <w:spacing w:after="0" w:line="240" w:lineRule="auto"/>
        <w:rPr>
          <w:rFonts w:ascii="Times New Roman" w:hAnsi="Times New Roman" w:cs="Times New Roman"/>
        </w:rPr>
        <w:sectPr w:rsidR="00955123">
          <w:pgSz w:w="11906" w:h="16838"/>
          <w:pgMar w:top="1134" w:right="567" w:bottom="1134" w:left="1701" w:header="709" w:footer="133" w:gutter="0"/>
          <w:cols w:space="708"/>
          <w:docGrid w:linePitch="360"/>
        </w:sectPr>
      </w:pPr>
    </w:p>
    <w:p w:rsidR="00955123" w:rsidRDefault="00955123">
      <w:pPr>
        <w:spacing w:after="0" w:line="240" w:lineRule="auto"/>
        <w:rPr>
          <w:rFonts w:ascii="Times New Roman" w:hAnsi="Times New Roman" w:cs="Times New Roman"/>
          <w:highlight w:val="yellow"/>
        </w:rPr>
      </w:pPr>
    </w:p>
    <w:p w:rsidR="00955123" w:rsidRDefault="00955123">
      <w:pPr>
        <w:spacing w:after="0" w:line="240" w:lineRule="auto"/>
        <w:rPr>
          <w:rFonts w:ascii="Times New Roman" w:hAnsi="Times New Roman" w:cs="Times New Roman"/>
          <w:highlight w:val="yellow"/>
        </w:rPr>
      </w:pPr>
    </w:p>
    <w:p w:rsidR="00955123" w:rsidRDefault="009849A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СВЕДЕНИЯ</w:t>
      </w:r>
    </w:p>
    <w:p w:rsidR="00955123" w:rsidRDefault="009849A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о составе и значениях целевых показателей (индикаторов) результативности подпрограммы 2 «Обеспечение долговой устойчивости бюджета ЗАТО Северск» муниципальной программы «Эффективное управление муниципальными финансами ЗАТО Северск»</w:t>
      </w:r>
    </w:p>
    <w:p w:rsidR="00955123" w:rsidRDefault="009849AA">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   Таблица 1</w:t>
      </w:r>
    </w:p>
    <w:tbl>
      <w:tblPr>
        <w:tblW w:w="14595" w:type="dxa"/>
        <w:tblLayout w:type="fixed"/>
        <w:tblLook w:val="04A0" w:firstRow="1" w:lastRow="0" w:firstColumn="1" w:lastColumn="0" w:noHBand="0" w:noVBand="1"/>
      </w:tblPr>
      <w:tblGrid>
        <w:gridCol w:w="598"/>
        <w:gridCol w:w="4217"/>
        <w:gridCol w:w="839"/>
        <w:gridCol w:w="838"/>
        <w:gridCol w:w="839"/>
        <w:gridCol w:w="839"/>
        <w:gridCol w:w="839"/>
        <w:gridCol w:w="839"/>
        <w:gridCol w:w="839"/>
        <w:gridCol w:w="1092"/>
        <w:gridCol w:w="1257"/>
        <w:gridCol w:w="1559"/>
      </w:tblGrid>
      <w:tr w:rsidR="00955123">
        <w:trPr>
          <w:trHeight w:val="312"/>
        </w:trPr>
        <w:tc>
          <w:tcPr>
            <w:tcW w:w="59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п/п</w:t>
            </w:r>
          </w:p>
        </w:tc>
        <w:tc>
          <w:tcPr>
            <w:tcW w:w="42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Наименование целевого показателя (индикатора)</w:t>
            </w:r>
          </w:p>
        </w:tc>
        <w:tc>
          <w:tcPr>
            <w:tcW w:w="8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Еди-</w:t>
            </w:r>
            <w:r>
              <w:rPr>
                <w:rFonts w:ascii="Times New Roman" w:eastAsia="Times New Roman" w:hAnsi="Times New Roman" w:cs="Times New Roman"/>
                <w:sz w:val="20"/>
                <w:szCs w:val="20"/>
                <w:lang w:eastAsia="ru-RU"/>
              </w:rPr>
              <w:br/>
              <w:t>ница изме-</w:t>
            </w:r>
            <w:r>
              <w:rPr>
                <w:rFonts w:ascii="Times New Roman" w:eastAsia="Times New Roman" w:hAnsi="Times New Roman" w:cs="Times New Roman"/>
                <w:sz w:val="20"/>
                <w:szCs w:val="20"/>
                <w:lang w:eastAsia="ru-RU"/>
              </w:rPr>
              <w:br/>
              <w:t>рения</w:t>
            </w:r>
          </w:p>
        </w:tc>
        <w:tc>
          <w:tcPr>
            <w:tcW w:w="5033" w:type="dxa"/>
            <w:gridSpan w:val="6"/>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Значения целевых показателей</w:t>
            </w:r>
          </w:p>
        </w:tc>
        <w:tc>
          <w:tcPr>
            <w:tcW w:w="10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Перио-дич-</w:t>
            </w:r>
            <w:r>
              <w:rPr>
                <w:rFonts w:ascii="Times New Roman" w:eastAsia="Times New Roman" w:hAnsi="Times New Roman" w:cs="Times New Roman"/>
                <w:sz w:val="20"/>
                <w:szCs w:val="20"/>
                <w:lang w:eastAsia="ru-RU"/>
              </w:rPr>
              <w:br/>
              <w:t>ность сбора данных</w:t>
            </w:r>
          </w:p>
        </w:tc>
        <w:tc>
          <w:tcPr>
            <w:tcW w:w="12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Метод сбора информа-ции</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Ответственный за сбор данных по показателю</w:t>
            </w:r>
          </w:p>
        </w:tc>
      </w:tr>
      <w:tr w:rsidR="00955123">
        <w:trPr>
          <w:trHeight w:val="675"/>
        </w:trPr>
        <w:tc>
          <w:tcPr>
            <w:tcW w:w="59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421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83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83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2019 год</w:t>
            </w:r>
          </w:p>
        </w:tc>
        <w:tc>
          <w:tcPr>
            <w:tcW w:w="83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2020 год</w:t>
            </w:r>
          </w:p>
        </w:tc>
        <w:tc>
          <w:tcPr>
            <w:tcW w:w="83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 год</w:t>
            </w:r>
          </w:p>
        </w:tc>
        <w:tc>
          <w:tcPr>
            <w:tcW w:w="83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 год</w:t>
            </w:r>
          </w:p>
        </w:tc>
        <w:tc>
          <w:tcPr>
            <w:tcW w:w="83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 год</w:t>
            </w:r>
          </w:p>
        </w:tc>
        <w:tc>
          <w:tcPr>
            <w:tcW w:w="83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 год</w:t>
            </w:r>
          </w:p>
        </w:tc>
        <w:tc>
          <w:tcPr>
            <w:tcW w:w="1092"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r>
      <w:tr w:rsidR="00955123">
        <w:trPr>
          <w:trHeight w:val="315"/>
        </w:trPr>
        <w:tc>
          <w:tcPr>
            <w:tcW w:w="14595" w:type="dxa"/>
            <w:gridSpan w:val="12"/>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Показатели подпрограммы 2 «Обеспечение долговой устойчивости бюджета ЗАТО Северск»</w:t>
            </w:r>
          </w:p>
        </w:tc>
      </w:tr>
      <w:tr w:rsidR="00955123">
        <w:trPr>
          <w:trHeight w:val="1440"/>
        </w:trPr>
        <w:tc>
          <w:tcPr>
            <w:tcW w:w="598"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1.</w:t>
            </w:r>
          </w:p>
        </w:tc>
        <w:tc>
          <w:tcPr>
            <w:tcW w:w="421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w:t>
            </w:r>
          </w:p>
        </w:tc>
        <w:tc>
          <w:tcPr>
            <w:tcW w:w="83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проц</w:t>
            </w:r>
          </w:p>
        </w:tc>
        <w:tc>
          <w:tcPr>
            <w:tcW w:w="83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20,84</w:t>
            </w:r>
          </w:p>
        </w:tc>
        <w:tc>
          <w:tcPr>
            <w:tcW w:w="83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30</w:t>
            </w:r>
          </w:p>
        </w:tc>
        <w:tc>
          <w:tcPr>
            <w:tcW w:w="83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40</w:t>
            </w:r>
          </w:p>
        </w:tc>
        <w:tc>
          <w:tcPr>
            <w:tcW w:w="83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50</w:t>
            </w:r>
          </w:p>
        </w:tc>
        <w:tc>
          <w:tcPr>
            <w:tcW w:w="83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50</w:t>
            </w:r>
          </w:p>
        </w:tc>
        <w:tc>
          <w:tcPr>
            <w:tcW w:w="83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50</w:t>
            </w:r>
          </w:p>
        </w:tc>
        <w:tc>
          <w:tcPr>
            <w:tcW w:w="109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Ежегодно</w:t>
            </w:r>
          </w:p>
        </w:tc>
        <w:tc>
          <w:tcPr>
            <w:tcW w:w="125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Периоди-ческая отчетность</w:t>
            </w:r>
          </w:p>
        </w:tc>
        <w:tc>
          <w:tcPr>
            <w:tcW w:w="155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Финансовое управление Администра-ции ЗАТО Северск</w:t>
            </w:r>
          </w:p>
        </w:tc>
      </w:tr>
      <w:tr w:rsidR="00955123">
        <w:trPr>
          <w:trHeight w:val="510"/>
        </w:trPr>
        <w:tc>
          <w:tcPr>
            <w:tcW w:w="14595" w:type="dxa"/>
            <w:gridSpan w:val="12"/>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Показатели задачи 1 «Эффективное управление муниципальным долгом ЗАТО Северск» подпрограммы 2</w:t>
            </w:r>
          </w:p>
        </w:tc>
      </w:tr>
      <w:tr w:rsidR="00955123">
        <w:trPr>
          <w:trHeight w:val="2629"/>
        </w:trPr>
        <w:tc>
          <w:tcPr>
            <w:tcW w:w="598"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1.1</w:t>
            </w:r>
          </w:p>
        </w:tc>
        <w:tc>
          <w:tcPr>
            <w:tcW w:w="421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w:t>
            </w:r>
          </w:p>
        </w:tc>
        <w:tc>
          <w:tcPr>
            <w:tcW w:w="83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проц</w:t>
            </w:r>
          </w:p>
        </w:tc>
        <w:tc>
          <w:tcPr>
            <w:tcW w:w="83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8,03</w:t>
            </w:r>
          </w:p>
        </w:tc>
        <w:tc>
          <w:tcPr>
            <w:tcW w:w="83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10</w:t>
            </w:r>
          </w:p>
        </w:tc>
        <w:tc>
          <w:tcPr>
            <w:tcW w:w="83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10</w:t>
            </w:r>
          </w:p>
        </w:tc>
        <w:tc>
          <w:tcPr>
            <w:tcW w:w="83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11</w:t>
            </w:r>
          </w:p>
        </w:tc>
        <w:tc>
          <w:tcPr>
            <w:tcW w:w="83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12</w:t>
            </w:r>
          </w:p>
        </w:tc>
        <w:tc>
          <w:tcPr>
            <w:tcW w:w="83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12</w:t>
            </w:r>
          </w:p>
        </w:tc>
        <w:tc>
          <w:tcPr>
            <w:tcW w:w="109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Ежегодно</w:t>
            </w:r>
          </w:p>
        </w:tc>
        <w:tc>
          <w:tcPr>
            <w:tcW w:w="125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Периоди-ческая отчетность</w:t>
            </w:r>
          </w:p>
        </w:tc>
        <w:tc>
          <w:tcPr>
            <w:tcW w:w="155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Финансовое управление Администра-ции ЗАТО Северск</w:t>
            </w:r>
          </w:p>
        </w:tc>
      </w:tr>
      <w:tr w:rsidR="00955123">
        <w:trPr>
          <w:trHeight w:val="549"/>
        </w:trPr>
        <w:tc>
          <w:tcPr>
            <w:tcW w:w="598"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1.2</w:t>
            </w:r>
          </w:p>
        </w:tc>
        <w:tc>
          <w:tcPr>
            <w:tcW w:w="4217"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w:t>
            </w: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tc>
        <w:tc>
          <w:tcPr>
            <w:tcW w:w="839"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проц</w:t>
            </w:r>
          </w:p>
        </w:tc>
        <w:tc>
          <w:tcPr>
            <w:tcW w:w="838"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0,32</w:t>
            </w:r>
          </w:p>
        </w:tc>
        <w:tc>
          <w:tcPr>
            <w:tcW w:w="839"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2</w:t>
            </w:r>
          </w:p>
        </w:tc>
        <w:tc>
          <w:tcPr>
            <w:tcW w:w="839"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3</w:t>
            </w:r>
          </w:p>
        </w:tc>
        <w:tc>
          <w:tcPr>
            <w:tcW w:w="839"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4</w:t>
            </w:r>
          </w:p>
        </w:tc>
        <w:tc>
          <w:tcPr>
            <w:tcW w:w="839"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5</w:t>
            </w:r>
          </w:p>
        </w:tc>
        <w:tc>
          <w:tcPr>
            <w:tcW w:w="839"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5</w:t>
            </w:r>
          </w:p>
        </w:tc>
        <w:tc>
          <w:tcPr>
            <w:tcW w:w="1092"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Ежегодно</w:t>
            </w:r>
          </w:p>
        </w:tc>
        <w:tc>
          <w:tcPr>
            <w:tcW w:w="1257"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Периоди-ческая отчетность</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Финансовое управление Администра-ции ЗАТО Северск</w:t>
            </w:r>
          </w:p>
        </w:tc>
      </w:tr>
    </w:tbl>
    <w:p w:rsidR="00955123" w:rsidRDefault="00955123">
      <w:pPr>
        <w:spacing w:after="0" w:line="240" w:lineRule="auto"/>
        <w:rPr>
          <w:rFonts w:ascii="Times New Roman" w:hAnsi="Times New Roman" w:cs="Times New Roman"/>
          <w:sz w:val="20"/>
          <w:szCs w:val="20"/>
        </w:rPr>
        <w:sectPr w:rsidR="00955123">
          <w:pgSz w:w="16838" w:h="11906" w:orient="landscape"/>
          <w:pgMar w:top="426" w:right="1134" w:bottom="284" w:left="1134" w:header="709" w:footer="133" w:gutter="0"/>
          <w:cols w:space="708"/>
          <w:docGrid w:linePitch="360"/>
        </w:sectPr>
      </w:pPr>
    </w:p>
    <w:p w:rsidR="00955123" w:rsidRDefault="009849AA">
      <w:pPr>
        <w:pStyle w:val="ConsPlusTitle"/>
        <w:jc w:val="center"/>
        <w:outlineLvl w:val="2"/>
        <w:rPr>
          <w:rFonts w:ascii="Times New Roman" w:hAnsi="Times New Roman" w:cs="Times New Roman"/>
          <w:b w:val="0"/>
        </w:rPr>
      </w:pPr>
      <w:r>
        <w:rPr>
          <w:rFonts w:ascii="Times New Roman" w:hAnsi="Times New Roman" w:cs="Times New Roman"/>
          <w:b w:val="0"/>
        </w:rPr>
        <w:lastRenderedPageBreak/>
        <w:t>III. СИСТЕМА МЕРОПРИЯТИЙ ПОДПРОГРАММЫ 2</w:t>
      </w:r>
    </w:p>
    <w:p w:rsidR="00955123" w:rsidRDefault="009849AA">
      <w:pPr>
        <w:pStyle w:val="ConsPlusTitle"/>
        <w:jc w:val="center"/>
        <w:rPr>
          <w:rFonts w:ascii="Times New Roman" w:hAnsi="Times New Roman" w:cs="Times New Roman"/>
          <w:b w:val="0"/>
        </w:rPr>
      </w:pPr>
      <w:r>
        <w:rPr>
          <w:rFonts w:ascii="Times New Roman" w:hAnsi="Times New Roman" w:cs="Times New Roman"/>
          <w:b w:val="0"/>
        </w:rPr>
        <w:t>И ЕЕ РЕСУРСНОЕ ОБЕСПЕЧЕНИЕ</w:t>
      </w:r>
    </w:p>
    <w:p w:rsidR="00955123" w:rsidRDefault="00955123">
      <w:pPr>
        <w:pStyle w:val="ConsPlusNormal"/>
        <w:jc w:val="both"/>
      </w:pPr>
    </w:p>
    <w:p w:rsidR="00955123" w:rsidRDefault="009849AA">
      <w:pPr>
        <w:pStyle w:val="ConsPlusNormal"/>
        <w:ind w:firstLine="540"/>
        <w:jc w:val="both"/>
      </w:pPr>
      <w:r>
        <w:t>Основные мероприятия в подпрограмме 2 отсутствуют.</w:t>
      </w:r>
    </w:p>
    <w:p w:rsidR="00955123" w:rsidRDefault="009849AA">
      <w:pPr>
        <w:pStyle w:val="ConsPlusNormal"/>
        <w:ind w:firstLine="540"/>
        <w:jc w:val="both"/>
      </w:pPr>
      <w:r>
        <w:t>В рамках подпрограммы 2 реализуется ведомственная целевая программа «Эффективное управление муниципальным долгом ЗАТО Северск».</w:t>
      </w:r>
    </w:p>
    <w:p w:rsidR="00955123" w:rsidRDefault="009849AA">
      <w:pPr>
        <w:pStyle w:val="ConsPlusNormal"/>
        <w:ind w:firstLine="540"/>
        <w:jc w:val="both"/>
      </w:pPr>
      <w:r>
        <w:t>В таблице 2 приведены перечень ведомственных целевых программ и ресурсное обеспечение подпрограммы 2.</w:t>
      </w:r>
    </w:p>
    <w:p w:rsidR="00955123" w:rsidRDefault="00955123">
      <w:pPr>
        <w:spacing w:after="0" w:line="240" w:lineRule="auto"/>
        <w:rPr>
          <w:rFonts w:ascii="Times New Roman" w:hAnsi="Times New Roman" w:cs="Times New Roman"/>
          <w:szCs w:val="24"/>
        </w:rPr>
      </w:pPr>
    </w:p>
    <w:p w:rsidR="00955123" w:rsidRDefault="00955123">
      <w:pPr>
        <w:spacing w:after="0" w:line="240" w:lineRule="auto"/>
        <w:rPr>
          <w:rFonts w:ascii="Times New Roman" w:hAnsi="Times New Roman" w:cs="Times New Roman"/>
          <w:szCs w:val="24"/>
        </w:rPr>
      </w:pPr>
    </w:p>
    <w:p w:rsidR="00955123" w:rsidRDefault="00955123">
      <w:pPr>
        <w:spacing w:after="0" w:line="240" w:lineRule="auto"/>
        <w:rPr>
          <w:rFonts w:ascii="Times New Roman" w:hAnsi="Times New Roman" w:cs="Times New Roman"/>
          <w:szCs w:val="24"/>
        </w:rPr>
        <w:sectPr w:rsidR="00955123">
          <w:pgSz w:w="11906" w:h="16838"/>
          <w:pgMar w:top="1134" w:right="567" w:bottom="1134" w:left="1701" w:header="709" w:footer="133" w:gutter="0"/>
          <w:cols w:space="708"/>
          <w:docGrid w:linePitch="360"/>
        </w:sectPr>
      </w:pPr>
    </w:p>
    <w:p w:rsidR="00955123" w:rsidRDefault="00955123">
      <w:pPr>
        <w:spacing w:after="0" w:line="240" w:lineRule="auto"/>
        <w:rPr>
          <w:rFonts w:ascii="Times New Roman" w:hAnsi="Times New Roman" w:cs="Times New Roman"/>
        </w:rPr>
      </w:pPr>
    </w:p>
    <w:p w:rsidR="00955123" w:rsidRDefault="009849A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ПЕРЕЧЕНЬ</w:t>
      </w:r>
    </w:p>
    <w:p w:rsidR="00955123" w:rsidRDefault="009849A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ведомственных целевых программ, основных мероприятий и ресурсное обеспечение подпрограммы 2 «Обеспечение долговой устойчивости бюджета ЗАТО Северск» муниципальной программы «Эффективное управление муниципальными финансами ЗАТО Северск»</w:t>
      </w:r>
    </w:p>
    <w:p w:rsidR="00955123" w:rsidRDefault="009849A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                                                                                                                                                                                                                                                                                     Таблица 2</w:t>
      </w:r>
    </w:p>
    <w:tbl>
      <w:tblPr>
        <w:tblW w:w="14887" w:type="dxa"/>
        <w:tblInd w:w="279" w:type="dxa"/>
        <w:tblLayout w:type="fixed"/>
        <w:tblLook w:val="04A0" w:firstRow="1" w:lastRow="0" w:firstColumn="1" w:lastColumn="0" w:noHBand="0" w:noVBand="1"/>
      </w:tblPr>
      <w:tblGrid>
        <w:gridCol w:w="507"/>
        <w:gridCol w:w="1715"/>
        <w:gridCol w:w="861"/>
        <w:gridCol w:w="1218"/>
        <w:gridCol w:w="1149"/>
        <w:gridCol w:w="1232"/>
        <w:gridCol w:w="1056"/>
        <w:gridCol w:w="1269"/>
        <w:gridCol w:w="1478"/>
        <w:gridCol w:w="3151"/>
        <w:gridCol w:w="1251"/>
      </w:tblGrid>
      <w:tr w:rsidR="00955123">
        <w:trPr>
          <w:trHeight w:val="1222"/>
        </w:trPr>
        <w:tc>
          <w:tcPr>
            <w:tcW w:w="507" w:type="dxa"/>
            <w:vMerge w:val="restart"/>
            <w:tcBorders>
              <w:top w:val="single" w:sz="4" w:space="0" w:color="auto"/>
              <w:left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п/п</w:t>
            </w:r>
          </w:p>
        </w:tc>
        <w:tc>
          <w:tcPr>
            <w:tcW w:w="1715" w:type="dxa"/>
            <w:vMerge w:val="restart"/>
            <w:tcBorders>
              <w:top w:val="single" w:sz="4" w:space="0" w:color="auto"/>
              <w:left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Наименование подпрограммы, задачи подпрограммы, ВЦП (основного мероприятия) муниципальной программы</w:t>
            </w:r>
          </w:p>
        </w:tc>
        <w:tc>
          <w:tcPr>
            <w:tcW w:w="861" w:type="dxa"/>
            <w:vMerge w:val="restart"/>
            <w:tcBorders>
              <w:top w:val="single" w:sz="4" w:space="0" w:color="auto"/>
              <w:left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Срок реали-</w:t>
            </w:r>
            <w:r>
              <w:rPr>
                <w:rFonts w:ascii="Times New Roman" w:eastAsia="Times New Roman" w:hAnsi="Times New Roman" w:cs="Times New Roman"/>
                <w:sz w:val="20"/>
                <w:szCs w:val="20"/>
                <w:lang w:eastAsia="ru-RU"/>
              </w:rPr>
              <w:br/>
              <w:t xml:space="preserve">зации, </w:t>
            </w:r>
            <w:r>
              <w:rPr>
                <w:rFonts w:ascii="Times New Roman" w:eastAsia="Times New Roman" w:hAnsi="Times New Roman" w:cs="Times New Roman"/>
                <w:sz w:val="20"/>
                <w:szCs w:val="20"/>
                <w:lang w:eastAsia="ru-RU"/>
              </w:rPr>
              <w:br/>
              <w:t>год</w:t>
            </w:r>
          </w:p>
        </w:tc>
        <w:tc>
          <w:tcPr>
            <w:tcW w:w="1218" w:type="dxa"/>
            <w:vMerge w:val="restart"/>
            <w:tcBorders>
              <w:top w:val="single" w:sz="4" w:space="0" w:color="auto"/>
              <w:left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Объем финансиро-</w:t>
            </w:r>
            <w:r>
              <w:rPr>
                <w:rFonts w:ascii="Times New Roman" w:eastAsia="Times New Roman" w:hAnsi="Times New Roman" w:cs="Times New Roman"/>
                <w:sz w:val="20"/>
                <w:szCs w:val="20"/>
                <w:lang w:eastAsia="ru-RU"/>
              </w:rPr>
              <w:br/>
              <w:t>вания, тыс. руб.</w:t>
            </w:r>
          </w:p>
        </w:tc>
        <w:tc>
          <w:tcPr>
            <w:tcW w:w="4706" w:type="dxa"/>
            <w:gridSpan w:val="4"/>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том числе за счет средств</w:t>
            </w:r>
          </w:p>
        </w:tc>
        <w:tc>
          <w:tcPr>
            <w:tcW w:w="147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Участники подпрограм-мы, участники мероприятия</w:t>
            </w:r>
          </w:p>
        </w:tc>
        <w:tc>
          <w:tcPr>
            <w:tcW w:w="4402" w:type="dxa"/>
            <w:gridSpan w:val="2"/>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955123">
        <w:trPr>
          <w:trHeight w:val="1667"/>
        </w:trPr>
        <w:tc>
          <w:tcPr>
            <w:tcW w:w="507" w:type="dxa"/>
            <w:vMerge/>
            <w:tcBorders>
              <w:top w:val="single" w:sz="4" w:space="0" w:color="auto"/>
              <w:left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715" w:type="dxa"/>
            <w:vMerge/>
            <w:tcBorders>
              <w:top w:val="single" w:sz="4" w:space="0" w:color="auto"/>
              <w:left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861" w:type="dxa"/>
            <w:vMerge/>
            <w:tcBorders>
              <w:top w:val="single" w:sz="4" w:space="0" w:color="auto"/>
              <w:left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18" w:type="dxa"/>
            <w:vMerge/>
            <w:tcBorders>
              <w:top w:val="single" w:sz="4" w:space="0" w:color="auto"/>
              <w:left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149" w:type="dxa"/>
            <w:tcBorders>
              <w:top w:val="nil"/>
              <w:left w:val="nil"/>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федераль-</w:t>
            </w:r>
            <w:r>
              <w:rPr>
                <w:rFonts w:ascii="Times New Roman" w:eastAsia="Times New Roman" w:hAnsi="Times New Roman" w:cs="Times New Roman"/>
                <w:sz w:val="20"/>
                <w:szCs w:val="20"/>
                <w:lang w:eastAsia="ru-RU"/>
              </w:rPr>
              <w:br/>
              <w:t>ного бюджета (по согласо-</w:t>
            </w:r>
            <w:r>
              <w:rPr>
                <w:rFonts w:ascii="Times New Roman" w:eastAsia="Times New Roman" w:hAnsi="Times New Roman" w:cs="Times New Roman"/>
                <w:sz w:val="20"/>
                <w:szCs w:val="20"/>
                <w:lang w:eastAsia="ru-RU"/>
              </w:rPr>
              <w:br/>
              <w:t>ванию (прогноз)</w:t>
            </w:r>
          </w:p>
        </w:tc>
        <w:tc>
          <w:tcPr>
            <w:tcW w:w="1232" w:type="dxa"/>
            <w:tcBorders>
              <w:top w:val="nil"/>
              <w:left w:val="nil"/>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областного бюджета (по согласо-</w:t>
            </w:r>
            <w:r>
              <w:rPr>
                <w:rFonts w:ascii="Times New Roman" w:eastAsia="Times New Roman" w:hAnsi="Times New Roman" w:cs="Times New Roman"/>
                <w:sz w:val="20"/>
                <w:szCs w:val="20"/>
                <w:lang w:eastAsia="ru-RU"/>
              </w:rPr>
              <w:br/>
              <w:t>ванию (прогноз)</w:t>
            </w:r>
          </w:p>
        </w:tc>
        <w:tc>
          <w:tcPr>
            <w:tcW w:w="1056" w:type="dxa"/>
            <w:tcBorders>
              <w:top w:val="nil"/>
              <w:left w:val="nil"/>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местного бюджета</w:t>
            </w:r>
          </w:p>
        </w:tc>
        <w:tc>
          <w:tcPr>
            <w:tcW w:w="1269" w:type="dxa"/>
            <w:tcBorders>
              <w:top w:val="nil"/>
              <w:left w:val="nil"/>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внебюд-</w:t>
            </w:r>
            <w:r>
              <w:rPr>
                <w:rFonts w:ascii="Times New Roman" w:eastAsia="Times New Roman" w:hAnsi="Times New Roman" w:cs="Times New Roman"/>
                <w:sz w:val="20"/>
                <w:szCs w:val="20"/>
                <w:lang w:eastAsia="ru-RU"/>
              </w:rPr>
              <w:br/>
              <w:t>жетных источников (по согласо-</w:t>
            </w:r>
            <w:r>
              <w:rPr>
                <w:rFonts w:ascii="Times New Roman" w:eastAsia="Times New Roman" w:hAnsi="Times New Roman" w:cs="Times New Roman"/>
                <w:sz w:val="20"/>
                <w:szCs w:val="20"/>
                <w:lang w:eastAsia="ru-RU"/>
              </w:rPr>
              <w:br/>
              <w:t>ванию (прогноз)</w:t>
            </w:r>
          </w:p>
        </w:tc>
        <w:tc>
          <w:tcPr>
            <w:tcW w:w="1478" w:type="dxa"/>
            <w:vMerge/>
            <w:tcBorders>
              <w:top w:val="single" w:sz="4" w:space="0" w:color="auto"/>
              <w:left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151" w:type="dxa"/>
            <w:tcBorders>
              <w:top w:val="nil"/>
              <w:left w:val="nil"/>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наименование и единица измерения</w:t>
            </w:r>
          </w:p>
        </w:tc>
        <w:tc>
          <w:tcPr>
            <w:tcW w:w="1251" w:type="dxa"/>
            <w:tcBorders>
              <w:top w:val="nil"/>
              <w:left w:val="nil"/>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значения по годам реализации</w:t>
            </w:r>
          </w:p>
        </w:tc>
      </w:tr>
    </w:tbl>
    <w:p w:rsidR="00955123" w:rsidRDefault="00955123">
      <w:pPr>
        <w:spacing w:after="0" w:line="14" w:lineRule="auto"/>
        <w:jc w:val="right"/>
        <w:rPr>
          <w:rFonts w:ascii="Times New Roman" w:hAnsi="Times New Roman" w:cs="Times New Roman"/>
          <w:sz w:val="20"/>
          <w:szCs w:val="20"/>
        </w:rPr>
      </w:pPr>
    </w:p>
    <w:tbl>
      <w:tblPr>
        <w:tblW w:w="14886" w:type="dxa"/>
        <w:tblInd w:w="279" w:type="dxa"/>
        <w:tblLayout w:type="fixed"/>
        <w:tblLook w:val="04A0" w:firstRow="1" w:lastRow="0" w:firstColumn="1" w:lastColumn="0" w:noHBand="0" w:noVBand="1"/>
      </w:tblPr>
      <w:tblGrid>
        <w:gridCol w:w="508"/>
        <w:gridCol w:w="1725"/>
        <w:gridCol w:w="867"/>
        <w:gridCol w:w="1185"/>
        <w:gridCol w:w="1156"/>
        <w:gridCol w:w="1238"/>
        <w:gridCol w:w="1065"/>
        <w:gridCol w:w="1274"/>
        <w:gridCol w:w="1457"/>
        <w:gridCol w:w="3152"/>
        <w:gridCol w:w="1259"/>
      </w:tblGrid>
      <w:tr w:rsidR="00955123">
        <w:trPr>
          <w:trHeight w:val="289"/>
          <w:tblHeader/>
        </w:trPr>
        <w:tc>
          <w:tcPr>
            <w:tcW w:w="508"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7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86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118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15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238"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106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2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145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315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25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r>
      <w:tr w:rsidR="00955123">
        <w:trPr>
          <w:trHeight w:val="332"/>
        </w:trPr>
        <w:tc>
          <w:tcPr>
            <w:tcW w:w="508"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1.</w:t>
            </w:r>
          </w:p>
        </w:tc>
        <w:tc>
          <w:tcPr>
            <w:tcW w:w="14378" w:type="dxa"/>
            <w:gridSpan w:val="10"/>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1 «Эффективное управление муниципальным долгом ЗАТО Северск» подпрограммы 2</w:t>
            </w:r>
          </w:p>
        </w:tc>
      </w:tr>
      <w:tr w:rsidR="00955123">
        <w:trPr>
          <w:trHeight w:val="376"/>
        </w:trPr>
        <w:tc>
          <w:tcPr>
            <w:tcW w:w="5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72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ВЦП «Эффективное управление муниципальным долгом ЗАТО Северск»</w:t>
            </w:r>
          </w:p>
        </w:tc>
        <w:tc>
          <w:tcPr>
            <w:tcW w:w="86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w:t>
            </w:r>
          </w:p>
        </w:tc>
        <w:tc>
          <w:tcPr>
            <w:tcW w:w="118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81 671,45</w:t>
            </w:r>
          </w:p>
        </w:tc>
        <w:tc>
          <w:tcPr>
            <w:tcW w:w="115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38"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06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81 671,45</w:t>
            </w:r>
          </w:p>
        </w:tc>
        <w:tc>
          <w:tcPr>
            <w:tcW w:w="12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4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Финансовое управление Администра-ции ЗАТО Северск</w:t>
            </w:r>
          </w:p>
        </w:tc>
        <w:tc>
          <w:tcPr>
            <w:tcW w:w="315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c>
          <w:tcPr>
            <w:tcW w:w="125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r>
      <w:tr w:rsidR="00955123">
        <w:trPr>
          <w:trHeight w:val="4349"/>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72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8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11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27 881,74</w:t>
            </w:r>
          </w:p>
        </w:tc>
        <w:tc>
          <w:tcPr>
            <w:tcW w:w="115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06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27 881,74</w:t>
            </w:r>
          </w:p>
        </w:tc>
        <w:tc>
          <w:tcPr>
            <w:tcW w:w="12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45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15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125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40</w:t>
            </w:r>
          </w:p>
        </w:tc>
      </w:tr>
      <w:tr w:rsidR="00955123">
        <w:trPr>
          <w:trHeight w:val="4026"/>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72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18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1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3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45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15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25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10</w:t>
            </w:r>
          </w:p>
        </w:tc>
      </w:tr>
      <w:tr w:rsidR="00955123">
        <w:trPr>
          <w:trHeight w:val="2418"/>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72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18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1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3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45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15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125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3</w:t>
            </w:r>
          </w:p>
        </w:tc>
      </w:tr>
      <w:tr w:rsidR="00955123">
        <w:trPr>
          <w:trHeight w:val="1828"/>
        </w:trPr>
        <w:tc>
          <w:tcPr>
            <w:tcW w:w="50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72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8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1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27 636,63</w:t>
            </w:r>
          </w:p>
          <w:p w:rsidR="00955123" w:rsidRDefault="00955123">
            <w:pPr>
              <w:rPr>
                <w:rFonts w:ascii="Times New Roman" w:eastAsia="Times New Roman" w:hAnsi="Times New Roman" w:cs="Times New Roman"/>
                <w:sz w:val="20"/>
                <w:szCs w:val="20"/>
                <w:lang w:eastAsia="ru-RU"/>
              </w:rPr>
            </w:pPr>
          </w:p>
        </w:tc>
        <w:tc>
          <w:tcPr>
            <w:tcW w:w="115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06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27 636,63</w:t>
            </w:r>
          </w:p>
        </w:tc>
        <w:tc>
          <w:tcPr>
            <w:tcW w:w="12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45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15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tc>
        <w:tc>
          <w:tcPr>
            <w:tcW w:w="125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50</w:t>
            </w:r>
          </w:p>
        </w:tc>
      </w:tr>
      <w:tr w:rsidR="00955123">
        <w:trPr>
          <w:trHeight w:val="3968"/>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72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18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1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3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45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15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25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11</w:t>
            </w:r>
          </w:p>
        </w:tc>
      </w:tr>
      <w:tr w:rsidR="00955123">
        <w:trPr>
          <w:trHeight w:val="2418"/>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72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18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1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3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45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15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125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4</w:t>
            </w:r>
          </w:p>
        </w:tc>
      </w:tr>
      <w:tr w:rsidR="00955123">
        <w:trPr>
          <w:trHeight w:val="1969"/>
        </w:trPr>
        <w:tc>
          <w:tcPr>
            <w:tcW w:w="50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72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8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tc>
        <w:tc>
          <w:tcPr>
            <w:tcW w:w="11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26 153,08</w:t>
            </w:r>
          </w:p>
        </w:tc>
        <w:tc>
          <w:tcPr>
            <w:tcW w:w="115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06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26 153,08</w:t>
            </w:r>
          </w:p>
        </w:tc>
        <w:tc>
          <w:tcPr>
            <w:tcW w:w="12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45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15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tc>
        <w:tc>
          <w:tcPr>
            <w:tcW w:w="125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50</w:t>
            </w:r>
          </w:p>
        </w:tc>
      </w:tr>
      <w:tr w:rsidR="00955123">
        <w:trPr>
          <w:trHeight w:val="3939"/>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72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18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1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3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45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15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  </w:t>
            </w:r>
          </w:p>
          <w:p w:rsidR="00955123" w:rsidRDefault="00955123">
            <w:pPr>
              <w:spacing w:after="0" w:line="240" w:lineRule="auto"/>
              <w:rPr>
                <w:rFonts w:ascii="Times New Roman" w:eastAsia="Times New Roman" w:hAnsi="Times New Roman" w:cs="Times New Roman"/>
                <w:sz w:val="20"/>
                <w:szCs w:val="20"/>
                <w:lang w:eastAsia="ru-RU"/>
              </w:rPr>
            </w:pPr>
          </w:p>
        </w:tc>
        <w:tc>
          <w:tcPr>
            <w:tcW w:w="125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12</w:t>
            </w:r>
          </w:p>
        </w:tc>
      </w:tr>
      <w:tr w:rsidR="00955123">
        <w:trPr>
          <w:trHeight w:val="2462"/>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72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18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1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3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45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15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125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5</w:t>
            </w:r>
          </w:p>
        </w:tc>
      </w:tr>
      <w:tr w:rsidR="00955123">
        <w:trPr>
          <w:trHeight w:val="2111"/>
        </w:trPr>
        <w:tc>
          <w:tcPr>
            <w:tcW w:w="50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72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8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1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15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06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45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15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tc>
        <w:tc>
          <w:tcPr>
            <w:tcW w:w="125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50</w:t>
            </w:r>
          </w:p>
        </w:tc>
      </w:tr>
      <w:tr w:rsidR="00955123">
        <w:trPr>
          <w:trHeight w:val="3881"/>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72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18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1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3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45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15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tc>
        <w:tc>
          <w:tcPr>
            <w:tcW w:w="125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12</w:t>
            </w:r>
          </w:p>
        </w:tc>
      </w:tr>
      <w:tr w:rsidR="00955123">
        <w:trPr>
          <w:trHeight w:val="2505"/>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72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18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156"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38"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457" w:type="dxa"/>
            <w:vMerge/>
            <w:tcBorders>
              <w:top w:val="single" w:sz="4" w:space="0" w:color="auto"/>
              <w:left w:val="single" w:sz="4" w:space="0" w:color="auto"/>
              <w:bottom w:val="nil"/>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152"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1259"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5</w:t>
            </w:r>
          </w:p>
        </w:tc>
      </w:tr>
      <w:tr w:rsidR="00955123">
        <w:trPr>
          <w:trHeight w:val="289"/>
        </w:trPr>
        <w:tc>
          <w:tcPr>
            <w:tcW w:w="508"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w:t>
            </w:r>
          </w:p>
        </w:tc>
        <w:tc>
          <w:tcPr>
            <w:tcW w:w="1725" w:type="dxa"/>
            <w:vMerge w:val="restart"/>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 по подпрограмме 2</w:t>
            </w:r>
          </w:p>
        </w:tc>
        <w:tc>
          <w:tcPr>
            <w:tcW w:w="86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w:t>
            </w:r>
          </w:p>
        </w:tc>
        <w:tc>
          <w:tcPr>
            <w:tcW w:w="118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81 671,45</w:t>
            </w:r>
          </w:p>
        </w:tc>
        <w:tc>
          <w:tcPr>
            <w:tcW w:w="115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3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06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81 671,45</w:t>
            </w:r>
          </w:p>
        </w:tc>
        <w:tc>
          <w:tcPr>
            <w:tcW w:w="127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4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w:t>
            </w:r>
          </w:p>
        </w:tc>
        <w:tc>
          <w:tcPr>
            <w:tcW w:w="315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c>
          <w:tcPr>
            <w:tcW w:w="125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r>
      <w:tr w:rsidR="00955123">
        <w:trPr>
          <w:trHeight w:val="289"/>
        </w:trPr>
        <w:tc>
          <w:tcPr>
            <w:tcW w:w="50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725"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86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118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27 881,74</w:t>
            </w:r>
          </w:p>
        </w:tc>
        <w:tc>
          <w:tcPr>
            <w:tcW w:w="115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3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06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27 881,74</w:t>
            </w:r>
          </w:p>
        </w:tc>
        <w:tc>
          <w:tcPr>
            <w:tcW w:w="127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45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15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c>
          <w:tcPr>
            <w:tcW w:w="125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r>
      <w:tr w:rsidR="00955123">
        <w:trPr>
          <w:trHeight w:val="289"/>
        </w:trPr>
        <w:tc>
          <w:tcPr>
            <w:tcW w:w="50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725"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86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18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27 636,63</w:t>
            </w:r>
          </w:p>
        </w:tc>
        <w:tc>
          <w:tcPr>
            <w:tcW w:w="115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3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06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27 636,63</w:t>
            </w:r>
          </w:p>
        </w:tc>
        <w:tc>
          <w:tcPr>
            <w:tcW w:w="127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45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15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c>
          <w:tcPr>
            <w:tcW w:w="125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r>
      <w:tr w:rsidR="00955123">
        <w:trPr>
          <w:trHeight w:val="289"/>
        </w:trPr>
        <w:tc>
          <w:tcPr>
            <w:tcW w:w="50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725"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86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18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26 153,08</w:t>
            </w:r>
          </w:p>
        </w:tc>
        <w:tc>
          <w:tcPr>
            <w:tcW w:w="115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3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06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26 153,08</w:t>
            </w:r>
          </w:p>
        </w:tc>
        <w:tc>
          <w:tcPr>
            <w:tcW w:w="127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45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15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c>
          <w:tcPr>
            <w:tcW w:w="125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r>
      <w:tr w:rsidR="00955123">
        <w:trPr>
          <w:trHeight w:val="289"/>
        </w:trPr>
        <w:tc>
          <w:tcPr>
            <w:tcW w:w="508"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725" w:type="dxa"/>
            <w:vMerge/>
            <w:tcBorders>
              <w:top w:val="nil"/>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867"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18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156"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38"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065"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74"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45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152"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c>
          <w:tcPr>
            <w:tcW w:w="1259" w:type="dxa"/>
            <w:tcBorders>
              <w:top w:val="nil"/>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r>
    </w:tbl>
    <w:p w:rsidR="00955123" w:rsidRDefault="00955123">
      <w:pPr>
        <w:spacing w:after="0" w:line="240" w:lineRule="auto"/>
        <w:rPr>
          <w:rFonts w:ascii="Times New Roman" w:hAnsi="Times New Roman" w:cs="Times New Roman"/>
          <w:sz w:val="20"/>
          <w:szCs w:val="20"/>
        </w:rPr>
        <w:sectPr w:rsidR="00955123">
          <w:pgSz w:w="16838" w:h="11906" w:orient="landscape"/>
          <w:pgMar w:top="1701" w:right="851" w:bottom="425" w:left="709" w:header="709" w:footer="133" w:gutter="0"/>
          <w:cols w:space="708"/>
          <w:docGrid w:linePitch="360"/>
        </w:sectPr>
      </w:pPr>
    </w:p>
    <w:p w:rsidR="00955123" w:rsidRDefault="00955123">
      <w:pPr>
        <w:spacing w:after="0" w:line="240" w:lineRule="auto"/>
        <w:rPr>
          <w:rFonts w:ascii="Times New Roman" w:hAnsi="Times New Roman" w:cs="Times New Roman"/>
        </w:rPr>
      </w:pPr>
    </w:p>
    <w:p w:rsidR="00955123" w:rsidRDefault="009849AA">
      <w:pPr>
        <w:pStyle w:val="ConsPlusNormal"/>
        <w:ind w:firstLine="10348"/>
        <w:outlineLvl w:val="1"/>
        <w:rPr>
          <w:sz w:val="20"/>
          <w:szCs w:val="20"/>
        </w:rPr>
      </w:pPr>
      <w:r>
        <w:rPr>
          <w:sz w:val="20"/>
          <w:szCs w:val="20"/>
        </w:rPr>
        <w:t>Приложение 3</w:t>
      </w:r>
    </w:p>
    <w:p w:rsidR="00955123" w:rsidRDefault="009849AA">
      <w:pPr>
        <w:pStyle w:val="ConsPlusNormal"/>
        <w:ind w:firstLine="10348"/>
        <w:rPr>
          <w:sz w:val="20"/>
          <w:szCs w:val="20"/>
        </w:rPr>
      </w:pPr>
      <w:r>
        <w:rPr>
          <w:sz w:val="20"/>
          <w:szCs w:val="20"/>
        </w:rPr>
        <w:t>к муниципальной программе</w:t>
      </w:r>
    </w:p>
    <w:p w:rsidR="00955123" w:rsidRDefault="009849AA">
      <w:pPr>
        <w:pStyle w:val="ConsPlusNormal"/>
        <w:ind w:firstLine="10348"/>
        <w:rPr>
          <w:sz w:val="20"/>
          <w:szCs w:val="20"/>
        </w:rPr>
      </w:pPr>
      <w:r>
        <w:rPr>
          <w:sz w:val="20"/>
          <w:szCs w:val="20"/>
        </w:rPr>
        <w:t>«Эффективное управление муниципальными финансами</w:t>
      </w:r>
    </w:p>
    <w:p w:rsidR="00955123" w:rsidRDefault="009849AA">
      <w:pPr>
        <w:pStyle w:val="ConsPlusNormal"/>
        <w:ind w:firstLine="10348"/>
        <w:rPr>
          <w:sz w:val="20"/>
          <w:szCs w:val="20"/>
        </w:rPr>
      </w:pPr>
      <w:r>
        <w:rPr>
          <w:sz w:val="20"/>
          <w:szCs w:val="20"/>
        </w:rPr>
        <w:t>ЗАТО Северск» на 2021 - 2024 годы</w:t>
      </w:r>
    </w:p>
    <w:p w:rsidR="00955123" w:rsidRDefault="009849A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ОБЩАЯ ПОТРЕБНОСТЬ</w:t>
      </w:r>
    </w:p>
    <w:p w:rsidR="00955123" w:rsidRDefault="009849A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в ресурсном обеспечении реализации муниципальной программы «Эффективное управление муниципальными финансами ЗАТО Северск», </w:t>
      </w:r>
    </w:p>
    <w:p w:rsidR="00955123" w:rsidRDefault="009849A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включая прогнозную оценку расходов</w:t>
      </w:r>
    </w:p>
    <w:tbl>
      <w:tblPr>
        <w:tblW w:w="14941" w:type="dxa"/>
        <w:tblInd w:w="279" w:type="dxa"/>
        <w:tblLayout w:type="fixed"/>
        <w:tblLook w:val="04A0" w:firstRow="1" w:lastRow="0" w:firstColumn="1" w:lastColumn="0" w:noHBand="0" w:noVBand="1"/>
      </w:tblPr>
      <w:tblGrid>
        <w:gridCol w:w="551"/>
        <w:gridCol w:w="1623"/>
        <w:gridCol w:w="974"/>
        <w:gridCol w:w="1205"/>
        <w:gridCol w:w="953"/>
        <w:gridCol w:w="953"/>
        <w:gridCol w:w="1227"/>
        <w:gridCol w:w="1256"/>
        <w:gridCol w:w="1549"/>
        <w:gridCol w:w="3626"/>
        <w:gridCol w:w="1024"/>
      </w:tblGrid>
      <w:tr w:rsidR="00955123">
        <w:trPr>
          <w:trHeight w:val="945"/>
        </w:trPr>
        <w:tc>
          <w:tcPr>
            <w:tcW w:w="5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п/п</w:t>
            </w:r>
          </w:p>
        </w:tc>
        <w:tc>
          <w:tcPr>
            <w:tcW w:w="162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Наименование подпрограммы, задачи подпрограммы, ВЦП, основного мероприятия, мероприятия муниципаль-ной программы</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Срок реали-зации, год</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Объем финан-сирова-ния, тыс. руб.</w:t>
            </w:r>
          </w:p>
        </w:tc>
        <w:tc>
          <w:tcPr>
            <w:tcW w:w="4389" w:type="dxa"/>
            <w:gridSpan w:val="4"/>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том числе за счет средств</w:t>
            </w:r>
          </w:p>
        </w:tc>
        <w:tc>
          <w:tcPr>
            <w:tcW w:w="15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Участники Программы, участники мероприятия</w:t>
            </w:r>
          </w:p>
        </w:tc>
        <w:tc>
          <w:tcPr>
            <w:tcW w:w="4650" w:type="dxa"/>
            <w:gridSpan w:val="2"/>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955123">
        <w:trPr>
          <w:trHeight w:val="832"/>
        </w:trPr>
        <w:tc>
          <w:tcPr>
            <w:tcW w:w="551" w:type="dxa"/>
            <w:vMerge/>
            <w:tcBorders>
              <w:top w:val="single" w:sz="4" w:space="0" w:color="auto"/>
              <w:left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tcBorders>
              <w:top w:val="nil"/>
              <w:left w:val="nil"/>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федера-льного бюдже-та</w:t>
            </w:r>
          </w:p>
        </w:tc>
        <w:tc>
          <w:tcPr>
            <w:tcW w:w="953" w:type="dxa"/>
            <w:tcBorders>
              <w:top w:val="nil"/>
              <w:left w:val="nil"/>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област-ного бюдже-та</w:t>
            </w:r>
          </w:p>
        </w:tc>
        <w:tc>
          <w:tcPr>
            <w:tcW w:w="1227" w:type="dxa"/>
            <w:tcBorders>
              <w:top w:val="nil"/>
              <w:left w:val="nil"/>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местного бюджета</w:t>
            </w:r>
          </w:p>
        </w:tc>
        <w:tc>
          <w:tcPr>
            <w:tcW w:w="1256" w:type="dxa"/>
            <w:tcBorders>
              <w:top w:val="nil"/>
              <w:left w:val="nil"/>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внебюд- жетных источников</w:t>
            </w:r>
          </w:p>
        </w:tc>
        <w:tc>
          <w:tcPr>
            <w:tcW w:w="1549" w:type="dxa"/>
            <w:vMerge/>
            <w:tcBorders>
              <w:top w:val="single" w:sz="4" w:space="0" w:color="auto"/>
              <w:left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nil"/>
              <w:left w:val="nil"/>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наименование и единица измерения</w:t>
            </w:r>
          </w:p>
        </w:tc>
        <w:tc>
          <w:tcPr>
            <w:tcW w:w="1024" w:type="dxa"/>
            <w:tcBorders>
              <w:top w:val="nil"/>
              <w:left w:val="nil"/>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значения по годам реализа-ции</w:t>
            </w:r>
          </w:p>
        </w:tc>
      </w:tr>
    </w:tbl>
    <w:p w:rsidR="00955123" w:rsidRDefault="00955123">
      <w:pPr>
        <w:spacing w:after="0" w:line="14" w:lineRule="auto"/>
        <w:rPr>
          <w:rFonts w:ascii="Times New Roman" w:hAnsi="Times New Roman" w:cs="Times New Roman"/>
          <w:sz w:val="20"/>
          <w:szCs w:val="20"/>
        </w:rPr>
      </w:pPr>
    </w:p>
    <w:tbl>
      <w:tblPr>
        <w:tblW w:w="14946" w:type="dxa"/>
        <w:tblInd w:w="279" w:type="dxa"/>
        <w:tblLayout w:type="fixed"/>
        <w:tblLook w:val="04A0" w:firstRow="1" w:lastRow="0" w:firstColumn="1" w:lastColumn="0" w:noHBand="0" w:noVBand="1"/>
      </w:tblPr>
      <w:tblGrid>
        <w:gridCol w:w="551"/>
        <w:gridCol w:w="1623"/>
        <w:gridCol w:w="974"/>
        <w:gridCol w:w="1205"/>
        <w:gridCol w:w="953"/>
        <w:gridCol w:w="953"/>
        <w:gridCol w:w="1227"/>
        <w:gridCol w:w="1254"/>
        <w:gridCol w:w="1549"/>
        <w:gridCol w:w="3626"/>
        <w:gridCol w:w="1025"/>
        <w:gridCol w:w="6"/>
      </w:tblGrid>
      <w:tr w:rsidR="00955123">
        <w:trPr>
          <w:gridAfter w:val="1"/>
          <w:wAfter w:w="6" w:type="dxa"/>
          <w:trHeight w:val="314"/>
          <w:tblHeader/>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623"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974"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1205"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953"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953"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254"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1549"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3626"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r>
      <w:tr w:rsidR="00955123">
        <w:trPr>
          <w:trHeight w:val="314"/>
        </w:trPr>
        <w:tc>
          <w:tcPr>
            <w:tcW w:w="14946"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1 «Повышение эффективности управления муниципальными финансами» Программы</w:t>
            </w:r>
          </w:p>
        </w:tc>
      </w:tr>
      <w:tr w:rsidR="00955123">
        <w:trPr>
          <w:trHeight w:val="218"/>
        </w:trPr>
        <w:tc>
          <w:tcPr>
            <w:tcW w:w="551" w:type="dxa"/>
            <w:tcBorders>
              <w:top w:val="nil"/>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1.</w:t>
            </w:r>
          </w:p>
        </w:tc>
        <w:tc>
          <w:tcPr>
            <w:tcW w:w="14395" w:type="dxa"/>
            <w:gridSpan w:val="11"/>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1 «Повышение качества финансового менеджмента главных администраторов средств бюджета ЗАТО Северск» подпрограммы 1</w:t>
            </w:r>
          </w:p>
        </w:tc>
      </w:tr>
      <w:tr w:rsidR="00955123">
        <w:trPr>
          <w:gridAfter w:val="1"/>
          <w:wAfter w:w="6" w:type="dxa"/>
          <w:trHeight w:val="372"/>
        </w:trPr>
        <w:tc>
          <w:tcPr>
            <w:tcW w:w="5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1.1</w:t>
            </w:r>
          </w:p>
        </w:tc>
        <w:tc>
          <w:tcPr>
            <w:tcW w:w="162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ВЦП  «Повышение качества финансового менеджмента главных администра-торов средств бюджета ЗАТО Северск»</w:t>
            </w: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jc w:val="cente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1 400,00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1 400,00</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Финансовое управление Администра-ции ЗАТО Северск, Контрольно-ревизионный комитет Администра-ции ЗАТО Северск, главные администра-торы средств бюджета ЗАТО Северск</w:t>
            </w: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r>
      <w:tr w:rsidR="00955123">
        <w:trPr>
          <w:gridAfter w:val="1"/>
          <w:wAfter w:w="6" w:type="dxa"/>
          <w:trHeight w:val="1805"/>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350,00</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Доля задолженности по арендным платежам (без учета отсроченных, рассроченных и безнадежных к взысканию) в общем объеме поступлений по доходам от сдачи в аренду муниципального имущества,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10,8</w:t>
            </w:r>
          </w:p>
        </w:tc>
      </w:tr>
      <w:tr w:rsidR="00955123">
        <w:trPr>
          <w:gridAfter w:val="1"/>
          <w:wAfter w:w="6" w:type="dxa"/>
          <w:trHeight w:val="494"/>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Количество проведенных заседаний Комиссии по мобилизации доходов, ед</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менее 4</w:t>
            </w:r>
          </w:p>
        </w:tc>
      </w:tr>
      <w:tr w:rsidR="00955123">
        <w:trPr>
          <w:gridAfter w:val="1"/>
          <w:wAfter w:w="6" w:type="dxa"/>
          <w:trHeight w:val="700"/>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Количество приглашенных на Комиссию должников (неплательщиков), чел</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менее 180</w:t>
            </w:r>
          </w:p>
        </w:tc>
      </w:tr>
      <w:tr w:rsidR="00955123">
        <w:trPr>
          <w:gridAfter w:val="1"/>
          <w:wAfter w:w="6" w:type="dxa"/>
          <w:trHeight w:val="939"/>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Доля муниципальных учреждений, выполнивших муниципальное задание в полном объеме и с заданными показателями качества, проц</w:t>
            </w: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w:t>
            </w:r>
          </w:p>
        </w:tc>
      </w:tr>
      <w:tr w:rsidR="00955123">
        <w:trPr>
          <w:gridAfter w:val="1"/>
          <w:wAfter w:w="6" w:type="dxa"/>
          <w:trHeight w:val="1439"/>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10,5</w:t>
            </w:r>
          </w:p>
        </w:tc>
      </w:tr>
      <w:tr w:rsidR="00955123">
        <w:trPr>
          <w:gridAfter w:val="1"/>
          <w:wAfter w:w="6" w:type="dxa"/>
          <w:trHeight w:val="1610"/>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350,00</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Доля задолженности по арендным платежам (без учета отсроченных, рассроченных и безнадежных к взысканию) в общем объеме поступлений по доходам от сдачи в аренду муниципального имущества,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w:t>
            </w:r>
          </w:p>
        </w:tc>
      </w:tr>
      <w:tr w:rsidR="00955123">
        <w:trPr>
          <w:gridAfter w:val="1"/>
          <w:wAfter w:w="6" w:type="dxa"/>
          <w:trHeight w:val="415"/>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Количество проведенных заседаний Комиссии по мобилизации доходов, ед</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менее 4</w:t>
            </w:r>
          </w:p>
        </w:tc>
      </w:tr>
      <w:tr w:rsidR="00955123">
        <w:trPr>
          <w:gridAfter w:val="1"/>
          <w:wAfter w:w="6" w:type="dxa"/>
          <w:trHeight w:val="790"/>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Количество приглашенных на Комиссию должников (неплательщиков), чел</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менее 200</w:t>
            </w:r>
          </w:p>
        </w:tc>
      </w:tr>
      <w:tr w:rsidR="00955123">
        <w:trPr>
          <w:gridAfter w:val="1"/>
          <w:wAfter w:w="6" w:type="dxa"/>
          <w:trHeight w:val="99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Доля муниципальных учреждений, выполнивших муниципальное задание в полном объеме и с заданными показателями качества,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82</w:t>
            </w:r>
          </w:p>
        </w:tc>
      </w:tr>
      <w:tr w:rsidR="00955123">
        <w:trPr>
          <w:gridAfter w:val="1"/>
          <w:wAfter w:w="6" w:type="dxa"/>
          <w:trHeight w:val="1506"/>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10,5</w:t>
            </w:r>
          </w:p>
        </w:tc>
      </w:tr>
      <w:tr w:rsidR="00955123">
        <w:trPr>
          <w:gridAfter w:val="1"/>
          <w:wAfter w:w="6" w:type="dxa"/>
          <w:trHeight w:val="1696"/>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350,00</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Доля задолженности по арендным платежам (без учета отсроченных, рассроченных и безнадежных к взысканию) в общем объеме поступлений по доходам от сдачи в аренду муниципального имущества,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10,4</w:t>
            </w:r>
          </w:p>
        </w:tc>
      </w:tr>
      <w:tr w:rsidR="00955123">
        <w:trPr>
          <w:gridAfter w:val="1"/>
          <w:wAfter w:w="6" w:type="dxa"/>
          <w:trHeight w:val="558"/>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Количество проведенных заседаний Комиссии по мобилизации доходов, ед</w:t>
            </w: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менее 4</w:t>
            </w:r>
          </w:p>
        </w:tc>
      </w:tr>
      <w:tr w:rsidR="00955123">
        <w:trPr>
          <w:gridAfter w:val="1"/>
          <w:wAfter w:w="6" w:type="dxa"/>
          <w:trHeight w:val="785"/>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Количество приглашенных на Комиссию должников (неплательщиков), чел</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менее 220</w:t>
            </w:r>
          </w:p>
        </w:tc>
      </w:tr>
      <w:tr w:rsidR="00955123">
        <w:trPr>
          <w:gridAfter w:val="1"/>
          <w:wAfter w:w="6" w:type="dxa"/>
          <w:trHeight w:val="986"/>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Доля муниципальных учреждений, выполнивших муниципальное задание в полном объеме и с заданными показателями качества,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83</w:t>
            </w:r>
          </w:p>
        </w:tc>
      </w:tr>
      <w:tr w:rsidR="00955123">
        <w:trPr>
          <w:gridAfter w:val="1"/>
          <w:wAfter w:w="6" w:type="dxa"/>
          <w:trHeight w:val="1431"/>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w:t>
            </w:r>
          </w:p>
        </w:tc>
      </w:tr>
      <w:tr w:rsidR="00955123">
        <w:trPr>
          <w:gridAfter w:val="1"/>
          <w:wAfter w:w="6" w:type="dxa"/>
          <w:trHeight w:val="1692"/>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350,00</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Доля задолженности по арендным платежам (без учета отсроченных, рассроченных и безнадежных к взысканию) в общем объеме поступлений по доходам от сдачи в аренду муниципального имущества,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10,2</w:t>
            </w:r>
          </w:p>
        </w:tc>
      </w:tr>
      <w:tr w:rsidR="00955123">
        <w:trPr>
          <w:gridAfter w:val="1"/>
          <w:wAfter w:w="6" w:type="dxa"/>
          <w:trHeight w:val="540"/>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Количество проведенных заседаний Комиссии по мобилизации доходов, ед</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менее 4</w:t>
            </w:r>
          </w:p>
        </w:tc>
      </w:tr>
      <w:tr w:rsidR="00955123">
        <w:trPr>
          <w:gridAfter w:val="1"/>
          <w:wAfter w:w="6" w:type="dxa"/>
          <w:trHeight w:val="704"/>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Количество приглашенных на Комиссию должников (неплательщиков), чел</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менее 230</w:t>
            </w:r>
          </w:p>
        </w:tc>
      </w:tr>
      <w:tr w:rsidR="00955123">
        <w:trPr>
          <w:gridAfter w:val="1"/>
          <w:wAfter w:w="6" w:type="dxa"/>
          <w:trHeight w:val="895"/>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Доля муниципальных учреждений, выполнивших муниципальное задание в полном объеме и с заданными показателями качества,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84</w:t>
            </w:r>
          </w:p>
        </w:tc>
      </w:tr>
      <w:tr w:rsidR="00955123">
        <w:trPr>
          <w:gridAfter w:val="1"/>
          <w:wAfter w:w="6" w:type="dxa"/>
          <w:trHeight w:val="1381"/>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10,7</w:t>
            </w:r>
          </w:p>
        </w:tc>
      </w:tr>
      <w:tr w:rsidR="00955123">
        <w:trPr>
          <w:trHeight w:val="478"/>
        </w:trPr>
        <w:tc>
          <w:tcPr>
            <w:tcW w:w="551"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2.</w:t>
            </w:r>
          </w:p>
        </w:tc>
        <w:tc>
          <w:tcPr>
            <w:tcW w:w="14395" w:type="dxa"/>
            <w:gridSpan w:val="11"/>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2 «Совершенствование информационно-технического сопровождения бюджетного процесса на территории ЗАТО Северск» подпрограммы 1</w:t>
            </w: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tc>
      </w:tr>
      <w:tr w:rsidR="00955123">
        <w:trPr>
          <w:gridAfter w:val="1"/>
          <w:wAfter w:w="6" w:type="dxa"/>
          <w:trHeight w:val="358"/>
        </w:trPr>
        <w:tc>
          <w:tcPr>
            <w:tcW w:w="5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 2.1</w:t>
            </w:r>
          </w:p>
        </w:tc>
        <w:tc>
          <w:tcPr>
            <w:tcW w:w="162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ВЦП  «Совершенст-вование информацион-но-технического сопровождения бюджетного процесса на территории ЗАТО Северск»</w:t>
            </w: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4 619,60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4 619,60</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Финансовое управление Администра-ции ЗАТО Северск, организации-разработчики программных продуктов</w:t>
            </w: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r>
      <w:tr w:rsidR="00955123">
        <w:trPr>
          <w:gridAfter w:val="1"/>
          <w:wAfter w:w="6" w:type="dxa"/>
          <w:trHeight w:val="738"/>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1 154,90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1 154,90</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Доля автоматизированных рабочих мест, подключенных к общим информационным системам,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gridAfter w:val="1"/>
          <w:wAfter w:w="6" w:type="dxa"/>
          <w:trHeight w:val="1249"/>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gridAfter w:val="1"/>
          <w:wAfter w:w="6" w:type="dxa"/>
          <w:trHeight w:val="676"/>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Доля учреждений, допустивших несвоевременное обновление информации на сайте bus.gov.ru,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r>
      <w:tr w:rsidR="00955123">
        <w:trPr>
          <w:gridAfter w:val="1"/>
          <w:wAfter w:w="6" w:type="dxa"/>
          <w:trHeight w:val="1514"/>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r>
      <w:tr w:rsidR="00955123">
        <w:trPr>
          <w:gridAfter w:val="1"/>
          <w:wAfter w:w="6" w:type="dxa"/>
          <w:trHeight w:val="98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 Количество размещенных «бюджетов для граждан» на официальном сайте Администрации ЗАТО Северск, ед</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955123">
        <w:trPr>
          <w:gridAfter w:val="1"/>
          <w:wAfter w:w="6" w:type="dxa"/>
          <w:trHeight w:val="781"/>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1 154,90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1 154,90</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Доля автоматизированных рабочих мест, подключенных к общим информационным системам,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gridAfter w:val="1"/>
          <w:wAfter w:w="6" w:type="dxa"/>
          <w:trHeight w:val="1169"/>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gridAfter w:val="1"/>
          <w:wAfter w:w="6" w:type="dxa"/>
          <w:trHeight w:val="718"/>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Доля учреждений, допустивших несвоевременное обновление информации на сайте bus.gov.ru, проц</w:t>
            </w: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r>
      <w:tr w:rsidR="00955123">
        <w:trPr>
          <w:gridAfter w:val="1"/>
          <w:wAfter w:w="6" w:type="dxa"/>
          <w:trHeight w:val="1364"/>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r>
      <w:tr w:rsidR="00955123">
        <w:trPr>
          <w:gridAfter w:val="1"/>
          <w:wAfter w:w="6" w:type="dxa"/>
          <w:trHeight w:val="974"/>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 Количество размещенных «бюджетов для граждан» на официальном сайте Администрации ЗАТО Северск, ед</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955123">
        <w:trPr>
          <w:gridAfter w:val="1"/>
          <w:wAfter w:w="6" w:type="dxa"/>
          <w:trHeight w:val="702"/>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1 154,90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1 154,90</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Доля автоматизированных рабочих мест, подключенных к общим информационным системам,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gridAfter w:val="1"/>
          <w:wAfter w:w="6" w:type="dxa"/>
          <w:trHeight w:val="1130"/>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gridAfter w:val="1"/>
          <w:wAfter w:w="6" w:type="dxa"/>
          <w:trHeight w:val="678"/>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Доля учреждений, допустивших несвоевременное обновление информации на сайте bus.gov.ru,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r>
      <w:tr w:rsidR="00955123">
        <w:trPr>
          <w:gridAfter w:val="1"/>
          <w:wAfter w:w="6" w:type="dxa"/>
          <w:trHeight w:val="139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r>
      <w:tr w:rsidR="00955123">
        <w:trPr>
          <w:gridAfter w:val="1"/>
          <w:wAfter w:w="6" w:type="dxa"/>
          <w:trHeight w:val="98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 Количество размещенных «бюджетов для граждан» на официальном сайте Администрации ЗАТО Северск, ед</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955123">
        <w:trPr>
          <w:gridAfter w:val="1"/>
          <w:wAfter w:w="6" w:type="dxa"/>
          <w:trHeight w:val="805"/>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1 154,90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1 154,90</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Доля автоматизированных рабочих мест, подключенных к общим информационным системам,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gridAfter w:val="1"/>
          <w:wAfter w:w="6" w:type="dxa"/>
          <w:trHeight w:val="1081"/>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gridAfter w:val="1"/>
          <w:wAfter w:w="6" w:type="dxa"/>
          <w:trHeight w:val="643"/>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Доля учреждений, допустивших несвоевременное обновление информации на сайте bus.gov.ru,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r>
      <w:tr w:rsidR="00955123">
        <w:trPr>
          <w:gridAfter w:val="1"/>
          <w:wAfter w:w="6" w:type="dxa"/>
          <w:trHeight w:val="134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r>
      <w:tr w:rsidR="00955123">
        <w:trPr>
          <w:gridAfter w:val="1"/>
          <w:wAfter w:w="6" w:type="dxa"/>
          <w:trHeight w:val="101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 Количество размещенных «бюджетов для граждан» на официальном сайте Администрации ЗАТО Северск, ед</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955123">
        <w:trPr>
          <w:gridAfter w:val="1"/>
          <w:wAfter w:w="6" w:type="dxa"/>
          <w:trHeight w:val="245"/>
        </w:trPr>
        <w:tc>
          <w:tcPr>
            <w:tcW w:w="5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w:t>
            </w: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tc>
        <w:tc>
          <w:tcPr>
            <w:tcW w:w="162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 по подпрограмме 1</w:t>
            </w: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p w:rsidR="00955123" w:rsidRDefault="00955123">
            <w:pPr>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6 019,60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6 019,60</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w:t>
            </w: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w:t>
            </w:r>
          </w:p>
        </w:tc>
      </w:tr>
      <w:tr w:rsidR="00955123">
        <w:trPr>
          <w:gridAfter w:val="1"/>
          <w:wAfter w:w="6" w:type="dxa"/>
          <w:trHeight w:val="1160"/>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1 504,90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1 504,90</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Доля главных администраторов средств бюджета </w:t>
            </w:r>
            <w:r>
              <w:rPr>
                <w:rFonts w:ascii="Times New Roman" w:eastAsia="Times New Roman" w:hAnsi="Times New Roman" w:cs="Times New Roman"/>
                <w:sz w:val="20"/>
                <w:szCs w:val="20"/>
                <w:lang w:eastAsia="ru-RU"/>
              </w:rPr>
              <w:br w:type="page"/>
              <w:t>ЗАТО Северск, показавших положительную динамику оценки качества финансового менеджмента,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менее 50</w:t>
            </w:r>
          </w:p>
        </w:tc>
      </w:tr>
      <w:tr w:rsidR="00955123">
        <w:trPr>
          <w:gridAfter w:val="1"/>
          <w:wAfter w:w="6" w:type="dxa"/>
          <w:trHeight w:val="1361"/>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10,5</w:t>
            </w:r>
          </w:p>
        </w:tc>
      </w:tr>
      <w:tr w:rsidR="00955123">
        <w:trPr>
          <w:gridAfter w:val="1"/>
          <w:wAfter w:w="6" w:type="dxa"/>
          <w:trHeight w:val="723"/>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Доля автоматизированных рабочих мест, подключенных к общим информационным системам,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gridAfter w:val="1"/>
          <w:wAfter w:w="6" w:type="dxa"/>
          <w:trHeight w:val="1192"/>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gridAfter w:val="1"/>
          <w:wAfter w:w="6" w:type="dxa"/>
          <w:trHeight w:val="1364"/>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1 504,90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1 504,90</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Доля главных администраторов средств бюджета </w:t>
            </w:r>
            <w:r>
              <w:rPr>
                <w:rFonts w:ascii="Times New Roman" w:eastAsia="Times New Roman" w:hAnsi="Times New Roman" w:cs="Times New Roman"/>
                <w:sz w:val="20"/>
                <w:szCs w:val="20"/>
                <w:lang w:eastAsia="ru-RU"/>
              </w:rPr>
              <w:br/>
              <w:t>ЗАТО Северск, показавших положительную динамику оценки качества финансового менеджмента,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менее 50</w:t>
            </w:r>
          </w:p>
        </w:tc>
      </w:tr>
      <w:tr w:rsidR="00955123">
        <w:trPr>
          <w:gridAfter w:val="1"/>
          <w:wAfter w:w="6" w:type="dxa"/>
          <w:trHeight w:val="1394"/>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10,5</w:t>
            </w:r>
          </w:p>
        </w:tc>
      </w:tr>
      <w:tr w:rsidR="00955123">
        <w:trPr>
          <w:gridAfter w:val="1"/>
          <w:wAfter w:w="6" w:type="dxa"/>
          <w:trHeight w:val="795"/>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Доля автоматизированных рабочих мест, подключенных к общим информационным системам,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gridAfter w:val="1"/>
          <w:wAfter w:w="6" w:type="dxa"/>
          <w:trHeight w:val="1163"/>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gridAfter w:val="1"/>
          <w:wAfter w:w="6" w:type="dxa"/>
          <w:trHeight w:val="512"/>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1 504,90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1 504,90</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Доля главных администраторов средств бюджета </w:t>
            </w:r>
            <w:r>
              <w:rPr>
                <w:rFonts w:ascii="Times New Roman" w:eastAsia="Times New Roman" w:hAnsi="Times New Roman" w:cs="Times New Roman"/>
                <w:sz w:val="20"/>
                <w:szCs w:val="20"/>
                <w:lang w:eastAsia="ru-RU"/>
              </w:rPr>
              <w:br/>
              <w:t>ЗАТО Северск, показавших положительную динамику оценки качества финансового менеджмента,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менее 50</w:t>
            </w:r>
          </w:p>
        </w:tc>
      </w:tr>
      <w:tr w:rsidR="00955123">
        <w:trPr>
          <w:gridAfter w:val="1"/>
          <w:wAfter w:w="6" w:type="dxa"/>
          <w:trHeight w:val="1445"/>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10,6</w:t>
            </w:r>
          </w:p>
        </w:tc>
      </w:tr>
      <w:tr w:rsidR="00955123">
        <w:trPr>
          <w:gridAfter w:val="1"/>
          <w:wAfter w:w="6" w:type="dxa"/>
          <w:trHeight w:val="753"/>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Доля автоматизированных рабочих мест, подключенных к общим информационным системам, проц</w:t>
            </w: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gridAfter w:val="1"/>
          <w:wAfter w:w="6" w:type="dxa"/>
          <w:trHeight w:val="1261"/>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gridAfter w:val="1"/>
          <w:wAfter w:w="6" w:type="dxa"/>
          <w:trHeight w:val="1496"/>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1 504,90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1 504,90</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Доля главных администраторов средств бюджета </w:t>
            </w:r>
            <w:r>
              <w:rPr>
                <w:rFonts w:ascii="Times New Roman" w:eastAsia="Times New Roman" w:hAnsi="Times New Roman" w:cs="Times New Roman"/>
                <w:sz w:val="20"/>
                <w:szCs w:val="20"/>
                <w:lang w:eastAsia="ru-RU"/>
              </w:rPr>
              <w:br/>
              <w:t>ЗАТО Северск, показавших положительную динамику оценки качества финансового менеджмента,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менее 50</w:t>
            </w:r>
          </w:p>
        </w:tc>
      </w:tr>
      <w:tr w:rsidR="00955123">
        <w:trPr>
          <w:gridAfter w:val="1"/>
          <w:wAfter w:w="6" w:type="dxa"/>
          <w:trHeight w:val="1441"/>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25"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10,7</w:t>
            </w:r>
          </w:p>
        </w:tc>
      </w:tr>
      <w:tr w:rsidR="00955123">
        <w:trPr>
          <w:gridAfter w:val="1"/>
          <w:wAfter w:w="6" w:type="dxa"/>
          <w:trHeight w:val="686"/>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Доля автоматизированных рабочих мест, подключенных к общим информационным системам, проц</w:t>
            </w:r>
          </w:p>
        </w:tc>
        <w:tc>
          <w:tcPr>
            <w:tcW w:w="1025"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gridAfter w:val="1"/>
          <w:wAfter w:w="6" w:type="dxa"/>
          <w:trHeight w:val="1220"/>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1025"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trHeight w:val="314"/>
        </w:trPr>
        <w:tc>
          <w:tcPr>
            <w:tcW w:w="14946"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2 «Обеспечение долговой устойчивости бюджета ЗАТО Северск» Программы</w:t>
            </w:r>
          </w:p>
          <w:p w:rsidR="00955123" w:rsidRDefault="00955123">
            <w:pPr>
              <w:spacing w:after="0" w:line="240" w:lineRule="auto"/>
              <w:rPr>
                <w:rFonts w:ascii="Times New Roman" w:eastAsia="Times New Roman" w:hAnsi="Times New Roman" w:cs="Times New Roman"/>
                <w:sz w:val="20"/>
                <w:szCs w:val="20"/>
                <w:lang w:eastAsia="ru-RU"/>
              </w:rPr>
            </w:pPr>
          </w:p>
        </w:tc>
      </w:tr>
      <w:tr w:rsidR="00955123">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1.</w:t>
            </w:r>
          </w:p>
        </w:tc>
        <w:tc>
          <w:tcPr>
            <w:tcW w:w="14395" w:type="dxa"/>
            <w:gridSpan w:val="11"/>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1 «Эффективное управление муниципальным долгом ЗАТО Северск» подпрограммы 2</w:t>
            </w:r>
          </w:p>
          <w:p w:rsidR="00955123" w:rsidRDefault="00955123">
            <w:pPr>
              <w:spacing w:after="0" w:line="240" w:lineRule="auto"/>
              <w:rPr>
                <w:rFonts w:ascii="Times New Roman" w:eastAsia="Times New Roman" w:hAnsi="Times New Roman" w:cs="Times New Roman"/>
                <w:sz w:val="20"/>
                <w:szCs w:val="20"/>
                <w:lang w:eastAsia="ru-RU"/>
              </w:rPr>
            </w:pPr>
          </w:p>
        </w:tc>
      </w:tr>
      <w:tr w:rsidR="00955123">
        <w:trPr>
          <w:gridAfter w:val="1"/>
          <w:wAfter w:w="6" w:type="dxa"/>
          <w:trHeight w:val="422"/>
        </w:trPr>
        <w:tc>
          <w:tcPr>
            <w:tcW w:w="5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1.1</w:t>
            </w:r>
          </w:p>
        </w:tc>
        <w:tc>
          <w:tcPr>
            <w:tcW w:w="162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ВЦП  «Эффективное управление муниципаль-ным долгом ЗАТО Северск»</w:t>
            </w: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104 635,16</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104 635,16</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Финансовое управление Администра-ции ЗАТО Северск</w:t>
            </w: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r>
      <w:tr w:rsidR="00955123">
        <w:trPr>
          <w:gridAfter w:val="1"/>
          <w:wAfter w:w="6" w:type="dxa"/>
          <w:trHeight w:val="1648"/>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27 881,74</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27 881,74</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40</w:t>
            </w:r>
          </w:p>
        </w:tc>
      </w:tr>
      <w:tr w:rsidR="00955123">
        <w:trPr>
          <w:gridAfter w:val="1"/>
          <w:wAfter w:w="6" w:type="dxa"/>
          <w:trHeight w:val="3224"/>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10</w:t>
            </w:r>
          </w:p>
        </w:tc>
      </w:tr>
      <w:tr w:rsidR="00955123">
        <w:trPr>
          <w:gridAfter w:val="1"/>
          <w:wAfter w:w="6" w:type="dxa"/>
          <w:trHeight w:val="1872"/>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3</w:t>
            </w:r>
          </w:p>
        </w:tc>
      </w:tr>
      <w:tr w:rsidR="00955123">
        <w:trPr>
          <w:gridAfter w:val="1"/>
          <w:wAfter w:w="6" w:type="dxa"/>
          <w:trHeight w:val="1790"/>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27 636,63</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27 636,63</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50</w:t>
            </w:r>
          </w:p>
        </w:tc>
      </w:tr>
      <w:tr w:rsidR="00955123">
        <w:trPr>
          <w:gridAfter w:val="1"/>
          <w:wAfter w:w="6" w:type="dxa"/>
          <w:trHeight w:val="320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11</w:t>
            </w:r>
          </w:p>
        </w:tc>
      </w:tr>
      <w:tr w:rsidR="00955123">
        <w:trPr>
          <w:gridAfter w:val="1"/>
          <w:wAfter w:w="6" w:type="dxa"/>
          <w:trHeight w:val="1834"/>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4</w:t>
            </w:r>
          </w:p>
        </w:tc>
      </w:tr>
      <w:tr w:rsidR="00955123">
        <w:trPr>
          <w:gridAfter w:val="1"/>
          <w:wAfter w:w="6" w:type="dxa"/>
          <w:trHeight w:val="1648"/>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26 153,08</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26 153,08</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50</w:t>
            </w:r>
          </w:p>
        </w:tc>
      </w:tr>
      <w:tr w:rsidR="00955123">
        <w:trPr>
          <w:gridAfter w:val="1"/>
          <w:wAfter w:w="6" w:type="dxa"/>
          <w:trHeight w:val="320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12</w:t>
            </w:r>
          </w:p>
        </w:tc>
      </w:tr>
      <w:tr w:rsidR="00955123">
        <w:trPr>
          <w:gridAfter w:val="1"/>
          <w:wAfter w:w="6" w:type="dxa"/>
          <w:trHeight w:val="1834"/>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5</w:t>
            </w:r>
          </w:p>
        </w:tc>
      </w:tr>
      <w:tr w:rsidR="00955123">
        <w:trPr>
          <w:gridAfter w:val="1"/>
          <w:wAfter w:w="6" w:type="dxa"/>
          <w:trHeight w:val="1648"/>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22 963,71</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22 963,71</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50</w:t>
            </w:r>
          </w:p>
        </w:tc>
      </w:tr>
      <w:tr w:rsidR="00955123">
        <w:trPr>
          <w:gridAfter w:val="1"/>
          <w:wAfter w:w="6" w:type="dxa"/>
          <w:trHeight w:val="320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12</w:t>
            </w:r>
          </w:p>
        </w:tc>
      </w:tr>
      <w:tr w:rsidR="00955123">
        <w:trPr>
          <w:gridAfter w:val="1"/>
          <w:wAfter w:w="6" w:type="dxa"/>
          <w:trHeight w:val="1834"/>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5</w:t>
            </w:r>
          </w:p>
        </w:tc>
      </w:tr>
      <w:tr w:rsidR="00955123">
        <w:trPr>
          <w:gridAfter w:val="1"/>
          <w:wAfter w:w="6" w:type="dxa"/>
          <w:trHeight w:val="259"/>
        </w:trPr>
        <w:tc>
          <w:tcPr>
            <w:tcW w:w="5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w:t>
            </w:r>
          </w:p>
        </w:tc>
        <w:tc>
          <w:tcPr>
            <w:tcW w:w="162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 по подпрограмме 2</w:t>
            </w: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104 635,16</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104 635,16</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w:t>
            </w: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w:t>
            </w:r>
          </w:p>
        </w:tc>
      </w:tr>
      <w:tr w:rsidR="00955123">
        <w:trPr>
          <w:gridAfter w:val="1"/>
          <w:wAfter w:w="6" w:type="dxa"/>
          <w:trHeight w:val="1648"/>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27 881,74</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27 881,74</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40</w:t>
            </w:r>
          </w:p>
        </w:tc>
      </w:tr>
      <w:tr w:rsidR="00955123">
        <w:trPr>
          <w:gridAfter w:val="1"/>
          <w:wAfter w:w="6" w:type="dxa"/>
          <w:trHeight w:val="1648"/>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27 636,63</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27 636,63</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50</w:t>
            </w:r>
          </w:p>
        </w:tc>
      </w:tr>
      <w:tr w:rsidR="00955123">
        <w:trPr>
          <w:gridAfter w:val="1"/>
          <w:wAfter w:w="6" w:type="dxa"/>
          <w:trHeight w:val="1543"/>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26 153,08</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26 153,08</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50</w:t>
            </w:r>
          </w:p>
        </w:tc>
      </w:tr>
      <w:tr w:rsidR="00955123">
        <w:trPr>
          <w:gridAfter w:val="1"/>
          <w:wAfter w:w="6" w:type="dxa"/>
          <w:trHeight w:val="1622"/>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22 963,71</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22 963,71</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50</w:t>
            </w:r>
          </w:p>
        </w:tc>
      </w:tr>
      <w:tr w:rsidR="00955123">
        <w:trPr>
          <w:trHeight w:val="314"/>
        </w:trPr>
        <w:tc>
          <w:tcPr>
            <w:tcW w:w="14946"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3 «Обеспечивающая подпрограмма» Программы</w:t>
            </w:r>
          </w:p>
        </w:tc>
      </w:tr>
      <w:tr w:rsidR="00955123">
        <w:trPr>
          <w:gridAfter w:val="1"/>
          <w:wAfter w:w="6" w:type="dxa"/>
          <w:trHeight w:val="344"/>
        </w:trPr>
        <w:tc>
          <w:tcPr>
            <w:tcW w:w="5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1.</w:t>
            </w:r>
          </w:p>
        </w:tc>
        <w:tc>
          <w:tcPr>
            <w:tcW w:w="162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1 «Обеспечение выполнения расходных обязательств и создание условий для их оптимизации» подпрограммы 3</w:t>
            </w: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26 116,00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26 116,00</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Финансовое управление Администра-ции ЗАТО Северск</w:t>
            </w: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r>
      <w:tr w:rsidR="00955123">
        <w:trPr>
          <w:gridAfter w:val="1"/>
          <w:wAfter w:w="6" w:type="dxa"/>
          <w:trHeight w:val="101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Полнота исполнения расходных обязательств (без учета субвенций, субсидий и иных МБТ, имеющих целевое назначение),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94</w:t>
            </w:r>
          </w:p>
        </w:tc>
      </w:tr>
      <w:tr w:rsidR="00955123">
        <w:trPr>
          <w:gridAfter w:val="1"/>
          <w:wAfter w:w="6" w:type="dxa"/>
          <w:trHeight w:val="950"/>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Полнота исполнения расходных обязательств (без учета субвенций, субсидий и иных МБТ, имеющих целевое назначение),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95</w:t>
            </w:r>
          </w:p>
        </w:tc>
      </w:tr>
      <w:tr w:rsidR="00955123">
        <w:trPr>
          <w:gridAfter w:val="1"/>
          <w:wAfter w:w="6" w:type="dxa"/>
          <w:trHeight w:val="939"/>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Полнота исполнения расходных обязательств (без учета субвенций, субсидий и иных МБТ, имеющих целевое назначение),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96</w:t>
            </w:r>
          </w:p>
        </w:tc>
      </w:tr>
      <w:tr w:rsidR="00955123">
        <w:trPr>
          <w:gridAfter w:val="1"/>
          <w:wAfter w:w="6" w:type="dxa"/>
          <w:trHeight w:val="1026"/>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Полнота исполнения расходных обязательств (без учета субвенций, субсидий и иных МБТ, имеющих целевое назначение), проц</w:t>
            </w: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96</w:t>
            </w:r>
          </w:p>
        </w:tc>
      </w:tr>
      <w:tr w:rsidR="00955123">
        <w:trPr>
          <w:gridAfter w:val="1"/>
          <w:wAfter w:w="6" w:type="dxa"/>
          <w:trHeight w:val="314"/>
        </w:trPr>
        <w:tc>
          <w:tcPr>
            <w:tcW w:w="5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 2.</w:t>
            </w:r>
          </w:p>
        </w:tc>
        <w:tc>
          <w:tcPr>
            <w:tcW w:w="162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2 «Организация и обеспечение исполнения бюджета и формирование бюджетной отчетности» подпрограммы 3</w:t>
            </w: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26 116,00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26 116,00</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Финансовое управление Администра-ции ЗАТО Северск</w:t>
            </w: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r>
      <w:tr w:rsidR="00955123">
        <w:trPr>
          <w:gridAfter w:val="1"/>
          <w:wAfter w:w="6" w:type="dxa"/>
          <w:trHeight w:val="1302"/>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Равномерность исполнения расходов в течение года в соответствии с кассовым планом (удельный вес расходов 4 квартала),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25</w:t>
            </w:r>
          </w:p>
        </w:tc>
      </w:tr>
      <w:tr w:rsidR="00955123">
        <w:trPr>
          <w:gridAfter w:val="1"/>
          <w:wAfter w:w="6" w:type="dxa"/>
          <w:trHeight w:val="89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Просроченная кредиторская задолженность казенных учреждений, тыс. руб.</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955123">
        <w:trPr>
          <w:gridAfter w:val="1"/>
          <w:wAfter w:w="6" w:type="dxa"/>
          <w:trHeight w:val="1302"/>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Равномерность исполнения расходов в течение года в соответствии с кассовым планом (удельный вес расходов 4 квартала),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25</w:t>
            </w:r>
          </w:p>
        </w:tc>
      </w:tr>
      <w:tr w:rsidR="00955123">
        <w:trPr>
          <w:gridAfter w:val="1"/>
          <w:wAfter w:w="6" w:type="dxa"/>
          <w:trHeight w:val="89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Просроченная кредиторская задолженность казенных учреждений, тыс. руб.</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955123">
        <w:trPr>
          <w:gridAfter w:val="1"/>
          <w:wAfter w:w="6" w:type="dxa"/>
          <w:trHeight w:val="1302"/>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Равномерность исполнения расходов в течение года в соответствии с кассовым планом (удельный вес расходов 4 квартала),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25</w:t>
            </w:r>
          </w:p>
        </w:tc>
      </w:tr>
      <w:tr w:rsidR="00955123">
        <w:trPr>
          <w:gridAfter w:val="1"/>
          <w:wAfter w:w="6" w:type="dxa"/>
          <w:trHeight w:val="89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Просроченная кредиторская задолженность казенных учреждений, тыс. руб.</w:t>
            </w: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955123">
        <w:trPr>
          <w:gridAfter w:val="1"/>
          <w:wAfter w:w="6" w:type="dxa"/>
          <w:trHeight w:val="1302"/>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Равномерность исполнения расходов в течение года в соответствии с кассовым планом (удельный вес расходов 4 квартала),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 25</w:t>
            </w:r>
          </w:p>
        </w:tc>
      </w:tr>
      <w:tr w:rsidR="00955123">
        <w:trPr>
          <w:gridAfter w:val="1"/>
          <w:wAfter w:w="6" w:type="dxa"/>
          <w:trHeight w:val="89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Просроченная кредиторская задолженность казенных учреждений, тыс. руб.</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955123">
        <w:trPr>
          <w:gridAfter w:val="1"/>
          <w:wAfter w:w="6" w:type="dxa"/>
          <w:trHeight w:val="314"/>
        </w:trPr>
        <w:tc>
          <w:tcPr>
            <w:tcW w:w="551" w:type="dxa"/>
            <w:vMerge w:val="restart"/>
            <w:tcBorders>
              <w:top w:val="single" w:sz="4" w:space="0" w:color="auto"/>
              <w:left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 3.</w:t>
            </w:r>
          </w:p>
        </w:tc>
        <w:tc>
          <w:tcPr>
            <w:tcW w:w="1623" w:type="dxa"/>
            <w:vMerge w:val="restart"/>
            <w:tcBorders>
              <w:top w:val="single" w:sz="4" w:space="0" w:color="auto"/>
              <w:left w:val="single" w:sz="4" w:space="0" w:color="auto"/>
              <w:right w:val="single" w:sz="4" w:space="0" w:color="auto"/>
            </w:tcBorders>
            <w:shd w:val="clear" w:color="auto" w:fill="auto"/>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3 «Обеспечение контроля за соблюдением бюджетного законода- тельства» подпрограммы 3</w:t>
            </w:r>
          </w:p>
        </w:tc>
        <w:tc>
          <w:tcPr>
            <w:tcW w:w="974"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w:t>
            </w:r>
          </w:p>
        </w:tc>
        <w:tc>
          <w:tcPr>
            <w:tcW w:w="1205"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26 116,00</w:t>
            </w:r>
          </w:p>
        </w:tc>
        <w:tc>
          <w:tcPr>
            <w:tcW w:w="953"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26 116,00</w:t>
            </w:r>
          </w:p>
        </w:tc>
        <w:tc>
          <w:tcPr>
            <w:tcW w:w="1254"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val="restart"/>
            <w:tcBorders>
              <w:top w:val="single" w:sz="4" w:space="0" w:color="auto"/>
              <w:left w:val="single" w:sz="4" w:space="0" w:color="auto"/>
              <w:right w:val="single" w:sz="4" w:space="0" w:color="auto"/>
            </w:tcBorders>
            <w:shd w:val="clear" w:color="auto" w:fill="auto"/>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Финансовое управление Администра-ции ЗАТО Северск</w:t>
            </w:r>
          </w:p>
        </w:tc>
        <w:tc>
          <w:tcPr>
            <w:tcW w:w="3626"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c>
          <w:tcPr>
            <w:tcW w:w="1025"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r>
      <w:tr w:rsidR="00955123">
        <w:trPr>
          <w:gridAfter w:val="1"/>
          <w:wAfter w:w="6" w:type="dxa"/>
          <w:trHeight w:val="314"/>
        </w:trPr>
        <w:tc>
          <w:tcPr>
            <w:tcW w:w="551" w:type="dxa"/>
            <w:vMerge/>
            <w:tcBorders>
              <w:left w:val="single" w:sz="4" w:space="0" w:color="auto"/>
              <w:right w:val="single" w:sz="4" w:space="0" w:color="auto"/>
            </w:tcBorders>
            <w:shd w:val="clear" w:color="auto" w:fill="auto"/>
            <w:vAlign w:val="center"/>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left w:val="single" w:sz="4" w:space="0" w:color="auto"/>
              <w:right w:val="single" w:sz="4" w:space="0" w:color="auto"/>
            </w:tcBorders>
            <w:shd w:val="clear" w:color="auto" w:fill="auto"/>
            <w:vAlign w:val="center"/>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1205"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953"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1254"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left w:val="single" w:sz="4" w:space="0" w:color="auto"/>
              <w:right w:val="single" w:sz="4" w:space="0" w:color="auto"/>
            </w:tcBorders>
            <w:shd w:val="clear" w:color="auto" w:fill="auto"/>
            <w:vAlign w:val="center"/>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Обеспечение устранения выявленных финансовых нарушений, проц</w:t>
            </w:r>
          </w:p>
        </w:tc>
        <w:tc>
          <w:tcPr>
            <w:tcW w:w="1025"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88</w:t>
            </w:r>
          </w:p>
        </w:tc>
      </w:tr>
      <w:tr w:rsidR="00955123">
        <w:trPr>
          <w:gridAfter w:val="1"/>
          <w:wAfter w:w="6" w:type="dxa"/>
          <w:trHeight w:val="314"/>
        </w:trPr>
        <w:tc>
          <w:tcPr>
            <w:tcW w:w="551" w:type="dxa"/>
            <w:vMerge/>
            <w:tcBorders>
              <w:left w:val="single" w:sz="4" w:space="0" w:color="auto"/>
              <w:right w:val="single" w:sz="4" w:space="0" w:color="auto"/>
            </w:tcBorders>
            <w:shd w:val="clear" w:color="auto" w:fill="auto"/>
            <w:vAlign w:val="center"/>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left w:val="single" w:sz="4" w:space="0" w:color="auto"/>
              <w:right w:val="single" w:sz="4" w:space="0" w:color="auto"/>
            </w:tcBorders>
            <w:shd w:val="clear" w:color="auto" w:fill="auto"/>
            <w:vAlign w:val="center"/>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205"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953"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1254"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left w:val="single" w:sz="4" w:space="0" w:color="auto"/>
              <w:right w:val="single" w:sz="4" w:space="0" w:color="auto"/>
            </w:tcBorders>
            <w:shd w:val="clear" w:color="auto" w:fill="auto"/>
            <w:vAlign w:val="center"/>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Обеспечение устранения выявленных финансовых нарушений, проц</w:t>
            </w:r>
          </w:p>
        </w:tc>
        <w:tc>
          <w:tcPr>
            <w:tcW w:w="1025"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88</w:t>
            </w:r>
          </w:p>
        </w:tc>
      </w:tr>
      <w:tr w:rsidR="00955123">
        <w:trPr>
          <w:gridAfter w:val="1"/>
          <w:wAfter w:w="6" w:type="dxa"/>
          <w:trHeight w:val="314"/>
        </w:trPr>
        <w:tc>
          <w:tcPr>
            <w:tcW w:w="551" w:type="dxa"/>
            <w:vMerge/>
            <w:tcBorders>
              <w:left w:val="single" w:sz="4" w:space="0" w:color="auto"/>
              <w:right w:val="single" w:sz="4" w:space="0" w:color="auto"/>
            </w:tcBorders>
            <w:shd w:val="clear" w:color="auto" w:fill="auto"/>
            <w:vAlign w:val="center"/>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left w:val="single" w:sz="4" w:space="0" w:color="auto"/>
              <w:right w:val="single" w:sz="4" w:space="0" w:color="auto"/>
            </w:tcBorders>
            <w:shd w:val="clear" w:color="auto" w:fill="auto"/>
            <w:vAlign w:val="center"/>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205"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953"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1254"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left w:val="single" w:sz="4" w:space="0" w:color="auto"/>
              <w:right w:val="single" w:sz="4" w:space="0" w:color="auto"/>
            </w:tcBorders>
            <w:shd w:val="clear" w:color="auto" w:fill="auto"/>
            <w:vAlign w:val="center"/>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Обеспечение устранения выявленных финансовых нарушений, проц</w:t>
            </w:r>
          </w:p>
        </w:tc>
        <w:tc>
          <w:tcPr>
            <w:tcW w:w="1025"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89</w:t>
            </w:r>
          </w:p>
        </w:tc>
      </w:tr>
      <w:tr w:rsidR="00955123">
        <w:trPr>
          <w:gridAfter w:val="1"/>
          <w:wAfter w:w="6" w:type="dxa"/>
          <w:trHeight w:val="314"/>
        </w:trPr>
        <w:tc>
          <w:tcPr>
            <w:tcW w:w="551" w:type="dxa"/>
            <w:vMerge/>
            <w:tcBorders>
              <w:left w:val="single" w:sz="4" w:space="0" w:color="auto"/>
              <w:bottom w:val="single" w:sz="4" w:space="0" w:color="auto"/>
              <w:right w:val="single" w:sz="4" w:space="0" w:color="auto"/>
            </w:tcBorders>
            <w:shd w:val="clear" w:color="auto" w:fill="auto"/>
            <w:vAlign w:val="center"/>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left w:val="single" w:sz="4" w:space="0" w:color="auto"/>
              <w:bottom w:val="single" w:sz="4" w:space="0" w:color="auto"/>
              <w:right w:val="single" w:sz="4" w:space="0" w:color="auto"/>
            </w:tcBorders>
            <w:shd w:val="clear" w:color="auto" w:fill="auto"/>
            <w:vAlign w:val="center"/>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205"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953"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6 529,00</w:t>
            </w:r>
          </w:p>
        </w:tc>
        <w:tc>
          <w:tcPr>
            <w:tcW w:w="1254"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left w:val="single" w:sz="4" w:space="0" w:color="auto"/>
              <w:bottom w:val="single" w:sz="4" w:space="0" w:color="auto"/>
              <w:right w:val="single" w:sz="4" w:space="0" w:color="auto"/>
            </w:tcBorders>
            <w:shd w:val="clear" w:color="auto" w:fill="auto"/>
            <w:vAlign w:val="center"/>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Обеспечение устранения выявленных финансовых нарушений, проц</w:t>
            </w:r>
          </w:p>
        </w:tc>
        <w:tc>
          <w:tcPr>
            <w:tcW w:w="1025" w:type="dxa"/>
            <w:tcBorders>
              <w:top w:val="single" w:sz="4" w:space="0" w:color="auto"/>
              <w:left w:val="nil"/>
              <w:bottom w:val="single" w:sz="4" w:space="0" w:color="auto"/>
              <w:right w:val="single" w:sz="4" w:space="0" w:color="auto"/>
            </w:tcBorders>
            <w:shd w:val="clear" w:color="auto" w:fill="auto"/>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89</w:t>
            </w:r>
          </w:p>
        </w:tc>
      </w:tr>
      <w:tr w:rsidR="00955123">
        <w:trPr>
          <w:gridAfter w:val="1"/>
          <w:wAfter w:w="6" w:type="dxa"/>
          <w:trHeight w:val="314"/>
        </w:trPr>
        <w:tc>
          <w:tcPr>
            <w:tcW w:w="5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4.</w:t>
            </w:r>
          </w:p>
        </w:tc>
        <w:tc>
          <w:tcPr>
            <w:tcW w:w="162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4 «Осуществле-ние экономи-ческого планирования, ведения бюджетного, налогового учета, составление отчетности, контроля расходования средств» подпрограммы 3</w:t>
            </w: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26 110,97</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26 110,97</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Финансовое управление Администра-ции ЗАТО Северск</w:t>
            </w: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X</w:t>
            </w:r>
          </w:p>
        </w:tc>
      </w:tr>
      <w:tr w:rsidR="00955123">
        <w:trPr>
          <w:gridAfter w:val="1"/>
          <w:wAfter w:w="6" w:type="dxa"/>
          <w:trHeight w:val="1515"/>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6 528,44</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6 528,44</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gridAfter w:val="1"/>
          <w:wAfter w:w="6" w:type="dxa"/>
          <w:trHeight w:val="1550"/>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6 527,51</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6 527,51</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gridAfter w:val="1"/>
          <w:wAfter w:w="6" w:type="dxa"/>
          <w:trHeight w:val="1545"/>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6 527,51</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6 527,51</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gridAfter w:val="1"/>
          <w:wAfter w:w="6" w:type="dxa"/>
          <w:trHeight w:val="1539"/>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6 527,51</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6 527,51</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p w:rsidR="00955123" w:rsidRDefault="00955123">
            <w:pPr>
              <w:spacing w:after="0" w:line="240" w:lineRule="auto"/>
              <w:rPr>
                <w:rFonts w:ascii="Times New Roman" w:eastAsia="Times New Roman" w:hAnsi="Times New Roman" w:cs="Times New Roman"/>
                <w:sz w:val="20"/>
                <w:szCs w:val="20"/>
                <w:lang w:eastAsia="ru-RU"/>
              </w:rPr>
            </w:pP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955123">
        <w:trPr>
          <w:gridAfter w:val="1"/>
          <w:wAfter w:w="6" w:type="dxa"/>
          <w:trHeight w:val="314"/>
        </w:trPr>
        <w:tc>
          <w:tcPr>
            <w:tcW w:w="5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w:t>
            </w:r>
          </w:p>
        </w:tc>
        <w:tc>
          <w:tcPr>
            <w:tcW w:w="162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 по подпрограмме 3</w:t>
            </w: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104 458,97</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104 458,97</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w:t>
            </w: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w:t>
            </w:r>
          </w:p>
        </w:tc>
      </w:tr>
      <w:tr w:rsidR="00955123">
        <w:trPr>
          <w:gridAfter w:val="1"/>
          <w:wAfter w:w="6" w:type="dxa"/>
          <w:trHeight w:val="314"/>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26 115,44</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26 115,44</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w:t>
            </w:r>
          </w:p>
        </w:tc>
      </w:tr>
      <w:tr w:rsidR="00955123">
        <w:trPr>
          <w:gridAfter w:val="1"/>
          <w:wAfter w:w="6" w:type="dxa"/>
          <w:trHeight w:val="314"/>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26 114,51</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26 114,51</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w:t>
            </w:r>
          </w:p>
        </w:tc>
      </w:tr>
      <w:tr w:rsidR="00955123">
        <w:trPr>
          <w:gridAfter w:val="1"/>
          <w:wAfter w:w="6" w:type="dxa"/>
          <w:trHeight w:val="314"/>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26 114,51</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26 114,51</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w:t>
            </w:r>
          </w:p>
        </w:tc>
      </w:tr>
      <w:tr w:rsidR="00955123">
        <w:trPr>
          <w:gridAfter w:val="1"/>
          <w:wAfter w:w="6" w:type="dxa"/>
          <w:trHeight w:val="314"/>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26 114,51</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26 114,51</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w:t>
            </w:r>
          </w:p>
        </w:tc>
      </w:tr>
      <w:tr w:rsidR="00955123">
        <w:trPr>
          <w:gridAfter w:val="1"/>
          <w:wAfter w:w="6" w:type="dxa"/>
          <w:trHeight w:val="314"/>
        </w:trPr>
        <w:tc>
          <w:tcPr>
            <w:tcW w:w="5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w:t>
            </w:r>
          </w:p>
        </w:tc>
        <w:tc>
          <w:tcPr>
            <w:tcW w:w="162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 по Программе</w:t>
            </w:r>
          </w:p>
        </w:tc>
        <w:tc>
          <w:tcPr>
            <w:tcW w:w="97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w:t>
            </w:r>
          </w:p>
        </w:tc>
        <w:tc>
          <w:tcPr>
            <w:tcW w:w="120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215 113,73</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215 113,73</w:t>
            </w:r>
          </w:p>
        </w:tc>
        <w:tc>
          <w:tcPr>
            <w:tcW w:w="1254"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w:t>
            </w: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w:t>
            </w:r>
          </w:p>
        </w:tc>
      </w:tr>
      <w:tr w:rsidR="00955123">
        <w:trPr>
          <w:gridAfter w:val="1"/>
          <w:wAfter w:w="6" w:type="dxa"/>
          <w:trHeight w:val="89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55 502,08</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55 502,08</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Доля расходов бюджета, сформированных в рамках муниципальных программ, не менее,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93</w:t>
            </w:r>
          </w:p>
        </w:tc>
      </w:tr>
      <w:tr w:rsidR="00955123">
        <w:trPr>
          <w:gridAfter w:val="1"/>
          <w:wAfter w:w="6" w:type="dxa"/>
          <w:trHeight w:val="1796"/>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r>
      <w:tr w:rsidR="00955123">
        <w:trPr>
          <w:gridAfter w:val="1"/>
          <w:wAfter w:w="6" w:type="dxa"/>
          <w:trHeight w:val="658"/>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Средняя балльная оценка финансового менеджмента ГАБС, балл</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72</w:t>
            </w:r>
          </w:p>
        </w:tc>
      </w:tr>
      <w:tr w:rsidR="00955123">
        <w:trPr>
          <w:gridAfter w:val="1"/>
          <w:wAfter w:w="6" w:type="dxa"/>
          <w:trHeight w:val="119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Расходы бюджета на содержание работников органов местного самоуправления в расчете на одного жителя муниципального образования, руб.</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2170</w:t>
            </w:r>
          </w:p>
        </w:tc>
      </w:tr>
      <w:tr w:rsidR="00955123">
        <w:trPr>
          <w:gridAfter w:val="1"/>
          <w:wAfter w:w="6" w:type="dxa"/>
          <w:trHeight w:val="89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55 256,04</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55 256,04</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Доля расходов бюджета, сформированных в рамках муниципальных программ, не менее,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93</w:t>
            </w:r>
          </w:p>
        </w:tc>
      </w:tr>
      <w:tr w:rsidR="00955123">
        <w:trPr>
          <w:gridAfter w:val="1"/>
          <w:wAfter w:w="6" w:type="dxa"/>
          <w:trHeight w:val="1790"/>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r>
      <w:tr w:rsidR="00955123">
        <w:trPr>
          <w:gridAfter w:val="1"/>
          <w:wAfter w:w="6" w:type="dxa"/>
          <w:trHeight w:val="673"/>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Средняя балльная оценка финансового менеджмента ГАБС, балл</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73</w:t>
            </w:r>
          </w:p>
        </w:tc>
      </w:tr>
      <w:tr w:rsidR="00955123">
        <w:trPr>
          <w:gridAfter w:val="1"/>
          <w:wAfter w:w="6" w:type="dxa"/>
          <w:trHeight w:val="119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Расходы бюджета на содержание работников органов местного самоуправления в расчете на одного жителя муниципального образования, руб.</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2250</w:t>
            </w:r>
          </w:p>
        </w:tc>
      </w:tr>
      <w:tr w:rsidR="00955123">
        <w:trPr>
          <w:gridAfter w:val="1"/>
          <w:wAfter w:w="6" w:type="dxa"/>
          <w:trHeight w:val="89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53 772,49</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53 772,49</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Доля расходов бюджета, сформированных в рамках муниципальных программ, не менее,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94</w:t>
            </w:r>
          </w:p>
        </w:tc>
      </w:tr>
      <w:tr w:rsidR="00955123">
        <w:trPr>
          <w:gridAfter w:val="1"/>
          <w:wAfter w:w="6" w:type="dxa"/>
          <w:trHeight w:val="1815"/>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28,5</w:t>
            </w:r>
          </w:p>
        </w:tc>
      </w:tr>
      <w:tr w:rsidR="00955123">
        <w:trPr>
          <w:gridAfter w:val="1"/>
          <w:wAfter w:w="6" w:type="dxa"/>
          <w:trHeight w:val="53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Средняя балльная оценка финансового менеджмента ГАБС, балл</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74</w:t>
            </w:r>
          </w:p>
        </w:tc>
      </w:tr>
      <w:tr w:rsidR="00955123">
        <w:trPr>
          <w:gridAfter w:val="1"/>
          <w:wAfter w:w="6" w:type="dxa"/>
          <w:trHeight w:val="119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Расходы бюджета на содержание работников органов местного самоуправления в расчете на одного жителя муниципального образования, руб.</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2330</w:t>
            </w:r>
          </w:p>
        </w:tc>
      </w:tr>
      <w:tr w:rsidR="00955123">
        <w:trPr>
          <w:gridAfter w:val="1"/>
          <w:wAfter w:w="6" w:type="dxa"/>
          <w:trHeight w:val="89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50 583,12</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2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50 583,12</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w:t>
            </w: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Доля расходов бюджета, сформированных в рамках муниципальных программ, не менее, проц</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94</w:t>
            </w:r>
          </w:p>
        </w:tc>
      </w:tr>
      <w:tr w:rsidR="00955123">
        <w:trPr>
          <w:gridAfter w:val="1"/>
          <w:wAfter w:w="6" w:type="dxa"/>
          <w:trHeight w:val="1790"/>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проц</w:t>
            </w:r>
          </w:p>
          <w:p w:rsidR="00955123" w:rsidRDefault="00955123">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28,5</w:t>
            </w:r>
          </w:p>
        </w:tc>
      </w:tr>
      <w:tr w:rsidR="00955123">
        <w:trPr>
          <w:gridAfter w:val="1"/>
          <w:wAfter w:w="6" w:type="dxa"/>
          <w:trHeight w:val="732"/>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Средняя балльная оценка финансового менеджмента ГАБС, балл</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75</w:t>
            </w:r>
          </w:p>
        </w:tc>
      </w:tr>
      <w:tr w:rsidR="00955123">
        <w:trPr>
          <w:gridAfter w:val="1"/>
          <w:wAfter w:w="6" w:type="dxa"/>
          <w:trHeight w:val="1197"/>
        </w:trPr>
        <w:tc>
          <w:tcPr>
            <w:tcW w:w="551"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27"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955123" w:rsidRDefault="00955123">
            <w:pPr>
              <w:spacing w:after="0" w:line="240" w:lineRule="auto"/>
              <w:rPr>
                <w:rFonts w:ascii="Times New Roman" w:eastAsia="Times New Roman" w:hAnsi="Times New Roman" w:cs="Times New Roman"/>
                <w:sz w:val="20"/>
                <w:szCs w:val="20"/>
                <w:lang w:eastAsia="ru-RU"/>
              </w:rPr>
            </w:pPr>
          </w:p>
        </w:tc>
        <w:tc>
          <w:tcPr>
            <w:tcW w:w="3626"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Расходы бюджета на содержание работников органов местного самоуправления в расчете на одного жителя муниципального образования, руб.</w:t>
            </w:r>
          </w:p>
        </w:tc>
        <w:tc>
          <w:tcPr>
            <w:tcW w:w="1025" w:type="dxa"/>
            <w:tcBorders>
              <w:top w:val="single" w:sz="4" w:space="0" w:color="auto"/>
              <w:left w:val="nil"/>
              <w:bottom w:val="single" w:sz="4" w:space="0" w:color="auto"/>
              <w:right w:val="single" w:sz="4" w:space="0" w:color="auto"/>
            </w:tcBorders>
            <w:shd w:val="clear" w:color="auto" w:fill="auto"/>
            <w:hideMark/>
          </w:tcPr>
          <w:p w:rsidR="00955123" w:rsidRDefault="009849AA">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2410</w:t>
            </w:r>
          </w:p>
        </w:tc>
      </w:tr>
    </w:tbl>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sectPr w:rsidR="00955123">
          <w:pgSz w:w="16838" w:h="11906" w:orient="landscape"/>
          <w:pgMar w:top="1418" w:right="851" w:bottom="0" w:left="709" w:header="709" w:footer="133" w:gutter="0"/>
          <w:cols w:space="708"/>
          <w:docGrid w:linePitch="360"/>
        </w:sect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55123">
      <w:pPr>
        <w:spacing w:after="0" w:line="240" w:lineRule="auto"/>
        <w:rPr>
          <w:rFonts w:ascii="Times New Roman" w:hAnsi="Times New Roman" w:cs="Times New Roman"/>
          <w:sz w:val="20"/>
          <w:szCs w:val="20"/>
        </w:rPr>
      </w:pPr>
    </w:p>
    <w:p w:rsidR="00955123" w:rsidRDefault="009849AA">
      <w:pPr>
        <w:shd w:val="clear" w:color="auto" w:fill="FFFFFF"/>
        <w:tabs>
          <w:tab w:val="left" w:pos="787"/>
        </w:tabs>
        <w:spacing w:after="0" w:line="240" w:lineRule="auto"/>
        <w:rPr>
          <w:rFonts w:ascii="Times New Roman" w:eastAsia="Times New Roman" w:hAnsi="Times New Roman" w:cs="Times New Roman"/>
          <w:color w:val="000000"/>
          <w:spacing w:val="-5"/>
          <w:szCs w:val="24"/>
          <w:lang w:eastAsia="ru-RU"/>
        </w:rPr>
      </w:pPr>
      <w:r>
        <w:rPr>
          <w:rFonts w:ascii="Times New Roman" w:eastAsia="Times New Roman" w:hAnsi="Times New Roman" w:cs="Times New Roman"/>
          <w:color w:val="000000"/>
          <w:spacing w:val="-5"/>
          <w:szCs w:val="24"/>
          <w:lang w:eastAsia="ru-RU"/>
        </w:rPr>
        <w:t xml:space="preserve">Заместитель Главы Администрации </w:t>
      </w:r>
    </w:p>
    <w:p w:rsidR="00955123" w:rsidRDefault="009849AA">
      <w:pPr>
        <w:shd w:val="clear" w:color="auto" w:fill="FFFFFF"/>
        <w:tabs>
          <w:tab w:val="left" w:pos="787"/>
        </w:tabs>
        <w:spacing w:after="0" w:line="240" w:lineRule="auto"/>
        <w:rPr>
          <w:rFonts w:ascii="Times New Roman" w:eastAsia="Times New Roman" w:hAnsi="Times New Roman" w:cs="Times New Roman"/>
          <w:color w:val="000000"/>
          <w:spacing w:val="-5"/>
          <w:szCs w:val="24"/>
          <w:lang w:eastAsia="ru-RU"/>
        </w:rPr>
      </w:pPr>
      <w:r>
        <w:rPr>
          <w:rFonts w:ascii="Times New Roman" w:eastAsia="Times New Roman" w:hAnsi="Times New Roman" w:cs="Times New Roman"/>
          <w:color w:val="000000"/>
          <w:spacing w:val="-5"/>
          <w:szCs w:val="24"/>
          <w:lang w:eastAsia="ru-RU"/>
        </w:rPr>
        <w:t>по экономике и финансам</w:t>
      </w:r>
    </w:p>
    <w:p w:rsidR="00955123" w:rsidRDefault="009849AA">
      <w:pPr>
        <w:shd w:val="clear" w:color="auto" w:fill="FFFFFF"/>
        <w:tabs>
          <w:tab w:val="left" w:pos="787"/>
        </w:tabs>
        <w:spacing w:after="0" w:line="240" w:lineRule="auto"/>
        <w:jc w:val="both"/>
        <w:rPr>
          <w:rFonts w:ascii="Times New Roman" w:eastAsia="Times New Roman" w:hAnsi="Times New Roman" w:cs="Times New Roman"/>
          <w:color w:val="000000"/>
          <w:spacing w:val="-5"/>
          <w:szCs w:val="24"/>
          <w:lang w:eastAsia="ru-RU"/>
        </w:rPr>
      </w:pPr>
      <w:r>
        <w:rPr>
          <w:rFonts w:ascii="Times New Roman" w:eastAsia="Times New Roman" w:hAnsi="Times New Roman" w:cs="Times New Roman"/>
          <w:color w:val="000000"/>
          <w:spacing w:val="-5"/>
          <w:szCs w:val="24"/>
          <w:lang w:eastAsia="ru-RU"/>
        </w:rPr>
        <w:t>__________________Л.В.Смольникова</w:t>
      </w:r>
    </w:p>
    <w:p w:rsidR="00955123" w:rsidRDefault="009849AA">
      <w:pPr>
        <w:shd w:val="clear" w:color="auto" w:fill="FFFFFF"/>
        <w:spacing w:after="0" w:line="240" w:lineRule="auto"/>
        <w:rPr>
          <w:rFonts w:ascii="Times New Roman" w:eastAsia="Times New Roman" w:hAnsi="Times New Roman" w:cs="Times New Roman"/>
          <w:color w:val="000000"/>
          <w:spacing w:val="-5"/>
          <w:szCs w:val="24"/>
          <w:lang w:eastAsia="ru-RU"/>
        </w:rPr>
      </w:pPr>
      <w:r>
        <w:rPr>
          <w:rFonts w:ascii="Times New Roman" w:eastAsia="Times New Roman" w:hAnsi="Times New Roman" w:cs="Times New Roman"/>
          <w:color w:val="000000"/>
          <w:spacing w:val="-5"/>
          <w:szCs w:val="24"/>
          <w:lang w:eastAsia="ru-RU"/>
        </w:rPr>
        <w:t>«______»_______________2020 г.</w:t>
      </w:r>
    </w:p>
    <w:tbl>
      <w:tblPr>
        <w:tblW w:w="0" w:type="auto"/>
        <w:tblLook w:val="01E0" w:firstRow="1" w:lastRow="1" w:firstColumn="1" w:lastColumn="1" w:noHBand="0" w:noVBand="0"/>
      </w:tblPr>
      <w:tblGrid>
        <w:gridCol w:w="4598"/>
      </w:tblGrid>
      <w:tr w:rsidR="00955123">
        <w:trPr>
          <w:trHeight w:val="1048"/>
        </w:trPr>
        <w:tc>
          <w:tcPr>
            <w:tcW w:w="4598" w:type="dxa"/>
            <w:shd w:val="clear" w:color="auto" w:fill="auto"/>
          </w:tcPr>
          <w:p w:rsidR="00955123" w:rsidRDefault="00955123">
            <w:pPr>
              <w:shd w:val="clear" w:color="auto" w:fill="FFFFFF"/>
              <w:tabs>
                <w:tab w:val="left" w:pos="787"/>
              </w:tabs>
              <w:spacing w:after="0" w:line="240" w:lineRule="auto"/>
              <w:ind w:left="-108" w:firstLine="108"/>
              <w:jc w:val="both"/>
              <w:rPr>
                <w:rFonts w:ascii="Times New Roman" w:eastAsia="Times New Roman" w:hAnsi="Times New Roman" w:cs="Times New Roman"/>
                <w:color w:val="000000"/>
                <w:spacing w:val="-5"/>
                <w:szCs w:val="24"/>
                <w:lang w:eastAsia="ru-RU"/>
              </w:rPr>
            </w:pPr>
          </w:p>
          <w:p w:rsidR="00955123" w:rsidRDefault="009849AA">
            <w:pPr>
              <w:shd w:val="clear" w:color="auto" w:fill="FFFFFF"/>
              <w:tabs>
                <w:tab w:val="left" w:pos="787"/>
              </w:tabs>
              <w:spacing w:after="0" w:line="240" w:lineRule="auto"/>
              <w:ind w:left="-108"/>
              <w:jc w:val="both"/>
              <w:rPr>
                <w:rFonts w:ascii="Times New Roman" w:eastAsia="Times New Roman" w:hAnsi="Times New Roman" w:cs="Times New Roman"/>
                <w:color w:val="000000"/>
                <w:spacing w:val="-5"/>
                <w:szCs w:val="24"/>
                <w:lang w:eastAsia="ru-RU"/>
              </w:rPr>
            </w:pPr>
            <w:r>
              <w:rPr>
                <w:rFonts w:ascii="Times New Roman" w:eastAsia="Times New Roman" w:hAnsi="Times New Roman" w:cs="Times New Roman"/>
                <w:color w:val="000000"/>
                <w:spacing w:val="-5"/>
                <w:szCs w:val="24"/>
                <w:lang w:eastAsia="ru-RU"/>
              </w:rPr>
              <w:t>Начальник Финансового управления</w:t>
            </w:r>
          </w:p>
          <w:p w:rsidR="00955123" w:rsidRDefault="009849AA">
            <w:pPr>
              <w:shd w:val="clear" w:color="auto" w:fill="FFFFFF"/>
              <w:tabs>
                <w:tab w:val="left" w:pos="787"/>
              </w:tabs>
              <w:spacing w:after="0" w:line="240" w:lineRule="auto"/>
              <w:ind w:left="-108"/>
              <w:jc w:val="both"/>
              <w:rPr>
                <w:rFonts w:ascii="Times New Roman" w:eastAsia="Times New Roman" w:hAnsi="Times New Roman" w:cs="Times New Roman"/>
                <w:color w:val="000000"/>
                <w:spacing w:val="-5"/>
                <w:szCs w:val="24"/>
                <w:lang w:eastAsia="ru-RU"/>
              </w:rPr>
            </w:pPr>
            <w:r>
              <w:rPr>
                <w:rFonts w:ascii="Times New Roman" w:eastAsia="Times New Roman" w:hAnsi="Times New Roman" w:cs="Times New Roman"/>
                <w:color w:val="000000"/>
                <w:spacing w:val="-5"/>
                <w:szCs w:val="24"/>
                <w:lang w:eastAsia="ru-RU"/>
              </w:rPr>
              <w:t>__________________Л.И.Овчаренко</w:t>
            </w:r>
          </w:p>
          <w:p w:rsidR="00955123" w:rsidRDefault="009849AA">
            <w:pPr>
              <w:shd w:val="clear" w:color="auto" w:fill="FFFFFF"/>
              <w:tabs>
                <w:tab w:val="left" w:pos="787"/>
              </w:tabs>
              <w:spacing w:after="0" w:line="240" w:lineRule="auto"/>
              <w:ind w:left="-108"/>
              <w:jc w:val="both"/>
              <w:rPr>
                <w:rFonts w:ascii="Times New Roman" w:eastAsia="Times New Roman" w:hAnsi="Times New Roman" w:cs="Times New Roman"/>
                <w:color w:val="000000"/>
                <w:spacing w:val="-5"/>
                <w:szCs w:val="24"/>
                <w:lang w:eastAsia="ru-RU"/>
              </w:rPr>
            </w:pPr>
            <w:r>
              <w:rPr>
                <w:rFonts w:ascii="Times New Roman" w:eastAsia="Times New Roman" w:hAnsi="Times New Roman" w:cs="Times New Roman"/>
                <w:color w:val="000000"/>
                <w:spacing w:val="-5"/>
                <w:szCs w:val="24"/>
                <w:lang w:eastAsia="ru-RU"/>
              </w:rPr>
              <w:t>«______»______________2020 г.</w:t>
            </w:r>
          </w:p>
        </w:tc>
      </w:tr>
    </w:tbl>
    <w:p w:rsidR="00955123" w:rsidRDefault="00955123">
      <w:pPr>
        <w:shd w:val="clear" w:color="auto" w:fill="FFFFFF"/>
        <w:tabs>
          <w:tab w:val="left" w:pos="787"/>
        </w:tabs>
        <w:spacing w:after="0" w:line="240" w:lineRule="auto"/>
        <w:jc w:val="both"/>
        <w:rPr>
          <w:rFonts w:ascii="Times New Roman" w:eastAsia="Times New Roman" w:hAnsi="Times New Roman" w:cs="Times New Roman"/>
          <w:color w:val="000000"/>
          <w:spacing w:val="-5"/>
          <w:szCs w:val="24"/>
          <w:lang w:eastAsia="ru-RU"/>
        </w:rPr>
      </w:pPr>
    </w:p>
    <w:p w:rsidR="00955123" w:rsidRDefault="009849AA">
      <w:pPr>
        <w:shd w:val="clear" w:color="auto" w:fill="FFFFFF"/>
        <w:tabs>
          <w:tab w:val="left" w:pos="787"/>
        </w:tabs>
        <w:spacing w:after="0" w:line="240" w:lineRule="auto"/>
        <w:jc w:val="both"/>
        <w:rPr>
          <w:rFonts w:ascii="Times New Roman" w:eastAsia="Times New Roman" w:hAnsi="Times New Roman" w:cs="Times New Roman"/>
          <w:color w:val="000000"/>
          <w:spacing w:val="-5"/>
          <w:szCs w:val="24"/>
          <w:lang w:eastAsia="ru-RU"/>
        </w:rPr>
      </w:pPr>
      <w:r>
        <w:rPr>
          <w:rFonts w:ascii="Times New Roman" w:eastAsia="Times New Roman" w:hAnsi="Times New Roman" w:cs="Times New Roman"/>
          <w:color w:val="000000"/>
          <w:spacing w:val="-5"/>
          <w:szCs w:val="24"/>
          <w:lang w:eastAsia="ru-RU"/>
        </w:rPr>
        <w:t>Председатель Правового комитета</w:t>
      </w:r>
    </w:p>
    <w:p w:rsidR="00955123" w:rsidRDefault="009849AA">
      <w:pPr>
        <w:shd w:val="clear" w:color="auto" w:fill="FFFFFF"/>
        <w:tabs>
          <w:tab w:val="left" w:pos="787"/>
        </w:tabs>
        <w:spacing w:after="0" w:line="240" w:lineRule="auto"/>
        <w:rPr>
          <w:rFonts w:ascii="Times New Roman" w:eastAsia="Times New Roman" w:hAnsi="Times New Roman" w:cs="Times New Roman"/>
          <w:color w:val="000000"/>
          <w:spacing w:val="-5"/>
          <w:szCs w:val="24"/>
          <w:lang w:eastAsia="ru-RU"/>
        </w:rPr>
      </w:pPr>
      <w:r>
        <w:rPr>
          <w:rFonts w:ascii="Times New Roman" w:eastAsia="Times New Roman" w:hAnsi="Times New Roman" w:cs="Times New Roman"/>
          <w:color w:val="000000"/>
          <w:spacing w:val="-5"/>
          <w:szCs w:val="24"/>
          <w:lang w:eastAsia="ru-RU"/>
        </w:rPr>
        <w:t>__________________Т.И.Солдатова</w:t>
      </w:r>
    </w:p>
    <w:p w:rsidR="00955123" w:rsidRDefault="009849AA">
      <w:pPr>
        <w:shd w:val="clear" w:color="auto" w:fill="FFFFFF"/>
        <w:tabs>
          <w:tab w:val="left" w:pos="787"/>
        </w:tabs>
        <w:spacing w:after="0" w:line="240" w:lineRule="auto"/>
        <w:jc w:val="both"/>
        <w:rPr>
          <w:rFonts w:ascii="Times New Roman" w:eastAsia="Times New Roman" w:hAnsi="Times New Roman" w:cs="Times New Roman"/>
          <w:color w:val="000000"/>
          <w:spacing w:val="-5"/>
          <w:szCs w:val="24"/>
          <w:lang w:eastAsia="ru-RU"/>
        </w:rPr>
      </w:pPr>
      <w:r>
        <w:rPr>
          <w:rFonts w:ascii="Times New Roman" w:eastAsia="Times New Roman" w:hAnsi="Times New Roman" w:cs="Times New Roman"/>
          <w:color w:val="000000"/>
          <w:spacing w:val="-5"/>
          <w:szCs w:val="24"/>
          <w:lang w:eastAsia="ru-RU"/>
        </w:rPr>
        <w:t>«______»______________2020 г.</w:t>
      </w:r>
    </w:p>
    <w:p w:rsidR="00955123" w:rsidRDefault="00955123">
      <w:pPr>
        <w:shd w:val="clear" w:color="auto" w:fill="FFFFFF"/>
        <w:tabs>
          <w:tab w:val="left" w:pos="787"/>
        </w:tabs>
        <w:spacing w:after="0" w:line="240" w:lineRule="auto"/>
        <w:jc w:val="both"/>
        <w:rPr>
          <w:rFonts w:ascii="Times New Roman" w:eastAsia="Times New Roman" w:hAnsi="Times New Roman" w:cs="Times New Roman"/>
          <w:color w:val="000000"/>
          <w:spacing w:val="-5"/>
          <w:szCs w:val="24"/>
          <w:lang w:eastAsia="ru-RU"/>
        </w:rPr>
      </w:pPr>
    </w:p>
    <w:p w:rsidR="00955123" w:rsidRDefault="009849AA">
      <w:pPr>
        <w:shd w:val="clear" w:color="auto" w:fill="FFFFFF"/>
        <w:tabs>
          <w:tab w:val="left" w:pos="787"/>
        </w:tabs>
        <w:spacing w:after="0" w:line="240" w:lineRule="auto"/>
        <w:jc w:val="both"/>
        <w:rPr>
          <w:rFonts w:ascii="Times New Roman" w:eastAsia="Times New Roman" w:hAnsi="Times New Roman" w:cs="Times New Roman"/>
          <w:color w:val="000000"/>
          <w:spacing w:val="-5"/>
          <w:szCs w:val="24"/>
          <w:lang w:eastAsia="ru-RU"/>
        </w:rPr>
      </w:pPr>
      <w:r>
        <w:rPr>
          <w:rFonts w:ascii="Times New Roman" w:eastAsia="Times New Roman" w:hAnsi="Times New Roman" w:cs="Times New Roman"/>
          <w:color w:val="000000"/>
          <w:spacing w:val="-5"/>
          <w:szCs w:val="24"/>
          <w:lang w:eastAsia="ru-RU"/>
        </w:rPr>
        <w:t>Начальник Общего отдела</w:t>
      </w:r>
    </w:p>
    <w:p w:rsidR="00955123" w:rsidRDefault="009849AA">
      <w:pPr>
        <w:shd w:val="clear" w:color="auto" w:fill="FFFFFF"/>
        <w:tabs>
          <w:tab w:val="left" w:pos="787"/>
        </w:tabs>
        <w:spacing w:after="0" w:line="240" w:lineRule="auto"/>
        <w:jc w:val="both"/>
        <w:rPr>
          <w:rFonts w:ascii="Times New Roman" w:eastAsia="Times New Roman" w:hAnsi="Times New Roman" w:cs="Times New Roman"/>
          <w:color w:val="000000"/>
          <w:spacing w:val="-5"/>
          <w:szCs w:val="24"/>
          <w:lang w:eastAsia="ru-RU"/>
        </w:rPr>
      </w:pPr>
      <w:r>
        <w:rPr>
          <w:rFonts w:ascii="Times New Roman" w:eastAsia="Times New Roman" w:hAnsi="Times New Roman" w:cs="Times New Roman"/>
          <w:color w:val="000000"/>
          <w:spacing w:val="-5"/>
          <w:szCs w:val="24"/>
          <w:lang w:eastAsia="ru-RU"/>
        </w:rPr>
        <w:t>__________________М.Е.Жирнова</w:t>
      </w:r>
    </w:p>
    <w:p w:rsidR="00955123" w:rsidRDefault="009849AA">
      <w:pPr>
        <w:spacing w:after="0" w:line="240" w:lineRule="auto"/>
        <w:jc w:val="both"/>
        <w:rPr>
          <w:rFonts w:ascii="Times New Roman" w:eastAsia="Times New Roman" w:hAnsi="Times New Roman" w:cs="Times New Roman"/>
          <w:szCs w:val="24"/>
          <w:lang w:eastAsia="ru-RU"/>
        </w:rPr>
      </w:pPr>
      <w:r>
        <w:rPr>
          <w:rFonts w:ascii="Times New Roman" w:eastAsia="Times New Roman" w:hAnsi="Times New Roman" w:cs="Times New Roman"/>
          <w:color w:val="000000"/>
          <w:spacing w:val="-5"/>
          <w:szCs w:val="24"/>
          <w:lang w:eastAsia="ru-RU"/>
        </w:rPr>
        <w:t>«______»_______________2020 г.</w:t>
      </w:r>
    </w:p>
    <w:p w:rsidR="00955123" w:rsidRDefault="00955123">
      <w:pPr>
        <w:spacing w:after="0" w:line="240" w:lineRule="auto"/>
        <w:jc w:val="both"/>
        <w:rPr>
          <w:rFonts w:ascii="Times New Roman" w:eastAsia="Times New Roman" w:hAnsi="Times New Roman" w:cs="Times New Roman"/>
          <w:szCs w:val="24"/>
          <w:lang w:eastAsia="ru-RU"/>
        </w:rPr>
      </w:pPr>
    </w:p>
    <w:p w:rsidR="00955123" w:rsidRDefault="00955123">
      <w:pPr>
        <w:spacing w:after="0" w:line="240" w:lineRule="auto"/>
        <w:jc w:val="both"/>
        <w:rPr>
          <w:rFonts w:ascii="Times New Roman" w:eastAsia="Times New Roman" w:hAnsi="Times New Roman" w:cs="Times New Roman"/>
          <w:szCs w:val="24"/>
          <w:lang w:eastAsia="ru-RU"/>
        </w:rPr>
      </w:pPr>
    </w:p>
    <w:p w:rsidR="00955123" w:rsidRDefault="00955123">
      <w:pPr>
        <w:spacing w:after="0" w:line="240" w:lineRule="auto"/>
        <w:jc w:val="both"/>
        <w:rPr>
          <w:rFonts w:ascii="Times New Roman" w:eastAsia="Times New Roman" w:hAnsi="Times New Roman" w:cs="Times New Roman"/>
          <w:szCs w:val="24"/>
          <w:lang w:eastAsia="ru-RU"/>
        </w:rPr>
      </w:pPr>
    </w:p>
    <w:p w:rsidR="00955123" w:rsidRDefault="00955123">
      <w:pPr>
        <w:spacing w:after="0" w:line="240" w:lineRule="auto"/>
        <w:jc w:val="both"/>
        <w:rPr>
          <w:rFonts w:ascii="Times New Roman" w:eastAsia="Times New Roman" w:hAnsi="Times New Roman" w:cs="Times New Roman"/>
          <w:szCs w:val="24"/>
          <w:lang w:eastAsia="ru-RU"/>
        </w:rPr>
      </w:pPr>
    </w:p>
    <w:p w:rsidR="00955123" w:rsidRDefault="00955123">
      <w:pPr>
        <w:spacing w:after="0" w:line="240" w:lineRule="auto"/>
        <w:jc w:val="both"/>
        <w:rPr>
          <w:rFonts w:ascii="Times New Roman" w:eastAsia="Times New Roman" w:hAnsi="Times New Roman" w:cs="Times New Roman"/>
          <w:szCs w:val="24"/>
          <w:lang w:eastAsia="ru-RU"/>
        </w:rPr>
      </w:pPr>
    </w:p>
    <w:p w:rsidR="00955123" w:rsidRDefault="00955123">
      <w:pPr>
        <w:spacing w:after="0" w:line="240" w:lineRule="auto"/>
        <w:jc w:val="both"/>
        <w:rPr>
          <w:rFonts w:ascii="Times New Roman" w:eastAsia="Times New Roman" w:hAnsi="Times New Roman" w:cs="Times New Roman"/>
          <w:szCs w:val="24"/>
          <w:lang w:eastAsia="ru-RU"/>
        </w:rPr>
      </w:pPr>
    </w:p>
    <w:p w:rsidR="00955123" w:rsidRDefault="00955123">
      <w:pPr>
        <w:spacing w:after="0" w:line="240" w:lineRule="auto"/>
        <w:jc w:val="both"/>
        <w:rPr>
          <w:rFonts w:ascii="Times New Roman" w:eastAsia="Times New Roman" w:hAnsi="Times New Roman" w:cs="Times New Roman"/>
          <w:szCs w:val="24"/>
          <w:lang w:eastAsia="ru-RU"/>
        </w:rPr>
      </w:pPr>
    </w:p>
    <w:p w:rsidR="00955123" w:rsidRDefault="00955123">
      <w:pPr>
        <w:spacing w:after="0" w:line="240" w:lineRule="auto"/>
        <w:jc w:val="both"/>
        <w:rPr>
          <w:rFonts w:ascii="Times New Roman" w:eastAsia="Times New Roman" w:hAnsi="Times New Roman" w:cs="Times New Roman"/>
          <w:szCs w:val="24"/>
          <w:lang w:eastAsia="ru-RU"/>
        </w:rPr>
      </w:pPr>
    </w:p>
    <w:p w:rsidR="00955123" w:rsidRDefault="00955123">
      <w:pPr>
        <w:spacing w:after="0" w:line="240" w:lineRule="auto"/>
        <w:jc w:val="both"/>
        <w:rPr>
          <w:rFonts w:ascii="Times New Roman" w:eastAsia="Times New Roman" w:hAnsi="Times New Roman" w:cs="Times New Roman"/>
          <w:szCs w:val="24"/>
          <w:lang w:eastAsia="ru-RU"/>
        </w:rPr>
      </w:pPr>
    </w:p>
    <w:p w:rsidR="00955123" w:rsidRDefault="009849AA">
      <w:pPr>
        <w:shd w:val="clear" w:color="auto" w:fill="FFFFFF"/>
        <w:tabs>
          <w:tab w:val="left" w:pos="787"/>
        </w:tabs>
        <w:spacing w:after="0" w:line="240" w:lineRule="auto"/>
        <w:rPr>
          <w:rFonts w:ascii="Times New Roman" w:eastAsia="Times New Roman" w:hAnsi="Times New Roman" w:cs="Times New Roman"/>
          <w:color w:val="000000"/>
          <w:spacing w:val="-5"/>
          <w:szCs w:val="24"/>
          <w:lang w:eastAsia="ru-RU"/>
        </w:rPr>
      </w:pPr>
      <w:r>
        <w:rPr>
          <w:rFonts w:ascii="Times New Roman" w:eastAsia="Times New Roman" w:hAnsi="Times New Roman" w:cs="Times New Roman"/>
          <w:color w:val="000000"/>
          <w:spacing w:val="-5"/>
          <w:szCs w:val="24"/>
          <w:lang w:eastAsia="ru-RU"/>
        </w:rPr>
        <w:t>Серегина Мария Анатольевна</w:t>
      </w:r>
    </w:p>
    <w:p w:rsidR="00955123" w:rsidRDefault="009849AA">
      <w:pPr>
        <w:shd w:val="clear" w:color="auto" w:fill="FFFFFF"/>
        <w:tabs>
          <w:tab w:val="left" w:pos="787"/>
        </w:tabs>
        <w:spacing w:after="0" w:line="240" w:lineRule="auto"/>
        <w:rPr>
          <w:rFonts w:ascii="Times New Roman" w:eastAsia="Times New Roman" w:hAnsi="Times New Roman" w:cs="Times New Roman"/>
          <w:color w:val="000000"/>
          <w:spacing w:val="-5"/>
          <w:szCs w:val="24"/>
          <w:lang w:eastAsia="ru-RU"/>
        </w:rPr>
      </w:pPr>
      <w:r>
        <w:rPr>
          <w:rFonts w:ascii="Times New Roman" w:eastAsia="Times New Roman" w:hAnsi="Times New Roman" w:cs="Times New Roman"/>
          <w:color w:val="000000"/>
          <w:spacing w:val="-5"/>
          <w:szCs w:val="24"/>
          <w:lang w:eastAsia="ru-RU"/>
        </w:rPr>
        <w:t>77 39 14</w:t>
      </w:r>
    </w:p>
    <w:p w:rsidR="00955123" w:rsidRDefault="00955123">
      <w:pPr>
        <w:spacing w:after="0" w:line="240" w:lineRule="auto"/>
        <w:rPr>
          <w:rFonts w:ascii="Times New Roman" w:hAnsi="Times New Roman" w:cs="Times New Roman"/>
          <w:sz w:val="20"/>
          <w:szCs w:val="20"/>
        </w:rPr>
      </w:pPr>
    </w:p>
    <w:sectPr w:rsidR="00955123">
      <w:pgSz w:w="11906" w:h="16838"/>
      <w:pgMar w:top="851" w:right="0" w:bottom="709" w:left="1418" w:header="709" w:footer="13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3DD6" w:rsidRDefault="00AD3DD6">
      <w:pPr>
        <w:spacing w:after="0" w:line="240" w:lineRule="auto"/>
      </w:pPr>
      <w:r>
        <w:separator/>
      </w:r>
    </w:p>
  </w:endnote>
  <w:endnote w:type="continuationSeparator" w:id="0">
    <w:p w:rsidR="00AD3DD6" w:rsidRDefault="00AD3D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PT Astra Serif">
    <w:altName w:val="Times New Roman"/>
    <w:charset w:val="CC"/>
    <w:family w:val="roman"/>
    <w:pitch w:val="variable"/>
    <w:sig w:usb0="00000001"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n-e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5123" w:rsidRDefault="009849AA">
    <w:pPr>
      <w:pStyle w:val="a6"/>
      <w:rPr>
        <w:rFonts w:ascii="Times New Roman" w:hAnsi="Times New Roman" w:cs="Times New Roman"/>
        <w:sz w:val="20"/>
        <w:szCs w:val="20"/>
      </w:rPr>
    </w:pPr>
    <w:r>
      <w:rPr>
        <w:rFonts w:ascii="Times New Roman" w:hAnsi="Times New Roman" w:cs="Times New Roman"/>
        <w:sz w:val="20"/>
        <w:szCs w:val="20"/>
      </w:rPr>
      <w:t>Внутренний номер: 0235668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5123" w:rsidRDefault="009849AA">
    <w:pPr>
      <w:tabs>
        <w:tab w:val="left" w:pos="3285"/>
      </w:tabs>
      <w:spacing w:after="0" w:line="240" w:lineRule="auto"/>
      <w:jc w:val="both"/>
      <w:rPr>
        <w:rFonts w:ascii="Times New Roman" w:eastAsia="Times New Roman" w:hAnsi="Times New Roman" w:cs="Times New Roman"/>
        <w:sz w:val="18"/>
        <w:szCs w:val="18"/>
        <w:lang w:eastAsia="ru-RU"/>
      </w:rPr>
    </w:pPr>
    <w:r>
      <w:rPr>
        <w:rFonts w:ascii="Times New Roman" w:hAnsi="Times New Roman" w:cs="Times New Roman"/>
        <w:sz w:val="18"/>
        <w:szCs w:val="18"/>
      </w:rPr>
      <w:t>Внутренний номер: 0235668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5123" w:rsidRDefault="009849AA">
    <w:pPr>
      <w:pStyle w:val="a6"/>
      <w:rPr>
        <w:rFonts w:ascii="Times New Roman" w:hAnsi="Times New Roman" w:cs="Times New Roman"/>
        <w:sz w:val="18"/>
        <w:szCs w:val="18"/>
      </w:rPr>
    </w:pPr>
    <w:r>
      <w:rPr>
        <w:rFonts w:ascii="Times New Roman" w:hAnsi="Times New Roman" w:cs="Times New Roman"/>
        <w:sz w:val="18"/>
        <w:szCs w:val="18"/>
      </w:rPr>
      <w:t xml:space="preserve">   Внутренний номер: 0235668</w:t>
    </w:r>
  </w:p>
  <w:p w:rsidR="00955123" w:rsidRDefault="00955123">
    <w:pPr>
      <w:pStyle w:val="a6"/>
      <w:tabs>
        <w:tab w:val="clear" w:pos="4677"/>
        <w:tab w:val="clear" w:pos="9355"/>
        <w:tab w:val="left" w:pos="427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3DD6" w:rsidRDefault="00AD3DD6">
      <w:pPr>
        <w:spacing w:after="0" w:line="240" w:lineRule="auto"/>
      </w:pPr>
      <w:r>
        <w:separator/>
      </w:r>
    </w:p>
  </w:footnote>
  <w:footnote w:type="continuationSeparator" w:id="0">
    <w:p w:rsidR="00AD3DD6" w:rsidRDefault="00AD3D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5116396"/>
      <w:docPartObj>
        <w:docPartGallery w:val="Page Numbers (Top of Page)"/>
        <w:docPartUnique/>
      </w:docPartObj>
    </w:sdtPr>
    <w:sdtEndPr>
      <w:rPr>
        <w:rFonts w:ascii="Times New Roman" w:hAnsi="Times New Roman" w:cs="Times New Roman"/>
      </w:rPr>
    </w:sdtEndPr>
    <w:sdtContent>
      <w:p w:rsidR="00955123" w:rsidRDefault="009849AA">
        <w:pPr>
          <w:pStyle w:val="a4"/>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876294">
          <w:rPr>
            <w:rFonts w:ascii="Times New Roman" w:hAnsi="Times New Roman" w:cs="Times New Roman"/>
            <w:noProof/>
          </w:rPr>
          <w:t>21</w:t>
        </w:r>
        <w:r>
          <w:rPr>
            <w:rFonts w:ascii="Times New Roman" w:hAnsi="Times New Roman" w:cs="Times New Roman"/>
          </w:rPr>
          <w:fldChar w:fldCharType="end"/>
        </w:r>
      </w:p>
    </w:sdtContent>
  </w:sdt>
  <w:p w:rsidR="00955123" w:rsidRDefault="00955123">
    <w:pPr>
      <w:pStyle w:val="a4"/>
      <w:rPr>
        <w:rFonts w:ascii="Times New Roman" w:hAnsi="Times New Roman"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5123" w:rsidRDefault="00955123">
    <w:pPr>
      <w:pStyle w:val="a4"/>
      <w:jc w:val="center"/>
      <w:rPr>
        <w:rFonts w:ascii="Times New Roman" w:hAnsi="Times New Roman" w:cs="Times New Roman"/>
      </w:rPr>
    </w:pPr>
  </w:p>
  <w:p w:rsidR="00955123" w:rsidRDefault="00955123">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BF4FB8"/>
    <w:multiLevelType w:val="multilevel"/>
    <w:tmpl w:val="1AC8B99C"/>
    <w:lvl w:ilvl="0">
      <w:start w:val="1"/>
      <w:numFmt w:val="decimal"/>
      <w:lvlText w:val="%1."/>
      <w:lvlJc w:val="left"/>
      <w:pPr>
        <w:ind w:left="360" w:hanging="360"/>
      </w:pPr>
      <w:rPr>
        <w:rFonts w:eastAsia="Times New Roman" w:hint="default"/>
      </w:rPr>
    </w:lvl>
    <w:lvl w:ilvl="1">
      <w:start w:val="1"/>
      <w:numFmt w:val="decimal"/>
      <w:lvlText w:val="%1.%2."/>
      <w:lvlJc w:val="left"/>
      <w:pPr>
        <w:ind w:left="4613" w:hanging="360"/>
      </w:pPr>
      <w:rPr>
        <w:rFonts w:eastAsia="Times New Roman" w:hint="default"/>
      </w:rPr>
    </w:lvl>
    <w:lvl w:ilvl="2">
      <w:start w:val="1"/>
      <w:numFmt w:val="decimal"/>
      <w:lvlText w:val="%1.%2.%3."/>
      <w:lvlJc w:val="left"/>
      <w:pPr>
        <w:ind w:left="2138" w:hanging="720"/>
      </w:pPr>
      <w:rPr>
        <w:rFonts w:eastAsia="Times New Roman" w:hint="default"/>
      </w:rPr>
    </w:lvl>
    <w:lvl w:ilvl="3">
      <w:start w:val="1"/>
      <w:numFmt w:val="decimal"/>
      <w:lvlText w:val="%1.%2.%3.%4."/>
      <w:lvlJc w:val="left"/>
      <w:pPr>
        <w:ind w:left="2847" w:hanging="720"/>
      </w:pPr>
      <w:rPr>
        <w:rFonts w:eastAsia="Times New Roman" w:hint="default"/>
      </w:rPr>
    </w:lvl>
    <w:lvl w:ilvl="4">
      <w:start w:val="1"/>
      <w:numFmt w:val="decimal"/>
      <w:lvlText w:val="%1.%2.%3.%4.%5."/>
      <w:lvlJc w:val="left"/>
      <w:pPr>
        <w:ind w:left="3916" w:hanging="1080"/>
      </w:pPr>
      <w:rPr>
        <w:rFonts w:eastAsia="Times New Roman" w:hint="default"/>
      </w:rPr>
    </w:lvl>
    <w:lvl w:ilvl="5">
      <w:start w:val="1"/>
      <w:numFmt w:val="decimal"/>
      <w:lvlText w:val="%1.%2.%3.%4.%5.%6."/>
      <w:lvlJc w:val="left"/>
      <w:pPr>
        <w:ind w:left="4625" w:hanging="1080"/>
      </w:pPr>
      <w:rPr>
        <w:rFonts w:eastAsia="Times New Roman" w:hint="default"/>
      </w:rPr>
    </w:lvl>
    <w:lvl w:ilvl="6">
      <w:start w:val="1"/>
      <w:numFmt w:val="decimal"/>
      <w:lvlText w:val="%1.%2.%3.%4.%5.%6.%7."/>
      <w:lvlJc w:val="left"/>
      <w:pPr>
        <w:ind w:left="5694" w:hanging="1440"/>
      </w:pPr>
      <w:rPr>
        <w:rFonts w:eastAsia="Times New Roman" w:hint="default"/>
      </w:rPr>
    </w:lvl>
    <w:lvl w:ilvl="7">
      <w:start w:val="1"/>
      <w:numFmt w:val="decimal"/>
      <w:lvlText w:val="%1.%2.%3.%4.%5.%6.%7.%8."/>
      <w:lvlJc w:val="left"/>
      <w:pPr>
        <w:ind w:left="6403" w:hanging="1440"/>
      </w:pPr>
      <w:rPr>
        <w:rFonts w:eastAsia="Times New Roman" w:hint="default"/>
      </w:rPr>
    </w:lvl>
    <w:lvl w:ilvl="8">
      <w:start w:val="1"/>
      <w:numFmt w:val="decimal"/>
      <w:lvlText w:val="%1.%2.%3.%4.%5.%6.%7.%8.%9."/>
      <w:lvlJc w:val="left"/>
      <w:pPr>
        <w:ind w:left="7472" w:hanging="1800"/>
      </w:pPr>
      <w:rPr>
        <w:rFonts w:eastAsia="Times New Roman" w:hint="default"/>
      </w:rPr>
    </w:lvl>
  </w:abstractNum>
  <w:abstractNum w:abstractNumId="1">
    <w:nsid w:val="2F7C6CA6"/>
    <w:multiLevelType w:val="hybridMultilevel"/>
    <w:tmpl w:val="77C89040"/>
    <w:lvl w:ilvl="0" w:tplc="6B74B07E">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46894B36"/>
    <w:multiLevelType w:val="hybridMultilevel"/>
    <w:tmpl w:val="39A82ACC"/>
    <w:lvl w:ilvl="0" w:tplc="FFFFFFFF">
      <w:start w:val="1"/>
      <w:numFmt w:val="decimal"/>
      <w:pStyle w:val="a"/>
      <w:lvlText w:val="%1."/>
      <w:lvlJc w:val="left"/>
      <w:pPr>
        <w:tabs>
          <w:tab w:val="num" w:pos="720"/>
        </w:tabs>
        <w:ind w:left="72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nsid w:val="5C335D80"/>
    <w:multiLevelType w:val="hybridMultilevel"/>
    <w:tmpl w:val="8D346536"/>
    <w:lvl w:ilvl="0" w:tplc="D786D8B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C912570"/>
    <w:multiLevelType w:val="hybridMultilevel"/>
    <w:tmpl w:val="E60CF582"/>
    <w:lvl w:ilvl="0" w:tplc="8ED03B5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123"/>
    <w:rsid w:val="00876294"/>
    <w:rsid w:val="00955123"/>
    <w:rsid w:val="009849AA"/>
    <w:rsid w:val="00AD3DD6"/>
    <w:rsid w:val="00CB23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89AA07B-A6A9-40CA-956F-AA1EE99A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9"/>
    <w:qFormat/>
    <w:pPr>
      <w:keepNext/>
      <w:spacing w:after="0" w:line="240" w:lineRule="auto"/>
      <w:jc w:val="center"/>
      <w:outlineLvl w:val="0"/>
    </w:pPr>
    <w:rPr>
      <w:rFonts w:ascii="Times New Roman CYR" w:eastAsia="Times New Roman" w:hAnsi="Times New Roman CYR" w:cs="Times New Roman"/>
      <w:b/>
      <w:sz w:val="2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pPr>
      <w:tabs>
        <w:tab w:val="center" w:pos="4677"/>
        <w:tab w:val="right" w:pos="9355"/>
      </w:tabs>
      <w:spacing w:after="0" w:line="240" w:lineRule="auto"/>
    </w:pPr>
  </w:style>
  <w:style w:type="character" w:customStyle="1" w:styleId="a5">
    <w:name w:val="Верхний колонтитул Знак"/>
    <w:basedOn w:val="a1"/>
    <w:link w:val="a4"/>
    <w:uiPriority w:val="99"/>
  </w:style>
  <w:style w:type="paragraph" w:styleId="a6">
    <w:name w:val="footer"/>
    <w:basedOn w:val="a0"/>
    <w:link w:val="a7"/>
    <w:uiPriority w:val="99"/>
    <w:unhideWhenUsed/>
    <w:pPr>
      <w:tabs>
        <w:tab w:val="center" w:pos="4677"/>
        <w:tab w:val="right" w:pos="9355"/>
      </w:tabs>
      <w:spacing w:after="0" w:line="240" w:lineRule="auto"/>
    </w:pPr>
  </w:style>
  <w:style w:type="character" w:customStyle="1" w:styleId="a7">
    <w:name w:val="Нижний колонтитул Знак"/>
    <w:basedOn w:val="a1"/>
    <w:link w:val="a6"/>
    <w:uiPriority w:val="99"/>
  </w:style>
  <w:style w:type="character" w:customStyle="1" w:styleId="10">
    <w:name w:val="Заголовок 1 Знак"/>
    <w:basedOn w:val="a1"/>
    <w:link w:val="1"/>
    <w:uiPriority w:val="99"/>
    <w:rPr>
      <w:rFonts w:ascii="Times New Roman CYR" w:eastAsia="Times New Roman" w:hAnsi="Times New Roman CYR" w:cs="Times New Roman"/>
      <w:b/>
      <w:sz w:val="28"/>
      <w:szCs w:val="20"/>
      <w:lang w:eastAsia="ru-RU"/>
    </w:rPr>
  </w:style>
  <w:style w:type="paragraph" w:customStyle="1" w:styleId="ConsPlusTitle">
    <w:name w:val="ConsPlusTitle"/>
    <w:uiPriority w:val="99"/>
    <w:pPr>
      <w:widowControl w:val="0"/>
      <w:autoSpaceDE w:val="0"/>
      <w:autoSpaceDN w:val="0"/>
      <w:adjustRightInd w:val="0"/>
      <w:spacing w:after="0" w:line="240" w:lineRule="auto"/>
    </w:pPr>
    <w:rPr>
      <w:rFonts w:ascii="Arial" w:eastAsiaTheme="minorEastAsia" w:hAnsi="Arial" w:cs="Arial"/>
      <w:b/>
      <w:bCs/>
      <w:szCs w:val="24"/>
      <w:lang w:eastAsia="ru-RU"/>
    </w:rPr>
  </w:style>
  <w:style w:type="paragraph" w:customStyle="1" w:styleId="ConsPlusNormal">
    <w:name w:val="ConsPlusNormal"/>
    <w:link w:val="ConsPlusNormal0"/>
    <w:pPr>
      <w:widowControl w:val="0"/>
      <w:autoSpaceDE w:val="0"/>
      <w:autoSpaceDN w:val="0"/>
      <w:adjustRightInd w:val="0"/>
      <w:spacing w:after="0" w:line="240" w:lineRule="auto"/>
    </w:pPr>
    <w:rPr>
      <w:rFonts w:ascii="Times New Roman" w:eastAsia="Times New Roman" w:hAnsi="Times New Roman" w:cs="Times New Roman"/>
      <w:szCs w:val="24"/>
      <w:lang w:eastAsia="ru-RU"/>
    </w:rPr>
  </w:style>
  <w:style w:type="paragraph" w:styleId="a8">
    <w:name w:val="Body Text"/>
    <w:basedOn w:val="a0"/>
    <w:link w:val="a9"/>
    <w:pPr>
      <w:spacing w:after="120" w:line="240" w:lineRule="auto"/>
    </w:pPr>
    <w:rPr>
      <w:rFonts w:ascii="Times New Roman" w:eastAsia="Times New Roman" w:hAnsi="Times New Roman" w:cs="Times New Roman"/>
      <w:sz w:val="20"/>
      <w:szCs w:val="20"/>
      <w:lang w:val="x-none" w:eastAsia="ru-RU"/>
    </w:rPr>
  </w:style>
  <w:style w:type="character" w:customStyle="1" w:styleId="a9">
    <w:name w:val="Основной текст Знак"/>
    <w:basedOn w:val="a1"/>
    <w:link w:val="a8"/>
    <w:rPr>
      <w:rFonts w:ascii="Times New Roman" w:eastAsia="Times New Roman" w:hAnsi="Times New Roman" w:cs="Times New Roman"/>
      <w:sz w:val="20"/>
      <w:szCs w:val="20"/>
      <w:lang w:val="x-none" w:eastAsia="ru-RU"/>
    </w:rPr>
  </w:style>
  <w:style w:type="paragraph" w:styleId="aa">
    <w:name w:val="List Paragraph"/>
    <w:basedOn w:val="a0"/>
    <w:uiPriority w:val="34"/>
    <w:qFormat/>
    <w:pPr>
      <w:spacing w:after="200" w:line="276" w:lineRule="auto"/>
      <w:ind w:left="720"/>
      <w:contextualSpacing/>
    </w:pPr>
    <w:rPr>
      <w:rFonts w:ascii="Calibri" w:eastAsia="Calibri" w:hAnsi="Calibri" w:cs="Times New Roman"/>
      <w:sz w:val="22"/>
    </w:rPr>
  </w:style>
  <w:style w:type="character" w:customStyle="1" w:styleId="ConsPlusNormal0">
    <w:name w:val="ConsPlusNormal Знак"/>
    <w:link w:val="ConsPlusNormal"/>
    <w:locked/>
    <w:rPr>
      <w:rFonts w:ascii="Times New Roman" w:eastAsia="Times New Roman" w:hAnsi="Times New Roman" w:cs="Times New Roman"/>
      <w:szCs w:val="24"/>
      <w:lang w:eastAsia="ru-RU"/>
    </w:rPr>
  </w:style>
  <w:style w:type="paragraph" w:styleId="ab">
    <w:name w:val="Normal (Web)"/>
    <w:basedOn w:val="a0"/>
    <w:uiPriority w:val="99"/>
    <w:semiHidden/>
    <w:unhideWhenUsed/>
    <w:pPr>
      <w:spacing w:before="100" w:beforeAutospacing="1" w:after="100" w:afterAutospacing="1" w:line="240" w:lineRule="auto"/>
    </w:pPr>
    <w:rPr>
      <w:rFonts w:ascii="Times New Roman" w:eastAsia="Times New Roman" w:hAnsi="Times New Roman" w:cs="Times New Roman"/>
      <w:szCs w:val="24"/>
      <w:lang w:eastAsia="ru-RU"/>
    </w:rPr>
  </w:style>
  <w:style w:type="paragraph" w:customStyle="1" w:styleId="a">
    <w:name w:val="Список простой"/>
    <w:basedOn w:val="a0"/>
    <w:pPr>
      <w:numPr>
        <w:numId w:val="1"/>
      </w:numPr>
      <w:tabs>
        <w:tab w:val="left" w:pos="1080"/>
      </w:tabs>
      <w:spacing w:after="0" w:line="240" w:lineRule="auto"/>
      <w:jc w:val="both"/>
    </w:pPr>
    <w:rPr>
      <w:rFonts w:ascii="Times New Roman" w:eastAsia="Times New Roman" w:hAnsi="Times New Roman" w:cs="Times New Roman"/>
      <w:sz w:val="28"/>
      <w:szCs w:val="20"/>
      <w:lang w:eastAsia="ru-RU"/>
    </w:rPr>
  </w:style>
  <w:style w:type="paragraph" w:customStyle="1" w:styleId="Default">
    <w:name w:val="Default"/>
    <w:pPr>
      <w:autoSpaceDE w:val="0"/>
      <w:autoSpaceDN w:val="0"/>
      <w:adjustRightInd w:val="0"/>
      <w:spacing w:after="0" w:line="240" w:lineRule="auto"/>
    </w:pPr>
    <w:rPr>
      <w:rFonts w:ascii="Times New Roman" w:eastAsia="Times New Roman" w:hAnsi="Times New Roman" w:cs="Times New Roman"/>
      <w:color w:val="000000"/>
      <w:szCs w:val="24"/>
      <w:lang w:eastAsia="ru-RU"/>
    </w:rPr>
  </w:style>
  <w:style w:type="table" w:styleId="ac">
    <w:name w:val="Table Grid"/>
    <w:basedOn w:val="a2"/>
    <w:uiPriority w:val="59"/>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Hyperlink"/>
    <w:basedOn w:val="a1"/>
    <w:uiPriority w:val="99"/>
    <w:semiHidden/>
    <w:unhideWhenUsed/>
    <w:rPr>
      <w:color w:val="0000FF"/>
      <w:u w:val="single"/>
    </w:rPr>
  </w:style>
  <w:style w:type="character" w:styleId="ae">
    <w:name w:val="FollowedHyperlink"/>
    <w:basedOn w:val="a1"/>
    <w:uiPriority w:val="99"/>
    <w:semiHidden/>
    <w:unhideWhenUsed/>
    <w:rPr>
      <w:color w:val="800080"/>
      <w:u w:val="single"/>
    </w:rPr>
  </w:style>
  <w:style w:type="paragraph" w:customStyle="1" w:styleId="xl65">
    <w:name w:val="xl65"/>
    <w:basedOn w:val="a0"/>
    <w:pPr>
      <w:spacing w:before="100" w:beforeAutospacing="1" w:after="100" w:afterAutospacing="1" w:line="240" w:lineRule="auto"/>
      <w:jc w:val="right"/>
      <w:textAlignment w:val="top"/>
    </w:pPr>
    <w:rPr>
      <w:rFonts w:ascii="Times New Roman" w:eastAsia="Times New Roman" w:hAnsi="Times New Roman" w:cs="Times New Roman"/>
      <w:szCs w:val="24"/>
      <w:lang w:eastAsia="ru-RU"/>
    </w:rPr>
  </w:style>
  <w:style w:type="paragraph" w:customStyle="1" w:styleId="xl66">
    <w:name w:val="xl66"/>
    <w:basedOn w:val="a0"/>
    <w:pPr>
      <w:spacing w:before="100" w:beforeAutospacing="1" w:after="100" w:afterAutospacing="1" w:line="240" w:lineRule="auto"/>
      <w:jc w:val="center"/>
      <w:textAlignment w:val="top"/>
    </w:pPr>
    <w:rPr>
      <w:rFonts w:ascii="Times New Roman" w:eastAsia="Times New Roman" w:hAnsi="Times New Roman" w:cs="Times New Roman"/>
      <w:szCs w:val="24"/>
      <w:lang w:eastAsia="ru-RU"/>
    </w:rPr>
  </w:style>
  <w:style w:type="paragraph" w:customStyle="1" w:styleId="xl67">
    <w:name w:val="xl67"/>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2"/>
      <w:lang w:eastAsia="ru-RU"/>
    </w:rPr>
  </w:style>
  <w:style w:type="paragraph" w:customStyle="1" w:styleId="xl68">
    <w:name w:val="xl68"/>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2"/>
      <w:lang w:eastAsia="ru-RU"/>
    </w:rPr>
  </w:style>
  <w:style w:type="paragraph" w:customStyle="1" w:styleId="xl69">
    <w:name w:val="xl69"/>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2"/>
      <w:lang w:eastAsia="ru-RU"/>
    </w:rPr>
  </w:style>
  <w:style w:type="paragraph" w:customStyle="1" w:styleId="xl70">
    <w:name w:val="xl70"/>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2"/>
      <w:lang w:eastAsia="ru-RU"/>
    </w:rPr>
  </w:style>
  <w:style w:type="paragraph" w:customStyle="1" w:styleId="xl71">
    <w:name w:val="xl71"/>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2"/>
      <w:lang w:eastAsia="ru-RU"/>
    </w:rPr>
  </w:style>
  <w:style w:type="paragraph" w:customStyle="1" w:styleId="xl72">
    <w:name w:val="xl72"/>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2"/>
      <w:lang w:eastAsia="ru-RU"/>
    </w:rPr>
  </w:style>
  <w:style w:type="paragraph" w:customStyle="1" w:styleId="xl73">
    <w:name w:val="xl73"/>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2"/>
      <w:lang w:eastAsia="ru-RU"/>
    </w:rPr>
  </w:style>
  <w:style w:type="paragraph" w:customStyle="1" w:styleId="xl74">
    <w:name w:val="xl74"/>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2"/>
      <w:lang w:eastAsia="ru-RU"/>
    </w:rPr>
  </w:style>
  <w:style w:type="paragraph" w:customStyle="1" w:styleId="xl75">
    <w:name w:val="xl75"/>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2"/>
      <w:lang w:eastAsia="ru-RU"/>
    </w:rPr>
  </w:style>
  <w:style w:type="paragraph" w:customStyle="1" w:styleId="xl76">
    <w:name w:val="xl76"/>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2"/>
      <w:lang w:eastAsia="ru-RU"/>
    </w:rPr>
  </w:style>
  <w:style w:type="paragraph" w:customStyle="1" w:styleId="xl77">
    <w:name w:val="xl77"/>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2"/>
      <w:lang w:eastAsia="ru-RU"/>
    </w:rPr>
  </w:style>
  <w:style w:type="paragraph" w:customStyle="1" w:styleId="xl78">
    <w:name w:val="xl78"/>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2"/>
      <w:lang w:eastAsia="ru-RU"/>
    </w:rPr>
  </w:style>
  <w:style w:type="paragraph" w:customStyle="1" w:styleId="xl79">
    <w:name w:val="xl79"/>
    <w:basedOn w:val="a0"/>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2"/>
      <w:lang w:eastAsia="ru-RU"/>
    </w:rPr>
  </w:style>
  <w:style w:type="paragraph" w:customStyle="1" w:styleId="xl80">
    <w:name w:val="xl80"/>
    <w:basedOn w:val="a0"/>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2"/>
      <w:lang w:eastAsia="ru-RU"/>
    </w:rPr>
  </w:style>
  <w:style w:type="paragraph" w:customStyle="1" w:styleId="xl81">
    <w:name w:val="xl81"/>
    <w:basedOn w:val="a0"/>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2"/>
      <w:lang w:eastAsia="ru-RU"/>
    </w:rPr>
  </w:style>
  <w:style w:type="paragraph" w:customStyle="1" w:styleId="xl82">
    <w:name w:val="xl82"/>
    <w:basedOn w:val="a0"/>
    <w:pPr>
      <w:pBdr>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2"/>
      <w:lang w:eastAsia="ru-RU"/>
    </w:rPr>
  </w:style>
  <w:style w:type="paragraph" w:customStyle="1" w:styleId="xl83">
    <w:name w:val="xl83"/>
    <w:basedOn w:val="a0"/>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2"/>
      <w:lang w:eastAsia="ru-RU"/>
    </w:rPr>
  </w:style>
  <w:style w:type="paragraph" w:customStyle="1" w:styleId="xl84">
    <w:name w:val="xl84"/>
    <w:basedOn w:val="a0"/>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2"/>
      <w:lang w:eastAsia="ru-RU"/>
    </w:rPr>
  </w:style>
  <w:style w:type="paragraph" w:styleId="af">
    <w:name w:val="Balloon Text"/>
    <w:basedOn w:val="a0"/>
    <w:link w:val="af0"/>
    <w:uiPriority w:val="99"/>
    <w:semiHidden/>
    <w:unhideWhenUsed/>
    <w:pPr>
      <w:spacing w:after="0" w:line="240" w:lineRule="auto"/>
    </w:pPr>
    <w:rPr>
      <w:rFonts w:ascii="Segoe UI" w:hAnsi="Segoe UI" w:cs="Segoe UI"/>
      <w:sz w:val="18"/>
      <w:szCs w:val="18"/>
    </w:rPr>
  </w:style>
  <w:style w:type="character" w:customStyle="1" w:styleId="af0">
    <w:name w:val="Текст выноски Знак"/>
    <w:basedOn w:val="a1"/>
    <w:link w:val="af"/>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596800">
      <w:bodyDiv w:val="1"/>
      <w:marLeft w:val="0"/>
      <w:marRight w:val="0"/>
      <w:marTop w:val="0"/>
      <w:marBottom w:val="0"/>
      <w:divBdr>
        <w:top w:val="none" w:sz="0" w:space="0" w:color="auto"/>
        <w:left w:val="none" w:sz="0" w:space="0" w:color="auto"/>
        <w:bottom w:val="none" w:sz="0" w:space="0" w:color="auto"/>
        <w:right w:val="none" w:sz="0" w:space="0" w:color="auto"/>
      </w:divBdr>
    </w:div>
    <w:div w:id="183590792">
      <w:bodyDiv w:val="1"/>
      <w:marLeft w:val="0"/>
      <w:marRight w:val="0"/>
      <w:marTop w:val="0"/>
      <w:marBottom w:val="0"/>
      <w:divBdr>
        <w:top w:val="none" w:sz="0" w:space="0" w:color="auto"/>
        <w:left w:val="none" w:sz="0" w:space="0" w:color="auto"/>
        <w:bottom w:val="none" w:sz="0" w:space="0" w:color="auto"/>
        <w:right w:val="none" w:sz="0" w:space="0" w:color="auto"/>
      </w:divBdr>
    </w:div>
    <w:div w:id="331839926">
      <w:bodyDiv w:val="1"/>
      <w:marLeft w:val="0"/>
      <w:marRight w:val="0"/>
      <w:marTop w:val="0"/>
      <w:marBottom w:val="0"/>
      <w:divBdr>
        <w:top w:val="none" w:sz="0" w:space="0" w:color="auto"/>
        <w:left w:val="none" w:sz="0" w:space="0" w:color="auto"/>
        <w:bottom w:val="none" w:sz="0" w:space="0" w:color="auto"/>
        <w:right w:val="none" w:sz="0" w:space="0" w:color="auto"/>
      </w:divBdr>
    </w:div>
    <w:div w:id="385305025">
      <w:bodyDiv w:val="1"/>
      <w:marLeft w:val="0"/>
      <w:marRight w:val="0"/>
      <w:marTop w:val="0"/>
      <w:marBottom w:val="0"/>
      <w:divBdr>
        <w:top w:val="none" w:sz="0" w:space="0" w:color="auto"/>
        <w:left w:val="none" w:sz="0" w:space="0" w:color="auto"/>
        <w:bottom w:val="none" w:sz="0" w:space="0" w:color="auto"/>
        <w:right w:val="none" w:sz="0" w:space="0" w:color="auto"/>
      </w:divBdr>
    </w:div>
    <w:div w:id="788279049">
      <w:bodyDiv w:val="1"/>
      <w:marLeft w:val="0"/>
      <w:marRight w:val="0"/>
      <w:marTop w:val="0"/>
      <w:marBottom w:val="0"/>
      <w:divBdr>
        <w:top w:val="none" w:sz="0" w:space="0" w:color="auto"/>
        <w:left w:val="none" w:sz="0" w:space="0" w:color="auto"/>
        <w:bottom w:val="none" w:sz="0" w:space="0" w:color="auto"/>
        <w:right w:val="none" w:sz="0" w:space="0" w:color="auto"/>
      </w:divBdr>
    </w:div>
    <w:div w:id="1067192098">
      <w:bodyDiv w:val="1"/>
      <w:marLeft w:val="0"/>
      <w:marRight w:val="0"/>
      <w:marTop w:val="0"/>
      <w:marBottom w:val="0"/>
      <w:divBdr>
        <w:top w:val="none" w:sz="0" w:space="0" w:color="auto"/>
        <w:left w:val="none" w:sz="0" w:space="0" w:color="auto"/>
        <w:bottom w:val="none" w:sz="0" w:space="0" w:color="auto"/>
        <w:right w:val="none" w:sz="0" w:space="0" w:color="auto"/>
      </w:divBdr>
    </w:div>
    <w:div w:id="1082143947">
      <w:bodyDiv w:val="1"/>
      <w:marLeft w:val="0"/>
      <w:marRight w:val="0"/>
      <w:marTop w:val="0"/>
      <w:marBottom w:val="0"/>
      <w:divBdr>
        <w:top w:val="none" w:sz="0" w:space="0" w:color="auto"/>
        <w:left w:val="none" w:sz="0" w:space="0" w:color="auto"/>
        <w:bottom w:val="none" w:sz="0" w:space="0" w:color="auto"/>
        <w:right w:val="none" w:sz="0" w:space="0" w:color="auto"/>
      </w:divBdr>
    </w:div>
    <w:div w:id="1242444188">
      <w:bodyDiv w:val="1"/>
      <w:marLeft w:val="0"/>
      <w:marRight w:val="0"/>
      <w:marTop w:val="0"/>
      <w:marBottom w:val="0"/>
      <w:divBdr>
        <w:top w:val="none" w:sz="0" w:space="0" w:color="auto"/>
        <w:left w:val="none" w:sz="0" w:space="0" w:color="auto"/>
        <w:bottom w:val="none" w:sz="0" w:space="0" w:color="auto"/>
        <w:right w:val="none" w:sz="0" w:space="0" w:color="auto"/>
      </w:divBdr>
    </w:div>
    <w:div w:id="1311254258">
      <w:bodyDiv w:val="1"/>
      <w:marLeft w:val="0"/>
      <w:marRight w:val="0"/>
      <w:marTop w:val="0"/>
      <w:marBottom w:val="0"/>
      <w:divBdr>
        <w:top w:val="none" w:sz="0" w:space="0" w:color="auto"/>
        <w:left w:val="none" w:sz="0" w:space="0" w:color="auto"/>
        <w:bottom w:val="none" w:sz="0" w:space="0" w:color="auto"/>
        <w:right w:val="none" w:sz="0" w:space="0" w:color="auto"/>
      </w:divBdr>
    </w:div>
    <w:div w:id="1465154522">
      <w:bodyDiv w:val="1"/>
      <w:marLeft w:val="0"/>
      <w:marRight w:val="0"/>
      <w:marTop w:val="0"/>
      <w:marBottom w:val="0"/>
      <w:divBdr>
        <w:top w:val="none" w:sz="0" w:space="0" w:color="auto"/>
        <w:left w:val="none" w:sz="0" w:space="0" w:color="auto"/>
        <w:bottom w:val="none" w:sz="0" w:space="0" w:color="auto"/>
        <w:right w:val="none" w:sz="0" w:space="0" w:color="auto"/>
      </w:divBdr>
    </w:div>
    <w:div w:id="1654522518">
      <w:bodyDiv w:val="1"/>
      <w:marLeft w:val="0"/>
      <w:marRight w:val="0"/>
      <w:marTop w:val="0"/>
      <w:marBottom w:val="0"/>
      <w:divBdr>
        <w:top w:val="none" w:sz="0" w:space="0" w:color="auto"/>
        <w:left w:val="none" w:sz="0" w:space="0" w:color="auto"/>
        <w:bottom w:val="none" w:sz="0" w:space="0" w:color="auto"/>
        <w:right w:val="none" w:sz="0" w:space="0" w:color="auto"/>
      </w:divBdr>
    </w:div>
    <w:div w:id="1810130056">
      <w:bodyDiv w:val="1"/>
      <w:marLeft w:val="0"/>
      <w:marRight w:val="0"/>
      <w:marTop w:val="0"/>
      <w:marBottom w:val="0"/>
      <w:divBdr>
        <w:top w:val="none" w:sz="0" w:space="0" w:color="auto"/>
        <w:left w:val="none" w:sz="0" w:space="0" w:color="auto"/>
        <w:bottom w:val="none" w:sz="0" w:space="0" w:color="auto"/>
        <w:right w:val="none" w:sz="0" w:space="0" w:color="auto"/>
      </w:divBdr>
    </w:div>
    <w:div w:id="1831671780">
      <w:bodyDiv w:val="1"/>
      <w:marLeft w:val="0"/>
      <w:marRight w:val="0"/>
      <w:marTop w:val="0"/>
      <w:marBottom w:val="0"/>
      <w:divBdr>
        <w:top w:val="none" w:sz="0" w:space="0" w:color="auto"/>
        <w:left w:val="none" w:sz="0" w:space="0" w:color="auto"/>
        <w:bottom w:val="none" w:sz="0" w:space="0" w:color="auto"/>
        <w:right w:val="none" w:sz="0" w:space="0" w:color="auto"/>
      </w:divBdr>
    </w:div>
    <w:div w:id="1848013367">
      <w:bodyDiv w:val="1"/>
      <w:marLeft w:val="0"/>
      <w:marRight w:val="0"/>
      <w:marTop w:val="0"/>
      <w:marBottom w:val="0"/>
      <w:divBdr>
        <w:top w:val="none" w:sz="0" w:space="0" w:color="auto"/>
        <w:left w:val="none" w:sz="0" w:space="0" w:color="auto"/>
        <w:bottom w:val="none" w:sz="0" w:space="0" w:color="auto"/>
        <w:right w:val="none" w:sz="0" w:space="0" w:color="auto"/>
      </w:divBdr>
    </w:div>
    <w:div w:id="1849827086">
      <w:bodyDiv w:val="1"/>
      <w:marLeft w:val="0"/>
      <w:marRight w:val="0"/>
      <w:marTop w:val="0"/>
      <w:marBottom w:val="0"/>
      <w:divBdr>
        <w:top w:val="none" w:sz="0" w:space="0" w:color="auto"/>
        <w:left w:val="none" w:sz="0" w:space="0" w:color="auto"/>
        <w:bottom w:val="none" w:sz="0" w:space="0" w:color="auto"/>
        <w:right w:val="none" w:sz="0" w:space="0" w:color="auto"/>
      </w:divBdr>
    </w:div>
    <w:div w:id="1961910414">
      <w:bodyDiv w:val="1"/>
      <w:marLeft w:val="0"/>
      <w:marRight w:val="0"/>
      <w:marTop w:val="0"/>
      <w:marBottom w:val="0"/>
      <w:divBdr>
        <w:top w:val="none" w:sz="0" w:space="0" w:color="auto"/>
        <w:left w:val="none" w:sz="0" w:space="0" w:color="auto"/>
        <w:bottom w:val="none" w:sz="0" w:space="0" w:color="auto"/>
        <w:right w:val="none" w:sz="0" w:space="0" w:color="auto"/>
      </w:divBdr>
    </w:div>
    <w:div w:id="2037583892">
      <w:bodyDiv w:val="1"/>
      <w:marLeft w:val="0"/>
      <w:marRight w:val="0"/>
      <w:marTop w:val="0"/>
      <w:marBottom w:val="0"/>
      <w:divBdr>
        <w:top w:val="none" w:sz="0" w:space="0" w:color="auto"/>
        <w:left w:val="none" w:sz="0" w:space="0" w:color="auto"/>
        <w:bottom w:val="none" w:sz="0" w:space="0" w:color="auto"/>
        <w:right w:val="none" w:sz="0" w:space="0" w:color="auto"/>
      </w:divBdr>
    </w:div>
    <w:div w:id="2104762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2.xml"/><Relationship Id="rId18" Type="http://schemas.openxmlformats.org/officeDocument/2006/relationships/hyperlink" Target="https://login.consultant.ru/link/?req=doc&amp;base=RLAW091&amp;n=80064&amp;date=20.03.202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yperlink" Target="https://login.consultant.ru/link/?req=doc&amp;base=RLAW091&amp;n=86481&amp;date=20.03.2020" TargetMode="External"/><Relationship Id="rId2" Type="http://schemas.openxmlformats.org/officeDocument/2006/relationships/numbering" Target="numbering.xml"/><Relationship Id="rId16" Type="http://schemas.openxmlformats.org/officeDocument/2006/relationships/hyperlink" Target="https://login.consultant.ru/link/?req=doc&amp;base=RLAW091&amp;n=135625&amp;date=20.03.2020" TargetMode="External"/><Relationship Id="rId20" Type="http://schemas.openxmlformats.org/officeDocument/2006/relationships/hyperlink" Target="https://login.consultant.ru/link/?req=doc&amp;base=RLAW091&amp;n=132551&amp;date=20.03.2020&amp;dst=100023&amp;f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ogin.consultant.ru/link/?req=doc&amp;base=LAW&amp;n=327958&amp;date=20.03.2020" TargetMode="External"/><Relationship Id="rId10" Type="http://schemas.openxmlformats.org/officeDocument/2006/relationships/header" Target="header2.xml"/><Relationship Id="rId19" Type="http://schemas.openxmlformats.org/officeDocument/2006/relationships/hyperlink" Target="https://login.consultant.ru/link/?req=doc&amp;base=RLAW091&amp;n=114040&amp;date=20.03.202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36"/>
    </mc:Choice>
    <mc:Fallback>
      <c:style val="36"/>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pPr>
        <a:noFill/>
      </c:spPr>
    </c:sideWall>
    <c:backWall>
      <c:thickness val="0"/>
      <c:spPr>
        <a:noFill/>
      </c:spPr>
    </c:backWall>
    <c:plotArea>
      <c:layout>
        <c:manualLayout>
          <c:layoutTarget val="inner"/>
          <c:xMode val="edge"/>
          <c:yMode val="edge"/>
          <c:x val="0.20813681275361087"/>
          <c:y val="7.717872185120743E-2"/>
          <c:w val="0.79186312648419466"/>
          <c:h val="0.75322283292269065"/>
        </c:manualLayout>
      </c:layout>
      <c:bar3DChart>
        <c:barDir val="col"/>
        <c:grouping val="clustered"/>
        <c:varyColors val="0"/>
        <c:ser>
          <c:idx val="2"/>
          <c:order val="0"/>
          <c:tx>
            <c:strRef>
              <c:f>'общ параметры'!$C$2</c:f>
              <c:strCache>
                <c:ptCount val="1"/>
                <c:pt idx="0">
                  <c:v>2015 год</c:v>
                </c:pt>
              </c:strCache>
            </c:strRef>
          </c:tx>
          <c:spPr>
            <a:solidFill>
              <a:srgbClr val="FFE38B"/>
            </a:solidFill>
            <a:ln>
              <a:solidFill>
                <a:srgbClr val="FFCC00"/>
              </a:solidFill>
            </a:ln>
          </c:spPr>
          <c:invertIfNegative val="0"/>
          <c:dLbls>
            <c:dLbl>
              <c:idx val="0"/>
              <c:layout>
                <c:manualLayout>
                  <c:x val="-2.2522522522522522E-3"/>
                  <c:y val="0.29629629629629622"/>
                </c:manualLayout>
              </c:layout>
              <c:tx>
                <c:rich>
                  <a:bodyPr/>
                  <a:lstStyle/>
                  <a:p>
                    <a:r>
                      <a:rPr lang="en-US"/>
                      <a:t>3</a:t>
                    </a:r>
                    <a:r>
                      <a:rPr lang="en-US" baseline="0"/>
                      <a:t> 968,6</a:t>
                    </a:r>
                    <a:endParaRPr lang="en-US"/>
                  </a:p>
                </c:rich>
              </c:tx>
              <c:showLegendKey val="0"/>
              <c:showVal val="1"/>
              <c:showCatName val="0"/>
              <c:showSerName val="0"/>
              <c:showPercent val="0"/>
              <c:showBubbleSize val="0"/>
              <c:extLst>
                <c:ext xmlns:c15="http://schemas.microsoft.com/office/drawing/2012/chart" uri="{CE6537A1-D6FC-4f65-9D91-7224C49458BB}"/>
              </c:extLst>
            </c:dLbl>
            <c:dLbl>
              <c:idx val="1"/>
              <c:layout>
                <c:manualLayout>
                  <c:x val="0"/>
                  <c:y val="0.29259259259259268"/>
                </c:manualLayout>
              </c:layout>
              <c:tx>
                <c:rich>
                  <a:bodyPr/>
                  <a:lstStyle/>
                  <a:p>
                    <a:r>
                      <a:rPr lang="en-US"/>
                      <a:t>3 986,8</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5400000" vertOverflow="overflow" horzOverflow="overflow" vert="horz">
                <a:spAutoFit/>
              </a:bodyPr>
              <a:lstStyle/>
              <a:p>
                <a:pP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'общ параметры'!$C$3:$C$4</c:f>
              <c:numCache>
                <c:formatCode>#,##0.00</c:formatCode>
                <c:ptCount val="2"/>
                <c:pt idx="0">
                  <c:v>3968.6124399999999</c:v>
                </c:pt>
                <c:pt idx="1">
                  <c:v>3986.7595899999997</c:v>
                </c:pt>
              </c:numCache>
            </c:numRef>
          </c:val>
        </c:ser>
        <c:ser>
          <c:idx val="3"/>
          <c:order val="1"/>
          <c:tx>
            <c:strRef>
              <c:f>'общ параметры'!$D$2</c:f>
              <c:strCache>
                <c:ptCount val="1"/>
                <c:pt idx="0">
                  <c:v>2016 год</c:v>
                </c:pt>
              </c:strCache>
            </c:strRef>
          </c:tx>
          <c:spPr>
            <a:solidFill>
              <a:srgbClr val="5A702E"/>
            </a:solidFill>
            <a:ln>
              <a:solidFill>
                <a:schemeClr val="accent3">
                  <a:lumMod val="75000"/>
                </a:schemeClr>
              </a:solidFill>
            </a:ln>
          </c:spPr>
          <c:invertIfNegative val="0"/>
          <c:dLbls>
            <c:dLbl>
              <c:idx val="0"/>
              <c:layout>
                <c:manualLayout>
                  <c:x val="-4.1290814296281058E-17"/>
                  <c:y val="0.19259259259259254"/>
                </c:manualLayout>
              </c:layout>
              <c:tx>
                <c:rich>
                  <a:bodyPr/>
                  <a:lstStyle/>
                  <a:p>
                    <a:r>
                      <a:rPr lang="en-US"/>
                      <a:t>3</a:t>
                    </a:r>
                    <a:r>
                      <a:rPr lang="en-US" baseline="0"/>
                      <a:t> 728,5</a:t>
                    </a:r>
                    <a:endParaRPr lang="en-US"/>
                  </a:p>
                </c:rich>
              </c:tx>
              <c:showLegendKey val="0"/>
              <c:showVal val="1"/>
              <c:showCatName val="0"/>
              <c:showSerName val="0"/>
              <c:showPercent val="0"/>
              <c:showBubbleSize val="0"/>
              <c:extLst>
                <c:ext xmlns:c15="http://schemas.microsoft.com/office/drawing/2012/chart" uri="{CE6537A1-D6FC-4f65-9D91-7224C49458BB}"/>
              </c:extLst>
            </c:dLbl>
            <c:dLbl>
              <c:idx val="1"/>
              <c:layout>
                <c:manualLayout>
                  <c:x val="-2.2522522522522522E-3"/>
                  <c:y val="0.19999999999999993"/>
                </c:manualLayout>
              </c:layout>
              <c:tx>
                <c:rich>
                  <a:bodyPr/>
                  <a:lstStyle/>
                  <a:p>
                    <a:r>
                      <a:rPr lang="en-US"/>
                      <a:t>3 754,7</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5400000" vert="horz"/>
              <a:lstStyle/>
              <a:p>
                <a:pPr>
                  <a:defRPr>
                    <a:solidFill>
                      <a:schemeClr val="bg1"/>
                    </a:solidFill>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'общ параметры'!$D$3:$D$4</c:f>
              <c:numCache>
                <c:formatCode>#,##0.00</c:formatCode>
                <c:ptCount val="2"/>
                <c:pt idx="0">
                  <c:v>3728.5295000000001</c:v>
                </c:pt>
                <c:pt idx="1">
                  <c:v>3754.7442999999998</c:v>
                </c:pt>
              </c:numCache>
            </c:numRef>
          </c:val>
        </c:ser>
        <c:ser>
          <c:idx val="0"/>
          <c:order val="2"/>
          <c:tx>
            <c:strRef>
              <c:f>'общ параметры'!$E$2</c:f>
              <c:strCache>
                <c:ptCount val="1"/>
                <c:pt idx="0">
                  <c:v>2017 год</c:v>
                </c:pt>
              </c:strCache>
            </c:strRef>
          </c:tx>
          <c:spPr>
            <a:solidFill>
              <a:srgbClr val="793905"/>
            </a:solidFill>
          </c:spPr>
          <c:invertIfNegative val="0"/>
          <c:dLbls>
            <c:dLbl>
              <c:idx val="0"/>
              <c:layout>
                <c:manualLayout>
                  <c:x val="0"/>
                  <c:y val="0.30370370370370375"/>
                </c:manualLayout>
              </c:layout>
              <c:tx>
                <c:rich>
                  <a:bodyPr/>
                  <a:lstStyle/>
                  <a:p>
                    <a:r>
                      <a:rPr lang="en-US"/>
                      <a:t>4 041,0</a:t>
                    </a:r>
                  </a:p>
                </c:rich>
              </c:tx>
              <c:showLegendKey val="0"/>
              <c:showVal val="1"/>
              <c:showCatName val="0"/>
              <c:showSerName val="0"/>
              <c:showPercent val="0"/>
              <c:showBubbleSize val="0"/>
              <c:extLst>
                <c:ext xmlns:c15="http://schemas.microsoft.com/office/drawing/2012/chart" uri="{CE6537A1-D6FC-4f65-9D91-7224C49458BB}"/>
              </c:extLst>
            </c:dLbl>
            <c:dLbl>
              <c:idx val="1"/>
              <c:layout>
                <c:manualLayout>
                  <c:x val="0"/>
                  <c:y val="0.32222222222222224"/>
                </c:manualLayout>
              </c:layout>
              <c:tx>
                <c:rich>
                  <a:bodyPr/>
                  <a:lstStyle/>
                  <a:p>
                    <a:r>
                      <a:rPr lang="en-US"/>
                      <a:t>4 077,4</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5400000" vert="horz"/>
              <a:lstStyle/>
              <a:p>
                <a:pPr>
                  <a:defRPr>
                    <a:solidFill>
                      <a:schemeClr val="bg1"/>
                    </a:solidFill>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'общ параметры'!$E$3:$E$4</c:f>
              <c:numCache>
                <c:formatCode>#,##0.00</c:formatCode>
                <c:ptCount val="2"/>
                <c:pt idx="0">
                  <c:v>4041.04</c:v>
                </c:pt>
                <c:pt idx="1">
                  <c:v>4077.43</c:v>
                </c:pt>
              </c:numCache>
            </c:numRef>
          </c:val>
        </c:ser>
        <c:ser>
          <c:idx val="1"/>
          <c:order val="3"/>
          <c:tx>
            <c:strRef>
              <c:f>'общ параметры'!$F$2</c:f>
              <c:strCache>
                <c:ptCount val="1"/>
                <c:pt idx="0">
                  <c:v>2018 год</c:v>
                </c:pt>
              </c:strCache>
            </c:strRef>
          </c:tx>
          <c:invertIfNegative val="0"/>
          <c:dLbls>
            <c:dLbl>
              <c:idx val="0"/>
              <c:layout>
                <c:manualLayout>
                  <c:x val="0"/>
                  <c:y val="0.3925925925925926"/>
                </c:manualLayout>
              </c:layout>
              <c:tx>
                <c:rich>
                  <a:bodyPr/>
                  <a:lstStyle/>
                  <a:p>
                    <a:r>
                      <a:rPr lang="en-US"/>
                      <a:t>4 250,1</a:t>
                    </a:r>
                  </a:p>
                </c:rich>
              </c:tx>
              <c:showLegendKey val="0"/>
              <c:showVal val="1"/>
              <c:showCatName val="0"/>
              <c:showSerName val="0"/>
              <c:showPercent val="0"/>
              <c:showBubbleSize val="0"/>
              <c:extLst>
                <c:ext xmlns:c15="http://schemas.microsoft.com/office/drawing/2012/chart" uri="{CE6537A1-D6FC-4f65-9D91-7224C49458BB}"/>
              </c:extLst>
            </c:dLbl>
            <c:dLbl>
              <c:idx val="1"/>
              <c:layout>
                <c:manualLayout>
                  <c:x val="-4.5045045045045045E-3"/>
                  <c:y val="0.3888888888888889"/>
                </c:manualLayout>
              </c:layout>
              <c:tx>
                <c:rich>
                  <a:bodyPr/>
                  <a:lstStyle/>
                  <a:p>
                    <a:r>
                      <a:rPr lang="en-US"/>
                      <a:t>4 266,4</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5400000" vert="horz"/>
              <a:lstStyle/>
              <a:p>
                <a:pPr>
                  <a:defRPr>
                    <a:solidFill>
                      <a:schemeClr val="bg1"/>
                    </a:solidFill>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'общ параметры'!$F$3:$F$4</c:f>
              <c:numCache>
                <c:formatCode>#,##0.00</c:formatCode>
                <c:ptCount val="2"/>
                <c:pt idx="0">
                  <c:v>4250.12</c:v>
                </c:pt>
                <c:pt idx="1">
                  <c:v>4266.43</c:v>
                </c:pt>
              </c:numCache>
            </c:numRef>
          </c:val>
        </c:ser>
        <c:ser>
          <c:idx val="4"/>
          <c:order val="4"/>
          <c:tx>
            <c:strRef>
              <c:f>'общ параметры'!$G$2</c:f>
              <c:strCache>
                <c:ptCount val="1"/>
                <c:pt idx="0">
                  <c:v>2019 год</c:v>
                </c:pt>
              </c:strCache>
            </c:strRef>
          </c:tx>
          <c:invertIfNegative val="0"/>
          <c:dLbls>
            <c:dLbl>
              <c:idx val="0"/>
              <c:layout>
                <c:manualLayout>
                  <c:x val="0"/>
                  <c:y val="0.4777777777777778"/>
                </c:manualLayout>
              </c:layout>
              <c:tx>
                <c:rich>
                  <a:bodyPr/>
                  <a:lstStyle/>
                  <a:p>
                    <a:r>
                      <a:rPr lang="en-US"/>
                      <a:t>4 536,5</a:t>
                    </a:r>
                  </a:p>
                </c:rich>
              </c:tx>
              <c:showLegendKey val="0"/>
              <c:showVal val="1"/>
              <c:showCatName val="0"/>
              <c:showSerName val="0"/>
              <c:showPercent val="0"/>
              <c:showBubbleSize val="0"/>
              <c:extLst>
                <c:ext xmlns:c15="http://schemas.microsoft.com/office/drawing/2012/chart" uri="{CE6537A1-D6FC-4f65-9D91-7224C49458BB}"/>
              </c:extLst>
            </c:dLbl>
            <c:dLbl>
              <c:idx val="1"/>
              <c:layout>
                <c:manualLayout>
                  <c:x val="2.2522522522522522E-3"/>
                  <c:y val="0.48148148148148145"/>
                </c:manualLayout>
              </c:layout>
              <c:tx>
                <c:rich>
                  <a:bodyPr/>
                  <a:lstStyle/>
                  <a:p>
                    <a:r>
                      <a:rPr lang="en-US"/>
                      <a:t>4 604,2</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5400000" vert="horz"/>
              <a:lstStyle/>
              <a:p>
                <a:pP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'общ параметры'!$G$3:$G$4</c:f>
              <c:numCache>
                <c:formatCode>#,##0.00</c:formatCode>
                <c:ptCount val="2"/>
                <c:pt idx="0">
                  <c:v>4536.5</c:v>
                </c:pt>
                <c:pt idx="1">
                  <c:v>4604.2</c:v>
                </c:pt>
              </c:numCache>
            </c:numRef>
          </c:val>
        </c:ser>
        <c:dLbls>
          <c:showLegendKey val="0"/>
          <c:showVal val="1"/>
          <c:showCatName val="0"/>
          <c:showSerName val="0"/>
          <c:showPercent val="0"/>
          <c:showBubbleSize val="0"/>
        </c:dLbls>
        <c:gapWidth val="150"/>
        <c:shape val="box"/>
        <c:axId val="637811496"/>
        <c:axId val="637811888"/>
        <c:axId val="0"/>
      </c:bar3DChart>
      <c:catAx>
        <c:axId val="637811496"/>
        <c:scaling>
          <c:orientation val="minMax"/>
        </c:scaling>
        <c:delete val="1"/>
        <c:axPos val="b"/>
        <c:majorTickMark val="out"/>
        <c:minorTickMark val="none"/>
        <c:tickLblPos val="nextTo"/>
        <c:crossAx val="637811888"/>
        <c:crosses val="autoZero"/>
        <c:auto val="1"/>
        <c:lblAlgn val="ctr"/>
        <c:lblOffset val="100"/>
        <c:noMultiLvlLbl val="0"/>
      </c:catAx>
      <c:valAx>
        <c:axId val="637811888"/>
        <c:scaling>
          <c:orientation val="minMax"/>
          <c:max val="4600"/>
          <c:min val="3000"/>
        </c:scaling>
        <c:delete val="0"/>
        <c:axPos val="l"/>
        <c:majorGridlines>
          <c:spPr>
            <a:ln>
              <a:solidFill>
                <a:schemeClr val="bg1">
                  <a:lumMod val="85000"/>
                </a:schemeClr>
              </a:solidFill>
            </a:ln>
          </c:spPr>
        </c:majorGridlines>
        <c:numFmt formatCode="#,##0.00" sourceLinked="1"/>
        <c:majorTickMark val="out"/>
        <c:minorTickMark val="none"/>
        <c:tickLblPos val="nextTo"/>
        <c:crossAx val="637811496"/>
        <c:crossesAt val="1"/>
        <c:crossBetween val="between"/>
      </c:valAx>
    </c:plotArea>
    <c:legend>
      <c:legendPos val="b"/>
      <c:layout>
        <c:manualLayout>
          <c:xMode val="edge"/>
          <c:yMode val="edge"/>
          <c:x val="7.7819326369064426E-2"/>
          <c:y val="0.9155176129299627"/>
          <c:w val="0.83108113477847145"/>
          <c:h val="7.512566192383846E-2"/>
        </c:manualLayout>
      </c:layout>
      <c:overlay val="0"/>
    </c:legend>
    <c:plotVisOnly val="1"/>
    <c:dispBlanksAs val="gap"/>
    <c:showDLblsOverMax val="0"/>
  </c:chart>
  <c:spPr>
    <a:ln>
      <a:noFill/>
    </a:ln>
  </c:spPr>
  <c:txPr>
    <a:bodyPr/>
    <a:lstStyle/>
    <a:p>
      <a:pPr>
        <a:defRPr sz="1100">
          <a:latin typeface="Times New Roman" panose="02020603050405020304" pitchFamily="18" charset="0"/>
          <a:cs typeface="Times New Roman" panose="02020603050405020304" pitchFamily="18" charset="0"/>
        </a:defRPr>
      </a:pPr>
      <a:endParaRPr lang="ru-RU"/>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4.1410019231413984E-2"/>
          <c:y val="0.12875738405752632"/>
          <c:w val="0.89569167563220164"/>
          <c:h val="0.71489094443613765"/>
        </c:manualLayout>
      </c:layout>
      <c:barChart>
        <c:barDir val="col"/>
        <c:grouping val="stacked"/>
        <c:varyColors val="0"/>
        <c:ser>
          <c:idx val="0"/>
          <c:order val="0"/>
          <c:tx>
            <c:strRef>
              <c:f>Лист1!$B$1</c:f>
              <c:strCache>
                <c:ptCount val="1"/>
                <c:pt idx="0">
                  <c:v>Коммерческий кредит</c:v>
                </c:pt>
              </c:strCache>
            </c:strRef>
          </c:tx>
          <c:spPr>
            <a:solidFill>
              <a:schemeClr val="accent4">
                <a:lumMod val="75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noFill/>
              <a:ln w="25356">
                <a:noFill/>
              </a:ln>
            </c:spPr>
            <c:txPr>
              <a:bodyPr/>
              <a:lstStyle/>
              <a:p>
                <a:pPr>
                  <a:defRPr sz="1298" b="1">
                    <a:solidFill>
                      <a:schemeClr val="bg1"/>
                    </a:solidFill>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Лист1!$A$2:$A$8</c:f>
              <c:strCache>
                <c:ptCount val="6"/>
                <c:pt idx="0">
                  <c:v>На 01.01.2015</c:v>
                </c:pt>
                <c:pt idx="1">
                  <c:v>На 01.01.2016</c:v>
                </c:pt>
                <c:pt idx="2">
                  <c:v>На 01.01.2017</c:v>
                </c:pt>
                <c:pt idx="3">
                  <c:v>На 01.01.2018</c:v>
                </c:pt>
                <c:pt idx="4">
                  <c:v>На 01.01.2019</c:v>
                </c:pt>
                <c:pt idx="5">
                  <c:v>На 01.01.2020</c:v>
                </c:pt>
              </c:strCache>
            </c:strRef>
          </c:cat>
          <c:val>
            <c:numRef>
              <c:f>Лист1!$B$2:$B$8</c:f>
              <c:numCache>
                <c:formatCode>0.0</c:formatCode>
                <c:ptCount val="7"/>
                <c:pt idx="0">
                  <c:v>50.2</c:v>
                </c:pt>
                <c:pt idx="1">
                  <c:v>52.7</c:v>
                </c:pt>
                <c:pt idx="2">
                  <c:v>20</c:v>
                </c:pt>
                <c:pt idx="3">
                  <c:v>81.5</c:v>
                </c:pt>
                <c:pt idx="4">
                  <c:v>48.5</c:v>
                </c:pt>
                <c:pt idx="5">
                  <c:v>188.4</c:v>
                </c:pt>
              </c:numCache>
            </c:numRef>
          </c:val>
        </c:ser>
        <c:ser>
          <c:idx val="1"/>
          <c:order val="1"/>
          <c:tx>
            <c:strRef>
              <c:f>Лист1!$C$1</c:f>
              <c:strCache>
                <c:ptCount val="1"/>
                <c:pt idx="0">
                  <c:v>Бюджетный кредит</c:v>
                </c:pt>
              </c:strCache>
            </c:strRef>
          </c:tx>
          <c:spPr>
            <a:solidFill>
              <a:srgbClr val="B32C16">
                <a:lumMod val="75000"/>
              </a:srgb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dLbl>
              <c:idx val="0"/>
              <c:delete val="1"/>
              <c:extLst>
                <c:ext xmlns:c15="http://schemas.microsoft.com/office/drawing/2012/chart" uri="{CE6537A1-D6FC-4f65-9D91-7224C49458BB}"/>
              </c:extLst>
            </c:dLbl>
            <c:dLbl>
              <c:idx val="5"/>
              <c:delete val="1"/>
              <c:extLst>
                <c:ext xmlns:c15="http://schemas.microsoft.com/office/drawing/2012/chart" uri="{CE6537A1-D6FC-4f65-9D91-7224C49458BB}"/>
              </c:extLst>
            </c:dLbl>
            <c:spPr>
              <a:noFill/>
              <a:ln w="25356">
                <a:noFill/>
              </a:ln>
            </c:spPr>
            <c:txPr>
              <a:bodyPr/>
              <a:lstStyle/>
              <a:p>
                <a:pPr>
                  <a:defRPr sz="1298" b="1">
                    <a:solidFill>
                      <a:schemeClr val="bg1"/>
                    </a:solidFill>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Лист1!$A$2:$A$8</c:f>
              <c:strCache>
                <c:ptCount val="6"/>
                <c:pt idx="0">
                  <c:v>На 01.01.2015</c:v>
                </c:pt>
                <c:pt idx="1">
                  <c:v>На 01.01.2016</c:v>
                </c:pt>
                <c:pt idx="2">
                  <c:v>На 01.01.2017</c:v>
                </c:pt>
                <c:pt idx="3">
                  <c:v>На 01.01.2018</c:v>
                </c:pt>
                <c:pt idx="4">
                  <c:v>На 01.01.2019</c:v>
                </c:pt>
                <c:pt idx="5">
                  <c:v>На 01.01.2020</c:v>
                </c:pt>
              </c:strCache>
            </c:strRef>
          </c:cat>
          <c:val>
            <c:numRef>
              <c:f>Лист1!$C$2:$C$8</c:f>
              <c:numCache>
                <c:formatCode>0.0</c:formatCode>
                <c:ptCount val="7"/>
                <c:pt idx="0">
                  <c:v>0</c:v>
                </c:pt>
                <c:pt idx="1">
                  <c:v>37.9</c:v>
                </c:pt>
                <c:pt idx="2">
                  <c:v>71.099999999999994</c:v>
                </c:pt>
                <c:pt idx="3">
                  <c:v>47.4</c:v>
                </c:pt>
                <c:pt idx="4">
                  <c:v>116.5</c:v>
                </c:pt>
                <c:pt idx="5">
                  <c:v>0</c:v>
                </c:pt>
              </c:numCache>
            </c:numRef>
          </c:val>
        </c:ser>
        <c:dLbls>
          <c:showLegendKey val="0"/>
          <c:showVal val="1"/>
          <c:showCatName val="0"/>
          <c:showSerName val="0"/>
          <c:showPercent val="0"/>
          <c:showBubbleSize val="0"/>
        </c:dLbls>
        <c:gapWidth val="84"/>
        <c:overlap val="100"/>
        <c:axId val="721301496"/>
        <c:axId val="721301888"/>
      </c:barChart>
      <c:catAx>
        <c:axId val="721301496"/>
        <c:scaling>
          <c:orientation val="minMax"/>
        </c:scaling>
        <c:delete val="0"/>
        <c:axPos val="b"/>
        <c:numFmt formatCode="General" sourceLinked="1"/>
        <c:majorTickMark val="none"/>
        <c:minorTickMark val="none"/>
        <c:tickLblPos val="nextTo"/>
        <c:spPr>
          <a:ln w="6339">
            <a:noFill/>
          </a:ln>
        </c:spPr>
        <c:txPr>
          <a:bodyPr rot="0" spcFirstLastPara="1" vertOverflow="ellipsis" vert="horz" wrap="square" anchor="ctr" anchorCtr="1"/>
          <a:lstStyle/>
          <a:p>
            <a:pPr>
              <a:defRPr sz="998" b="0" i="0" u="none" strike="noStrike" kern="1200" baseline="0">
                <a:solidFill>
                  <a:schemeClr val="tx2">
                    <a:lumMod val="10000"/>
                  </a:schemeClr>
                </a:solidFill>
                <a:latin typeface="Times New Roman" pitchFamily="18" charset="0"/>
                <a:ea typeface="+mn-ea"/>
                <a:cs typeface="Times New Roman" pitchFamily="18" charset="0"/>
              </a:defRPr>
            </a:pPr>
            <a:endParaRPr lang="ru-RU"/>
          </a:p>
        </c:txPr>
        <c:crossAx val="721301888"/>
        <c:crosses val="autoZero"/>
        <c:auto val="1"/>
        <c:lblAlgn val="ctr"/>
        <c:lblOffset val="100"/>
        <c:noMultiLvlLbl val="0"/>
      </c:catAx>
      <c:valAx>
        <c:axId val="721301888"/>
        <c:scaling>
          <c:orientation val="minMax"/>
        </c:scaling>
        <c:delete val="1"/>
        <c:axPos val="l"/>
        <c:numFmt formatCode="0.0" sourceLinked="1"/>
        <c:majorTickMark val="out"/>
        <c:minorTickMark val="none"/>
        <c:tickLblPos val="nextTo"/>
        <c:crossAx val="721301496"/>
        <c:crosses val="autoZero"/>
        <c:crossBetween val="between"/>
      </c:valAx>
      <c:spPr>
        <a:noFill/>
        <a:ln w="25356">
          <a:noFill/>
        </a:ln>
      </c:spPr>
    </c:plotArea>
    <c:plotVisOnly val="1"/>
    <c:dispBlanksAs val="gap"/>
    <c:showDLblsOverMax val="0"/>
  </c:chart>
  <c:spPr>
    <a:noFill/>
    <a:ln>
      <a:noFill/>
    </a:ln>
  </c:spPr>
  <c:txPr>
    <a:bodyPr/>
    <a:lstStyle/>
    <a:p>
      <a:pPr>
        <a:defRPr/>
      </a:pPr>
      <a:endParaRPr lang="ru-RU"/>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0.68957</cdr:x>
      <cdr:y>0.83333</cdr:y>
    </cdr:from>
    <cdr:to>
      <cdr:x>0.89396</cdr:x>
      <cdr:y>0.90556</cdr:y>
    </cdr:to>
    <cdr:sp macro="" textlink="">
      <cdr:nvSpPr>
        <cdr:cNvPr id="2" name="Надпись 2"/>
        <cdr:cNvSpPr txBox="1">
          <a:spLocks xmlns:a="http://schemas.openxmlformats.org/drawingml/2006/main" noChangeArrowheads="1"/>
        </cdr:cNvSpPr>
      </cdr:nvSpPr>
      <cdr:spPr bwMode="auto">
        <a:xfrm xmlns:a="http://schemas.openxmlformats.org/drawingml/2006/main">
          <a:off x="4024961" y="3047988"/>
          <a:ext cx="1193008" cy="264188"/>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gn="ctr"/>
          <a:r>
            <a:rPr lang="ru-RU">
              <a:latin typeface="Times New Roman" panose="02020603050405020304" pitchFamily="18" charset="0"/>
              <a:cs typeface="Times New Roman" panose="02020603050405020304" pitchFamily="18" charset="0"/>
            </a:rPr>
            <a:t>Расходы</a:t>
          </a:r>
        </a:p>
        <a:p xmlns:a="http://schemas.openxmlformats.org/drawingml/2006/main">
          <a:pPr algn="ctr"/>
          <a:endParaRPr lang="ru-RU">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0.30279</cdr:x>
      <cdr:y>0.84097</cdr:y>
    </cdr:from>
    <cdr:to>
      <cdr:x>0.52146</cdr:x>
      <cdr:y>0.85781</cdr:y>
    </cdr:to>
    <cdr:sp macro="" textlink="">
      <cdr:nvSpPr>
        <cdr:cNvPr id="3" name="Надпись 2"/>
        <cdr:cNvSpPr txBox="1">
          <a:spLocks xmlns:a="http://schemas.openxmlformats.org/drawingml/2006/main" noChangeArrowheads="1"/>
        </cdr:cNvSpPr>
      </cdr:nvSpPr>
      <cdr:spPr bwMode="auto">
        <a:xfrm xmlns:a="http://schemas.openxmlformats.org/drawingml/2006/main">
          <a:off x="1447800" y="2282918"/>
          <a:ext cx="1045587" cy="45719"/>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ru-RU">
              <a:latin typeface="Times New Roman" panose="02020603050405020304" pitchFamily="18" charset="0"/>
              <a:cs typeface="Times New Roman" panose="02020603050405020304" pitchFamily="18" charset="0"/>
            </a:rPr>
            <a:t>Доходы</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5592F-4641-46BE-9C77-6E8DF5946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13797</Words>
  <Characters>78648</Characters>
  <Application>Microsoft Office Word</Application>
  <DocSecurity>0</DocSecurity>
  <Lines>655</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Финансовое управление</Company>
  <LinksUpToDate>false</LinksUpToDate>
  <CharactersWithSpaces>92261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Seregina</dc:creator>
  <cp:keywords/>
  <dc:description/>
  <cp:lastModifiedBy>Trofimova</cp:lastModifiedBy>
  <cp:revision>3</cp:revision>
  <cp:lastPrinted>2020-11-24T02:19:00Z</cp:lastPrinted>
  <dcterms:created xsi:type="dcterms:W3CDTF">2020-12-24T08:12:00Z</dcterms:created>
  <dcterms:modified xsi:type="dcterms:W3CDTF">2020-12-24T08:13:00Z</dcterms:modified>
</cp:coreProperties>
</file>