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A555B0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4A336E">
        <w:rPr>
          <w:rFonts w:ascii="Times New Roman" w:eastAsiaTheme="minorHAnsi" w:hAnsi="Times New Roman"/>
          <w:sz w:val="24"/>
          <w:szCs w:val="24"/>
          <w:lang w:eastAsia="en-US"/>
        </w:rPr>
        <w:t>0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</w:t>
      </w:r>
    </w:p>
    <w:p w:rsidR="00A40AEC" w:rsidRDefault="00C83ACE" w:rsidP="00F8336E">
      <w:pPr>
        <w:ind w:left="11340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</w:t>
      </w:r>
      <w:r w:rsidR="009C7789" w:rsidRPr="009C7789">
        <w:rPr>
          <w:rFonts w:ascii="Times New Roman" w:eastAsiaTheme="minorHAnsi" w:hAnsi="Times New Roman"/>
          <w:sz w:val="24"/>
          <w:szCs w:val="24"/>
          <w:lang w:eastAsia="en-US"/>
        </w:rPr>
        <w:t>16</w:t>
      </w:r>
      <w:r w:rsidR="009C7789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9C7789" w:rsidRPr="009C7789">
        <w:rPr>
          <w:rFonts w:ascii="Times New Roman" w:eastAsiaTheme="minorHAnsi" w:hAnsi="Times New Roman"/>
          <w:sz w:val="24"/>
          <w:szCs w:val="24"/>
          <w:lang w:eastAsia="en-US"/>
        </w:rPr>
        <w:t>08</w:t>
      </w:r>
      <w:r w:rsidR="009C7789">
        <w:rPr>
          <w:rFonts w:ascii="Times New Roman" w:eastAsiaTheme="minorHAnsi" w:hAnsi="Times New Roman"/>
          <w:sz w:val="24"/>
          <w:szCs w:val="24"/>
          <w:lang w:eastAsia="en-US"/>
        </w:rPr>
        <w:t>.</w:t>
      </w:r>
      <w:r w:rsidR="009C7789" w:rsidRPr="009C7789">
        <w:rPr>
          <w:rFonts w:ascii="Times New Roman" w:eastAsiaTheme="minorHAnsi" w:hAnsi="Times New Roman"/>
          <w:sz w:val="24"/>
          <w:szCs w:val="24"/>
          <w:lang w:eastAsia="en-US"/>
        </w:rPr>
        <w:t>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___</w:t>
      </w:r>
      <w:r w:rsidR="009C7789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____</w:t>
      </w:r>
    </w:p>
    <w:p w:rsidR="00C83ACE" w:rsidRDefault="00C83ACE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A555B0" w:rsidRDefault="00A555B0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A555B0" w:rsidRDefault="00A555B0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tbl>
      <w:tblPr>
        <w:tblW w:w="145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2011"/>
        <w:gridCol w:w="701"/>
        <w:gridCol w:w="1022"/>
        <w:gridCol w:w="1117"/>
        <w:gridCol w:w="1120"/>
        <w:gridCol w:w="1016"/>
        <w:gridCol w:w="1147"/>
        <w:gridCol w:w="703"/>
        <w:gridCol w:w="1013"/>
        <w:gridCol w:w="2399"/>
        <w:gridCol w:w="1700"/>
      </w:tblGrid>
      <w:tr w:rsidR="00323CE7" w:rsidRPr="00596E4C" w:rsidTr="004A336E">
        <w:trPr>
          <w:trHeight w:val="20"/>
          <w:jc w:val="center"/>
        </w:trPr>
        <w:tc>
          <w:tcPr>
            <w:tcW w:w="538" w:type="dxa"/>
            <w:shd w:val="clear" w:color="auto" w:fill="auto"/>
            <w:hideMark/>
          </w:tcPr>
          <w:p w:rsidR="00A555B0" w:rsidRPr="00596E4C" w:rsidRDefault="007514A9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A555B0" w:rsidRPr="00596E4C">
              <w:rPr>
                <w:rFonts w:ascii="Times New Roman" w:hAnsi="Times New Roman"/>
              </w:rPr>
              <w:t>2.</w:t>
            </w:r>
          </w:p>
        </w:tc>
        <w:tc>
          <w:tcPr>
            <w:tcW w:w="2014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Количество объектов муниципального нежилого фонда,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703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proofErr w:type="spellStart"/>
            <w:r w:rsidRPr="00596E4C">
              <w:rPr>
                <w:rFonts w:ascii="Times New Roman" w:hAnsi="Times New Roman"/>
              </w:rPr>
              <w:t>ед</w:t>
            </w:r>
            <w:proofErr w:type="spellEnd"/>
          </w:p>
        </w:tc>
        <w:tc>
          <w:tcPr>
            <w:tcW w:w="1024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105</w:t>
            </w:r>
          </w:p>
        </w:tc>
        <w:tc>
          <w:tcPr>
            <w:tcW w:w="1120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105</w:t>
            </w:r>
          </w:p>
        </w:tc>
        <w:tc>
          <w:tcPr>
            <w:tcW w:w="1123" w:type="dxa"/>
            <w:shd w:val="clear" w:color="auto" w:fill="auto"/>
            <w:hideMark/>
          </w:tcPr>
          <w:p w:rsidR="00A555B0" w:rsidRPr="00596E4C" w:rsidRDefault="00A555B0" w:rsidP="00A555B0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18" w:type="dxa"/>
            <w:shd w:val="clear" w:color="auto" w:fill="auto"/>
            <w:hideMark/>
          </w:tcPr>
          <w:p w:rsidR="00A555B0" w:rsidRPr="00596E4C" w:rsidRDefault="00A555B0" w:rsidP="00A555B0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50" w:type="dxa"/>
            <w:shd w:val="clear" w:color="auto" w:fill="auto"/>
            <w:hideMark/>
          </w:tcPr>
          <w:p w:rsidR="00A555B0" w:rsidRPr="00596E4C" w:rsidRDefault="00A555B0" w:rsidP="00A555B0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10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6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-</w:t>
            </w:r>
          </w:p>
        </w:tc>
        <w:tc>
          <w:tcPr>
            <w:tcW w:w="1013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rPr>
                <w:rFonts w:ascii="Times New Roman" w:hAnsi="Times New Roman"/>
              </w:rPr>
            </w:pPr>
            <w:proofErr w:type="spellStart"/>
            <w:proofErr w:type="gramStart"/>
            <w:r w:rsidRPr="00596E4C">
              <w:rPr>
                <w:rFonts w:ascii="Times New Roman" w:hAnsi="Times New Roman"/>
              </w:rPr>
              <w:t>Ежеквар-тально</w:t>
            </w:r>
            <w:proofErr w:type="spellEnd"/>
            <w:proofErr w:type="gramEnd"/>
          </w:p>
        </w:tc>
        <w:tc>
          <w:tcPr>
            <w:tcW w:w="2405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Анализ учетных данных муниципальной </w:t>
            </w:r>
            <w:proofErr w:type="gramStart"/>
            <w:r w:rsidRPr="00596E4C">
              <w:rPr>
                <w:rFonts w:ascii="Times New Roman" w:hAnsi="Times New Roman"/>
              </w:rPr>
              <w:t>казны</w:t>
            </w:r>
            <w:proofErr w:type="gramEnd"/>
            <w:r w:rsidRPr="00596E4C">
              <w:rPr>
                <w:rFonts w:ascii="Times New Roman" w:hAnsi="Times New Roman"/>
              </w:rPr>
              <w:t xml:space="preserve">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1701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hAnsi="Times New Roman"/>
              </w:rPr>
              <w:t>Администрации</w:t>
            </w:r>
            <w:proofErr w:type="gramEnd"/>
            <w:r w:rsidRPr="00596E4C">
              <w:rPr>
                <w:rFonts w:ascii="Times New Roman" w:hAnsi="Times New Roman"/>
              </w:rPr>
              <w:t xml:space="preserve"> ЗАТО Северск</w:t>
            </w:r>
            <w:r w:rsidR="004A336E">
              <w:rPr>
                <w:rFonts w:ascii="Times New Roman" w:hAnsi="Times New Roman"/>
              </w:rPr>
              <w:t>»;</w:t>
            </w:r>
          </w:p>
        </w:tc>
      </w:tr>
      <w:tr w:rsidR="00323CE7" w:rsidRPr="00596E4C" w:rsidTr="004A336E">
        <w:trPr>
          <w:trHeight w:val="20"/>
          <w:jc w:val="center"/>
        </w:trPr>
        <w:tc>
          <w:tcPr>
            <w:tcW w:w="538" w:type="dxa"/>
            <w:shd w:val="clear" w:color="auto" w:fill="auto"/>
            <w:hideMark/>
          </w:tcPr>
          <w:p w:rsidR="00A555B0" w:rsidRPr="00596E4C" w:rsidRDefault="004A336E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A555B0" w:rsidRPr="00596E4C">
              <w:rPr>
                <w:rFonts w:ascii="Times New Roman" w:hAnsi="Times New Roman"/>
              </w:rPr>
              <w:t>1.1</w:t>
            </w:r>
          </w:p>
        </w:tc>
        <w:tc>
          <w:tcPr>
            <w:tcW w:w="2014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Площадь объектов муниципальной казны, по которым осуществляются расходы на содержание и обслуживание имущества</w:t>
            </w:r>
          </w:p>
        </w:tc>
        <w:tc>
          <w:tcPr>
            <w:tcW w:w="703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м2</w:t>
            </w:r>
          </w:p>
        </w:tc>
        <w:tc>
          <w:tcPr>
            <w:tcW w:w="1024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57</w:t>
            </w:r>
            <w:r w:rsidR="00323CE7">
              <w:rPr>
                <w:rFonts w:ascii="Times New Roman" w:hAnsi="Times New Roman"/>
              </w:rPr>
              <w:t xml:space="preserve"> </w:t>
            </w:r>
            <w:r w:rsidRPr="00596E4C">
              <w:rPr>
                <w:rFonts w:ascii="Times New Roman" w:hAnsi="Times New Roman"/>
              </w:rPr>
              <w:t>883,84</w:t>
            </w:r>
          </w:p>
        </w:tc>
        <w:tc>
          <w:tcPr>
            <w:tcW w:w="1120" w:type="dxa"/>
            <w:shd w:val="clear" w:color="auto" w:fill="auto"/>
            <w:hideMark/>
          </w:tcPr>
          <w:p w:rsidR="00A555B0" w:rsidRPr="00596E4C" w:rsidRDefault="00A555B0" w:rsidP="00323CE7">
            <w:pPr>
              <w:widowControl w:val="0"/>
              <w:ind w:left="-57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57</w:t>
            </w:r>
            <w:r w:rsidR="00323CE7">
              <w:rPr>
                <w:rFonts w:ascii="Times New Roman" w:hAnsi="Times New Roman"/>
              </w:rPr>
              <w:t xml:space="preserve"> </w:t>
            </w:r>
            <w:r w:rsidRPr="00596E4C">
              <w:rPr>
                <w:rFonts w:ascii="Times New Roman" w:hAnsi="Times New Roman"/>
              </w:rPr>
              <w:t>883,84</w:t>
            </w:r>
          </w:p>
        </w:tc>
        <w:tc>
          <w:tcPr>
            <w:tcW w:w="1123" w:type="dxa"/>
            <w:shd w:val="clear" w:color="auto" w:fill="auto"/>
            <w:hideMark/>
          </w:tcPr>
          <w:p w:rsidR="00A555B0" w:rsidRPr="00323CE7" w:rsidRDefault="00A555B0" w:rsidP="00A555B0">
            <w:pPr>
              <w:jc w:val="right"/>
              <w:rPr>
                <w:rFonts w:ascii="Times New Roman" w:hAnsi="Times New Roman"/>
              </w:rPr>
            </w:pPr>
            <w:r w:rsidRPr="00323CE7">
              <w:rPr>
                <w:rFonts w:ascii="Times New Roman" w:hAnsi="Times New Roman"/>
              </w:rPr>
              <w:t>58</w:t>
            </w:r>
            <w:r w:rsidR="00323CE7">
              <w:rPr>
                <w:rFonts w:ascii="Times New Roman" w:hAnsi="Times New Roman"/>
              </w:rPr>
              <w:t xml:space="preserve"> </w:t>
            </w:r>
            <w:r w:rsidRPr="00323CE7">
              <w:rPr>
                <w:rFonts w:ascii="Times New Roman" w:hAnsi="Times New Roman"/>
              </w:rPr>
              <w:t>370,95</w:t>
            </w:r>
          </w:p>
        </w:tc>
        <w:tc>
          <w:tcPr>
            <w:tcW w:w="1018" w:type="dxa"/>
            <w:shd w:val="clear" w:color="auto" w:fill="auto"/>
            <w:hideMark/>
          </w:tcPr>
          <w:p w:rsidR="00A555B0" w:rsidRPr="00323CE7" w:rsidRDefault="00A555B0" w:rsidP="00A555B0">
            <w:pPr>
              <w:jc w:val="right"/>
              <w:rPr>
                <w:rFonts w:ascii="Times New Roman" w:hAnsi="Times New Roman"/>
              </w:rPr>
            </w:pPr>
            <w:r w:rsidRPr="00323CE7">
              <w:rPr>
                <w:rFonts w:ascii="Times New Roman" w:hAnsi="Times New Roman"/>
              </w:rPr>
              <w:t>58</w:t>
            </w:r>
            <w:r w:rsidR="00323CE7">
              <w:rPr>
                <w:rFonts w:ascii="Times New Roman" w:hAnsi="Times New Roman"/>
              </w:rPr>
              <w:t xml:space="preserve"> </w:t>
            </w:r>
            <w:r w:rsidRPr="00323CE7">
              <w:rPr>
                <w:rFonts w:ascii="Times New Roman" w:hAnsi="Times New Roman"/>
              </w:rPr>
              <w:t>370,95</w:t>
            </w:r>
          </w:p>
        </w:tc>
        <w:tc>
          <w:tcPr>
            <w:tcW w:w="1150" w:type="dxa"/>
            <w:shd w:val="clear" w:color="auto" w:fill="auto"/>
            <w:hideMark/>
          </w:tcPr>
          <w:p w:rsidR="00A555B0" w:rsidRPr="00323CE7" w:rsidRDefault="00A555B0" w:rsidP="00A555B0">
            <w:pPr>
              <w:jc w:val="right"/>
              <w:rPr>
                <w:rFonts w:ascii="Times New Roman" w:hAnsi="Times New Roman"/>
              </w:rPr>
            </w:pPr>
            <w:r w:rsidRPr="00323CE7">
              <w:rPr>
                <w:rFonts w:ascii="Times New Roman" w:hAnsi="Times New Roman"/>
              </w:rPr>
              <w:t>58</w:t>
            </w:r>
            <w:r w:rsidR="00323CE7">
              <w:rPr>
                <w:rFonts w:ascii="Times New Roman" w:hAnsi="Times New Roman"/>
              </w:rPr>
              <w:t xml:space="preserve"> </w:t>
            </w:r>
            <w:r w:rsidRPr="00323CE7">
              <w:rPr>
                <w:rFonts w:ascii="Times New Roman" w:hAnsi="Times New Roman"/>
              </w:rPr>
              <w:t>370,95</w:t>
            </w:r>
          </w:p>
        </w:tc>
        <w:tc>
          <w:tcPr>
            <w:tcW w:w="706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-</w:t>
            </w:r>
          </w:p>
        </w:tc>
        <w:tc>
          <w:tcPr>
            <w:tcW w:w="1013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rPr>
                <w:rFonts w:ascii="Times New Roman" w:hAnsi="Times New Roman"/>
              </w:rPr>
            </w:pPr>
            <w:proofErr w:type="spellStart"/>
            <w:proofErr w:type="gramStart"/>
            <w:r w:rsidRPr="00596E4C">
              <w:rPr>
                <w:rFonts w:ascii="Times New Roman" w:hAnsi="Times New Roman"/>
              </w:rPr>
              <w:t>Ежеквар-тально</w:t>
            </w:r>
            <w:proofErr w:type="spellEnd"/>
            <w:proofErr w:type="gramEnd"/>
          </w:p>
        </w:tc>
        <w:tc>
          <w:tcPr>
            <w:tcW w:w="2405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Анализ учетных данных муниципальной </w:t>
            </w:r>
            <w:proofErr w:type="gramStart"/>
            <w:r w:rsidRPr="00596E4C">
              <w:rPr>
                <w:rFonts w:ascii="Times New Roman" w:hAnsi="Times New Roman"/>
              </w:rPr>
              <w:t>казны</w:t>
            </w:r>
            <w:proofErr w:type="gramEnd"/>
            <w:r w:rsidRPr="00596E4C">
              <w:rPr>
                <w:rFonts w:ascii="Times New Roman" w:hAnsi="Times New Roman"/>
              </w:rPr>
              <w:t xml:space="preserve">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1701" w:type="dxa"/>
            <w:shd w:val="clear" w:color="auto" w:fill="auto"/>
            <w:hideMark/>
          </w:tcPr>
          <w:p w:rsidR="00A555B0" w:rsidRPr="00596E4C" w:rsidRDefault="00A555B0" w:rsidP="004A336E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Управление имущественных отношений Администрации ЗАТО Северск</w:t>
            </w:r>
          </w:p>
        </w:tc>
      </w:tr>
      <w:tr w:rsidR="00323CE7" w:rsidRPr="00596E4C" w:rsidTr="004A336E">
        <w:trPr>
          <w:trHeight w:val="20"/>
          <w:jc w:val="center"/>
        </w:trPr>
        <w:tc>
          <w:tcPr>
            <w:tcW w:w="538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1.2</w:t>
            </w:r>
          </w:p>
        </w:tc>
        <w:tc>
          <w:tcPr>
            <w:tcW w:w="2014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Площадь объектов муниципальной казны, по которым начислена (произведена) оплата взносов на капитальный ремонт региональному оператору</w:t>
            </w:r>
          </w:p>
        </w:tc>
        <w:tc>
          <w:tcPr>
            <w:tcW w:w="703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jc w:val="center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м2</w:t>
            </w:r>
          </w:p>
        </w:tc>
        <w:tc>
          <w:tcPr>
            <w:tcW w:w="1024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12</w:t>
            </w:r>
            <w:r w:rsidR="00323CE7">
              <w:rPr>
                <w:rFonts w:ascii="Times New Roman" w:hAnsi="Times New Roman"/>
              </w:rPr>
              <w:t xml:space="preserve"> </w:t>
            </w:r>
            <w:r w:rsidRPr="00596E4C">
              <w:rPr>
                <w:rFonts w:ascii="Times New Roman" w:hAnsi="Times New Roman"/>
              </w:rPr>
              <w:t>810,1</w:t>
            </w:r>
            <w:r w:rsidR="00323CE7">
              <w:rPr>
                <w:rFonts w:ascii="Times New Roman" w:hAnsi="Times New Roman"/>
              </w:rPr>
              <w:t>0</w:t>
            </w:r>
          </w:p>
        </w:tc>
        <w:tc>
          <w:tcPr>
            <w:tcW w:w="1120" w:type="dxa"/>
            <w:shd w:val="clear" w:color="auto" w:fill="auto"/>
            <w:hideMark/>
          </w:tcPr>
          <w:p w:rsidR="00A555B0" w:rsidRPr="00596E4C" w:rsidRDefault="00A555B0" w:rsidP="00323CE7">
            <w:pPr>
              <w:widowControl w:val="0"/>
              <w:ind w:left="-57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12</w:t>
            </w:r>
            <w:r w:rsidR="00323CE7">
              <w:rPr>
                <w:rFonts w:ascii="Times New Roman" w:hAnsi="Times New Roman"/>
              </w:rPr>
              <w:t xml:space="preserve"> </w:t>
            </w:r>
            <w:r w:rsidRPr="00596E4C">
              <w:rPr>
                <w:rFonts w:ascii="Times New Roman" w:hAnsi="Times New Roman"/>
              </w:rPr>
              <w:t>810,1</w:t>
            </w:r>
            <w:r w:rsidR="00323CE7">
              <w:rPr>
                <w:rFonts w:ascii="Times New Roman" w:hAnsi="Times New Roman"/>
              </w:rPr>
              <w:t>0</w:t>
            </w:r>
          </w:p>
        </w:tc>
        <w:tc>
          <w:tcPr>
            <w:tcW w:w="1123" w:type="dxa"/>
            <w:shd w:val="clear" w:color="auto" w:fill="auto"/>
            <w:hideMark/>
          </w:tcPr>
          <w:p w:rsidR="00A555B0" w:rsidRPr="00323CE7" w:rsidRDefault="00A555B0" w:rsidP="00323CE7">
            <w:pPr>
              <w:ind w:left="-57"/>
              <w:jc w:val="right"/>
              <w:rPr>
                <w:rFonts w:ascii="Times New Roman" w:hAnsi="Times New Roman"/>
              </w:rPr>
            </w:pPr>
            <w:r w:rsidRPr="00323CE7">
              <w:rPr>
                <w:rFonts w:ascii="Times New Roman" w:hAnsi="Times New Roman"/>
              </w:rPr>
              <w:t>12</w:t>
            </w:r>
            <w:r w:rsidR="00323CE7" w:rsidRPr="00323CE7">
              <w:rPr>
                <w:rFonts w:ascii="Times New Roman" w:hAnsi="Times New Roman"/>
              </w:rPr>
              <w:t xml:space="preserve"> </w:t>
            </w:r>
            <w:r w:rsidRPr="00323CE7">
              <w:rPr>
                <w:rFonts w:ascii="Times New Roman" w:hAnsi="Times New Roman"/>
              </w:rPr>
              <w:t>173,9</w:t>
            </w:r>
            <w:r w:rsidR="00323CE7" w:rsidRPr="00323CE7">
              <w:rPr>
                <w:rFonts w:ascii="Times New Roman" w:hAnsi="Times New Roman"/>
              </w:rPr>
              <w:t>0</w:t>
            </w:r>
          </w:p>
        </w:tc>
        <w:tc>
          <w:tcPr>
            <w:tcW w:w="1018" w:type="dxa"/>
            <w:shd w:val="clear" w:color="auto" w:fill="auto"/>
            <w:hideMark/>
          </w:tcPr>
          <w:p w:rsidR="00A555B0" w:rsidRPr="00323CE7" w:rsidRDefault="00A555B0" w:rsidP="00323CE7">
            <w:pPr>
              <w:ind w:left="-57"/>
              <w:jc w:val="right"/>
              <w:rPr>
                <w:rFonts w:ascii="Times New Roman" w:hAnsi="Times New Roman"/>
              </w:rPr>
            </w:pPr>
            <w:r w:rsidRPr="00323CE7">
              <w:rPr>
                <w:rFonts w:ascii="Times New Roman" w:hAnsi="Times New Roman"/>
              </w:rPr>
              <w:t>12</w:t>
            </w:r>
            <w:r w:rsidR="00323CE7">
              <w:rPr>
                <w:rFonts w:ascii="Times New Roman" w:hAnsi="Times New Roman"/>
              </w:rPr>
              <w:t xml:space="preserve"> </w:t>
            </w:r>
            <w:r w:rsidRPr="00323CE7">
              <w:rPr>
                <w:rFonts w:ascii="Times New Roman" w:hAnsi="Times New Roman"/>
              </w:rPr>
              <w:t>173,9</w:t>
            </w:r>
            <w:r w:rsidR="00323CE7">
              <w:rPr>
                <w:rFonts w:ascii="Times New Roman" w:hAnsi="Times New Roman"/>
              </w:rPr>
              <w:t>0</w:t>
            </w:r>
          </w:p>
        </w:tc>
        <w:tc>
          <w:tcPr>
            <w:tcW w:w="1150" w:type="dxa"/>
            <w:shd w:val="clear" w:color="auto" w:fill="auto"/>
            <w:hideMark/>
          </w:tcPr>
          <w:p w:rsidR="00A555B0" w:rsidRPr="00323CE7" w:rsidRDefault="00A555B0" w:rsidP="00323CE7">
            <w:pPr>
              <w:ind w:left="-57"/>
              <w:jc w:val="right"/>
              <w:rPr>
                <w:rFonts w:ascii="Times New Roman" w:hAnsi="Times New Roman"/>
              </w:rPr>
            </w:pPr>
            <w:r w:rsidRPr="00323CE7">
              <w:rPr>
                <w:rFonts w:ascii="Times New Roman" w:hAnsi="Times New Roman"/>
              </w:rPr>
              <w:t>12</w:t>
            </w:r>
            <w:r w:rsidR="00323CE7">
              <w:rPr>
                <w:rFonts w:ascii="Times New Roman" w:hAnsi="Times New Roman"/>
              </w:rPr>
              <w:t xml:space="preserve"> </w:t>
            </w:r>
            <w:r w:rsidRPr="00323CE7">
              <w:rPr>
                <w:rFonts w:ascii="Times New Roman" w:hAnsi="Times New Roman"/>
              </w:rPr>
              <w:t>173,9</w:t>
            </w:r>
            <w:r w:rsidR="00323CE7">
              <w:rPr>
                <w:rFonts w:ascii="Times New Roman" w:hAnsi="Times New Roman"/>
              </w:rPr>
              <w:t>0</w:t>
            </w:r>
          </w:p>
        </w:tc>
        <w:tc>
          <w:tcPr>
            <w:tcW w:w="706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jc w:val="right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>-</w:t>
            </w:r>
          </w:p>
        </w:tc>
        <w:tc>
          <w:tcPr>
            <w:tcW w:w="1013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rPr>
                <w:rFonts w:ascii="Times New Roman" w:hAnsi="Times New Roman"/>
              </w:rPr>
            </w:pPr>
            <w:proofErr w:type="spellStart"/>
            <w:proofErr w:type="gramStart"/>
            <w:r w:rsidRPr="00596E4C">
              <w:rPr>
                <w:rFonts w:ascii="Times New Roman" w:hAnsi="Times New Roman"/>
              </w:rPr>
              <w:t>Ежеквар-тально</w:t>
            </w:r>
            <w:proofErr w:type="spellEnd"/>
            <w:proofErr w:type="gramEnd"/>
          </w:p>
        </w:tc>
        <w:tc>
          <w:tcPr>
            <w:tcW w:w="2405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Анализ учетных данных муниципальной </w:t>
            </w:r>
            <w:proofErr w:type="gramStart"/>
            <w:r w:rsidRPr="00596E4C">
              <w:rPr>
                <w:rFonts w:ascii="Times New Roman" w:hAnsi="Times New Roman"/>
              </w:rPr>
              <w:t>казны</w:t>
            </w:r>
            <w:proofErr w:type="gramEnd"/>
            <w:r w:rsidRPr="00596E4C">
              <w:rPr>
                <w:rFonts w:ascii="Times New Roman" w:hAnsi="Times New Roman"/>
              </w:rPr>
              <w:t xml:space="preserve"> ЗАТО Северск и информации о расторгаемых договорах пользования муниципальным недвижимым имуществом</w:t>
            </w:r>
          </w:p>
        </w:tc>
        <w:tc>
          <w:tcPr>
            <w:tcW w:w="1701" w:type="dxa"/>
            <w:shd w:val="clear" w:color="auto" w:fill="auto"/>
            <w:hideMark/>
          </w:tcPr>
          <w:p w:rsidR="00A555B0" w:rsidRPr="00596E4C" w:rsidRDefault="00A555B0" w:rsidP="002A1AFF">
            <w:pPr>
              <w:widowControl w:val="0"/>
              <w:rPr>
                <w:rFonts w:ascii="Times New Roman" w:hAnsi="Times New Roman"/>
              </w:rPr>
            </w:pPr>
            <w:r w:rsidRPr="00596E4C">
              <w:rPr>
                <w:rFonts w:ascii="Times New Roman" w:hAnsi="Times New Roman"/>
              </w:rPr>
              <w:t xml:space="preserve">Управление имущественных отношений </w:t>
            </w:r>
            <w:proofErr w:type="gramStart"/>
            <w:r w:rsidRPr="00596E4C">
              <w:rPr>
                <w:rFonts w:ascii="Times New Roman" w:hAnsi="Times New Roman"/>
              </w:rPr>
              <w:t>Администрации</w:t>
            </w:r>
            <w:proofErr w:type="gramEnd"/>
            <w:r w:rsidRPr="00596E4C">
              <w:rPr>
                <w:rFonts w:ascii="Times New Roman" w:hAnsi="Times New Roman"/>
              </w:rPr>
              <w:t xml:space="preserve"> ЗАТО Северск</w:t>
            </w:r>
            <w:r w:rsidR="007514A9">
              <w:rPr>
                <w:rFonts w:ascii="Times New Roman" w:hAnsi="Times New Roman"/>
              </w:rPr>
              <w:t>»</w:t>
            </w:r>
          </w:p>
        </w:tc>
      </w:tr>
    </w:tbl>
    <w:p w:rsidR="00A555B0" w:rsidRDefault="00A555B0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sectPr w:rsidR="00A555B0" w:rsidSect="00F8336E">
      <w:headerReference w:type="default" r:id="rId7"/>
      <w:footerReference w:type="default" r:id="rId8"/>
      <w:footerReference w:type="first" r:id="rId9"/>
      <w:pgSz w:w="16840" w:h="11907" w:orient="landscape" w:code="9"/>
      <w:pgMar w:top="1701" w:right="822" w:bottom="567" w:left="113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2D9" w:rsidRDefault="002D62D9">
      <w:r>
        <w:separator/>
      </w:r>
    </w:p>
  </w:endnote>
  <w:endnote w:type="continuationSeparator" w:id="0">
    <w:p w:rsidR="002D62D9" w:rsidRDefault="002D6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2DB" w:rsidRPr="00AE6EAA" w:rsidRDefault="00F302DB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2DB" w:rsidRPr="00AE6EAA" w:rsidRDefault="00F302DB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2D9" w:rsidRDefault="002D62D9">
      <w:r>
        <w:separator/>
      </w:r>
    </w:p>
  </w:footnote>
  <w:footnote w:type="continuationSeparator" w:id="0">
    <w:p w:rsidR="002D62D9" w:rsidRDefault="002D62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302DB" w:rsidRPr="003268BE" w:rsidRDefault="00F302DB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555B0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F302DB" w:rsidRDefault="00F302D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E1645"/>
    <w:rsid w:val="001F1104"/>
    <w:rsid w:val="002176A4"/>
    <w:rsid w:val="00244701"/>
    <w:rsid w:val="002562C9"/>
    <w:rsid w:val="0025653C"/>
    <w:rsid w:val="00262963"/>
    <w:rsid w:val="002833F6"/>
    <w:rsid w:val="002A1ACE"/>
    <w:rsid w:val="002A3B48"/>
    <w:rsid w:val="002C2626"/>
    <w:rsid w:val="002D05B6"/>
    <w:rsid w:val="002D62D9"/>
    <w:rsid w:val="002E194E"/>
    <w:rsid w:val="002F148E"/>
    <w:rsid w:val="00320694"/>
    <w:rsid w:val="00323CE7"/>
    <w:rsid w:val="003268BE"/>
    <w:rsid w:val="003339EE"/>
    <w:rsid w:val="00353E5E"/>
    <w:rsid w:val="0037055F"/>
    <w:rsid w:val="003978E6"/>
    <w:rsid w:val="003C45A1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A336E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65BE9"/>
    <w:rsid w:val="006C10D5"/>
    <w:rsid w:val="006C5681"/>
    <w:rsid w:val="006C57C6"/>
    <w:rsid w:val="006F411C"/>
    <w:rsid w:val="00704634"/>
    <w:rsid w:val="007514A9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B3563"/>
    <w:rsid w:val="009C7789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555B0"/>
    <w:rsid w:val="00A646D5"/>
    <w:rsid w:val="00A67170"/>
    <w:rsid w:val="00A81DFC"/>
    <w:rsid w:val="00A916F6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83ACE"/>
    <w:rsid w:val="00C94651"/>
    <w:rsid w:val="00C95CEB"/>
    <w:rsid w:val="00CF4602"/>
    <w:rsid w:val="00D16656"/>
    <w:rsid w:val="00D3135E"/>
    <w:rsid w:val="00D92501"/>
    <w:rsid w:val="00DA065A"/>
    <w:rsid w:val="00DC4F51"/>
    <w:rsid w:val="00DD7092"/>
    <w:rsid w:val="00DF0A62"/>
    <w:rsid w:val="00E425A5"/>
    <w:rsid w:val="00E46C6D"/>
    <w:rsid w:val="00E752D8"/>
    <w:rsid w:val="00EB508A"/>
    <w:rsid w:val="00EC3493"/>
    <w:rsid w:val="00ED3802"/>
    <w:rsid w:val="00F02713"/>
    <w:rsid w:val="00F2656A"/>
    <w:rsid w:val="00F302DB"/>
    <w:rsid w:val="00F43D97"/>
    <w:rsid w:val="00F46DA8"/>
    <w:rsid w:val="00F5148F"/>
    <w:rsid w:val="00F808FB"/>
    <w:rsid w:val="00F8336E"/>
    <w:rsid w:val="00F93AEF"/>
    <w:rsid w:val="00F94DB5"/>
    <w:rsid w:val="00FA455C"/>
    <w:rsid w:val="00FF010A"/>
    <w:rsid w:val="00FF3B4F"/>
    <w:rsid w:val="00FF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3BD532D5-583F-4EE2-BFE2-A3C4055CC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5A9C0-14C5-4C72-87B4-EAE1A2A49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8</cp:revision>
  <cp:lastPrinted>2021-07-12T15:52:00Z</cp:lastPrinted>
  <dcterms:created xsi:type="dcterms:W3CDTF">2021-07-12T12:15:00Z</dcterms:created>
  <dcterms:modified xsi:type="dcterms:W3CDTF">2021-08-16T09:11:00Z</dcterms:modified>
</cp:coreProperties>
</file>