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396" w:rsidRPr="00D94446" w:rsidRDefault="007966B0" w:rsidP="000C30C6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t>Приложение 8</w:t>
      </w:r>
      <w:r w:rsidR="001C3396" w:rsidRPr="00D94446">
        <w:rPr>
          <w:rFonts w:ascii="Times New Roman" w:hAnsi="Times New Roman" w:cs="Times New Roman"/>
          <w:sz w:val="24"/>
          <w:szCs w:val="24"/>
        </w:rPr>
        <w:tab/>
      </w:r>
    </w:p>
    <w:p w:rsidR="001C3396" w:rsidRPr="00D94446" w:rsidRDefault="001C3396" w:rsidP="000C30C6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1C3396" w:rsidRPr="00D94446" w:rsidRDefault="001C3396" w:rsidP="000C30C6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29390A" w:rsidRPr="00D94446" w:rsidRDefault="0029390A" w:rsidP="000C30C6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t>от__</w:t>
      </w:r>
      <w:r w:rsidR="00E472F2">
        <w:rPr>
          <w:rFonts w:ascii="Times New Roman" w:hAnsi="Times New Roman" w:cs="Times New Roman"/>
          <w:sz w:val="24"/>
          <w:szCs w:val="24"/>
        </w:rPr>
        <w:t>29.03.2022</w:t>
      </w:r>
      <w:r w:rsidRPr="00D94446">
        <w:rPr>
          <w:rFonts w:ascii="Times New Roman" w:hAnsi="Times New Roman" w:cs="Times New Roman"/>
          <w:sz w:val="24"/>
          <w:szCs w:val="24"/>
        </w:rPr>
        <w:t>___№____</w:t>
      </w:r>
      <w:r w:rsidR="00E472F2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D94446">
        <w:rPr>
          <w:rFonts w:ascii="Times New Roman" w:hAnsi="Times New Roman" w:cs="Times New Roman"/>
          <w:sz w:val="24"/>
          <w:szCs w:val="24"/>
        </w:rPr>
        <w:t>__</w:t>
      </w:r>
    </w:p>
    <w:p w:rsidR="007966B0" w:rsidRPr="00D94446" w:rsidRDefault="007966B0" w:rsidP="000C30C6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:rsidR="007D1412" w:rsidRPr="00D94446" w:rsidRDefault="007D1412" w:rsidP="000C30C6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709"/>
        <w:gridCol w:w="1212"/>
        <w:gridCol w:w="1152"/>
        <w:gridCol w:w="1210"/>
        <w:gridCol w:w="1152"/>
        <w:gridCol w:w="1245"/>
        <w:gridCol w:w="1651"/>
        <w:gridCol w:w="2142"/>
        <w:gridCol w:w="1228"/>
      </w:tblGrid>
      <w:tr w:rsidR="00BC7B08" w:rsidRPr="00D94446" w:rsidTr="007966B0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«1.1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 </w:t>
            </w: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3 426,61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3 426,61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культуры</w:t>
            </w: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1 195,32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1 195,32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0,055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0,054</w:t>
            </w:r>
          </w:p>
        </w:tc>
      </w:tr>
      <w:tr w:rsidR="00BC7B08" w:rsidRPr="00D94446" w:rsidTr="007966B0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C7B08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BC7B08" w:rsidRPr="00D94446" w:rsidRDefault="00BC7B08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:rsidR="00BC7B08" w:rsidRPr="00D94446" w:rsidRDefault="00BC7B08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312A4" w:rsidRPr="00D94446" w:rsidTr="007966B0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Замена оконных блоков в муниципальных учреждениях</w:t>
            </w: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12A4" w:rsidRPr="00D94446" w:rsidTr="007966B0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172,92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172,92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6312A4" w:rsidRPr="00D94446" w:rsidTr="007966B0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Устранение аварий на объектах жилищно-коммунального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</w:t>
            </w: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3 000,01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3 000,01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312A4" w:rsidRPr="00D94446" w:rsidTr="006312A4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6312A4" w:rsidRPr="00D94446" w:rsidRDefault="006312A4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:rsidR="006312A4" w:rsidRPr="00D94446" w:rsidRDefault="006312A4" w:rsidP="00220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5F1A" w:rsidRPr="00D94446" w:rsidTr="007966B0">
        <w:trPr>
          <w:trHeight w:val="216"/>
        </w:trPr>
        <w:tc>
          <w:tcPr>
            <w:tcW w:w="817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Реализация энергосберегающих мероприятий в жилищном секторе, в т.ч.: </w:t>
            </w:r>
          </w:p>
        </w:tc>
        <w:tc>
          <w:tcPr>
            <w:tcW w:w="709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13 704,37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9 704,37</w:t>
            </w:r>
          </w:p>
        </w:tc>
        <w:tc>
          <w:tcPr>
            <w:tcW w:w="1245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ТиС, ТСЖ, управляющие организации</w:t>
            </w: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3 284,21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245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0,061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3 613,43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2 613,43</w:t>
            </w:r>
          </w:p>
        </w:tc>
        <w:tc>
          <w:tcPr>
            <w:tcW w:w="1245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3 746,83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2 746,83</w:t>
            </w:r>
          </w:p>
        </w:tc>
        <w:tc>
          <w:tcPr>
            <w:tcW w:w="1245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3 059,90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2 059,90</w:t>
            </w:r>
          </w:p>
        </w:tc>
        <w:tc>
          <w:tcPr>
            <w:tcW w:w="1245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Внесение платы за установку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3 866,06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3 866,06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55F1A" w:rsidRPr="00D94446" w:rsidTr="00B55F1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2203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208</w:t>
            </w:r>
          </w:p>
        </w:tc>
      </w:tr>
      <w:tr w:rsidR="00B55F1A" w:rsidRPr="00D94446" w:rsidTr="00B55F1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1 279,48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1 279,48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2203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</w:tr>
      <w:tr w:rsidR="00B55F1A" w:rsidRPr="00D94446" w:rsidTr="00B55F1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1 279,48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1 279,48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2203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</w:tr>
      <w:tr w:rsidR="00B55F1A" w:rsidRPr="00D94446" w:rsidTr="00B55F1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445,81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445,81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2203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1»;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«2.1.3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5 838,31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5 838,31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1 333,96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1 333,96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1 467,35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1 467,35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1 614,09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1 614,09</w:t>
            </w:r>
          </w:p>
        </w:tc>
        <w:tc>
          <w:tcPr>
            <w:tcW w:w="1245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D4F21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55F1A" w:rsidRPr="00D94446" w:rsidRDefault="00AD4F2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</w:t>
            </w:r>
            <w:r w:rsidR="00B55F1A"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709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17 130,98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13 130,98</w:t>
            </w:r>
          </w:p>
        </w:tc>
        <w:tc>
          <w:tcPr>
            <w:tcW w:w="1245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Х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49,6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83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39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79,1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78,7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4 808,75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3 808,75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48,3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83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39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79,2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78,9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4 862,47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3 862,47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47,1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83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39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5. Доля объема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79,4</w:t>
            </w:r>
          </w:p>
        </w:tc>
      </w:tr>
      <w:tr w:rsidR="003E02BE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3E02BE" w:rsidRPr="00D94446" w:rsidRDefault="003E02BE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79</w:t>
            </w:r>
          </w:p>
        </w:tc>
      </w:tr>
      <w:tr w:rsidR="00B55F1A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4 175,54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3 175,54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B55F1A" w:rsidRPr="00D94446" w:rsidRDefault="00B55F1A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E2133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2. Доля объема тепловой энергии,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45,9</w:t>
            </w:r>
          </w:p>
        </w:tc>
      </w:tr>
      <w:tr w:rsidR="00E2133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83</w:t>
            </w:r>
          </w:p>
        </w:tc>
      </w:tr>
      <w:tr w:rsidR="00E2133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39</w:t>
            </w:r>
          </w:p>
        </w:tc>
      </w:tr>
      <w:tr w:rsidR="00E2133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5. Доля объема природного газа, расчеты за который осуществляются с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E2133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79,5</w:t>
            </w:r>
          </w:p>
        </w:tc>
      </w:tr>
      <w:tr w:rsidR="00E2133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E21336" w:rsidRPr="00D94446" w:rsidRDefault="00E2133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79,2</w:t>
            </w:r>
            <w:r w:rsidR="00AD4F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»;</w:t>
            </w:r>
          </w:p>
        </w:tc>
      </w:tr>
      <w:tr w:rsidR="00D94446" w:rsidRPr="00D94446" w:rsidTr="00AD4F21">
        <w:trPr>
          <w:trHeight w:val="233"/>
        </w:trPr>
        <w:tc>
          <w:tcPr>
            <w:tcW w:w="817" w:type="dxa"/>
            <w:vMerge w:val="restart"/>
            <w:shd w:val="clear" w:color="auto" w:fill="auto"/>
          </w:tcPr>
          <w:p w:rsidR="00D94446" w:rsidRPr="00D94446" w:rsidRDefault="00AD4F2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94446" w:rsidRPr="00D9444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Организация строительства газораспределительных сетей, в т.ч.: </w:t>
            </w: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270 334,87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231 601,51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38 733,36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92 789,99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88 150,49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4 639,50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85 438,51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16 327,80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85 438,51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16 327,80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пос.Самусь, II очередь</w:t>
            </w: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40 181,90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32 515,20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7 666,70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6EC1" w:rsidRPr="00D94446" w:rsidTr="00677991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6EC1" w:rsidRPr="00D94446" w:rsidTr="00677991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6EC1" w:rsidRPr="00D94446" w:rsidTr="00677991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149</w:t>
            </w:r>
          </w:p>
        </w:tc>
      </w:tr>
      <w:tr w:rsidR="00876EC1" w:rsidRPr="00D94446" w:rsidTr="00677991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99 457,85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93 380,09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6 077,76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92 789,99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88 150,49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4 639,50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5,45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130 695,12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105 706,22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24 988,90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6EC1" w:rsidRPr="00D94446" w:rsidTr="00FA18D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6EC1" w:rsidRPr="00D94446" w:rsidTr="00FA18D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6EC1" w:rsidRPr="00D94446" w:rsidTr="00FA18D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65 347,56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52 853,11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12 494,45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D94446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76EC1" w:rsidRPr="00D94446" w:rsidTr="00FA18DA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65 347,56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52 853,11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12 494,45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Модернизация освещения пешеходных переходов г.Северска, в т.ч.: </w:t>
            </w: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12 213,06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12 213,06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6EC1" w:rsidRPr="00D94446" w:rsidTr="00C1295F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</w:tc>
      </w:tr>
      <w:tr w:rsidR="00876EC1" w:rsidRPr="00D94446" w:rsidTr="00C1295F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3 183,88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3 183,88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</w:tc>
      </w:tr>
      <w:tr w:rsidR="00876EC1" w:rsidRPr="00D94446" w:rsidTr="00C1295F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4 011,88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4 011,88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нормативам), квт.ч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3,51</w:t>
            </w:r>
          </w:p>
        </w:tc>
      </w:tr>
      <w:tr w:rsidR="00876EC1" w:rsidRPr="00D94446" w:rsidTr="00C1295F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4 800,88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4 800,88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1 305,06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1 305,06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6EC1" w:rsidRPr="00D94446" w:rsidTr="000556A8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D94446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76EC1" w:rsidRPr="00D94446" w:rsidTr="000556A8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76EC1" w:rsidRPr="00D94446" w:rsidTr="000556A8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76EC1" w:rsidRPr="00D94446" w:rsidTr="000556A8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45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:rsidR="00876EC1" w:rsidRPr="00D94446" w:rsidRDefault="00876EC1" w:rsidP="00AD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4»;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«3.1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ВЦП «Организация уличного освещения и текущего содержания электрооборудования объектов благоустройства и объектов дорожного обустройства ЗАТО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Северск»</w:t>
            </w:r>
          </w:p>
        </w:tc>
        <w:tc>
          <w:tcPr>
            <w:tcW w:w="709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195 465,00</w:t>
            </w:r>
          </w:p>
        </w:tc>
        <w:tc>
          <w:tcPr>
            <w:tcW w:w="115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195 465,00</w:t>
            </w:r>
          </w:p>
        </w:tc>
        <w:tc>
          <w:tcPr>
            <w:tcW w:w="1245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2. Организация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52 080,78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52 080,78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709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478 012,93</w:t>
            </w:r>
          </w:p>
        </w:tc>
        <w:tc>
          <w:tcPr>
            <w:tcW w:w="1152" w:type="dxa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231 601,51</w:t>
            </w:r>
          </w:p>
        </w:tc>
        <w:tc>
          <w:tcPr>
            <w:tcW w:w="1152" w:type="dxa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246 411,42</w:t>
            </w:r>
          </w:p>
        </w:tc>
        <w:tc>
          <w:tcPr>
            <w:tcW w:w="1245" w:type="dxa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2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Х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Доля потребителей (абонентов) природного газа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D9444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7,</w:t>
            </w:r>
            <w:r w:rsidR="00876EC1"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122,5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148 054,65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88 150,49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59 904,16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D9444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122,5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142 853,74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73 743,03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Доля потребителей (абонентов) природного газа (получивших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122,5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143 642,74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74 532,03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18,1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122,5»;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«Итого по Программе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495 143,91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231 601,51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259 542,40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Х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Удельная величина потребления электрической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энергии в многоквартирных домах на 1 проживающего, квт.ч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878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0,273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18,48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36,23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108,9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самоуправления на 1 кв. м общей площади, гигакал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0,251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1,77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1,79</w:t>
            </w:r>
          </w:p>
        </w:tc>
      </w:tr>
      <w:tr w:rsidR="000C30C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0C30C6" w:rsidRPr="00D94446" w:rsidRDefault="000C30C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0C30C6" w:rsidRPr="00D94446" w:rsidRDefault="000C30C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152 863,40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88 150,49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63 712,91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0C6" w:rsidRPr="00D94446" w:rsidRDefault="000C30C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0C30C6" w:rsidRPr="00D94446" w:rsidRDefault="000C30C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864,9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0,269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3. Удельная величина потребления горячей воды в многоквартирных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18,21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36,23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107,2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0,248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1,75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8. Удельная величина потребления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1,77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147 716,21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77 605,50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851,9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0,265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17,93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36,23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105,5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0,248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1,73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1,74</w:t>
            </w:r>
          </w:p>
        </w:tc>
      </w:tr>
      <w:tr w:rsidR="00D94446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147 818,28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77 707,57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:rsidR="00D94446" w:rsidRPr="00D94446" w:rsidRDefault="00D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:rsidR="00D94446" w:rsidRPr="00D94446" w:rsidRDefault="00D94446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839,1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0,261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17,67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36,23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103,7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0,248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7. Удельная величина </w:t>
            </w: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1,71</w:t>
            </w:r>
          </w:p>
        </w:tc>
      </w:tr>
      <w:tr w:rsidR="00876EC1" w:rsidRPr="00D94446" w:rsidTr="007966B0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876EC1" w:rsidRPr="00D94446" w:rsidRDefault="00876EC1" w:rsidP="000C30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1,71»</w:t>
            </w:r>
          </w:p>
        </w:tc>
      </w:tr>
    </w:tbl>
    <w:p w:rsidR="00877437" w:rsidRPr="00D94446" w:rsidRDefault="00877437" w:rsidP="000C30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77437" w:rsidRPr="00D94446" w:rsidSect="00B204E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3E7" w:rsidRDefault="000633E7" w:rsidP="00E21336">
      <w:pPr>
        <w:spacing w:after="0" w:line="240" w:lineRule="auto"/>
      </w:pPr>
      <w:r>
        <w:separator/>
      </w:r>
    </w:p>
  </w:endnote>
  <w:endnote w:type="continuationSeparator" w:id="0">
    <w:p w:rsidR="000633E7" w:rsidRDefault="000633E7" w:rsidP="00E21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F1A" w:rsidRPr="00DA2096" w:rsidRDefault="00B55F1A" w:rsidP="001D5035">
    <w:pPr>
      <w:pStyle w:val="a5"/>
      <w:rPr>
        <w:rFonts w:ascii="Times New Roman" w:hAnsi="Times New Roman" w:cs="Times New Roman"/>
        <w:sz w:val="20"/>
        <w:szCs w:val="20"/>
      </w:rPr>
    </w:pPr>
    <w:r w:rsidRPr="00DA2096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F1A" w:rsidRPr="0029390A" w:rsidRDefault="00B55F1A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3E7" w:rsidRDefault="000633E7" w:rsidP="00E21336">
      <w:pPr>
        <w:spacing w:after="0" w:line="240" w:lineRule="auto"/>
      </w:pPr>
      <w:r>
        <w:separator/>
      </w:r>
    </w:p>
  </w:footnote>
  <w:footnote w:type="continuationSeparator" w:id="0">
    <w:p w:rsidR="000633E7" w:rsidRDefault="000633E7" w:rsidP="00E21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37502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B55F1A" w:rsidRPr="00B55F1A" w:rsidRDefault="00B55F1A" w:rsidP="00B204E7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B55F1A">
          <w:rPr>
            <w:rFonts w:ascii="Times New Roman" w:hAnsi="Times New Roman" w:cs="Times New Roman"/>
            <w:szCs w:val="24"/>
          </w:rPr>
          <w:fldChar w:fldCharType="begin"/>
        </w:r>
        <w:r w:rsidRPr="00B55F1A">
          <w:rPr>
            <w:rFonts w:ascii="Times New Roman" w:hAnsi="Times New Roman" w:cs="Times New Roman"/>
            <w:szCs w:val="24"/>
          </w:rPr>
          <w:instrText>PAGE   \* MERGEFORMAT</w:instrText>
        </w:r>
        <w:r w:rsidRPr="00B55F1A">
          <w:rPr>
            <w:rFonts w:ascii="Times New Roman" w:hAnsi="Times New Roman" w:cs="Times New Roman"/>
            <w:szCs w:val="24"/>
          </w:rPr>
          <w:fldChar w:fldCharType="separate"/>
        </w:r>
        <w:r w:rsidR="00E472F2">
          <w:rPr>
            <w:rFonts w:ascii="Times New Roman" w:hAnsi="Times New Roman" w:cs="Times New Roman"/>
            <w:noProof/>
            <w:szCs w:val="24"/>
          </w:rPr>
          <w:t>4</w:t>
        </w:r>
        <w:r w:rsidRPr="00B55F1A">
          <w:rPr>
            <w:rFonts w:ascii="Times New Roman" w:hAnsi="Times New Roman" w:cs="Times New Roman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75E"/>
    <w:rsid w:val="000633E7"/>
    <w:rsid w:val="000C30C6"/>
    <w:rsid w:val="001C3396"/>
    <w:rsid w:val="001D5035"/>
    <w:rsid w:val="002203A4"/>
    <w:rsid w:val="0029390A"/>
    <w:rsid w:val="00311445"/>
    <w:rsid w:val="003E02BE"/>
    <w:rsid w:val="004E375E"/>
    <w:rsid w:val="005E3FB0"/>
    <w:rsid w:val="006312A4"/>
    <w:rsid w:val="006E2CC4"/>
    <w:rsid w:val="00717074"/>
    <w:rsid w:val="00766FAC"/>
    <w:rsid w:val="00774DDD"/>
    <w:rsid w:val="007966B0"/>
    <w:rsid w:val="007969B6"/>
    <w:rsid w:val="007D1412"/>
    <w:rsid w:val="00836313"/>
    <w:rsid w:val="00876EC1"/>
    <w:rsid w:val="00877437"/>
    <w:rsid w:val="009559F3"/>
    <w:rsid w:val="009C467F"/>
    <w:rsid w:val="00A00725"/>
    <w:rsid w:val="00A35D8A"/>
    <w:rsid w:val="00AC0862"/>
    <w:rsid w:val="00AD4F21"/>
    <w:rsid w:val="00B204E7"/>
    <w:rsid w:val="00B55F1A"/>
    <w:rsid w:val="00BC7B08"/>
    <w:rsid w:val="00C02D28"/>
    <w:rsid w:val="00CE6143"/>
    <w:rsid w:val="00D12E04"/>
    <w:rsid w:val="00D1516B"/>
    <w:rsid w:val="00D94446"/>
    <w:rsid w:val="00DA2096"/>
    <w:rsid w:val="00DF0E1B"/>
    <w:rsid w:val="00E1341B"/>
    <w:rsid w:val="00E21336"/>
    <w:rsid w:val="00E4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CCA63-45D5-4841-A02C-BD68A1EA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33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21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1336"/>
  </w:style>
  <w:style w:type="paragraph" w:styleId="a5">
    <w:name w:val="footer"/>
    <w:basedOn w:val="a"/>
    <w:link w:val="a6"/>
    <w:uiPriority w:val="99"/>
    <w:unhideWhenUsed/>
    <w:rsid w:val="00E21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1336"/>
  </w:style>
  <w:style w:type="paragraph" w:styleId="a7">
    <w:name w:val="Balloon Text"/>
    <w:basedOn w:val="a"/>
    <w:link w:val="a8"/>
    <w:uiPriority w:val="99"/>
    <w:semiHidden/>
    <w:unhideWhenUsed/>
    <w:rsid w:val="00774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3532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23</cp:revision>
  <cp:lastPrinted>2022-02-24T10:06:00Z</cp:lastPrinted>
  <dcterms:created xsi:type="dcterms:W3CDTF">2021-10-08T02:10:00Z</dcterms:created>
  <dcterms:modified xsi:type="dcterms:W3CDTF">2022-03-29T04:59:00Z</dcterms:modified>
</cp:coreProperties>
</file>