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3ABA" w:rsidRPr="005436F0" w:rsidRDefault="002E4C08" w:rsidP="00173ABA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       </w:t>
      </w:r>
      <w:r w:rsidR="00173ABA" w:rsidRPr="005436F0">
        <w:rPr>
          <w:b w:val="0"/>
          <w:sz w:val="24"/>
          <w:szCs w:val="24"/>
        </w:rPr>
        <w:t xml:space="preserve">Приложение </w:t>
      </w:r>
      <w:r w:rsidR="00FB6442">
        <w:rPr>
          <w:b w:val="0"/>
          <w:sz w:val="24"/>
          <w:szCs w:val="24"/>
        </w:rPr>
        <w:t>6</w:t>
      </w:r>
    </w:p>
    <w:p w:rsidR="00173ABA" w:rsidRPr="005436F0" w:rsidRDefault="002E4C08" w:rsidP="00173ABA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       </w:t>
      </w:r>
      <w:r w:rsidR="00173ABA" w:rsidRPr="005436F0">
        <w:rPr>
          <w:b w:val="0"/>
          <w:sz w:val="24"/>
          <w:szCs w:val="24"/>
        </w:rPr>
        <w:t>к постановлению</w:t>
      </w:r>
    </w:p>
    <w:p w:rsidR="00173ABA" w:rsidRPr="005436F0" w:rsidRDefault="002E4C08" w:rsidP="00173ABA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       </w:t>
      </w:r>
      <w:r w:rsidR="00173ABA" w:rsidRPr="005436F0">
        <w:rPr>
          <w:b w:val="0"/>
          <w:sz w:val="24"/>
          <w:szCs w:val="24"/>
        </w:rPr>
        <w:t>Администрации ЗАТО Северск</w:t>
      </w:r>
    </w:p>
    <w:p w:rsidR="00DD1512" w:rsidRDefault="002E4C08" w:rsidP="00DD1512">
      <w:pPr>
        <w:pStyle w:val="3"/>
        <w:tabs>
          <w:tab w:val="left" w:pos="10080"/>
        </w:tabs>
        <w:spacing w:before="0" w:beforeAutospacing="0" w:after="0" w:afterAutospacing="0"/>
        <w:ind w:firstLine="10800"/>
      </w:pPr>
      <w:r>
        <w:rPr>
          <w:b w:val="0"/>
          <w:sz w:val="24"/>
          <w:szCs w:val="24"/>
        </w:rPr>
        <w:t xml:space="preserve">               </w:t>
      </w:r>
      <w:r w:rsidR="00DD1512" w:rsidRPr="00DD1512">
        <w:rPr>
          <w:b w:val="0"/>
          <w:sz w:val="24"/>
          <w:szCs w:val="24"/>
        </w:rPr>
        <w:t>от _03.03.2023__№_311-па</w:t>
      </w:r>
      <w:r w:rsidR="00DD1512">
        <w:t>_</w:t>
      </w:r>
    </w:p>
    <w:p w:rsidR="00B63C89" w:rsidRPr="00DD1512" w:rsidRDefault="00B63C89" w:rsidP="00DD1512">
      <w:pPr>
        <w:pStyle w:val="3"/>
        <w:tabs>
          <w:tab w:val="left" w:pos="10080"/>
        </w:tabs>
        <w:spacing w:before="0" w:beforeAutospacing="0" w:after="0" w:afterAutospacing="0"/>
        <w:ind w:hanging="142"/>
        <w:jc w:val="center"/>
        <w:rPr>
          <w:b w:val="0"/>
          <w:sz w:val="24"/>
          <w:szCs w:val="24"/>
        </w:rPr>
      </w:pPr>
      <w:r w:rsidRPr="00DD1512">
        <w:rPr>
          <w:b w:val="0"/>
          <w:sz w:val="24"/>
          <w:szCs w:val="24"/>
        </w:rPr>
        <w:t>ПАСПОРТ</w:t>
      </w:r>
      <w:r w:rsidRPr="00DD1512">
        <w:rPr>
          <w:b w:val="0"/>
          <w:sz w:val="24"/>
          <w:szCs w:val="24"/>
        </w:rPr>
        <w:br/>
        <w:t xml:space="preserve">подпрограммы 1 «Содержание и ремонт улично-дорожной сети и благоустройство </w:t>
      </w:r>
      <w:r w:rsidRPr="00DD1512">
        <w:rPr>
          <w:b w:val="0"/>
          <w:sz w:val="24"/>
          <w:szCs w:val="24"/>
        </w:rPr>
        <w:br/>
        <w:t xml:space="preserve">внегородских </w:t>
      </w:r>
      <w:proofErr w:type="gramStart"/>
      <w:r w:rsidRPr="00DD1512">
        <w:rPr>
          <w:b w:val="0"/>
          <w:sz w:val="24"/>
          <w:szCs w:val="24"/>
        </w:rPr>
        <w:t>территорий</w:t>
      </w:r>
      <w:proofErr w:type="gramEnd"/>
      <w:r w:rsidRPr="00DD1512">
        <w:rPr>
          <w:b w:val="0"/>
          <w:sz w:val="24"/>
          <w:szCs w:val="24"/>
        </w:rPr>
        <w:t xml:space="preserve"> ЗАТО Северск» муниципальной программы </w:t>
      </w:r>
      <w:r w:rsidRPr="00DD1512">
        <w:rPr>
          <w:b w:val="0"/>
          <w:sz w:val="24"/>
          <w:szCs w:val="24"/>
        </w:rPr>
        <w:br/>
        <w:t>«Улучшение жизнедеятельности внегородских территорий ЗАТО Северск»</w:t>
      </w:r>
    </w:p>
    <w:tbl>
      <w:tblPr>
        <w:tblW w:w="14997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090"/>
        <w:gridCol w:w="3544"/>
        <w:gridCol w:w="1417"/>
        <w:gridCol w:w="1276"/>
        <w:gridCol w:w="1276"/>
        <w:gridCol w:w="1417"/>
        <w:gridCol w:w="1418"/>
        <w:gridCol w:w="1559"/>
      </w:tblGrid>
      <w:tr w:rsidR="00B63C89" w:rsidRPr="00B63C89" w:rsidTr="00B63C89">
        <w:trPr>
          <w:trHeight w:val="603"/>
        </w:trPr>
        <w:tc>
          <w:tcPr>
            <w:tcW w:w="3090" w:type="dxa"/>
            <w:shd w:val="clear" w:color="auto" w:fill="auto"/>
          </w:tcPr>
          <w:p w:rsidR="00B63C89" w:rsidRPr="00B63C89" w:rsidRDefault="00B63C89" w:rsidP="00B63C89">
            <w:pPr>
              <w:widowControl w:val="0"/>
              <w:autoSpaceDE w:val="0"/>
              <w:autoSpaceDN w:val="0"/>
              <w:adjustRightInd w:val="0"/>
            </w:pPr>
            <w:r w:rsidRPr="00B63C89">
              <w:t xml:space="preserve">Наименование подпрограммы 1 </w:t>
            </w:r>
          </w:p>
        </w:tc>
        <w:tc>
          <w:tcPr>
            <w:tcW w:w="11907" w:type="dxa"/>
            <w:gridSpan w:val="7"/>
            <w:shd w:val="clear" w:color="auto" w:fill="auto"/>
          </w:tcPr>
          <w:p w:rsidR="00B63C89" w:rsidRPr="00B63C89" w:rsidRDefault="00B63C89" w:rsidP="00B63C89">
            <w:pPr>
              <w:widowControl w:val="0"/>
              <w:autoSpaceDE w:val="0"/>
              <w:autoSpaceDN w:val="0"/>
              <w:adjustRightInd w:val="0"/>
            </w:pPr>
            <w:r w:rsidRPr="00B63C89">
              <w:t>Содержание и ремонт улично-дорожной сети и благоустройство внегородских территорий ЗАТО Северск</w:t>
            </w:r>
          </w:p>
        </w:tc>
      </w:tr>
      <w:tr w:rsidR="00B63C89" w:rsidRPr="00B63C89" w:rsidTr="00B63C89">
        <w:trPr>
          <w:trHeight w:val="445"/>
        </w:trPr>
        <w:tc>
          <w:tcPr>
            <w:tcW w:w="3090" w:type="dxa"/>
            <w:shd w:val="clear" w:color="auto" w:fill="auto"/>
          </w:tcPr>
          <w:p w:rsidR="00B63C89" w:rsidRPr="00B63C89" w:rsidRDefault="00B63C89" w:rsidP="00B63C89">
            <w:pPr>
              <w:widowControl w:val="0"/>
              <w:autoSpaceDE w:val="0"/>
              <w:autoSpaceDN w:val="0"/>
              <w:adjustRightInd w:val="0"/>
            </w:pPr>
            <w:r w:rsidRPr="00B63C89">
              <w:t>Срок реализации подпрограммы 1</w:t>
            </w:r>
          </w:p>
        </w:tc>
        <w:tc>
          <w:tcPr>
            <w:tcW w:w="11907" w:type="dxa"/>
            <w:gridSpan w:val="7"/>
            <w:shd w:val="clear" w:color="auto" w:fill="auto"/>
          </w:tcPr>
          <w:p w:rsidR="00B63C89" w:rsidRPr="00B63C89" w:rsidRDefault="00B63C89" w:rsidP="00815FC2">
            <w:pPr>
              <w:widowControl w:val="0"/>
              <w:autoSpaceDE w:val="0"/>
              <w:autoSpaceDN w:val="0"/>
              <w:adjustRightInd w:val="0"/>
            </w:pPr>
            <w:r w:rsidRPr="00B63C89">
              <w:t>2021 - 202</w:t>
            </w:r>
            <w:r w:rsidR="00815FC2">
              <w:t>4</w:t>
            </w:r>
            <w:r w:rsidRPr="00B63C89">
              <w:t xml:space="preserve"> годы</w:t>
            </w:r>
          </w:p>
        </w:tc>
      </w:tr>
      <w:tr w:rsidR="00B63C89" w:rsidRPr="00B63C89" w:rsidTr="00B63C89">
        <w:trPr>
          <w:trHeight w:val="737"/>
        </w:trPr>
        <w:tc>
          <w:tcPr>
            <w:tcW w:w="3090" w:type="dxa"/>
            <w:shd w:val="clear" w:color="auto" w:fill="auto"/>
          </w:tcPr>
          <w:p w:rsidR="00B63C89" w:rsidRPr="00B63C89" w:rsidRDefault="00B63C89" w:rsidP="00B63C89">
            <w:pPr>
              <w:widowControl w:val="0"/>
              <w:autoSpaceDE w:val="0"/>
              <w:autoSpaceDN w:val="0"/>
              <w:adjustRightInd w:val="0"/>
            </w:pPr>
            <w:r w:rsidRPr="00B63C89">
              <w:t>Ответственный исполнитель подпрограммы 1</w:t>
            </w:r>
          </w:p>
        </w:tc>
        <w:tc>
          <w:tcPr>
            <w:tcW w:w="11907" w:type="dxa"/>
            <w:gridSpan w:val="7"/>
            <w:shd w:val="clear" w:color="auto" w:fill="auto"/>
          </w:tcPr>
          <w:p w:rsidR="00B63C89" w:rsidRPr="00B63C89" w:rsidRDefault="00B63C89" w:rsidP="00B63C89">
            <w:pPr>
              <w:widowControl w:val="0"/>
              <w:autoSpaceDE w:val="0"/>
              <w:autoSpaceDN w:val="0"/>
              <w:adjustRightInd w:val="0"/>
            </w:pPr>
            <w:r w:rsidRPr="00B63C89">
              <w:t>Управление по внегородским территориям Ад</w:t>
            </w:r>
            <w:bookmarkStart w:id="0" w:name="_GoBack"/>
            <w:bookmarkEnd w:id="0"/>
            <w:r w:rsidRPr="00B63C89">
              <w:t>министрации ЗАТО Северск</w:t>
            </w:r>
          </w:p>
        </w:tc>
      </w:tr>
      <w:tr w:rsidR="002E4C08" w:rsidRPr="00B63C89" w:rsidTr="002E4C08">
        <w:trPr>
          <w:trHeight w:val="70"/>
        </w:trPr>
        <w:tc>
          <w:tcPr>
            <w:tcW w:w="3090" w:type="dxa"/>
            <w:vMerge w:val="restart"/>
            <w:shd w:val="clear" w:color="auto" w:fill="auto"/>
          </w:tcPr>
          <w:p w:rsidR="002E4C08" w:rsidRPr="00B63C89" w:rsidRDefault="002E4C08" w:rsidP="00B63C89">
            <w:pPr>
              <w:widowControl w:val="0"/>
              <w:autoSpaceDE w:val="0"/>
              <w:autoSpaceDN w:val="0"/>
              <w:adjustRightInd w:val="0"/>
            </w:pPr>
            <w:r w:rsidRPr="00B63C89">
              <w:t xml:space="preserve">Участники </w:t>
            </w:r>
            <w:r w:rsidRPr="00B63C89">
              <w:br/>
              <w:t>подпрограммы 1</w:t>
            </w:r>
          </w:p>
        </w:tc>
        <w:tc>
          <w:tcPr>
            <w:tcW w:w="11907" w:type="dxa"/>
            <w:gridSpan w:val="7"/>
            <w:shd w:val="clear" w:color="auto" w:fill="auto"/>
          </w:tcPr>
          <w:p w:rsidR="002E4C08" w:rsidRPr="00B63C89" w:rsidRDefault="002E4C08" w:rsidP="00B63C89">
            <w:pPr>
              <w:widowControl w:val="0"/>
              <w:autoSpaceDE w:val="0"/>
              <w:autoSpaceDN w:val="0"/>
              <w:adjustRightInd w:val="0"/>
            </w:pPr>
            <w:r w:rsidRPr="00B63C89">
              <w:t xml:space="preserve">Управление по внегородским территориям Администрации ЗАТО Северск </w:t>
            </w:r>
          </w:p>
        </w:tc>
      </w:tr>
      <w:tr w:rsidR="002E4C08" w:rsidRPr="00B63C89" w:rsidTr="00B63C89">
        <w:trPr>
          <w:trHeight w:val="277"/>
        </w:trPr>
        <w:tc>
          <w:tcPr>
            <w:tcW w:w="3090" w:type="dxa"/>
            <w:vMerge/>
            <w:shd w:val="clear" w:color="auto" w:fill="auto"/>
          </w:tcPr>
          <w:p w:rsidR="002E4C08" w:rsidRPr="00B63C89" w:rsidRDefault="002E4C08" w:rsidP="00B63C8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907" w:type="dxa"/>
            <w:gridSpan w:val="7"/>
            <w:shd w:val="clear" w:color="auto" w:fill="auto"/>
          </w:tcPr>
          <w:p w:rsidR="002E4C08" w:rsidRPr="00B63C89" w:rsidRDefault="002E4C08" w:rsidP="00B63C89">
            <w:pPr>
              <w:widowControl w:val="0"/>
              <w:autoSpaceDE w:val="0"/>
              <w:autoSpaceDN w:val="0"/>
              <w:adjustRightInd w:val="0"/>
            </w:pPr>
            <w:r w:rsidRPr="00900560">
              <w:t>Управление жилищно-коммунального хозяйства, транспорта и связи Администрации ЗАТО Северск</w:t>
            </w:r>
          </w:p>
        </w:tc>
      </w:tr>
      <w:tr w:rsidR="00B63C89" w:rsidRPr="00B63C89" w:rsidTr="00B63C89">
        <w:trPr>
          <w:trHeight w:val="295"/>
        </w:trPr>
        <w:tc>
          <w:tcPr>
            <w:tcW w:w="3090" w:type="dxa"/>
            <w:shd w:val="clear" w:color="auto" w:fill="auto"/>
          </w:tcPr>
          <w:p w:rsidR="00B63C89" w:rsidRPr="00B63C89" w:rsidRDefault="00B63C89" w:rsidP="00B63C89">
            <w:pPr>
              <w:widowControl w:val="0"/>
              <w:autoSpaceDE w:val="0"/>
              <w:autoSpaceDN w:val="0"/>
              <w:adjustRightInd w:val="0"/>
            </w:pPr>
            <w:r w:rsidRPr="00B63C89">
              <w:t>Цель подпрограммы 1</w:t>
            </w:r>
          </w:p>
        </w:tc>
        <w:tc>
          <w:tcPr>
            <w:tcW w:w="11907" w:type="dxa"/>
            <w:gridSpan w:val="7"/>
            <w:shd w:val="clear" w:color="auto" w:fill="auto"/>
          </w:tcPr>
          <w:p w:rsidR="00B63C89" w:rsidRPr="00B63C89" w:rsidRDefault="00B63C89" w:rsidP="00B63C89">
            <w:pPr>
              <w:widowControl w:val="0"/>
              <w:autoSpaceDE w:val="0"/>
              <w:autoSpaceDN w:val="0"/>
              <w:adjustRightInd w:val="0"/>
            </w:pPr>
            <w:r w:rsidRPr="00B63C89">
              <w:t>Повышение комфортности проживания населения на внегородских территориях ЗАТО Северск</w:t>
            </w:r>
          </w:p>
        </w:tc>
      </w:tr>
      <w:tr w:rsidR="00B63C89" w:rsidRPr="00B63C89" w:rsidTr="00FF28EF">
        <w:trPr>
          <w:trHeight w:val="444"/>
        </w:trPr>
        <w:tc>
          <w:tcPr>
            <w:tcW w:w="3090" w:type="dxa"/>
            <w:vMerge w:val="restart"/>
            <w:shd w:val="clear" w:color="auto" w:fill="auto"/>
          </w:tcPr>
          <w:p w:rsidR="00B63C89" w:rsidRPr="00B63C89" w:rsidRDefault="00B63C89" w:rsidP="00B63C89">
            <w:pPr>
              <w:widowControl w:val="0"/>
              <w:autoSpaceDE w:val="0"/>
              <w:autoSpaceDN w:val="0"/>
              <w:adjustRightInd w:val="0"/>
              <w:rPr>
                <w:sz w:val="22"/>
              </w:rPr>
            </w:pPr>
            <w:r w:rsidRPr="00B63C89">
              <w:t>Показатели цели подпрограммы 1 и их значения (по годам реализации)</w:t>
            </w:r>
            <w:r w:rsidRPr="00B63C89">
              <w:rPr>
                <w:sz w:val="22"/>
              </w:rPr>
              <w:t xml:space="preserve"> </w:t>
            </w:r>
          </w:p>
          <w:p w:rsidR="00B63C89" w:rsidRPr="00B63C89" w:rsidRDefault="00B63C89" w:rsidP="00B63C89">
            <w:pPr>
              <w:spacing w:after="160" w:line="259" w:lineRule="auto"/>
              <w:jc w:val="center"/>
              <w:rPr>
                <w:rFonts w:eastAsia="Calibri"/>
                <w:szCs w:val="22"/>
              </w:rPr>
            </w:pPr>
          </w:p>
          <w:p w:rsidR="00B63C89" w:rsidRPr="00B63C89" w:rsidRDefault="00B63C89" w:rsidP="00B63C89">
            <w:pPr>
              <w:spacing w:after="160" w:line="259" w:lineRule="auto"/>
              <w:rPr>
                <w:rFonts w:eastAsia="Calibri"/>
                <w:szCs w:val="22"/>
              </w:rPr>
            </w:pPr>
          </w:p>
        </w:tc>
        <w:tc>
          <w:tcPr>
            <w:tcW w:w="3544" w:type="dxa"/>
            <w:shd w:val="clear" w:color="auto" w:fill="auto"/>
          </w:tcPr>
          <w:p w:rsidR="00B63C89" w:rsidRPr="00B63C89" w:rsidRDefault="00B63C89" w:rsidP="00B63C8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63C89">
              <w:t>Показатели цели,</w:t>
            </w:r>
            <w:r w:rsidRPr="00B63C89">
              <w:br/>
              <w:t>единица измерения</w:t>
            </w:r>
          </w:p>
        </w:tc>
        <w:tc>
          <w:tcPr>
            <w:tcW w:w="1417" w:type="dxa"/>
            <w:shd w:val="clear" w:color="auto" w:fill="auto"/>
          </w:tcPr>
          <w:p w:rsidR="00B63C89" w:rsidRPr="00B63C89" w:rsidRDefault="00B63C89" w:rsidP="00B63C8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63C89">
              <w:t>2020 год</w:t>
            </w:r>
          </w:p>
        </w:tc>
        <w:tc>
          <w:tcPr>
            <w:tcW w:w="1276" w:type="dxa"/>
            <w:shd w:val="clear" w:color="auto" w:fill="auto"/>
          </w:tcPr>
          <w:p w:rsidR="00B63C89" w:rsidRPr="00B63C89" w:rsidRDefault="00B63C89" w:rsidP="00B63C8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63C89">
              <w:t>2021 год</w:t>
            </w:r>
          </w:p>
        </w:tc>
        <w:tc>
          <w:tcPr>
            <w:tcW w:w="1276" w:type="dxa"/>
            <w:shd w:val="clear" w:color="auto" w:fill="auto"/>
          </w:tcPr>
          <w:p w:rsidR="00B63C89" w:rsidRPr="00B63C89" w:rsidRDefault="00B63C89" w:rsidP="00B63C8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63C89">
              <w:t>2022 год</w:t>
            </w:r>
          </w:p>
        </w:tc>
        <w:tc>
          <w:tcPr>
            <w:tcW w:w="1417" w:type="dxa"/>
            <w:shd w:val="clear" w:color="auto" w:fill="auto"/>
          </w:tcPr>
          <w:p w:rsidR="00B63C89" w:rsidRPr="00B63C89" w:rsidRDefault="00B63C89" w:rsidP="00B63C8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63C89">
              <w:t>2023 год</w:t>
            </w:r>
          </w:p>
        </w:tc>
        <w:tc>
          <w:tcPr>
            <w:tcW w:w="1418" w:type="dxa"/>
            <w:shd w:val="clear" w:color="auto" w:fill="auto"/>
          </w:tcPr>
          <w:p w:rsidR="00B63C89" w:rsidRPr="00B63C89" w:rsidRDefault="00B63C89" w:rsidP="00B63C8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63C89">
              <w:t>2024 год</w:t>
            </w:r>
          </w:p>
        </w:tc>
        <w:tc>
          <w:tcPr>
            <w:tcW w:w="1559" w:type="dxa"/>
            <w:shd w:val="clear" w:color="auto" w:fill="auto"/>
          </w:tcPr>
          <w:p w:rsidR="00B63C89" w:rsidRPr="00B63C89" w:rsidRDefault="00B63C89" w:rsidP="00B63C8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2025 год</w:t>
            </w:r>
            <w:r w:rsidR="00815FC2">
              <w:t xml:space="preserve"> (прогнозный период)</w:t>
            </w:r>
          </w:p>
        </w:tc>
      </w:tr>
      <w:tr w:rsidR="00B63C89" w:rsidRPr="00B63C89" w:rsidTr="00FF28EF">
        <w:trPr>
          <w:trHeight w:val="452"/>
        </w:trPr>
        <w:tc>
          <w:tcPr>
            <w:tcW w:w="3090" w:type="dxa"/>
            <w:vMerge/>
            <w:shd w:val="clear" w:color="auto" w:fill="auto"/>
          </w:tcPr>
          <w:p w:rsidR="00B63C89" w:rsidRPr="00B63C89" w:rsidRDefault="00B63C89" w:rsidP="00FF28EF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</w:tc>
        <w:tc>
          <w:tcPr>
            <w:tcW w:w="3544" w:type="dxa"/>
            <w:shd w:val="clear" w:color="auto" w:fill="auto"/>
          </w:tcPr>
          <w:p w:rsidR="00B63C89" w:rsidRPr="00B63C89" w:rsidRDefault="00B63C89" w:rsidP="00FF28EF">
            <w:pPr>
              <w:widowControl w:val="0"/>
              <w:autoSpaceDE w:val="0"/>
              <w:autoSpaceDN w:val="0"/>
              <w:adjustRightInd w:val="0"/>
            </w:pPr>
            <w:r w:rsidRPr="00B63C89">
              <w:t>1. Площадь отремонтированных покрытий дорог, м2</w:t>
            </w:r>
          </w:p>
        </w:tc>
        <w:tc>
          <w:tcPr>
            <w:tcW w:w="1417" w:type="dxa"/>
            <w:shd w:val="clear" w:color="auto" w:fill="auto"/>
          </w:tcPr>
          <w:p w:rsidR="00B63C89" w:rsidRPr="00B63C89" w:rsidRDefault="00B63C89" w:rsidP="00FF28EF">
            <w:pPr>
              <w:widowControl w:val="0"/>
              <w:autoSpaceDE w:val="0"/>
              <w:autoSpaceDN w:val="0"/>
              <w:adjustRightInd w:val="0"/>
              <w:jc w:val="right"/>
            </w:pPr>
            <w:r w:rsidRPr="00B63C89">
              <w:t>4292</w:t>
            </w:r>
          </w:p>
        </w:tc>
        <w:tc>
          <w:tcPr>
            <w:tcW w:w="1276" w:type="dxa"/>
            <w:shd w:val="clear" w:color="auto" w:fill="auto"/>
          </w:tcPr>
          <w:p w:rsidR="00B63C89" w:rsidRPr="00B63C89" w:rsidRDefault="00B63C89" w:rsidP="00FF28EF">
            <w:pPr>
              <w:widowControl w:val="0"/>
              <w:autoSpaceDE w:val="0"/>
              <w:autoSpaceDN w:val="0"/>
              <w:adjustRightInd w:val="0"/>
              <w:jc w:val="right"/>
            </w:pPr>
            <w:r w:rsidRPr="00B63C89">
              <w:t>3656</w:t>
            </w:r>
          </w:p>
        </w:tc>
        <w:tc>
          <w:tcPr>
            <w:tcW w:w="1276" w:type="dxa"/>
            <w:shd w:val="clear" w:color="auto" w:fill="auto"/>
          </w:tcPr>
          <w:p w:rsidR="00B63C89" w:rsidRPr="00B63C89" w:rsidRDefault="00884190" w:rsidP="00FF28EF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5968</w:t>
            </w:r>
          </w:p>
        </w:tc>
        <w:tc>
          <w:tcPr>
            <w:tcW w:w="1417" w:type="dxa"/>
            <w:shd w:val="clear" w:color="auto" w:fill="auto"/>
          </w:tcPr>
          <w:p w:rsidR="00B63C89" w:rsidRPr="00B63C89" w:rsidRDefault="00B63C89" w:rsidP="00FF28EF">
            <w:pPr>
              <w:widowControl w:val="0"/>
              <w:autoSpaceDE w:val="0"/>
              <w:autoSpaceDN w:val="0"/>
              <w:adjustRightInd w:val="0"/>
              <w:jc w:val="right"/>
            </w:pPr>
            <w:r w:rsidRPr="00B63C89">
              <w:t>4450</w:t>
            </w:r>
          </w:p>
        </w:tc>
        <w:tc>
          <w:tcPr>
            <w:tcW w:w="1418" w:type="dxa"/>
            <w:shd w:val="clear" w:color="auto" w:fill="auto"/>
          </w:tcPr>
          <w:p w:rsidR="00B63C89" w:rsidRPr="00B63C89" w:rsidRDefault="00B63C89" w:rsidP="00FF28EF">
            <w:pPr>
              <w:widowControl w:val="0"/>
              <w:autoSpaceDE w:val="0"/>
              <w:autoSpaceDN w:val="0"/>
              <w:adjustRightInd w:val="0"/>
              <w:jc w:val="right"/>
            </w:pPr>
            <w:r w:rsidRPr="00B63C89">
              <w:t>4450</w:t>
            </w:r>
          </w:p>
        </w:tc>
        <w:tc>
          <w:tcPr>
            <w:tcW w:w="1559" w:type="dxa"/>
            <w:shd w:val="clear" w:color="auto" w:fill="auto"/>
          </w:tcPr>
          <w:p w:rsidR="00B63C89" w:rsidRPr="00B63C89" w:rsidRDefault="00B63C89" w:rsidP="00FF28EF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4450</w:t>
            </w:r>
          </w:p>
        </w:tc>
      </w:tr>
      <w:tr w:rsidR="00B63C89" w:rsidRPr="00B63C89" w:rsidTr="00FF28EF">
        <w:trPr>
          <w:trHeight w:val="730"/>
        </w:trPr>
        <w:tc>
          <w:tcPr>
            <w:tcW w:w="3090" w:type="dxa"/>
            <w:vMerge/>
            <w:shd w:val="clear" w:color="auto" w:fill="auto"/>
          </w:tcPr>
          <w:p w:rsidR="00B63C89" w:rsidRPr="00B63C89" w:rsidRDefault="00B63C89" w:rsidP="00B63C89">
            <w:pPr>
              <w:widowControl w:val="0"/>
              <w:autoSpaceDE w:val="0"/>
              <w:autoSpaceDN w:val="0"/>
              <w:adjustRightInd w:val="0"/>
              <w:spacing w:after="160"/>
              <w:rPr>
                <w:b/>
                <w:bCs/>
              </w:rPr>
            </w:pPr>
          </w:p>
        </w:tc>
        <w:tc>
          <w:tcPr>
            <w:tcW w:w="3544" w:type="dxa"/>
            <w:shd w:val="clear" w:color="auto" w:fill="auto"/>
          </w:tcPr>
          <w:p w:rsidR="00B63C89" w:rsidRPr="00B63C89" w:rsidRDefault="00B63C89" w:rsidP="00B63C89">
            <w:pPr>
              <w:widowControl w:val="0"/>
              <w:autoSpaceDE w:val="0"/>
              <w:autoSpaceDN w:val="0"/>
              <w:adjustRightInd w:val="0"/>
            </w:pPr>
            <w:r w:rsidRPr="00B63C89">
              <w:t>2. Площадь отремонтированных тротуаров нарастающим итогом, м2</w:t>
            </w:r>
          </w:p>
        </w:tc>
        <w:tc>
          <w:tcPr>
            <w:tcW w:w="1417" w:type="dxa"/>
            <w:shd w:val="clear" w:color="auto" w:fill="auto"/>
          </w:tcPr>
          <w:p w:rsidR="00B63C89" w:rsidRPr="00B63C89" w:rsidRDefault="00B63C89" w:rsidP="00B63C89">
            <w:pPr>
              <w:widowControl w:val="0"/>
              <w:autoSpaceDE w:val="0"/>
              <w:autoSpaceDN w:val="0"/>
              <w:adjustRightInd w:val="0"/>
              <w:jc w:val="right"/>
            </w:pPr>
            <w:r w:rsidRPr="00B63C89">
              <w:t>0</w:t>
            </w:r>
          </w:p>
        </w:tc>
        <w:tc>
          <w:tcPr>
            <w:tcW w:w="1276" w:type="dxa"/>
            <w:shd w:val="clear" w:color="auto" w:fill="auto"/>
          </w:tcPr>
          <w:p w:rsidR="00B63C89" w:rsidRPr="00B63C89" w:rsidRDefault="00B63C89" w:rsidP="00B63C89">
            <w:pPr>
              <w:widowControl w:val="0"/>
              <w:autoSpaceDE w:val="0"/>
              <w:autoSpaceDN w:val="0"/>
              <w:adjustRightInd w:val="0"/>
              <w:jc w:val="right"/>
            </w:pPr>
            <w:r w:rsidRPr="00B63C89">
              <w:t>0</w:t>
            </w:r>
          </w:p>
        </w:tc>
        <w:tc>
          <w:tcPr>
            <w:tcW w:w="1276" w:type="dxa"/>
            <w:shd w:val="clear" w:color="auto" w:fill="auto"/>
          </w:tcPr>
          <w:p w:rsidR="00B63C89" w:rsidRPr="00B63C89" w:rsidRDefault="00B63C89" w:rsidP="00B63C89">
            <w:pPr>
              <w:widowControl w:val="0"/>
              <w:autoSpaceDE w:val="0"/>
              <w:autoSpaceDN w:val="0"/>
              <w:adjustRightInd w:val="0"/>
              <w:jc w:val="right"/>
            </w:pPr>
            <w:r w:rsidRPr="00B63C89">
              <w:t>0</w:t>
            </w:r>
          </w:p>
        </w:tc>
        <w:tc>
          <w:tcPr>
            <w:tcW w:w="1417" w:type="dxa"/>
            <w:shd w:val="clear" w:color="auto" w:fill="auto"/>
          </w:tcPr>
          <w:p w:rsidR="00B63C89" w:rsidRPr="00B63C89" w:rsidRDefault="00B63C89" w:rsidP="00B63C89">
            <w:pPr>
              <w:widowControl w:val="0"/>
              <w:autoSpaceDE w:val="0"/>
              <w:autoSpaceDN w:val="0"/>
              <w:adjustRightInd w:val="0"/>
              <w:jc w:val="right"/>
            </w:pPr>
            <w:r w:rsidRPr="00B63C89">
              <w:t>0</w:t>
            </w:r>
          </w:p>
        </w:tc>
        <w:tc>
          <w:tcPr>
            <w:tcW w:w="1418" w:type="dxa"/>
            <w:shd w:val="clear" w:color="auto" w:fill="auto"/>
          </w:tcPr>
          <w:p w:rsidR="00B63C89" w:rsidRPr="00B63C89" w:rsidRDefault="00B63C89" w:rsidP="00B63C89">
            <w:pPr>
              <w:widowControl w:val="0"/>
              <w:autoSpaceDE w:val="0"/>
              <w:autoSpaceDN w:val="0"/>
              <w:jc w:val="right"/>
            </w:pPr>
            <w:r w:rsidRPr="00B63C89">
              <w:t>0</w:t>
            </w:r>
          </w:p>
        </w:tc>
        <w:tc>
          <w:tcPr>
            <w:tcW w:w="1559" w:type="dxa"/>
            <w:shd w:val="clear" w:color="auto" w:fill="auto"/>
          </w:tcPr>
          <w:p w:rsidR="00B63C89" w:rsidRPr="00B63C89" w:rsidRDefault="00B63C89" w:rsidP="00B63C89">
            <w:pPr>
              <w:widowControl w:val="0"/>
              <w:autoSpaceDE w:val="0"/>
              <w:autoSpaceDN w:val="0"/>
              <w:jc w:val="right"/>
            </w:pPr>
            <w:r>
              <w:t>0</w:t>
            </w:r>
          </w:p>
        </w:tc>
      </w:tr>
      <w:tr w:rsidR="00B63C89" w:rsidRPr="00B63C89" w:rsidTr="00FF28EF">
        <w:trPr>
          <w:trHeight w:val="70"/>
        </w:trPr>
        <w:tc>
          <w:tcPr>
            <w:tcW w:w="3090" w:type="dxa"/>
            <w:vMerge/>
            <w:shd w:val="clear" w:color="auto" w:fill="auto"/>
          </w:tcPr>
          <w:p w:rsidR="00B63C89" w:rsidRPr="00B63C89" w:rsidRDefault="00B63C89" w:rsidP="00B63C89">
            <w:pPr>
              <w:widowControl w:val="0"/>
              <w:autoSpaceDE w:val="0"/>
              <w:autoSpaceDN w:val="0"/>
              <w:adjustRightInd w:val="0"/>
              <w:spacing w:after="160"/>
              <w:rPr>
                <w:b/>
                <w:bCs/>
              </w:rPr>
            </w:pPr>
          </w:p>
        </w:tc>
        <w:tc>
          <w:tcPr>
            <w:tcW w:w="3544" w:type="dxa"/>
            <w:shd w:val="clear" w:color="auto" w:fill="auto"/>
          </w:tcPr>
          <w:p w:rsidR="00B63C89" w:rsidRPr="00B63C89" w:rsidRDefault="00B63C89" w:rsidP="00B63C89">
            <w:pPr>
              <w:widowControl w:val="0"/>
              <w:autoSpaceDE w:val="0"/>
              <w:autoSpaceDN w:val="0"/>
              <w:adjustRightInd w:val="0"/>
            </w:pPr>
            <w:r w:rsidRPr="00B63C89">
              <w:t>3. Площадь отремонтированных дворовых территорий и проездов нарастающим итогом, м2</w:t>
            </w:r>
          </w:p>
        </w:tc>
        <w:tc>
          <w:tcPr>
            <w:tcW w:w="1417" w:type="dxa"/>
            <w:shd w:val="clear" w:color="auto" w:fill="auto"/>
          </w:tcPr>
          <w:p w:rsidR="00B63C89" w:rsidRPr="00B63C89" w:rsidRDefault="00B63C89" w:rsidP="00B63C89">
            <w:pPr>
              <w:widowControl w:val="0"/>
              <w:autoSpaceDE w:val="0"/>
              <w:autoSpaceDN w:val="0"/>
              <w:adjustRightInd w:val="0"/>
              <w:jc w:val="right"/>
            </w:pPr>
            <w:r w:rsidRPr="00B63C89">
              <w:t>0</w:t>
            </w:r>
          </w:p>
        </w:tc>
        <w:tc>
          <w:tcPr>
            <w:tcW w:w="1276" w:type="dxa"/>
            <w:shd w:val="clear" w:color="auto" w:fill="auto"/>
          </w:tcPr>
          <w:p w:rsidR="00B63C89" w:rsidRPr="00B63C89" w:rsidRDefault="00B63C89" w:rsidP="00B63C89">
            <w:pPr>
              <w:widowControl w:val="0"/>
              <w:autoSpaceDE w:val="0"/>
              <w:autoSpaceDN w:val="0"/>
              <w:adjustRightInd w:val="0"/>
              <w:jc w:val="right"/>
            </w:pPr>
            <w:r w:rsidRPr="00B63C89">
              <w:t>0</w:t>
            </w:r>
          </w:p>
        </w:tc>
        <w:tc>
          <w:tcPr>
            <w:tcW w:w="1276" w:type="dxa"/>
            <w:shd w:val="clear" w:color="auto" w:fill="auto"/>
          </w:tcPr>
          <w:p w:rsidR="00B63C89" w:rsidRPr="00B63C89" w:rsidRDefault="00B63C89" w:rsidP="00B63C89">
            <w:pPr>
              <w:widowControl w:val="0"/>
              <w:autoSpaceDE w:val="0"/>
              <w:autoSpaceDN w:val="0"/>
              <w:adjustRightInd w:val="0"/>
              <w:jc w:val="right"/>
            </w:pPr>
            <w:r w:rsidRPr="00B63C89">
              <w:t>0</w:t>
            </w:r>
          </w:p>
        </w:tc>
        <w:tc>
          <w:tcPr>
            <w:tcW w:w="1417" w:type="dxa"/>
            <w:shd w:val="clear" w:color="auto" w:fill="auto"/>
          </w:tcPr>
          <w:p w:rsidR="00B63C89" w:rsidRPr="00B63C89" w:rsidRDefault="00B63C89" w:rsidP="00B63C89">
            <w:pPr>
              <w:widowControl w:val="0"/>
              <w:autoSpaceDE w:val="0"/>
              <w:autoSpaceDN w:val="0"/>
              <w:adjustRightInd w:val="0"/>
              <w:jc w:val="right"/>
            </w:pPr>
            <w:r w:rsidRPr="00B63C89">
              <w:t>0</w:t>
            </w:r>
          </w:p>
        </w:tc>
        <w:tc>
          <w:tcPr>
            <w:tcW w:w="1418" w:type="dxa"/>
            <w:shd w:val="clear" w:color="auto" w:fill="auto"/>
          </w:tcPr>
          <w:p w:rsidR="00B63C89" w:rsidRPr="00B63C89" w:rsidRDefault="00B63C89" w:rsidP="00B63C89">
            <w:pPr>
              <w:widowControl w:val="0"/>
              <w:autoSpaceDE w:val="0"/>
              <w:autoSpaceDN w:val="0"/>
              <w:jc w:val="right"/>
            </w:pPr>
            <w:r w:rsidRPr="00B63C89">
              <w:rPr>
                <w:rFonts w:ascii="Tahoma" w:hAnsi="Tahoma" w:cs="Tahoma"/>
                <w:sz w:val="20"/>
                <w:szCs w:val="20"/>
              </w:rPr>
              <w:t>0</w:t>
            </w:r>
          </w:p>
        </w:tc>
        <w:tc>
          <w:tcPr>
            <w:tcW w:w="1559" w:type="dxa"/>
            <w:shd w:val="clear" w:color="auto" w:fill="auto"/>
          </w:tcPr>
          <w:p w:rsidR="00B63C89" w:rsidRPr="00B63C89" w:rsidRDefault="00B63C89" w:rsidP="00B63C89">
            <w:pPr>
              <w:widowControl w:val="0"/>
              <w:autoSpaceDE w:val="0"/>
              <w:autoSpaceDN w:val="0"/>
              <w:jc w:val="right"/>
            </w:pPr>
            <w:r>
              <w:t>0</w:t>
            </w:r>
          </w:p>
        </w:tc>
      </w:tr>
      <w:tr w:rsidR="00B63C89" w:rsidRPr="00B63C89" w:rsidTr="00B63C89">
        <w:tc>
          <w:tcPr>
            <w:tcW w:w="3090" w:type="dxa"/>
            <w:vMerge/>
            <w:shd w:val="clear" w:color="auto" w:fill="auto"/>
          </w:tcPr>
          <w:p w:rsidR="00B63C89" w:rsidRPr="00B63C89" w:rsidRDefault="00B63C89" w:rsidP="00B63C89">
            <w:pPr>
              <w:widowControl w:val="0"/>
              <w:autoSpaceDE w:val="0"/>
              <w:autoSpaceDN w:val="0"/>
              <w:adjustRightInd w:val="0"/>
              <w:spacing w:after="160"/>
              <w:rPr>
                <w:b/>
                <w:bCs/>
              </w:rPr>
            </w:pPr>
          </w:p>
        </w:tc>
        <w:tc>
          <w:tcPr>
            <w:tcW w:w="3544" w:type="dxa"/>
            <w:shd w:val="clear" w:color="auto" w:fill="auto"/>
          </w:tcPr>
          <w:p w:rsidR="00B63C89" w:rsidRPr="00B63C89" w:rsidRDefault="00B63C89" w:rsidP="00B63C89">
            <w:pPr>
              <w:widowControl w:val="0"/>
              <w:autoSpaceDE w:val="0"/>
              <w:autoSpaceDN w:val="0"/>
              <w:adjustRightInd w:val="0"/>
            </w:pPr>
            <w:r w:rsidRPr="00B63C89">
              <w:t>4. Объем ликвидированных свалок мусора, м3</w:t>
            </w:r>
          </w:p>
        </w:tc>
        <w:tc>
          <w:tcPr>
            <w:tcW w:w="1417" w:type="dxa"/>
            <w:shd w:val="clear" w:color="auto" w:fill="auto"/>
          </w:tcPr>
          <w:p w:rsidR="00B63C89" w:rsidRPr="00B63C89" w:rsidRDefault="00B63C89" w:rsidP="00B63C89">
            <w:pPr>
              <w:widowControl w:val="0"/>
              <w:autoSpaceDE w:val="0"/>
              <w:autoSpaceDN w:val="0"/>
              <w:adjustRightInd w:val="0"/>
              <w:jc w:val="right"/>
            </w:pPr>
            <w:r w:rsidRPr="00B63C89">
              <w:t>618</w:t>
            </w:r>
          </w:p>
        </w:tc>
        <w:tc>
          <w:tcPr>
            <w:tcW w:w="1276" w:type="dxa"/>
            <w:shd w:val="clear" w:color="auto" w:fill="auto"/>
          </w:tcPr>
          <w:p w:rsidR="00B63C89" w:rsidRPr="00B63C89" w:rsidRDefault="00B63C89" w:rsidP="00B63C89">
            <w:pPr>
              <w:widowControl w:val="0"/>
              <w:autoSpaceDE w:val="0"/>
              <w:autoSpaceDN w:val="0"/>
              <w:adjustRightInd w:val="0"/>
              <w:jc w:val="right"/>
            </w:pPr>
            <w:r w:rsidRPr="00B63C89">
              <w:t>1187</w:t>
            </w:r>
          </w:p>
        </w:tc>
        <w:tc>
          <w:tcPr>
            <w:tcW w:w="1276" w:type="dxa"/>
            <w:shd w:val="clear" w:color="auto" w:fill="auto"/>
          </w:tcPr>
          <w:p w:rsidR="00B63C89" w:rsidRPr="00B63C89" w:rsidRDefault="00884190" w:rsidP="00B63C89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685</w:t>
            </w:r>
          </w:p>
        </w:tc>
        <w:tc>
          <w:tcPr>
            <w:tcW w:w="1417" w:type="dxa"/>
            <w:shd w:val="clear" w:color="auto" w:fill="auto"/>
          </w:tcPr>
          <w:p w:rsidR="00B63C89" w:rsidRPr="00B63C89" w:rsidRDefault="00B63C89" w:rsidP="00B63C89">
            <w:pPr>
              <w:widowControl w:val="0"/>
              <w:autoSpaceDE w:val="0"/>
              <w:autoSpaceDN w:val="0"/>
              <w:adjustRightInd w:val="0"/>
              <w:jc w:val="right"/>
            </w:pPr>
            <w:r w:rsidRPr="00B63C89">
              <w:t>618</w:t>
            </w:r>
          </w:p>
        </w:tc>
        <w:tc>
          <w:tcPr>
            <w:tcW w:w="1418" w:type="dxa"/>
            <w:shd w:val="clear" w:color="auto" w:fill="auto"/>
          </w:tcPr>
          <w:p w:rsidR="00B63C89" w:rsidRPr="00B63C89" w:rsidRDefault="00B63C89" w:rsidP="00B63C89">
            <w:pPr>
              <w:widowControl w:val="0"/>
              <w:autoSpaceDE w:val="0"/>
              <w:autoSpaceDN w:val="0"/>
              <w:adjustRightInd w:val="0"/>
              <w:jc w:val="right"/>
            </w:pPr>
            <w:r w:rsidRPr="00B63C89">
              <w:t>618</w:t>
            </w:r>
          </w:p>
        </w:tc>
        <w:tc>
          <w:tcPr>
            <w:tcW w:w="1559" w:type="dxa"/>
            <w:shd w:val="clear" w:color="auto" w:fill="auto"/>
          </w:tcPr>
          <w:p w:rsidR="00B63C89" w:rsidRPr="00B63C89" w:rsidRDefault="00B63C89" w:rsidP="00B63C89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618</w:t>
            </w:r>
          </w:p>
        </w:tc>
      </w:tr>
      <w:tr w:rsidR="00B63C89" w:rsidRPr="00B63C89" w:rsidTr="00B63C89">
        <w:tc>
          <w:tcPr>
            <w:tcW w:w="3090" w:type="dxa"/>
            <w:vMerge/>
            <w:shd w:val="clear" w:color="auto" w:fill="auto"/>
          </w:tcPr>
          <w:p w:rsidR="00B63C89" w:rsidRPr="00B63C89" w:rsidRDefault="00B63C89" w:rsidP="00B63C89">
            <w:pPr>
              <w:widowControl w:val="0"/>
              <w:autoSpaceDE w:val="0"/>
              <w:autoSpaceDN w:val="0"/>
              <w:adjustRightInd w:val="0"/>
              <w:spacing w:after="160"/>
              <w:rPr>
                <w:b/>
                <w:bCs/>
              </w:rPr>
            </w:pPr>
          </w:p>
        </w:tc>
        <w:tc>
          <w:tcPr>
            <w:tcW w:w="3544" w:type="dxa"/>
            <w:shd w:val="clear" w:color="auto" w:fill="auto"/>
          </w:tcPr>
          <w:p w:rsidR="00B63C89" w:rsidRPr="00B63C89" w:rsidRDefault="00B63C89" w:rsidP="00B63C89">
            <w:pPr>
              <w:widowControl w:val="0"/>
              <w:autoSpaceDE w:val="0"/>
              <w:autoSpaceDN w:val="0"/>
              <w:adjustRightInd w:val="0"/>
            </w:pPr>
            <w:r w:rsidRPr="00B63C89">
              <w:t xml:space="preserve">5. Доля обработанных против </w:t>
            </w:r>
            <w:r w:rsidRPr="00B63C89">
              <w:lastRenderedPageBreak/>
              <w:t xml:space="preserve">клещей территорий зон отдыха и кладбищ от общей площади, подлежащей обработке, </w:t>
            </w:r>
            <w:proofErr w:type="spellStart"/>
            <w:r w:rsidRPr="00B63C89">
              <w:t>проц</w:t>
            </w:r>
            <w:proofErr w:type="spellEnd"/>
          </w:p>
        </w:tc>
        <w:tc>
          <w:tcPr>
            <w:tcW w:w="1417" w:type="dxa"/>
            <w:shd w:val="clear" w:color="auto" w:fill="auto"/>
          </w:tcPr>
          <w:p w:rsidR="00B63C89" w:rsidRPr="00B63C89" w:rsidRDefault="00B63C89" w:rsidP="00B63C89">
            <w:pPr>
              <w:widowControl w:val="0"/>
              <w:autoSpaceDE w:val="0"/>
              <w:autoSpaceDN w:val="0"/>
              <w:adjustRightInd w:val="0"/>
              <w:jc w:val="right"/>
            </w:pPr>
            <w:r w:rsidRPr="00B63C89">
              <w:lastRenderedPageBreak/>
              <w:t>100</w:t>
            </w:r>
          </w:p>
        </w:tc>
        <w:tc>
          <w:tcPr>
            <w:tcW w:w="1276" w:type="dxa"/>
            <w:shd w:val="clear" w:color="auto" w:fill="auto"/>
          </w:tcPr>
          <w:p w:rsidR="00B63C89" w:rsidRPr="00B63C89" w:rsidRDefault="00B63C89" w:rsidP="00B63C89">
            <w:pPr>
              <w:widowControl w:val="0"/>
              <w:autoSpaceDE w:val="0"/>
              <w:autoSpaceDN w:val="0"/>
              <w:adjustRightInd w:val="0"/>
              <w:jc w:val="right"/>
            </w:pPr>
            <w:r w:rsidRPr="00B63C89">
              <w:t>100</w:t>
            </w:r>
          </w:p>
        </w:tc>
        <w:tc>
          <w:tcPr>
            <w:tcW w:w="1276" w:type="dxa"/>
            <w:shd w:val="clear" w:color="auto" w:fill="auto"/>
          </w:tcPr>
          <w:p w:rsidR="00B63C89" w:rsidRPr="00B63C89" w:rsidRDefault="00B63C89" w:rsidP="00B63C89">
            <w:pPr>
              <w:widowControl w:val="0"/>
              <w:autoSpaceDE w:val="0"/>
              <w:autoSpaceDN w:val="0"/>
              <w:adjustRightInd w:val="0"/>
              <w:jc w:val="right"/>
            </w:pPr>
            <w:r w:rsidRPr="00B63C89">
              <w:t>100</w:t>
            </w:r>
          </w:p>
        </w:tc>
        <w:tc>
          <w:tcPr>
            <w:tcW w:w="1417" w:type="dxa"/>
            <w:shd w:val="clear" w:color="auto" w:fill="auto"/>
          </w:tcPr>
          <w:p w:rsidR="00B63C89" w:rsidRPr="00B63C89" w:rsidRDefault="00B63C89" w:rsidP="00B63C89">
            <w:pPr>
              <w:widowControl w:val="0"/>
              <w:autoSpaceDE w:val="0"/>
              <w:autoSpaceDN w:val="0"/>
              <w:adjustRightInd w:val="0"/>
              <w:jc w:val="right"/>
            </w:pPr>
            <w:r w:rsidRPr="00B63C89">
              <w:t>100</w:t>
            </w:r>
          </w:p>
        </w:tc>
        <w:tc>
          <w:tcPr>
            <w:tcW w:w="1418" w:type="dxa"/>
            <w:shd w:val="clear" w:color="auto" w:fill="auto"/>
          </w:tcPr>
          <w:p w:rsidR="00B63C89" w:rsidRPr="00B63C89" w:rsidRDefault="00B63C89" w:rsidP="00B63C89">
            <w:pPr>
              <w:widowControl w:val="0"/>
              <w:autoSpaceDE w:val="0"/>
              <w:autoSpaceDN w:val="0"/>
              <w:adjustRightInd w:val="0"/>
              <w:jc w:val="right"/>
            </w:pPr>
            <w:r w:rsidRPr="00B63C89">
              <w:t>100</w:t>
            </w:r>
          </w:p>
        </w:tc>
        <w:tc>
          <w:tcPr>
            <w:tcW w:w="1559" w:type="dxa"/>
            <w:shd w:val="clear" w:color="auto" w:fill="auto"/>
          </w:tcPr>
          <w:p w:rsidR="00B63C89" w:rsidRPr="00B63C89" w:rsidRDefault="00B63C89" w:rsidP="00B63C89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100</w:t>
            </w:r>
          </w:p>
        </w:tc>
      </w:tr>
      <w:tr w:rsidR="00B63C89" w:rsidRPr="00B63C89" w:rsidTr="00B63C89">
        <w:tc>
          <w:tcPr>
            <w:tcW w:w="3090" w:type="dxa"/>
            <w:vMerge/>
            <w:shd w:val="clear" w:color="auto" w:fill="auto"/>
          </w:tcPr>
          <w:p w:rsidR="00B63C89" w:rsidRPr="00B63C89" w:rsidRDefault="00B63C89" w:rsidP="00B63C89">
            <w:pPr>
              <w:widowControl w:val="0"/>
              <w:autoSpaceDE w:val="0"/>
              <w:autoSpaceDN w:val="0"/>
              <w:adjustRightInd w:val="0"/>
              <w:spacing w:after="160"/>
              <w:rPr>
                <w:b/>
                <w:bCs/>
              </w:rPr>
            </w:pPr>
          </w:p>
        </w:tc>
        <w:tc>
          <w:tcPr>
            <w:tcW w:w="3544" w:type="dxa"/>
            <w:shd w:val="clear" w:color="auto" w:fill="auto"/>
          </w:tcPr>
          <w:p w:rsidR="00B63C89" w:rsidRPr="00B63C89" w:rsidRDefault="00B63C89" w:rsidP="00B63C89">
            <w:pPr>
              <w:widowControl w:val="0"/>
              <w:autoSpaceDE w:val="0"/>
              <w:autoSpaceDN w:val="0"/>
              <w:adjustRightInd w:val="0"/>
            </w:pPr>
            <w:r w:rsidRPr="00B63C89">
              <w:t xml:space="preserve">6. Доля населения </w:t>
            </w:r>
            <w:r w:rsidRPr="00B63C89">
              <w:br/>
            </w:r>
            <w:proofErr w:type="spellStart"/>
            <w:r w:rsidRPr="00B63C89">
              <w:t>дер.Семиозерки</w:t>
            </w:r>
            <w:proofErr w:type="spellEnd"/>
            <w:r w:rsidRPr="00B63C89">
              <w:t xml:space="preserve">, обеспеченного питьевой водой, </w:t>
            </w:r>
            <w:proofErr w:type="spellStart"/>
            <w:r w:rsidRPr="00B63C89">
              <w:t>проц</w:t>
            </w:r>
            <w:proofErr w:type="spellEnd"/>
          </w:p>
        </w:tc>
        <w:tc>
          <w:tcPr>
            <w:tcW w:w="1417" w:type="dxa"/>
            <w:shd w:val="clear" w:color="auto" w:fill="auto"/>
          </w:tcPr>
          <w:p w:rsidR="00B63C89" w:rsidRPr="00B63C89" w:rsidRDefault="00B63C89" w:rsidP="00B63C89">
            <w:pPr>
              <w:widowControl w:val="0"/>
              <w:autoSpaceDE w:val="0"/>
              <w:autoSpaceDN w:val="0"/>
              <w:adjustRightInd w:val="0"/>
              <w:jc w:val="right"/>
            </w:pPr>
            <w:r w:rsidRPr="00B63C89">
              <w:t>100</w:t>
            </w:r>
          </w:p>
        </w:tc>
        <w:tc>
          <w:tcPr>
            <w:tcW w:w="1276" w:type="dxa"/>
            <w:shd w:val="clear" w:color="auto" w:fill="auto"/>
          </w:tcPr>
          <w:p w:rsidR="00B63C89" w:rsidRPr="00B63C89" w:rsidRDefault="00B63C89" w:rsidP="00B63C89">
            <w:pPr>
              <w:widowControl w:val="0"/>
              <w:autoSpaceDE w:val="0"/>
              <w:autoSpaceDN w:val="0"/>
              <w:adjustRightInd w:val="0"/>
              <w:jc w:val="right"/>
            </w:pPr>
            <w:r w:rsidRPr="00B63C89">
              <w:t>100</w:t>
            </w:r>
          </w:p>
        </w:tc>
        <w:tc>
          <w:tcPr>
            <w:tcW w:w="1276" w:type="dxa"/>
            <w:shd w:val="clear" w:color="auto" w:fill="auto"/>
          </w:tcPr>
          <w:p w:rsidR="00B63C89" w:rsidRPr="00B63C89" w:rsidRDefault="00B63C89" w:rsidP="00B63C89">
            <w:pPr>
              <w:widowControl w:val="0"/>
              <w:autoSpaceDE w:val="0"/>
              <w:autoSpaceDN w:val="0"/>
              <w:adjustRightInd w:val="0"/>
              <w:jc w:val="right"/>
            </w:pPr>
            <w:r w:rsidRPr="00B63C89">
              <w:t>100</w:t>
            </w:r>
          </w:p>
        </w:tc>
        <w:tc>
          <w:tcPr>
            <w:tcW w:w="1417" w:type="dxa"/>
            <w:shd w:val="clear" w:color="auto" w:fill="auto"/>
          </w:tcPr>
          <w:p w:rsidR="00B63C89" w:rsidRPr="00B63C89" w:rsidRDefault="00B63C89" w:rsidP="00B63C89">
            <w:pPr>
              <w:widowControl w:val="0"/>
              <w:autoSpaceDE w:val="0"/>
              <w:autoSpaceDN w:val="0"/>
              <w:adjustRightInd w:val="0"/>
              <w:jc w:val="right"/>
            </w:pPr>
            <w:r w:rsidRPr="00B63C89">
              <w:t>100</w:t>
            </w:r>
          </w:p>
        </w:tc>
        <w:tc>
          <w:tcPr>
            <w:tcW w:w="1418" w:type="dxa"/>
            <w:shd w:val="clear" w:color="auto" w:fill="auto"/>
          </w:tcPr>
          <w:p w:rsidR="00B63C89" w:rsidRPr="00B63C89" w:rsidRDefault="00B63C89" w:rsidP="00B63C89">
            <w:pPr>
              <w:widowControl w:val="0"/>
              <w:autoSpaceDE w:val="0"/>
              <w:autoSpaceDN w:val="0"/>
              <w:adjustRightInd w:val="0"/>
              <w:jc w:val="right"/>
            </w:pPr>
            <w:r w:rsidRPr="00B63C89">
              <w:t>100</w:t>
            </w:r>
          </w:p>
        </w:tc>
        <w:tc>
          <w:tcPr>
            <w:tcW w:w="1559" w:type="dxa"/>
            <w:shd w:val="clear" w:color="auto" w:fill="auto"/>
          </w:tcPr>
          <w:p w:rsidR="00B63C89" w:rsidRPr="00B63C89" w:rsidRDefault="00B63C89" w:rsidP="00B63C89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100</w:t>
            </w:r>
          </w:p>
        </w:tc>
      </w:tr>
      <w:tr w:rsidR="00B63C89" w:rsidRPr="00B63C89" w:rsidTr="00B63C89">
        <w:tc>
          <w:tcPr>
            <w:tcW w:w="3090" w:type="dxa"/>
            <w:vMerge/>
            <w:shd w:val="clear" w:color="auto" w:fill="auto"/>
          </w:tcPr>
          <w:p w:rsidR="00B63C89" w:rsidRPr="00B63C89" w:rsidRDefault="00B63C89" w:rsidP="00B63C89">
            <w:pPr>
              <w:widowControl w:val="0"/>
              <w:autoSpaceDE w:val="0"/>
              <w:autoSpaceDN w:val="0"/>
              <w:adjustRightInd w:val="0"/>
              <w:spacing w:after="160"/>
              <w:rPr>
                <w:b/>
                <w:bCs/>
              </w:rPr>
            </w:pPr>
          </w:p>
        </w:tc>
        <w:tc>
          <w:tcPr>
            <w:tcW w:w="3544" w:type="dxa"/>
            <w:shd w:val="clear" w:color="auto" w:fill="auto"/>
          </w:tcPr>
          <w:p w:rsidR="00B63C89" w:rsidRPr="00B63C89" w:rsidRDefault="00B63C89" w:rsidP="00B63C89">
            <w:pPr>
              <w:widowControl w:val="0"/>
              <w:autoSpaceDE w:val="0"/>
              <w:autoSpaceDN w:val="0"/>
              <w:adjustRightInd w:val="0"/>
            </w:pPr>
            <w:r w:rsidRPr="00B63C89">
              <w:t>7. Площадь мест массового посещения, благоустроенных с участием населения внегородских территорий, м2</w:t>
            </w:r>
          </w:p>
        </w:tc>
        <w:tc>
          <w:tcPr>
            <w:tcW w:w="1417" w:type="dxa"/>
            <w:shd w:val="clear" w:color="auto" w:fill="auto"/>
          </w:tcPr>
          <w:p w:rsidR="00B63C89" w:rsidRPr="00B63C89" w:rsidRDefault="00B63C89" w:rsidP="00B63C89">
            <w:pPr>
              <w:widowControl w:val="0"/>
              <w:autoSpaceDE w:val="0"/>
              <w:autoSpaceDN w:val="0"/>
              <w:adjustRightInd w:val="0"/>
              <w:jc w:val="right"/>
            </w:pPr>
            <w:r w:rsidRPr="00B63C89">
              <w:t>0</w:t>
            </w:r>
          </w:p>
        </w:tc>
        <w:tc>
          <w:tcPr>
            <w:tcW w:w="1276" w:type="dxa"/>
            <w:shd w:val="clear" w:color="auto" w:fill="auto"/>
          </w:tcPr>
          <w:p w:rsidR="00B63C89" w:rsidRPr="00B63C89" w:rsidRDefault="00B63C89" w:rsidP="00B63C89">
            <w:pPr>
              <w:widowControl w:val="0"/>
              <w:autoSpaceDE w:val="0"/>
              <w:autoSpaceDN w:val="0"/>
              <w:adjustRightInd w:val="0"/>
              <w:jc w:val="right"/>
            </w:pPr>
            <w:r w:rsidRPr="00B63C89">
              <w:t>0</w:t>
            </w:r>
          </w:p>
        </w:tc>
        <w:tc>
          <w:tcPr>
            <w:tcW w:w="1276" w:type="dxa"/>
            <w:shd w:val="clear" w:color="auto" w:fill="auto"/>
          </w:tcPr>
          <w:p w:rsidR="00B63C89" w:rsidRPr="00B63C89" w:rsidRDefault="00B63C89" w:rsidP="00B63C89">
            <w:pPr>
              <w:widowControl w:val="0"/>
              <w:autoSpaceDE w:val="0"/>
              <w:autoSpaceDN w:val="0"/>
              <w:adjustRightInd w:val="0"/>
              <w:jc w:val="right"/>
            </w:pPr>
            <w:r w:rsidRPr="00B63C89">
              <w:t>0</w:t>
            </w:r>
          </w:p>
        </w:tc>
        <w:tc>
          <w:tcPr>
            <w:tcW w:w="1417" w:type="dxa"/>
            <w:shd w:val="clear" w:color="auto" w:fill="auto"/>
          </w:tcPr>
          <w:p w:rsidR="00B63C89" w:rsidRPr="00B63C89" w:rsidRDefault="00B63C89" w:rsidP="00B63C89">
            <w:pPr>
              <w:widowControl w:val="0"/>
              <w:autoSpaceDE w:val="0"/>
              <w:autoSpaceDN w:val="0"/>
              <w:adjustRightInd w:val="0"/>
              <w:jc w:val="right"/>
            </w:pPr>
            <w:r w:rsidRPr="00B63C89">
              <w:t>0</w:t>
            </w:r>
          </w:p>
        </w:tc>
        <w:tc>
          <w:tcPr>
            <w:tcW w:w="1418" w:type="dxa"/>
            <w:shd w:val="clear" w:color="auto" w:fill="auto"/>
          </w:tcPr>
          <w:p w:rsidR="00B63C89" w:rsidRPr="00B63C89" w:rsidRDefault="00B63C89" w:rsidP="00B63C89">
            <w:pPr>
              <w:widowControl w:val="0"/>
              <w:autoSpaceDE w:val="0"/>
              <w:autoSpaceDN w:val="0"/>
              <w:adjustRightInd w:val="0"/>
              <w:jc w:val="right"/>
            </w:pPr>
            <w:r w:rsidRPr="00B63C89">
              <w:t>0</w:t>
            </w:r>
          </w:p>
        </w:tc>
        <w:tc>
          <w:tcPr>
            <w:tcW w:w="1559" w:type="dxa"/>
            <w:shd w:val="clear" w:color="auto" w:fill="auto"/>
          </w:tcPr>
          <w:p w:rsidR="00B63C89" w:rsidRPr="00B63C89" w:rsidRDefault="00B63C89" w:rsidP="00B63C89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</w:t>
            </w:r>
          </w:p>
        </w:tc>
      </w:tr>
      <w:tr w:rsidR="000E3095" w:rsidRPr="00B63C89" w:rsidTr="00B63C89">
        <w:trPr>
          <w:trHeight w:val="199"/>
        </w:trPr>
        <w:tc>
          <w:tcPr>
            <w:tcW w:w="3090" w:type="dxa"/>
            <w:vMerge w:val="restart"/>
            <w:shd w:val="clear" w:color="auto" w:fill="auto"/>
          </w:tcPr>
          <w:p w:rsidR="000E3095" w:rsidRPr="00B63C89" w:rsidRDefault="000E3095" w:rsidP="00B63C89">
            <w:pPr>
              <w:autoSpaceDE w:val="0"/>
              <w:autoSpaceDN w:val="0"/>
              <w:adjustRightInd w:val="0"/>
              <w:spacing w:line="259" w:lineRule="auto"/>
              <w:rPr>
                <w:rFonts w:eastAsia="Calibri"/>
                <w:lang w:eastAsia="en-US"/>
              </w:rPr>
            </w:pPr>
            <w:r w:rsidRPr="00B63C89">
              <w:rPr>
                <w:rFonts w:eastAsia="Calibri"/>
                <w:lang w:eastAsia="en-US"/>
              </w:rPr>
              <w:t>Задачи подпрограммы 1</w:t>
            </w:r>
          </w:p>
        </w:tc>
        <w:tc>
          <w:tcPr>
            <w:tcW w:w="11907" w:type="dxa"/>
            <w:gridSpan w:val="7"/>
            <w:shd w:val="clear" w:color="auto" w:fill="auto"/>
          </w:tcPr>
          <w:p w:rsidR="000E3095" w:rsidRPr="00B63C89" w:rsidRDefault="000E3095" w:rsidP="00B63C89">
            <w:pPr>
              <w:widowControl w:val="0"/>
              <w:autoSpaceDE w:val="0"/>
              <w:autoSpaceDN w:val="0"/>
              <w:adjustRightInd w:val="0"/>
            </w:pPr>
            <w:r w:rsidRPr="00B63C89">
              <w:t>1. Содержание и ремонт улично-дорожной сети внегородских территорий ЗАТО Северск</w:t>
            </w:r>
          </w:p>
        </w:tc>
      </w:tr>
      <w:tr w:rsidR="000E3095" w:rsidRPr="00B63C89" w:rsidTr="00B63C89">
        <w:trPr>
          <w:trHeight w:val="285"/>
        </w:trPr>
        <w:tc>
          <w:tcPr>
            <w:tcW w:w="3090" w:type="dxa"/>
            <w:vMerge/>
            <w:shd w:val="clear" w:color="auto" w:fill="auto"/>
          </w:tcPr>
          <w:p w:rsidR="000E3095" w:rsidRPr="00B63C89" w:rsidRDefault="000E3095" w:rsidP="00B63C89">
            <w:pPr>
              <w:widowControl w:val="0"/>
              <w:autoSpaceDE w:val="0"/>
              <w:autoSpaceDN w:val="0"/>
              <w:adjustRightInd w:val="0"/>
              <w:spacing w:after="160"/>
              <w:ind w:right="-108"/>
            </w:pPr>
          </w:p>
        </w:tc>
        <w:tc>
          <w:tcPr>
            <w:tcW w:w="11907" w:type="dxa"/>
            <w:gridSpan w:val="7"/>
            <w:shd w:val="clear" w:color="auto" w:fill="auto"/>
          </w:tcPr>
          <w:p w:rsidR="000E3095" w:rsidRPr="00B63C89" w:rsidRDefault="000E3095" w:rsidP="004633FF">
            <w:pPr>
              <w:widowControl w:val="0"/>
              <w:autoSpaceDE w:val="0"/>
              <w:autoSpaceDN w:val="0"/>
              <w:adjustRightInd w:val="0"/>
            </w:pPr>
            <w:r>
              <w:t>2</w:t>
            </w:r>
            <w:r w:rsidRPr="00B63C89">
              <w:t xml:space="preserve">. </w:t>
            </w:r>
            <w:r w:rsidR="004633FF">
              <w:t>Поддержание в нормативном состоянии улично-дорожной сети внегородских территорий ЗАТО Северск</w:t>
            </w:r>
            <w:r w:rsidR="004633FF" w:rsidRPr="00B63C89">
              <w:t xml:space="preserve"> </w:t>
            </w:r>
          </w:p>
        </w:tc>
      </w:tr>
      <w:tr w:rsidR="000E3095" w:rsidRPr="00B63C89" w:rsidTr="004633FF">
        <w:trPr>
          <w:trHeight w:val="173"/>
        </w:trPr>
        <w:tc>
          <w:tcPr>
            <w:tcW w:w="3090" w:type="dxa"/>
            <w:vMerge/>
            <w:shd w:val="clear" w:color="auto" w:fill="auto"/>
          </w:tcPr>
          <w:p w:rsidR="000E3095" w:rsidRPr="00B63C89" w:rsidRDefault="000E3095" w:rsidP="00B63C89">
            <w:pPr>
              <w:widowControl w:val="0"/>
              <w:autoSpaceDE w:val="0"/>
              <w:autoSpaceDN w:val="0"/>
              <w:adjustRightInd w:val="0"/>
              <w:spacing w:after="160"/>
              <w:ind w:right="-108"/>
            </w:pPr>
          </w:p>
        </w:tc>
        <w:tc>
          <w:tcPr>
            <w:tcW w:w="11907" w:type="dxa"/>
            <w:gridSpan w:val="7"/>
            <w:shd w:val="clear" w:color="auto" w:fill="auto"/>
          </w:tcPr>
          <w:p w:rsidR="000E3095" w:rsidRPr="00B63C89" w:rsidRDefault="000E3095" w:rsidP="004633FF">
            <w:pPr>
              <w:widowControl w:val="0"/>
              <w:autoSpaceDE w:val="0"/>
              <w:autoSpaceDN w:val="0"/>
              <w:adjustRightInd w:val="0"/>
            </w:pPr>
            <w:r>
              <w:t>3</w:t>
            </w:r>
            <w:r w:rsidRPr="00B63C89">
              <w:t xml:space="preserve">. </w:t>
            </w:r>
            <w:r w:rsidR="004633FF" w:rsidRPr="00B63C89">
              <w:t xml:space="preserve">Благоустройство и повышение внешней привлекательности внегородских территорий ЗАТО Северск </w:t>
            </w:r>
          </w:p>
        </w:tc>
      </w:tr>
      <w:tr w:rsidR="000E3095" w:rsidRPr="00B63C89" w:rsidTr="00341B3A">
        <w:trPr>
          <w:trHeight w:val="70"/>
        </w:trPr>
        <w:tc>
          <w:tcPr>
            <w:tcW w:w="3090" w:type="dxa"/>
            <w:vMerge/>
            <w:shd w:val="clear" w:color="auto" w:fill="auto"/>
          </w:tcPr>
          <w:p w:rsidR="000E3095" w:rsidRPr="00B63C89" w:rsidRDefault="000E3095" w:rsidP="00B63C89">
            <w:pPr>
              <w:widowControl w:val="0"/>
              <w:autoSpaceDE w:val="0"/>
              <w:autoSpaceDN w:val="0"/>
              <w:adjustRightInd w:val="0"/>
              <w:spacing w:after="160"/>
              <w:ind w:right="-108"/>
            </w:pPr>
          </w:p>
        </w:tc>
        <w:tc>
          <w:tcPr>
            <w:tcW w:w="11907" w:type="dxa"/>
            <w:gridSpan w:val="7"/>
            <w:shd w:val="clear" w:color="auto" w:fill="auto"/>
          </w:tcPr>
          <w:p w:rsidR="000E3095" w:rsidRDefault="000E3095" w:rsidP="004633FF">
            <w:pPr>
              <w:widowControl w:val="0"/>
              <w:autoSpaceDE w:val="0"/>
              <w:autoSpaceDN w:val="0"/>
              <w:adjustRightInd w:val="0"/>
            </w:pPr>
            <w:r>
              <w:t>4.</w:t>
            </w:r>
            <w:r w:rsidR="002B0EF9">
              <w:t xml:space="preserve"> </w:t>
            </w:r>
            <w:r w:rsidR="004633FF" w:rsidRPr="00B63C89">
              <w:t>Привлечение населения внегородских территорий ЗАТО Северск к участию в создании комфортной среды в населенных пунктах посредством механизма инициативного бюджетирования</w:t>
            </w:r>
          </w:p>
        </w:tc>
      </w:tr>
      <w:tr w:rsidR="00B63C89" w:rsidRPr="00B63C89" w:rsidTr="00B63C89">
        <w:trPr>
          <w:trHeight w:val="368"/>
        </w:trPr>
        <w:tc>
          <w:tcPr>
            <w:tcW w:w="3090" w:type="dxa"/>
            <w:vMerge w:val="restart"/>
            <w:shd w:val="clear" w:color="auto" w:fill="auto"/>
          </w:tcPr>
          <w:p w:rsidR="00B63C89" w:rsidRPr="00B63C89" w:rsidRDefault="00B63C89" w:rsidP="00B63C89">
            <w:pPr>
              <w:autoSpaceDE w:val="0"/>
              <w:autoSpaceDN w:val="0"/>
              <w:adjustRightInd w:val="0"/>
              <w:spacing w:line="259" w:lineRule="auto"/>
              <w:rPr>
                <w:rFonts w:eastAsia="Calibri"/>
                <w:lang w:eastAsia="en-US"/>
              </w:rPr>
            </w:pPr>
            <w:r w:rsidRPr="00B63C89">
              <w:rPr>
                <w:rFonts w:eastAsia="Calibri"/>
                <w:lang w:eastAsia="en-US"/>
              </w:rPr>
              <w:t xml:space="preserve">Ведомственные целевые программы, входящие в состав подпрограммы 1 </w:t>
            </w:r>
          </w:p>
          <w:p w:rsidR="00B63C89" w:rsidRPr="00B63C89" w:rsidRDefault="00B63C89" w:rsidP="00B63C89">
            <w:pPr>
              <w:autoSpaceDE w:val="0"/>
              <w:autoSpaceDN w:val="0"/>
              <w:adjustRightInd w:val="0"/>
              <w:spacing w:line="259" w:lineRule="auto"/>
              <w:rPr>
                <w:rFonts w:eastAsia="Calibri"/>
                <w:lang w:eastAsia="en-US"/>
              </w:rPr>
            </w:pPr>
            <w:r w:rsidRPr="00B63C89">
              <w:rPr>
                <w:rFonts w:eastAsia="Calibri"/>
                <w:lang w:eastAsia="en-US"/>
              </w:rPr>
              <w:t>(далее – ВЦП)</w:t>
            </w:r>
          </w:p>
        </w:tc>
        <w:tc>
          <w:tcPr>
            <w:tcW w:w="11907" w:type="dxa"/>
            <w:gridSpan w:val="7"/>
            <w:shd w:val="clear" w:color="auto" w:fill="auto"/>
          </w:tcPr>
          <w:p w:rsidR="00B63C89" w:rsidRPr="00B63C89" w:rsidRDefault="00B63C89" w:rsidP="00B63C89">
            <w:pPr>
              <w:widowControl w:val="0"/>
              <w:autoSpaceDE w:val="0"/>
              <w:autoSpaceDN w:val="0"/>
              <w:adjustRightInd w:val="0"/>
            </w:pPr>
            <w:r w:rsidRPr="00B63C89">
              <w:t>ВЦП «Содержание и ремонт улично-дорожной сети внегородских территорий ЗАТО Северск»</w:t>
            </w:r>
          </w:p>
        </w:tc>
      </w:tr>
      <w:tr w:rsidR="00B63C89" w:rsidRPr="00B63C89" w:rsidTr="00B63C89">
        <w:trPr>
          <w:trHeight w:val="801"/>
        </w:trPr>
        <w:tc>
          <w:tcPr>
            <w:tcW w:w="3090" w:type="dxa"/>
            <w:vMerge/>
            <w:shd w:val="clear" w:color="auto" w:fill="auto"/>
          </w:tcPr>
          <w:p w:rsidR="00B63C89" w:rsidRPr="00B63C89" w:rsidRDefault="00B63C89" w:rsidP="00B63C89">
            <w:pPr>
              <w:autoSpaceDE w:val="0"/>
              <w:autoSpaceDN w:val="0"/>
              <w:adjustRightInd w:val="0"/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1907" w:type="dxa"/>
            <w:gridSpan w:val="7"/>
            <w:shd w:val="clear" w:color="auto" w:fill="auto"/>
          </w:tcPr>
          <w:p w:rsidR="00B63C89" w:rsidRPr="00B63C89" w:rsidRDefault="00B63C89" w:rsidP="00B63C89">
            <w:pPr>
              <w:widowControl w:val="0"/>
              <w:autoSpaceDE w:val="0"/>
              <w:autoSpaceDN w:val="0"/>
              <w:adjustRightInd w:val="0"/>
            </w:pPr>
            <w:r w:rsidRPr="00B63C89">
              <w:t>ВЦП «Благоустройство и повышение внешней привлекательности внегородских территорий ЗАТО Северск»</w:t>
            </w:r>
          </w:p>
        </w:tc>
      </w:tr>
      <w:tr w:rsidR="00B63C89" w:rsidRPr="00B63C89" w:rsidTr="00B63C89">
        <w:trPr>
          <w:trHeight w:val="260"/>
        </w:trPr>
        <w:tc>
          <w:tcPr>
            <w:tcW w:w="3090" w:type="dxa"/>
            <w:vMerge w:val="restart"/>
            <w:shd w:val="clear" w:color="auto" w:fill="auto"/>
          </w:tcPr>
          <w:p w:rsidR="00B63C89" w:rsidRPr="00B63C89" w:rsidRDefault="00B63C89" w:rsidP="00B63C89">
            <w:pPr>
              <w:widowControl w:val="0"/>
              <w:autoSpaceDE w:val="0"/>
              <w:autoSpaceDN w:val="0"/>
              <w:adjustRightInd w:val="0"/>
              <w:rPr>
                <w:sz w:val="22"/>
                <w:highlight w:val="yellow"/>
              </w:rPr>
            </w:pPr>
            <w:r w:rsidRPr="00B63C89">
              <w:t xml:space="preserve">Объем финансирования подпрограммы 1, всего, </w:t>
            </w:r>
            <w:r w:rsidRPr="00B63C89">
              <w:br/>
              <w:t xml:space="preserve">в т.ч. по годам </w:t>
            </w:r>
            <w:r w:rsidRPr="00B63C89">
              <w:br/>
              <w:t>ее реализации, тыс. руб.</w:t>
            </w:r>
          </w:p>
        </w:tc>
        <w:tc>
          <w:tcPr>
            <w:tcW w:w="3544" w:type="dxa"/>
            <w:shd w:val="clear" w:color="auto" w:fill="auto"/>
          </w:tcPr>
          <w:p w:rsidR="00B63C89" w:rsidRPr="00B63C89" w:rsidRDefault="00B63C89" w:rsidP="00FF28E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63C89">
              <w:t>Источники</w:t>
            </w:r>
          </w:p>
        </w:tc>
        <w:tc>
          <w:tcPr>
            <w:tcW w:w="1417" w:type="dxa"/>
            <w:shd w:val="clear" w:color="auto" w:fill="auto"/>
          </w:tcPr>
          <w:p w:rsidR="00B63C89" w:rsidRPr="00B63C89" w:rsidRDefault="00B63C89" w:rsidP="00FF28EF">
            <w:pPr>
              <w:jc w:val="center"/>
              <w:rPr>
                <w:rFonts w:eastAsia="Calibri"/>
                <w:lang w:eastAsia="en-US"/>
              </w:rPr>
            </w:pPr>
            <w:r w:rsidRPr="00B63C89">
              <w:rPr>
                <w:rFonts w:eastAsia="Calibri"/>
                <w:lang w:eastAsia="en-US"/>
              </w:rPr>
              <w:t>Всего</w:t>
            </w:r>
          </w:p>
        </w:tc>
        <w:tc>
          <w:tcPr>
            <w:tcW w:w="1276" w:type="dxa"/>
            <w:shd w:val="clear" w:color="auto" w:fill="auto"/>
          </w:tcPr>
          <w:p w:rsidR="00B63C89" w:rsidRPr="00B63C89" w:rsidRDefault="00B63C89" w:rsidP="00FF28EF">
            <w:pPr>
              <w:jc w:val="center"/>
              <w:rPr>
                <w:rFonts w:eastAsia="Calibri"/>
                <w:lang w:eastAsia="en-US"/>
              </w:rPr>
            </w:pPr>
            <w:r w:rsidRPr="00B63C89">
              <w:rPr>
                <w:rFonts w:eastAsia="Calibri"/>
                <w:lang w:eastAsia="en-US"/>
              </w:rPr>
              <w:t>2021 год</w:t>
            </w:r>
          </w:p>
        </w:tc>
        <w:tc>
          <w:tcPr>
            <w:tcW w:w="1276" w:type="dxa"/>
            <w:shd w:val="clear" w:color="auto" w:fill="auto"/>
          </w:tcPr>
          <w:p w:rsidR="00B63C89" w:rsidRPr="00864528" w:rsidRDefault="00B63C89" w:rsidP="00FF28EF">
            <w:pPr>
              <w:jc w:val="center"/>
              <w:rPr>
                <w:rFonts w:eastAsia="Calibri"/>
                <w:lang w:eastAsia="en-US"/>
              </w:rPr>
            </w:pPr>
            <w:r w:rsidRPr="00864528">
              <w:rPr>
                <w:rFonts w:eastAsia="Calibri"/>
                <w:lang w:eastAsia="en-US"/>
              </w:rPr>
              <w:t>2022 год</w:t>
            </w:r>
          </w:p>
        </w:tc>
        <w:tc>
          <w:tcPr>
            <w:tcW w:w="1417" w:type="dxa"/>
            <w:shd w:val="clear" w:color="auto" w:fill="auto"/>
          </w:tcPr>
          <w:p w:rsidR="00B63C89" w:rsidRPr="00B63C89" w:rsidRDefault="00B63C89" w:rsidP="00FF28EF">
            <w:pPr>
              <w:jc w:val="center"/>
              <w:rPr>
                <w:rFonts w:eastAsia="Calibri"/>
                <w:lang w:eastAsia="en-US"/>
              </w:rPr>
            </w:pPr>
            <w:r w:rsidRPr="00B63C89">
              <w:rPr>
                <w:rFonts w:eastAsia="Calibri"/>
                <w:lang w:eastAsia="en-US"/>
              </w:rPr>
              <w:t>2023 год</w:t>
            </w:r>
          </w:p>
        </w:tc>
        <w:tc>
          <w:tcPr>
            <w:tcW w:w="1418" w:type="dxa"/>
            <w:shd w:val="clear" w:color="auto" w:fill="auto"/>
          </w:tcPr>
          <w:p w:rsidR="00B63C89" w:rsidRPr="00B63C89" w:rsidRDefault="00B63C89" w:rsidP="00FF28EF">
            <w:pPr>
              <w:jc w:val="center"/>
              <w:rPr>
                <w:rFonts w:eastAsia="Calibri"/>
                <w:lang w:eastAsia="en-US"/>
              </w:rPr>
            </w:pPr>
            <w:r w:rsidRPr="00B63C89">
              <w:rPr>
                <w:rFonts w:eastAsia="Calibri"/>
                <w:lang w:eastAsia="en-US"/>
              </w:rPr>
              <w:t>2024 год</w:t>
            </w:r>
          </w:p>
        </w:tc>
        <w:tc>
          <w:tcPr>
            <w:tcW w:w="1559" w:type="dxa"/>
            <w:shd w:val="clear" w:color="auto" w:fill="auto"/>
          </w:tcPr>
          <w:p w:rsidR="00B63C89" w:rsidRPr="00B63C89" w:rsidRDefault="00B63C89" w:rsidP="00FF28EF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2025 год</w:t>
            </w:r>
            <w:r w:rsidR="00815FC2">
              <w:rPr>
                <w:rFonts w:eastAsia="Calibri"/>
                <w:lang w:eastAsia="en-US"/>
              </w:rPr>
              <w:t xml:space="preserve"> </w:t>
            </w:r>
            <w:r w:rsidR="00815FC2">
              <w:t>(прогнозный период)</w:t>
            </w:r>
          </w:p>
        </w:tc>
      </w:tr>
      <w:tr w:rsidR="003E2B48" w:rsidRPr="00B63C89" w:rsidTr="00341B3A">
        <w:trPr>
          <w:trHeight w:val="70"/>
        </w:trPr>
        <w:tc>
          <w:tcPr>
            <w:tcW w:w="3090" w:type="dxa"/>
            <w:vMerge/>
            <w:shd w:val="clear" w:color="auto" w:fill="auto"/>
            <w:vAlign w:val="center"/>
          </w:tcPr>
          <w:p w:rsidR="003E2B48" w:rsidRPr="00B63C89" w:rsidRDefault="003E2B48" w:rsidP="00FF28EF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color w:val="FF0000"/>
              </w:rPr>
            </w:pPr>
          </w:p>
        </w:tc>
        <w:tc>
          <w:tcPr>
            <w:tcW w:w="3544" w:type="dxa"/>
            <w:shd w:val="clear" w:color="auto" w:fill="auto"/>
          </w:tcPr>
          <w:p w:rsidR="003E2B48" w:rsidRPr="00B63C89" w:rsidRDefault="003E2B48" w:rsidP="00FF28EF">
            <w:pPr>
              <w:widowControl w:val="0"/>
              <w:autoSpaceDE w:val="0"/>
              <w:autoSpaceDN w:val="0"/>
              <w:adjustRightInd w:val="0"/>
            </w:pPr>
            <w:r w:rsidRPr="00B63C89">
              <w:t>Местный бюджет</w:t>
            </w:r>
          </w:p>
        </w:tc>
        <w:tc>
          <w:tcPr>
            <w:tcW w:w="1417" w:type="dxa"/>
            <w:shd w:val="clear" w:color="auto" w:fill="auto"/>
          </w:tcPr>
          <w:p w:rsidR="003E2B48" w:rsidRPr="00B63C89" w:rsidRDefault="00A53AB1" w:rsidP="00BE6229">
            <w:pPr>
              <w:spacing w:line="259" w:lineRule="auto"/>
              <w:ind w:left="-25"/>
              <w:jc w:val="righ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89 220,13</w:t>
            </w:r>
          </w:p>
        </w:tc>
        <w:tc>
          <w:tcPr>
            <w:tcW w:w="1276" w:type="dxa"/>
            <w:shd w:val="clear" w:color="auto" w:fill="auto"/>
          </w:tcPr>
          <w:p w:rsidR="003E2B48" w:rsidRPr="00B63C89" w:rsidRDefault="003E2B48" w:rsidP="00FF28EF">
            <w:pPr>
              <w:spacing w:line="259" w:lineRule="auto"/>
              <w:ind w:left="-25"/>
              <w:jc w:val="right"/>
              <w:rPr>
                <w:rFonts w:eastAsia="Calibri"/>
                <w:lang w:eastAsia="en-US"/>
              </w:rPr>
            </w:pPr>
            <w:r w:rsidRPr="00B63C89">
              <w:rPr>
                <w:rFonts w:eastAsia="Calibri"/>
                <w:lang w:eastAsia="en-US"/>
              </w:rPr>
              <w:t>16 751,82</w:t>
            </w:r>
          </w:p>
        </w:tc>
        <w:tc>
          <w:tcPr>
            <w:tcW w:w="1276" w:type="dxa"/>
            <w:shd w:val="clear" w:color="auto" w:fill="auto"/>
          </w:tcPr>
          <w:p w:rsidR="003E2B48" w:rsidRPr="00864528" w:rsidRDefault="003E2B48" w:rsidP="00864528">
            <w:pPr>
              <w:ind w:left="-25"/>
              <w:jc w:val="right"/>
            </w:pPr>
            <w:r w:rsidRPr="00864528">
              <w:t>22</w:t>
            </w:r>
            <w:r w:rsidR="00864528" w:rsidRPr="00864528">
              <w:t> 899,89</w:t>
            </w:r>
          </w:p>
        </w:tc>
        <w:tc>
          <w:tcPr>
            <w:tcW w:w="1417" w:type="dxa"/>
            <w:shd w:val="clear" w:color="auto" w:fill="auto"/>
          </w:tcPr>
          <w:p w:rsidR="003E2B48" w:rsidRPr="00B63C89" w:rsidRDefault="00563ADC" w:rsidP="00FF28EF">
            <w:pPr>
              <w:ind w:left="-25"/>
              <w:jc w:val="right"/>
            </w:pPr>
            <w:r>
              <w:t>26 688,21</w:t>
            </w:r>
          </w:p>
        </w:tc>
        <w:tc>
          <w:tcPr>
            <w:tcW w:w="1418" w:type="dxa"/>
            <w:shd w:val="clear" w:color="auto" w:fill="auto"/>
          </w:tcPr>
          <w:p w:rsidR="003E2B48" w:rsidRPr="00B63C89" w:rsidRDefault="003E2B48" w:rsidP="00563ADC">
            <w:pPr>
              <w:ind w:left="-25"/>
              <w:jc w:val="right"/>
            </w:pPr>
            <w:r>
              <w:t>22</w:t>
            </w:r>
            <w:r w:rsidR="00563ADC">
              <w:t> 880,21</w:t>
            </w:r>
          </w:p>
        </w:tc>
        <w:tc>
          <w:tcPr>
            <w:tcW w:w="1559" w:type="dxa"/>
            <w:shd w:val="clear" w:color="auto" w:fill="auto"/>
          </w:tcPr>
          <w:p w:rsidR="003E2B48" w:rsidRPr="00B63C89" w:rsidRDefault="003E2B48" w:rsidP="00563ADC">
            <w:pPr>
              <w:ind w:left="-25"/>
              <w:jc w:val="right"/>
            </w:pPr>
            <w:r>
              <w:t>22</w:t>
            </w:r>
            <w:r w:rsidR="00563ADC">
              <w:t> 880,21</w:t>
            </w:r>
          </w:p>
        </w:tc>
      </w:tr>
      <w:tr w:rsidR="00B63C89" w:rsidRPr="00B63C89" w:rsidTr="00B63C89">
        <w:trPr>
          <w:trHeight w:val="316"/>
        </w:trPr>
        <w:tc>
          <w:tcPr>
            <w:tcW w:w="3090" w:type="dxa"/>
            <w:vMerge/>
            <w:shd w:val="clear" w:color="auto" w:fill="auto"/>
            <w:vAlign w:val="center"/>
          </w:tcPr>
          <w:p w:rsidR="00B63C89" w:rsidRPr="00B63C89" w:rsidRDefault="00B63C89" w:rsidP="00FF28EF">
            <w:pPr>
              <w:widowControl w:val="0"/>
              <w:autoSpaceDE w:val="0"/>
              <w:autoSpaceDN w:val="0"/>
              <w:adjustRightInd w:val="0"/>
              <w:rPr>
                <w:color w:val="FF0000"/>
              </w:rPr>
            </w:pPr>
          </w:p>
        </w:tc>
        <w:tc>
          <w:tcPr>
            <w:tcW w:w="3544" w:type="dxa"/>
            <w:shd w:val="clear" w:color="auto" w:fill="auto"/>
          </w:tcPr>
          <w:p w:rsidR="00B63C89" w:rsidRPr="00B63C89" w:rsidRDefault="00B63C89" w:rsidP="00FF28EF">
            <w:pPr>
              <w:widowControl w:val="0"/>
              <w:autoSpaceDE w:val="0"/>
              <w:autoSpaceDN w:val="0"/>
              <w:adjustRightInd w:val="0"/>
            </w:pPr>
            <w:r w:rsidRPr="00B63C89">
              <w:t>Другие источники:</w:t>
            </w:r>
          </w:p>
        </w:tc>
        <w:tc>
          <w:tcPr>
            <w:tcW w:w="1417" w:type="dxa"/>
            <w:shd w:val="clear" w:color="auto" w:fill="auto"/>
          </w:tcPr>
          <w:p w:rsidR="00B63C89" w:rsidRPr="00B63C89" w:rsidRDefault="00B63C89" w:rsidP="00FF28EF">
            <w:pPr>
              <w:spacing w:line="259" w:lineRule="auto"/>
              <w:ind w:left="-25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1276" w:type="dxa"/>
            <w:shd w:val="clear" w:color="auto" w:fill="auto"/>
          </w:tcPr>
          <w:p w:rsidR="00B63C89" w:rsidRPr="00B63C89" w:rsidRDefault="00B63C89" w:rsidP="00FF28EF">
            <w:pPr>
              <w:spacing w:line="259" w:lineRule="auto"/>
              <w:ind w:left="-25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1276" w:type="dxa"/>
            <w:shd w:val="clear" w:color="auto" w:fill="auto"/>
          </w:tcPr>
          <w:p w:rsidR="00B63C89" w:rsidRPr="00864528" w:rsidRDefault="00B63C89" w:rsidP="00FF28EF">
            <w:pPr>
              <w:spacing w:line="259" w:lineRule="auto"/>
              <w:ind w:left="-25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1417" w:type="dxa"/>
            <w:shd w:val="clear" w:color="auto" w:fill="auto"/>
          </w:tcPr>
          <w:p w:rsidR="00B63C89" w:rsidRPr="00B63C89" w:rsidRDefault="00B63C89" w:rsidP="00FF28EF">
            <w:pPr>
              <w:spacing w:line="259" w:lineRule="auto"/>
              <w:ind w:left="-25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1418" w:type="dxa"/>
            <w:shd w:val="clear" w:color="auto" w:fill="auto"/>
          </w:tcPr>
          <w:p w:rsidR="00B63C89" w:rsidRPr="00B63C89" w:rsidRDefault="00B63C89" w:rsidP="00FF28EF">
            <w:pPr>
              <w:spacing w:line="259" w:lineRule="auto"/>
              <w:ind w:left="-25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1559" w:type="dxa"/>
            <w:shd w:val="clear" w:color="auto" w:fill="auto"/>
          </w:tcPr>
          <w:p w:rsidR="00B63C89" w:rsidRPr="00B63C89" w:rsidRDefault="00B63C89" w:rsidP="00FF28EF">
            <w:pPr>
              <w:spacing w:line="259" w:lineRule="auto"/>
              <w:ind w:left="-25"/>
              <w:jc w:val="right"/>
              <w:rPr>
                <w:rFonts w:eastAsia="Calibri"/>
                <w:lang w:eastAsia="en-US"/>
              </w:rPr>
            </w:pPr>
          </w:p>
        </w:tc>
      </w:tr>
      <w:tr w:rsidR="00B63C89" w:rsidRPr="00B63C89" w:rsidTr="00B63C89">
        <w:trPr>
          <w:trHeight w:val="548"/>
        </w:trPr>
        <w:tc>
          <w:tcPr>
            <w:tcW w:w="3090" w:type="dxa"/>
            <w:vMerge/>
            <w:shd w:val="clear" w:color="auto" w:fill="auto"/>
            <w:vAlign w:val="center"/>
          </w:tcPr>
          <w:p w:rsidR="00B63C89" w:rsidRPr="00B63C89" w:rsidRDefault="00B63C89" w:rsidP="00B63C89">
            <w:pPr>
              <w:widowControl w:val="0"/>
              <w:autoSpaceDE w:val="0"/>
              <w:autoSpaceDN w:val="0"/>
              <w:adjustRightInd w:val="0"/>
              <w:rPr>
                <w:color w:val="FF0000"/>
              </w:rPr>
            </w:pPr>
          </w:p>
        </w:tc>
        <w:tc>
          <w:tcPr>
            <w:tcW w:w="3544" w:type="dxa"/>
            <w:shd w:val="clear" w:color="auto" w:fill="auto"/>
          </w:tcPr>
          <w:p w:rsidR="00B63C89" w:rsidRPr="00B63C89" w:rsidRDefault="00B63C89" w:rsidP="00B63C89">
            <w:pPr>
              <w:widowControl w:val="0"/>
              <w:autoSpaceDE w:val="0"/>
              <w:autoSpaceDN w:val="0"/>
              <w:adjustRightInd w:val="0"/>
            </w:pPr>
            <w:r w:rsidRPr="00B63C89">
              <w:t>федеральный бюджет (по согласованию (прогноз)</w:t>
            </w:r>
          </w:p>
        </w:tc>
        <w:tc>
          <w:tcPr>
            <w:tcW w:w="1417" w:type="dxa"/>
            <w:shd w:val="clear" w:color="auto" w:fill="auto"/>
          </w:tcPr>
          <w:p w:rsidR="00B63C89" w:rsidRPr="00B63C89" w:rsidRDefault="00B63C89" w:rsidP="00B63C89">
            <w:pPr>
              <w:spacing w:line="259" w:lineRule="auto"/>
              <w:ind w:left="-25"/>
              <w:jc w:val="right"/>
              <w:rPr>
                <w:rFonts w:eastAsia="Calibri"/>
                <w:lang w:eastAsia="en-US"/>
              </w:rPr>
            </w:pPr>
            <w:r w:rsidRPr="00B63C89">
              <w:rPr>
                <w:rFonts w:eastAsia="Calibri"/>
                <w:lang w:eastAsia="en-US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B63C89" w:rsidRPr="00B63C89" w:rsidRDefault="00B63C89" w:rsidP="00B63C89">
            <w:pPr>
              <w:spacing w:line="259" w:lineRule="auto"/>
              <w:ind w:left="-25"/>
              <w:jc w:val="right"/>
              <w:rPr>
                <w:rFonts w:eastAsia="Calibri"/>
                <w:lang w:eastAsia="en-US"/>
              </w:rPr>
            </w:pPr>
            <w:r w:rsidRPr="00B63C89">
              <w:rPr>
                <w:rFonts w:eastAsia="Calibri"/>
                <w:lang w:eastAsia="en-US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B63C89" w:rsidRPr="00864528" w:rsidRDefault="00B63C89" w:rsidP="00B63C89">
            <w:pPr>
              <w:spacing w:line="259" w:lineRule="auto"/>
              <w:ind w:left="-25"/>
              <w:jc w:val="right"/>
              <w:rPr>
                <w:rFonts w:eastAsia="Calibri"/>
                <w:lang w:eastAsia="en-US"/>
              </w:rPr>
            </w:pPr>
            <w:r w:rsidRPr="00864528">
              <w:rPr>
                <w:rFonts w:eastAsia="Calibri"/>
                <w:lang w:eastAsia="en-US"/>
              </w:rPr>
              <w:t>0,00</w:t>
            </w:r>
          </w:p>
        </w:tc>
        <w:tc>
          <w:tcPr>
            <w:tcW w:w="1417" w:type="dxa"/>
            <w:shd w:val="clear" w:color="auto" w:fill="auto"/>
          </w:tcPr>
          <w:p w:rsidR="00B63C89" w:rsidRPr="00B63C89" w:rsidRDefault="00B63C89" w:rsidP="00B63C89">
            <w:pPr>
              <w:spacing w:line="259" w:lineRule="auto"/>
              <w:ind w:left="-25"/>
              <w:jc w:val="right"/>
              <w:rPr>
                <w:rFonts w:eastAsia="Calibri"/>
                <w:lang w:eastAsia="en-US"/>
              </w:rPr>
            </w:pPr>
            <w:r w:rsidRPr="00B63C89">
              <w:rPr>
                <w:rFonts w:eastAsia="Calibri"/>
                <w:lang w:eastAsia="en-US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:rsidR="00B63C89" w:rsidRPr="00B63C89" w:rsidRDefault="00B63C89" w:rsidP="00B63C89">
            <w:pPr>
              <w:spacing w:line="259" w:lineRule="auto"/>
              <w:ind w:left="-25"/>
              <w:jc w:val="right"/>
              <w:rPr>
                <w:rFonts w:eastAsia="Calibri"/>
                <w:lang w:eastAsia="en-US"/>
              </w:rPr>
            </w:pPr>
            <w:r w:rsidRPr="00B63C89">
              <w:rPr>
                <w:rFonts w:eastAsia="Calibri"/>
                <w:lang w:eastAsia="en-US"/>
              </w:rPr>
              <w:t>0,00</w:t>
            </w:r>
          </w:p>
        </w:tc>
        <w:tc>
          <w:tcPr>
            <w:tcW w:w="1559" w:type="dxa"/>
            <w:shd w:val="clear" w:color="auto" w:fill="auto"/>
          </w:tcPr>
          <w:p w:rsidR="00B63C89" w:rsidRPr="00B63C89" w:rsidRDefault="003E2B48" w:rsidP="00B63C89">
            <w:pPr>
              <w:spacing w:line="259" w:lineRule="auto"/>
              <w:ind w:left="-25"/>
              <w:jc w:val="righ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0,00</w:t>
            </w:r>
          </w:p>
        </w:tc>
      </w:tr>
      <w:tr w:rsidR="00B63C89" w:rsidRPr="00B63C89" w:rsidTr="00B63C89">
        <w:trPr>
          <w:trHeight w:val="416"/>
        </w:trPr>
        <w:tc>
          <w:tcPr>
            <w:tcW w:w="3090" w:type="dxa"/>
            <w:vMerge/>
            <w:shd w:val="clear" w:color="auto" w:fill="auto"/>
            <w:vAlign w:val="center"/>
          </w:tcPr>
          <w:p w:rsidR="00B63C89" w:rsidRPr="00B63C89" w:rsidRDefault="00B63C89" w:rsidP="00B63C89">
            <w:pPr>
              <w:widowControl w:val="0"/>
              <w:autoSpaceDE w:val="0"/>
              <w:autoSpaceDN w:val="0"/>
              <w:adjustRightInd w:val="0"/>
              <w:rPr>
                <w:color w:val="FF0000"/>
              </w:rPr>
            </w:pPr>
          </w:p>
        </w:tc>
        <w:tc>
          <w:tcPr>
            <w:tcW w:w="3544" w:type="dxa"/>
            <w:shd w:val="clear" w:color="auto" w:fill="auto"/>
          </w:tcPr>
          <w:p w:rsidR="00B63C89" w:rsidRPr="00B63C89" w:rsidRDefault="00B63C89" w:rsidP="00B63C89">
            <w:pPr>
              <w:widowControl w:val="0"/>
              <w:autoSpaceDE w:val="0"/>
              <w:autoSpaceDN w:val="0"/>
              <w:adjustRightInd w:val="0"/>
            </w:pPr>
            <w:r w:rsidRPr="00B63C89">
              <w:t>бюджет Томской области (по согласованию (прогноз)</w:t>
            </w:r>
          </w:p>
        </w:tc>
        <w:tc>
          <w:tcPr>
            <w:tcW w:w="1417" w:type="dxa"/>
            <w:shd w:val="clear" w:color="auto" w:fill="auto"/>
          </w:tcPr>
          <w:p w:rsidR="00B63C89" w:rsidRPr="00B63C89" w:rsidRDefault="00B63C89" w:rsidP="00B63C89">
            <w:pPr>
              <w:spacing w:line="259" w:lineRule="auto"/>
              <w:ind w:left="-25"/>
              <w:jc w:val="right"/>
              <w:rPr>
                <w:rFonts w:eastAsia="Calibri"/>
                <w:lang w:eastAsia="en-US"/>
              </w:rPr>
            </w:pPr>
            <w:r w:rsidRPr="00B63C89">
              <w:rPr>
                <w:rFonts w:eastAsia="Calibri"/>
                <w:lang w:eastAsia="en-US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B63C89" w:rsidRPr="00B63C89" w:rsidRDefault="00B63C89" w:rsidP="00B63C89">
            <w:pPr>
              <w:spacing w:line="259" w:lineRule="auto"/>
              <w:ind w:left="-25"/>
              <w:jc w:val="right"/>
              <w:rPr>
                <w:rFonts w:eastAsia="Calibri"/>
                <w:lang w:eastAsia="en-US"/>
              </w:rPr>
            </w:pPr>
            <w:r w:rsidRPr="00B63C89">
              <w:rPr>
                <w:rFonts w:eastAsia="Calibri"/>
                <w:lang w:eastAsia="en-US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B63C89" w:rsidRPr="00864528" w:rsidRDefault="00B63C89" w:rsidP="00B63C89">
            <w:pPr>
              <w:spacing w:line="259" w:lineRule="auto"/>
              <w:ind w:left="-25"/>
              <w:jc w:val="right"/>
              <w:rPr>
                <w:rFonts w:eastAsia="Calibri"/>
                <w:lang w:eastAsia="en-US"/>
              </w:rPr>
            </w:pPr>
            <w:r w:rsidRPr="00864528">
              <w:rPr>
                <w:rFonts w:eastAsia="Calibri"/>
                <w:lang w:eastAsia="en-US"/>
              </w:rPr>
              <w:t>0,00</w:t>
            </w:r>
          </w:p>
        </w:tc>
        <w:tc>
          <w:tcPr>
            <w:tcW w:w="1417" w:type="dxa"/>
            <w:shd w:val="clear" w:color="auto" w:fill="auto"/>
          </w:tcPr>
          <w:p w:rsidR="00B63C89" w:rsidRPr="00B63C89" w:rsidRDefault="00B63C89" w:rsidP="00B63C89">
            <w:pPr>
              <w:spacing w:line="259" w:lineRule="auto"/>
              <w:ind w:left="-25"/>
              <w:jc w:val="right"/>
              <w:rPr>
                <w:rFonts w:eastAsia="Calibri"/>
                <w:lang w:eastAsia="en-US"/>
              </w:rPr>
            </w:pPr>
            <w:r w:rsidRPr="00B63C89">
              <w:rPr>
                <w:rFonts w:eastAsia="Calibri"/>
                <w:lang w:eastAsia="en-US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:rsidR="00B63C89" w:rsidRPr="00B63C89" w:rsidRDefault="00B63C89" w:rsidP="00B63C89">
            <w:pPr>
              <w:spacing w:line="259" w:lineRule="auto"/>
              <w:ind w:left="-25"/>
              <w:jc w:val="right"/>
              <w:rPr>
                <w:rFonts w:eastAsia="Calibri"/>
                <w:lang w:eastAsia="en-US"/>
              </w:rPr>
            </w:pPr>
            <w:r w:rsidRPr="00B63C89">
              <w:rPr>
                <w:rFonts w:eastAsia="Calibri"/>
                <w:lang w:eastAsia="en-US"/>
              </w:rPr>
              <w:t>0,00</w:t>
            </w:r>
          </w:p>
        </w:tc>
        <w:tc>
          <w:tcPr>
            <w:tcW w:w="1559" w:type="dxa"/>
            <w:shd w:val="clear" w:color="auto" w:fill="auto"/>
          </w:tcPr>
          <w:p w:rsidR="00B63C89" w:rsidRPr="00B63C89" w:rsidRDefault="003E2B48" w:rsidP="00B63C89">
            <w:pPr>
              <w:spacing w:line="259" w:lineRule="auto"/>
              <w:ind w:left="-25"/>
              <w:jc w:val="righ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0,00</w:t>
            </w:r>
          </w:p>
        </w:tc>
      </w:tr>
      <w:tr w:rsidR="00B63C89" w:rsidRPr="00B63C89" w:rsidTr="00B63C89">
        <w:trPr>
          <w:trHeight w:val="70"/>
        </w:trPr>
        <w:tc>
          <w:tcPr>
            <w:tcW w:w="3090" w:type="dxa"/>
            <w:vMerge/>
            <w:shd w:val="clear" w:color="auto" w:fill="auto"/>
            <w:vAlign w:val="center"/>
          </w:tcPr>
          <w:p w:rsidR="00B63C89" w:rsidRPr="00B63C89" w:rsidRDefault="00B63C89" w:rsidP="00B63C89">
            <w:pPr>
              <w:widowControl w:val="0"/>
              <w:autoSpaceDE w:val="0"/>
              <w:autoSpaceDN w:val="0"/>
              <w:adjustRightInd w:val="0"/>
              <w:spacing w:after="160"/>
              <w:rPr>
                <w:color w:val="FF0000"/>
              </w:rPr>
            </w:pPr>
          </w:p>
        </w:tc>
        <w:tc>
          <w:tcPr>
            <w:tcW w:w="3544" w:type="dxa"/>
            <w:shd w:val="clear" w:color="auto" w:fill="auto"/>
          </w:tcPr>
          <w:p w:rsidR="00B63C89" w:rsidRPr="00B63C89" w:rsidRDefault="00B63C89" w:rsidP="00B63C89">
            <w:pPr>
              <w:widowControl w:val="0"/>
              <w:autoSpaceDE w:val="0"/>
              <w:autoSpaceDN w:val="0"/>
              <w:adjustRightInd w:val="0"/>
            </w:pPr>
            <w:r w:rsidRPr="00B63C89">
              <w:t>внебюджетные источники (по согласованию (прогноз)</w:t>
            </w:r>
          </w:p>
        </w:tc>
        <w:tc>
          <w:tcPr>
            <w:tcW w:w="1417" w:type="dxa"/>
            <w:shd w:val="clear" w:color="auto" w:fill="auto"/>
          </w:tcPr>
          <w:p w:rsidR="00B63C89" w:rsidRPr="00B63C89" w:rsidRDefault="00B63C89" w:rsidP="00B63C89">
            <w:pPr>
              <w:spacing w:after="160" w:line="259" w:lineRule="auto"/>
              <w:ind w:left="-25"/>
              <w:jc w:val="right"/>
              <w:rPr>
                <w:rFonts w:eastAsia="Calibri"/>
                <w:lang w:eastAsia="en-US"/>
              </w:rPr>
            </w:pPr>
            <w:r w:rsidRPr="00B63C89">
              <w:rPr>
                <w:rFonts w:eastAsia="Calibri"/>
                <w:lang w:eastAsia="en-US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B63C89" w:rsidRPr="00B63C89" w:rsidRDefault="00B63C89" w:rsidP="00B63C89">
            <w:pPr>
              <w:spacing w:after="160" w:line="259" w:lineRule="auto"/>
              <w:ind w:left="-25"/>
              <w:jc w:val="right"/>
              <w:rPr>
                <w:rFonts w:eastAsia="Calibri"/>
                <w:lang w:eastAsia="en-US"/>
              </w:rPr>
            </w:pPr>
            <w:r w:rsidRPr="00B63C89">
              <w:rPr>
                <w:rFonts w:eastAsia="Calibri"/>
                <w:lang w:eastAsia="en-US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B63C89" w:rsidRPr="00864528" w:rsidRDefault="00B63C89" w:rsidP="00B63C89">
            <w:pPr>
              <w:spacing w:after="160" w:line="259" w:lineRule="auto"/>
              <w:ind w:left="-25"/>
              <w:jc w:val="right"/>
              <w:rPr>
                <w:rFonts w:eastAsia="Calibri"/>
                <w:lang w:eastAsia="en-US"/>
              </w:rPr>
            </w:pPr>
            <w:r w:rsidRPr="00864528">
              <w:rPr>
                <w:rFonts w:eastAsia="Calibri"/>
                <w:lang w:eastAsia="en-US"/>
              </w:rPr>
              <w:t>0,00</w:t>
            </w:r>
          </w:p>
        </w:tc>
        <w:tc>
          <w:tcPr>
            <w:tcW w:w="1417" w:type="dxa"/>
            <w:shd w:val="clear" w:color="auto" w:fill="auto"/>
          </w:tcPr>
          <w:p w:rsidR="00B63C89" w:rsidRPr="00B63C89" w:rsidRDefault="00B63C89" w:rsidP="00B63C89">
            <w:pPr>
              <w:spacing w:after="160" w:line="259" w:lineRule="auto"/>
              <w:ind w:left="-25"/>
              <w:jc w:val="right"/>
              <w:rPr>
                <w:rFonts w:eastAsia="Calibri"/>
                <w:lang w:eastAsia="en-US"/>
              </w:rPr>
            </w:pPr>
            <w:r w:rsidRPr="00B63C89">
              <w:rPr>
                <w:rFonts w:eastAsia="Calibri"/>
                <w:lang w:eastAsia="en-US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:rsidR="00B63C89" w:rsidRPr="00B63C89" w:rsidRDefault="00B63C89" w:rsidP="00B63C89">
            <w:pPr>
              <w:spacing w:after="160" w:line="259" w:lineRule="auto"/>
              <w:ind w:left="-25"/>
              <w:jc w:val="right"/>
              <w:rPr>
                <w:rFonts w:eastAsia="Calibri"/>
                <w:lang w:eastAsia="en-US"/>
              </w:rPr>
            </w:pPr>
            <w:r w:rsidRPr="00B63C89">
              <w:rPr>
                <w:rFonts w:eastAsia="Calibri"/>
                <w:lang w:eastAsia="en-US"/>
              </w:rPr>
              <w:t>0,00</w:t>
            </w:r>
          </w:p>
        </w:tc>
        <w:tc>
          <w:tcPr>
            <w:tcW w:w="1559" w:type="dxa"/>
            <w:shd w:val="clear" w:color="auto" w:fill="auto"/>
          </w:tcPr>
          <w:p w:rsidR="00B63C89" w:rsidRPr="00B63C89" w:rsidRDefault="003E2B48" w:rsidP="00B63C89">
            <w:pPr>
              <w:spacing w:after="160" w:line="259" w:lineRule="auto"/>
              <w:ind w:left="-25"/>
              <w:jc w:val="righ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0,00</w:t>
            </w:r>
          </w:p>
        </w:tc>
      </w:tr>
      <w:tr w:rsidR="00563ADC" w:rsidRPr="00B63C89" w:rsidTr="00FF6621">
        <w:trPr>
          <w:trHeight w:val="70"/>
        </w:trPr>
        <w:tc>
          <w:tcPr>
            <w:tcW w:w="3090" w:type="dxa"/>
            <w:vMerge/>
            <w:shd w:val="clear" w:color="auto" w:fill="auto"/>
            <w:vAlign w:val="center"/>
          </w:tcPr>
          <w:p w:rsidR="00563ADC" w:rsidRPr="00B63C89" w:rsidRDefault="00563ADC" w:rsidP="00563ADC">
            <w:pPr>
              <w:widowControl w:val="0"/>
              <w:autoSpaceDE w:val="0"/>
              <w:autoSpaceDN w:val="0"/>
              <w:adjustRightInd w:val="0"/>
              <w:rPr>
                <w:color w:val="FF0000"/>
              </w:rPr>
            </w:pPr>
          </w:p>
        </w:tc>
        <w:tc>
          <w:tcPr>
            <w:tcW w:w="3544" w:type="dxa"/>
            <w:shd w:val="clear" w:color="auto" w:fill="auto"/>
          </w:tcPr>
          <w:p w:rsidR="00563ADC" w:rsidRPr="00B63C89" w:rsidRDefault="00563ADC" w:rsidP="00563ADC">
            <w:pPr>
              <w:widowControl w:val="0"/>
              <w:autoSpaceDE w:val="0"/>
              <w:autoSpaceDN w:val="0"/>
              <w:adjustRightInd w:val="0"/>
            </w:pPr>
            <w:r w:rsidRPr="00B63C89">
              <w:t>Всего</w:t>
            </w:r>
          </w:p>
        </w:tc>
        <w:tc>
          <w:tcPr>
            <w:tcW w:w="1417" w:type="dxa"/>
            <w:shd w:val="clear" w:color="auto" w:fill="auto"/>
          </w:tcPr>
          <w:p w:rsidR="00563ADC" w:rsidRPr="00B63C89" w:rsidRDefault="00A53AB1" w:rsidP="00BE6229">
            <w:pPr>
              <w:spacing w:line="259" w:lineRule="auto"/>
              <w:ind w:left="-25"/>
              <w:jc w:val="righ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89 220,13</w:t>
            </w:r>
          </w:p>
        </w:tc>
        <w:tc>
          <w:tcPr>
            <w:tcW w:w="1276" w:type="dxa"/>
            <w:shd w:val="clear" w:color="auto" w:fill="auto"/>
          </w:tcPr>
          <w:p w:rsidR="00563ADC" w:rsidRPr="00B63C89" w:rsidRDefault="00563ADC" w:rsidP="00563ADC">
            <w:pPr>
              <w:spacing w:line="259" w:lineRule="auto"/>
              <w:ind w:left="-25"/>
              <w:jc w:val="right"/>
              <w:rPr>
                <w:rFonts w:eastAsia="Calibri"/>
                <w:lang w:eastAsia="en-US"/>
              </w:rPr>
            </w:pPr>
            <w:r w:rsidRPr="00B63C89">
              <w:rPr>
                <w:rFonts w:eastAsia="Calibri"/>
                <w:lang w:eastAsia="en-US"/>
              </w:rPr>
              <w:t>16 751,82</w:t>
            </w:r>
          </w:p>
        </w:tc>
        <w:tc>
          <w:tcPr>
            <w:tcW w:w="1276" w:type="dxa"/>
            <w:shd w:val="clear" w:color="auto" w:fill="auto"/>
          </w:tcPr>
          <w:p w:rsidR="00563ADC" w:rsidRPr="00864528" w:rsidRDefault="00563ADC" w:rsidP="00864528">
            <w:pPr>
              <w:ind w:left="-25"/>
              <w:jc w:val="right"/>
            </w:pPr>
            <w:r w:rsidRPr="00864528">
              <w:t>22</w:t>
            </w:r>
            <w:r w:rsidR="00864528" w:rsidRPr="00864528">
              <w:t> 899,89</w:t>
            </w:r>
          </w:p>
        </w:tc>
        <w:tc>
          <w:tcPr>
            <w:tcW w:w="1417" w:type="dxa"/>
            <w:shd w:val="clear" w:color="auto" w:fill="auto"/>
          </w:tcPr>
          <w:p w:rsidR="00563ADC" w:rsidRPr="00B63C89" w:rsidRDefault="00563ADC" w:rsidP="00563ADC">
            <w:pPr>
              <w:ind w:left="-25"/>
              <w:jc w:val="right"/>
            </w:pPr>
            <w:r>
              <w:t>26 688,21</w:t>
            </w:r>
          </w:p>
        </w:tc>
        <w:tc>
          <w:tcPr>
            <w:tcW w:w="1418" w:type="dxa"/>
            <w:shd w:val="clear" w:color="auto" w:fill="auto"/>
          </w:tcPr>
          <w:p w:rsidR="00563ADC" w:rsidRPr="00B63C89" w:rsidRDefault="00563ADC" w:rsidP="00563ADC">
            <w:pPr>
              <w:ind w:left="-25"/>
              <w:jc w:val="right"/>
            </w:pPr>
            <w:r>
              <w:t>22 880,21</w:t>
            </w:r>
          </w:p>
        </w:tc>
        <w:tc>
          <w:tcPr>
            <w:tcW w:w="1559" w:type="dxa"/>
            <w:shd w:val="clear" w:color="auto" w:fill="auto"/>
          </w:tcPr>
          <w:p w:rsidR="00563ADC" w:rsidRPr="00B63C89" w:rsidRDefault="00563ADC" w:rsidP="00563ADC">
            <w:pPr>
              <w:ind w:left="-25"/>
              <w:jc w:val="right"/>
            </w:pPr>
            <w:r>
              <w:t>22 880,21</w:t>
            </w:r>
          </w:p>
        </w:tc>
      </w:tr>
    </w:tbl>
    <w:p w:rsidR="001802D2" w:rsidRPr="005436F0" w:rsidRDefault="001802D2" w:rsidP="002C2E46"/>
    <w:sectPr w:rsidR="001802D2" w:rsidRPr="005436F0" w:rsidSect="00341B3A">
      <w:headerReference w:type="even" r:id="rId6"/>
      <w:headerReference w:type="default" r:id="rId7"/>
      <w:footerReference w:type="default" r:id="rId8"/>
      <w:footerReference w:type="first" r:id="rId9"/>
      <w:pgSz w:w="16838" w:h="11906" w:orient="landscape"/>
      <w:pgMar w:top="1758" w:right="567" w:bottom="567" w:left="1134" w:header="567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C745B" w:rsidRDefault="00FC745B">
      <w:r>
        <w:separator/>
      </w:r>
    </w:p>
  </w:endnote>
  <w:endnote w:type="continuationSeparator" w:id="0">
    <w:p w:rsidR="00FC745B" w:rsidRDefault="00FC74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371F" w:rsidRPr="0090371F" w:rsidRDefault="0090371F" w:rsidP="0090371F">
    <w:pPr>
      <w:pStyle w:val="a6"/>
      <w:rPr>
        <w:sz w:val="20"/>
        <w:szCs w:val="20"/>
      </w:rPr>
    </w:pPr>
    <w:r w:rsidRPr="0090371F">
      <w:rPr>
        <w:sz w:val="20"/>
        <w:szCs w:val="20"/>
      </w:rPr>
      <w:t xml:space="preserve">Внутренний номер: </w:t>
    </w:r>
    <w:r w:rsidR="00884190">
      <w:rPr>
        <w:sz w:val="20"/>
        <w:szCs w:val="20"/>
      </w:rPr>
      <w:t>0280830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371F" w:rsidRPr="0090371F" w:rsidRDefault="0090371F" w:rsidP="0090371F">
    <w:pPr>
      <w:pStyle w:val="a6"/>
      <w:rPr>
        <w:sz w:val="20"/>
        <w:szCs w:val="20"/>
      </w:rPr>
    </w:pPr>
    <w:r w:rsidRPr="0090371F">
      <w:rPr>
        <w:sz w:val="20"/>
        <w:szCs w:val="20"/>
      </w:rPr>
      <w:t xml:space="preserve">Внутренний номер: </w:t>
    </w:r>
    <w:r w:rsidR="00884190">
      <w:rPr>
        <w:sz w:val="20"/>
        <w:szCs w:val="20"/>
      </w:rPr>
      <w:t>0280830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C745B" w:rsidRDefault="00FC745B">
      <w:r>
        <w:separator/>
      </w:r>
    </w:p>
  </w:footnote>
  <w:footnote w:type="continuationSeparator" w:id="0">
    <w:p w:rsidR="00FC745B" w:rsidRDefault="00FC745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6C21" w:rsidRDefault="00A26C21" w:rsidP="0014031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F6621">
      <w:rPr>
        <w:rStyle w:val="a5"/>
        <w:noProof/>
      </w:rPr>
      <w:t>2</w:t>
    </w:r>
    <w:r>
      <w:rPr>
        <w:rStyle w:val="a5"/>
      </w:rPr>
      <w:fldChar w:fldCharType="end"/>
    </w:r>
  </w:p>
  <w:p w:rsidR="00A26C21" w:rsidRDefault="00A26C21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6621" w:rsidRDefault="00FF6621">
    <w:pPr>
      <w:pStyle w:val="a3"/>
      <w:jc w:val="center"/>
    </w:pPr>
    <w:r>
      <w:t>2</w:t>
    </w:r>
  </w:p>
  <w:p w:rsidR="00A26C21" w:rsidRDefault="00A26C21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07B71"/>
    <w:rsid w:val="00002478"/>
    <w:rsid w:val="000357F9"/>
    <w:rsid w:val="0008615F"/>
    <w:rsid w:val="000E3095"/>
    <w:rsid w:val="00113AF4"/>
    <w:rsid w:val="00140319"/>
    <w:rsid w:val="00173ABA"/>
    <w:rsid w:val="001802D2"/>
    <w:rsid w:val="001E3728"/>
    <w:rsid w:val="001F2FA7"/>
    <w:rsid w:val="001F6B76"/>
    <w:rsid w:val="0025439E"/>
    <w:rsid w:val="00291359"/>
    <w:rsid w:val="002B0EF9"/>
    <w:rsid w:val="002C2E46"/>
    <w:rsid w:val="002E4C08"/>
    <w:rsid w:val="00312E48"/>
    <w:rsid w:val="00313D70"/>
    <w:rsid w:val="00341B3A"/>
    <w:rsid w:val="0035269D"/>
    <w:rsid w:val="003566F1"/>
    <w:rsid w:val="0039150A"/>
    <w:rsid w:val="003A1BFE"/>
    <w:rsid w:val="003D18F6"/>
    <w:rsid w:val="003D6BC7"/>
    <w:rsid w:val="003E2B48"/>
    <w:rsid w:val="0040016F"/>
    <w:rsid w:val="00420812"/>
    <w:rsid w:val="004213DE"/>
    <w:rsid w:val="00431EEA"/>
    <w:rsid w:val="00440EEB"/>
    <w:rsid w:val="00453817"/>
    <w:rsid w:val="004633FF"/>
    <w:rsid w:val="004717B7"/>
    <w:rsid w:val="00485851"/>
    <w:rsid w:val="004900D9"/>
    <w:rsid w:val="00490402"/>
    <w:rsid w:val="00501FA8"/>
    <w:rsid w:val="005064B7"/>
    <w:rsid w:val="00517241"/>
    <w:rsid w:val="00530DA8"/>
    <w:rsid w:val="00537BA0"/>
    <w:rsid w:val="005436F0"/>
    <w:rsid w:val="00543FF5"/>
    <w:rsid w:val="005445EC"/>
    <w:rsid w:val="00563ADC"/>
    <w:rsid w:val="00581D8F"/>
    <w:rsid w:val="00591B8B"/>
    <w:rsid w:val="005B5FE6"/>
    <w:rsid w:val="005B65AB"/>
    <w:rsid w:val="005C1933"/>
    <w:rsid w:val="005D49D6"/>
    <w:rsid w:val="005D7063"/>
    <w:rsid w:val="005E7D82"/>
    <w:rsid w:val="00611AEA"/>
    <w:rsid w:val="006253AE"/>
    <w:rsid w:val="006516B3"/>
    <w:rsid w:val="006770CF"/>
    <w:rsid w:val="00731D5B"/>
    <w:rsid w:val="00747823"/>
    <w:rsid w:val="00770E02"/>
    <w:rsid w:val="00782149"/>
    <w:rsid w:val="007976B9"/>
    <w:rsid w:val="007B3A2D"/>
    <w:rsid w:val="00815FC2"/>
    <w:rsid w:val="008552DA"/>
    <w:rsid w:val="00856251"/>
    <w:rsid w:val="00864528"/>
    <w:rsid w:val="00872113"/>
    <w:rsid w:val="008734BD"/>
    <w:rsid w:val="00884190"/>
    <w:rsid w:val="008C5811"/>
    <w:rsid w:val="008E0CD1"/>
    <w:rsid w:val="008E7BC4"/>
    <w:rsid w:val="008F1CC9"/>
    <w:rsid w:val="0090371F"/>
    <w:rsid w:val="00927CE6"/>
    <w:rsid w:val="0094134E"/>
    <w:rsid w:val="00970EA4"/>
    <w:rsid w:val="009A4601"/>
    <w:rsid w:val="009D0359"/>
    <w:rsid w:val="009F588C"/>
    <w:rsid w:val="009F5891"/>
    <w:rsid w:val="00A13616"/>
    <w:rsid w:val="00A26C21"/>
    <w:rsid w:val="00A535AE"/>
    <w:rsid w:val="00A53AB1"/>
    <w:rsid w:val="00A56A69"/>
    <w:rsid w:val="00A60F04"/>
    <w:rsid w:val="00AB7C01"/>
    <w:rsid w:val="00AC0A0B"/>
    <w:rsid w:val="00B0401A"/>
    <w:rsid w:val="00B365B0"/>
    <w:rsid w:val="00B63C89"/>
    <w:rsid w:val="00BE3E4C"/>
    <w:rsid w:val="00BE6229"/>
    <w:rsid w:val="00C157EF"/>
    <w:rsid w:val="00C42883"/>
    <w:rsid w:val="00C6197A"/>
    <w:rsid w:val="00C6639E"/>
    <w:rsid w:val="00C81F4D"/>
    <w:rsid w:val="00C97373"/>
    <w:rsid w:val="00CB2F86"/>
    <w:rsid w:val="00CC018B"/>
    <w:rsid w:val="00CE6FEC"/>
    <w:rsid w:val="00CE720A"/>
    <w:rsid w:val="00D05728"/>
    <w:rsid w:val="00D96183"/>
    <w:rsid w:val="00DA3AD3"/>
    <w:rsid w:val="00DD1512"/>
    <w:rsid w:val="00DD20A5"/>
    <w:rsid w:val="00E07B71"/>
    <w:rsid w:val="00E23332"/>
    <w:rsid w:val="00E36896"/>
    <w:rsid w:val="00E46664"/>
    <w:rsid w:val="00E5789C"/>
    <w:rsid w:val="00E70495"/>
    <w:rsid w:val="00E76CE3"/>
    <w:rsid w:val="00F217C5"/>
    <w:rsid w:val="00F3126D"/>
    <w:rsid w:val="00F477C7"/>
    <w:rsid w:val="00F85CCB"/>
    <w:rsid w:val="00F92B60"/>
    <w:rsid w:val="00FA53F4"/>
    <w:rsid w:val="00FB6442"/>
    <w:rsid w:val="00FC745B"/>
    <w:rsid w:val="00FD1C1D"/>
    <w:rsid w:val="00FF0216"/>
    <w:rsid w:val="00FF28EF"/>
    <w:rsid w:val="00FF66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D7D8ACE-235D-48AF-B5BD-BCF1B0B542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3">
    <w:name w:val="heading 3"/>
    <w:basedOn w:val="a"/>
    <w:link w:val="30"/>
    <w:qFormat/>
    <w:rsid w:val="00173AB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rsid w:val="00173ABA"/>
    <w:rPr>
      <w:b/>
      <w:bCs/>
      <w:sz w:val="27"/>
      <w:szCs w:val="27"/>
      <w:lang w:val="ru-RU" w:eastAsia="ru-RU" w:bidi="ar-SA"/>
    </w:rPr>
  </w:style>
  <w:style w:type="paragraph" w:styleId="a3">
    <w:name w:val="header"/>
    <w:basedOn w:val="a"/>
    <w:link w:val="a4"/>
    <w:uiPriority w:val="99"/>
    <w:rsid w:val="00140319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140319"/>
  </w:style>
  <w:style w:type="paragraph" w:customStyle="1" w:styleId="ConsPlusNormal">
    <w:name w:val="ConsPlusNormal"/>
    <w:link w:val="ConsPlusNormal0"/>
    <w:rsid w:val="00B0401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6">
    <w:name w:val="footer"/>
    <w:basedOn w:val="a"/>
    <w:link w:val="a7"/>
    <w:uiPriority w:val="99"/>
    <w:rsid w:val="008E0CD1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8E0CD1"/>
    <w:rPr>
      <w:sz w:val="24"/>
      <w:szCs w:val="24"/>
    </w:rPr>
  </w:style>
  <w:style w:type="paragraph" w:customStyle="1" w:styleId="ConsPlusCell">
    <w:name w:val="ConsPlusCell"/>
    <w:rsid w:val="005436F0"/>
    <w:pPr>
      <w:widowControl w:val="0"/>
      <w:autoSpaceDE w:val="0"/>
      <w:autoSpaceDN w:val="0"/>
      <w:adjustRightInd w:val="0"/>
    </w:pPr>
    <w:rPr>
      <w:rFonts w:ascii="Calibri" w:hAnsi="Calibri" w:cs="Calibri"/>
      <w:sz w:val="22"/>
      <w:szCs w:val="22"/>
    </w:rPr>
  </w:style>
  <w:style w:type="character" w:customStyle="1" w:styleId="ConsPlusNormal0">
    <w:name w:val="ConsPlusNormal Знак"/>
    <w:link w:val="ConsPlusNormal"/>
    <w:locked/>
    <w:rsid w:val="005436F0"/>
    <w:rPr>
      <w:rFonts w:ascii="Arial" w:hAnsi="Arial" w:cs="Arial"/>
    </w:rPr>
  </w:style>
  <w:style w:type="paragraph" w:customStyle="1" w:styleId="ConsPlusTitlePage">
    <w:name w:val="ConsPlusTitlePage"/>
    <w:rsid w:val="005436F0"/>
    <w:pPr>
      <w:widowControl w:val="0"/>
      <w:autoSpaceDE w:val="0"/>
      <w:autoSpaceDN w:val="0"/>
    </w:pPr>
    <w:rPr>
      <w:rFonts w:ascii="Tahoma" w:hAnsi="Tahoma" w:cs="Tahoma"/>
    </w:rPr>
  </w:style>
  <w:style w:type="character" w:customStyle="1" w:styleId="a4">
    <w:name w:val="Верхний колонтитул Знак"/>
    <w:link w:val="a3"/>
    <w:uiPriority w:val="99"/>
    <w:rsid w:val="00FF662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8611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463</Words>
  <Characters>2644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1</vt:lpstr>
    </vt:vector>
  </TitlesOfParts>
  <Company>Home</Company>
  <LinksUpToDate>false</LinksUpToDate>
  <CharactersWithSpaces>3101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1</dc:title>
  <dc:subject/>
  <dc:creator>Новосельцева</dc:creator>
  <cp:keywords/>
  <dc:description/>
  <cp:lastModifiedBy>Trofimova</cp:lastModifiedBy>
  <cp:revision>32</cp:revision>
  <cp:lastPrinted>2019-07-31T09:21:00Z</cp:lastPrinted>
  <dcterms:created xsi:type="dcterms:W3CDTF">2021-07-16T08:29:00Z</dcterms:created>
  <dcterms:modified xsi:type="dcterms:W3CDTF">2023-03-06T03:28:00Z</dcterms:modified>
</cp:coreProperties>
</file>