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Администрации ЗАТО Северск от 30.12.2014 N 3507</w:t>
              <w:br/>
              <w:t xml:space="preserve">(ред. от 06.02.2020)</w:t>
              <w:br/>
              <w:t xml:space="preserve">"Об утверждении муниципальной программы "Улучшение жизнедеятельности внегородских территорий ЗАТО Северск" на 2015 - 2020 годы"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24.07.2023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ТОМСКАЯ ОБЛАСТЬ</w:t>
      </w:r>
    </w:p>
    <w:p>
      <w:pPr>
        <w:pStyle w:val="2"/>
        <w:jc w:val="center"/>
      </w:pPr>
      <w:r>
        <w:rPr>
          <w:sz w:val="20"/>
        </w:rPr>
        <w:t xml:space="preserve">ГОРОДСКОЙ ОКРУГ</w:t>
      </w:r>
    </w:p>
    <w:p>
      <w:pPr>
        <w:pStyle w:val="2"/>
        <w:jc w:val="center"/>
      </w:pPr>
      <w:r>
        <w:rPr>
          <w:sz w:val="20"/>
        </w:rPr>
        <w:t xml:space="preserve">ЗАКРЫТОЕ АДМИНИСТРАТИВНО-ТЕРРИТОРИАЛЬНОЕ ОБРАЗОВАНИЕ</w:t>
      </w:r>
    </w:p>
    <w:p>
      <w:pPr>
        <w:pStyle w:val="2"/>
        <w:jc w:val="center"/>
      </w:pPr>
      <w:r>
        <w:rPr>
          <w:sz w:val="20"/>
        </w:rPr>
        <w:t xml:space="preserve">СЕВЕРСК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АДМИНИСТРАЦИЯ</w:t>
      </w:r>
    </w:p>
    <w:p>
      <w:pPr>
        <w:pStyle w:val="2"/>
        <w:jc w:val="center"/>
      </w:pPr>
      <w:r>
        <w:rPr>
          <w:sz w:val="20"/>
        </w:rPr>
        <w:t xml:space="preserve">ЗАКРЫТОГО АДМИНИСТРАТИВНО-ТЕРРИТОРИАЛЬНОГО ОБРАЗОВАНИЯ</w:t>
      </w:r>
    </w:p>
    <w:p>
      <w:pPr>
        <w:pStyle w:val="2"/>
        <w:jc w:val="center"/>
      </w:pPr>
      <w:r>
        <w:rPr>
          <w:sz w:val="20"/>
        </w:rPr>
        <w:t xml:space="preserve">СЕВЕРСК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30 декабря 2014 г. N 3507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"УЛУЧШЕНИЕ ЖИЗНЕДЕЯТЕЛЬНОСТИ ВНЕГОРОДСКИХ</w:t>
      </w:r>
    </w:p>
    <w:p>
      <w:pPr>
        <w:pStyle w:val="2"/>
        <w:jc w:val="center"/>
      </w:pPr>
      <w:r>
        <w:rPr>
          <w:sz w:val="20"/>
        </w:rPr>
        <w:t xml:space="preserve">ТЕРРИТОРИЙ ЗАТО СЕВЕРСК" НА 2015 - 2020 ГОДЫ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02.09.2015 </w:t>
            </w:r>
            <w:hyperlink w:history="0" r:id="rId7" w:tooltip="Постановление Администрации ЗАТО Северск от 02.09.2015 N 1950 &quot;О внесении изменений в постановление Администрации ЗАТО Северск от 30.12.2014 N 3507&quot; (вместе с &quot;Таблицей 2. Перечень ведомственных целевых программ, основных мероприятий и ресурсное обеспечение подпрограммы 1 &quot;Содержание и ремонт улично-дорожной сети внегородских территорий ЗАТО Северск&quot;, &quot;Таблицей 2. Перечень ведомственных целевых программ, основных мероприятий и ресурсное обеспечение подпрограммы 2 &quot;Благоустройство внегородских территорий ЗАТ {КонсультантПлюс}">
              <w:r>
                <w:rPr>
                  <w:sz w:val="20"/>
                  <w:color w:val="0000ff"/>
                </w:rPr>
                <w:t xml:space="preserve">N 1950</w:t>
              </w:r>
            </w:hyperlink>
            <w:r>
              <w:rPr>
                <w:sz w:val="20"/>
                <w:color w:val="392c69"/>
              </w:rPr>
              <w:t xml:space="preserve">, от 30.12.2015 </w:t>
            </w:r>
            <w:hyperlink w:history="0" r:id="rId8" w:tooltip="Постановление Администрации ЗАТО Северск от 30.12.2015 N 3032 &quot;О внесении изменений в постановление Администрации ЗАТО Северск от 30.12.2014 N 3507&quot; (вместе с &quot;Паспортом муниципальной программы &quot;Улучшение жизнедеятельности внегородских территорий ЗАТО Северск&quot; на 2015 - 2020 годы&quot;, &quot;Паспортом подпрограммы 1 &quot;Содержание и ремонт улично-дорожной сети внегородских территорий ЗАТО Северск&quot;, &quot;Паспортом подпрограммы 2 &quot;Благоустройство внегородских территорий ЗАТО Северск&quot;, &quot;Паспортом подпрограммы 3 &quot;Развитие субъ {КонсультантПлюс}">
              <w:r>
                <w:rPr>
                  <w:sz w:val="20"/>
                  <w:color w:val="0000ff"/>
                </w:rPr>
                <w:t xml:space="preserve">N 3032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9" w:tooltip="Постановление Администрации ЗАТО Северск от 15.07.2016 N 1628 &quot;О внесении изменений в постановление Администрации ЗАТО Северск от 30.12.2014 N 3507&quot; (вместе с &quot;Подпрограммой 4 &quot;Обеспечение деятельности, связанной с оказанием коммунальных услуг на внегородских территориях&quot;) {КонсультантПлюс}">
              <w:r>
                <w:rPr>
                  <w:sz w:val="20"/>
                  <w:color w:val="0000ff"/>
                </w:rPr>
                <w:t xml:space="preserve">N 1628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20.10.2016 </w:t>
            </w:r>
            <w:hyperlink w:history="0" r:id="rId10" w:tooltip="Постановление Администрации ЗАТО Северск от 20.10.2016 N 2358 &quot;О внесении изменения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2358</w:t>
              </w:r>
            </w:hyperlink>
            <w:r>
              <w:rPr>
                <w:sz w:val="20"/>
                <w:color w:val="392c69"/>
              </w:rPr>
              <w:t xml:space="preserve">, от 30.12.2016 </w:t>
            </w:r>
            <w:hyperlink w:history="0" r:id="rId11" w:tooltip="Постановление Администрации ЗАТО Северск от 30.12.2016 N 2980 (ред. от 13.03.2017)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2980</w:t>
              </w:r>
            </w:hyperlink>
            <w:r>
              <w:rPr>
                <w:sz w:val="20"/>
                <w:color w:val="392c69"/>
              </w:rPr>
              <w:t xml:space="preserve">, от 13.03.2017 </w:t>
            </w:r>
            <w:hyperlink w:history="0" r:id="rId12" w:tooltip="Постановление Администрации ЗАТО Северск от 13.03.2017 N 330 &quot;О внесении изменений в постановление Администрации ЗАТО Северск от 30.12.2014 N 3507&quot; (вместе с &quot;Подпрограммой 5 &quot;Обеспечение деятельности, связанной с оказанием коммунальных услуг на внегородских территориях&quot;) {КонсультантПлюс}">
              <w:r>
                <w:rPr>
                  <w:sz w:val="20"/>
                  <w:color w:val="0000ff"/>
                </w:rPr>
                <w:t xml:space="preserve">N 330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11.01.2018 </w:t>
            </w:r>
            <w:hyperlink w:history="0" r:id="rId13" w:tooltip="Постановление Администрации ЗАТО Северск от 11.01.2018 N 51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51</w:t>
              </w:r>
            </w:hyperlink>
            <w:r>
              <w:rPr>
                <w:sz w:val="20"/>
                <w:color w:val="392c69"/>
              </w:rPr>
              <w:t xml:space="preserve">, от 20.03.2018 </w:t>
            </w:r>
            <w:hyperlink w:history="0" r:id="rId14" w:tooltip="Постановление Администрации ЗАТО Северск от 20.03.2018 N 523 &quot;О внесении изменений в постановление Администрации ЗАТО Северск от 30.12.2014 N 3507&quot; (вместе с &quot;Подпрограммой 5 &quot;Обеспечение деятельности, связанной с оказанием коммунальных услуг на внегородских территориях&quot;) {КонсультантПлюс}">
              <w:r>
                <w:rPr>
                  <w:sz w:val="20"/>
                  <w:color w:val="0000ff"/>
                </w:rPr>
                <w:t xml:space="preserve">N 523</w:t>
              </w:r>
            </w:hyperlink>
            <w:r>
              <w:rPr>
                <w:sz w:val="20"/>
                <w:color w:val="392c69"/>
              </w:rPr>
              <w:t xml:space="preserve">, от 26.02.2019 </w:t>
            </w:r>
            <w:hyperlink w:history="0" r:id="rId15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308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09.09.2019 </w:t>
            </w:r>
            <w:hyperlink w:history="0" r:id="rId16" w:tooltip="Постановление Администрации ЗАТО Северск от 09.09.2019 N 1966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1966</w:t>
              </w:r>
            </w:hyperlink>
            <w:r>
              <w:rPr>
                <w:sz w:val="20"/>
                <w:color w:val="392c69"/>
              </w:rPr>
              <w:t xml:space="preserve">, от 06.02.2020 </w:t>
            </w:r>
            <w:hyperlink w:history="0" r:id="rId17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149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8" w:tooltip="Постановление Администрации ЗАТО Северск от 02.07.2014 N 1614 (ред. от 28.12.2017) &quot;Об утверждении Порядка принятия решений о разработке муниципальных программ ЗАТО Северск Томской области, их формирования и реализации&quot; ------------ Утратил силу или отменен {КонсультантПлюс}">
        <w:r>
          <w:rPr>
            <w:sz w:val="20"/>
            <w:color w:val="0000ff"/>
          </w:rPr>
          <w:t xml:space="preserve">пунктом 27</w:t>
        </w:r>
      </w:hyperlink>
      <w:r>
        <w:rPr>
          <w:sz w:val="20"/>
        </w:rPr>
        <w:t xml:space="preserve"> Порядка принятия решений о разработке муниципальных программ ЗАТО Северск Томской области, их формирования и реализации, утвержденного постановлением Администрации ЗАТО Северск от 02.07.2014 N 1614 "Об утверждении Порядка принятия решений о разработке муниципальных программ ЗАТО Северск Томской области, их формирования и реализации"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прилагаемую муниципальную </w:t>
      </w:r>
      <w:hyperlink w:history="0" w:anchor="P43" w:tooltip="МУНИЦИПАЛЬНАЯ ПРОГРАММА">
        <w:r>
          <w:rPr>
            <w:sz w:val="20"/>
            <w:color w:val="0000ff"/>
          </w:rPr>
          <w:t xml:space="preserve">программу</w:t>
        </w:r>
      </w:hyperlink>
      <w:r>
        <w:rPr>
          <w:sz w:val="20"/>
        </w:rPr>
        <w:t xml:space="preserve"> "Улучшение жизнедеятельности внегородских территорий ЗАТО Северск" на 2015 - 2020 годы.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" w:tooltip="Постановление Администрации ЗАТО Северск от 30.12.2015 N 3032 &quot;О внесении изменений в постановление Администрации ЗАТО Северск от 30.12.2014 N 3507&quot; (вместе с &quot;Паспортом муниципальной программы &quot;Улучшение жизнедеятельности внегородских территорий ЗАТО Северск&quot; на 2015 - 2020 годы&quot;, &quot;Паспортом подпрограммы 1 &quot;Содержание и ремонт улично-дорожной сети внегородских территорий ЗАТО Северск&quot;, &quot;Паспортом подпрограммы 2 &quot;Благоустройство внегородских территорий ЗАТО Северск&quot;, &quot;Паспортом подпрограммы 3 &quot;Развитие субъ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30.12.2015 N 3032)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Опубликовать постановление в специальном приложении к газете "Диалог" "Официальный бюллетень правовых актов органов местного самоуправления городского округа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Постановление вступает в силу со дня его официального опубликования и распространяет свое действие на правоотношения, возникшие с 01.01.2015.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постановления возложить на первого заместителя Главы Администрации ЗАТО Северск Бабенышева В.В.</w:t>
      </w:r>
    </w:p>
    <w:p>
      <w:pPr>
        <w:pStyle w:val="0"/>
        <w:jc w:val="both"/>
      </w:pPr>
      <w:r>
        <w:rPr>
          <w:sz w:val="20"/>
        </w:rPr>
        <w:t xml:space="preserve">(п. 4 в ред. </w:t>
      </w:r>
      <w:hyperlink w:history="0" r:id="rId20" w:tooltip="Постановление Администрации ЗАТО Северск от 20.10.2016 N 2358 &quot;О внесении изменения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20.10.2016 N 2358)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И.о. Главы Администрации</w:t>
      </w:r>
    </w:p>
    <w:p>
      <w:pPr>
        <w:pStyle w:val="0"/>
        <w:jc w:val="right"/>
      </w:pPr>
      <w:r>
        <w:rPr>
          <w:sz w:val="20"/>
        </w:rPr>
        <w:t xml:space="preserve">Н.В.ДИДЕНКО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Администрации ЗАТО Северск</w:t>
      </w:r>
    </w:p>
    <w:p>
      <w:pPr>
        <w:pStyle w:val="0"/>
        <w:jc w:val="right"/>
      </w:pPr>
      <w:r>
        <w:rPr>
          <w:sz w:val="20"/>
        </w:rPr>
        <w:t xml:space="preserve">от 30.12.2014 N 3507</w:t>
      </w:r>
    </w:p>
    <w:p>
      <w:pPr>
        <w:pStyle w:val="0"/>
        <w:jc w:val="both"/>
      </w:pPr>
      <w:r>
        <w:rPr>
          <w:sz w:val="20"/>
        </w:rPr>
      </w:r>
    </w:p>
    <w:bookmarkStart w:id="43" w:name="P43"/>
    <w:bookmarkEnd w:id="43"/>
    <w:p>
      <w:pPr>
        <w:pStyle w:val="2"/>
        <w:jc w:val="center"/>
      </w:pPr>
      <w:r>
        <w:rPr>
          <w:sz w:val="20"/>
        </w:rPr>
        <w:t xml:space="preserve">МУНИЦИПАЛЬНАЯ ПРОГРАММА</w:t>
      </w:r>
    </w:p>
    <w:p>
      <w:pPr>
        <w:pStyle w:val="2"/>
        <w:jc w:val="center"/>
      </w:pPr>
      <w:r>
        <w:rPr>
          <w:sz w:val="20"/>
        </w:rPr>
        <w:t xml:space="preserve">"УЛУЧШЕНИЕ ЖИЗНЕДЕЯТЕЛЬНОСТИ ВНЕГОРОДСКИХ ТЕРРИТОРИЙ</w:t>
      </w:r>
    </w:p>
    <w:p>
      <w:pPr>
        <w:pStyle w:val="2"/>
        <w:jc w:val="center"/>
      </w:pPr>
      <w:r>
        <w:rPr>
          <w:sz w:val="20"/>
        </w:rPr>
        <w:t xml:space="preserve">ЗАТО СЕВЕРСК" НА 2015 - 2020 ГОДЫ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02.09.2015 </w:t>
            </w:r>
            <w:hyperlink w:history="0" r:id="rId21" w:tooltip="Постановление Администрации ЗАТО Северск от 02.09.2015 N 1950 &quot;О внесении изменений в постановление Администрации ЗАТО Северск от 30.12.2014 N 3507&quot; (вместе с &quot;Таблицей 2. Перечень ведомственных целевых программ, основных мероприятий и ресурсное обеспечение подпрограммы 1 &quot;Содержание и ремонт улично-дорожной сети внегородских территорий ЗАТО Северск&quot;, &quot;Таблицей 2. Перечень ведомственных целевых программ, основных мероприятий и ресурсное обеспечение подпрограммы 2 &quot;Благоустройство внегородских территорий ЗАТ {КонсультантПлюс}">
              <w:r>
                <w:rPr>
                  <w:sz w:val="20"/>
                  <w:color w:val="0000ff"/>
                </w:rPr>
                <w:t xml:space="preserve">N 1950</w:t>
              </w:r>
            </w:hyperlink>
            <w:r>
              <w:rPr>
                <w:sz w:val="20"/>
                <w:color w:val="392c69"/>
              </w:rPr>
              <w:t xml:space="preserve">, от 30.12.2015 </w:t>
            </w:r>
            <w:hyperlink w:history="0" r:id="rId22" w:tooltip="Постановление Администрации ЗАТО Северск от 30.12.2015 N 3032 &quot;О внесении изменений в постановление Администрации ЗАТО Северск от 30.12.2014 N 3507&quot; (вместе с &quot;Паспортом муниципальной программы &quot;Улучшение жизнедеятельности внегородских территорий ЗАТО Северск&quot; на 2015 - 2020 годы&quot;, &quot;Паспортом подпрограммы 1 &quot;Содержание и ремонт улично-дорожной сети внегородских территорий ЗАТО Северск&quot;, &quot;Паспортом подпрограммы 2 &quot;Благоустройство внегородских территорий ЗАТО Северск&quot;, &quot;Паспортом подпрограммы 3 &quot;Развитие субъ {КонсультантПлюс}">
              <w:r>
                <w:rPr>
                  <w:sz w:val="20"/>
                  <w:color w:val="0000ff"/>
                </w:rPr>
                <w:t xml:space="preserve">N 3032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23" w:tooltip="Постановление Администрации ЗАТО Северск от 15.07.2016 N 1628 &quot;О внесении изменений в постановление Администрации ЗАТО Северск от 30.12.2014 N 3507&quot; (вместе с &quot;Подпрограммой 4 &quot;Обеспечение деятельности, связанной с оказанием коммунальных услуг на внегородских территориях&quot;) {КонсультантПлюс}">
              <w:r>
                <w:rPr>
                  <w:sz w:val="20"/>
                  <w:color w:val="0000ff"/>
                </w:rPr>
                <w:t xml:space="preserve">N 1628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30.12.2016 </w:t>
            </w:r>
            <w:hyperlink w:history="0" r:id="rId24" w:tooltip="Постановление Администрации ЗАТО Северск от 30.12.2016 N 2980 (ред. от 13.03.2017)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2980</w:t>
              </w:r>
            </w:hyperlink>
            <w:r>
              <w:rPr>
                <w:sz w:val="20"/>
                <w:color w:val="392c69"/>
              </w:rPr>
              <w:t xml:space="preserve">, от 13.03.2017 </w:t>
            </w:r>
            <w:hyperlink w:history="0" r:id="rId25" w:tooltip="Постановление Администрации ЗАТО Северск от 13.03.2017 N 330 &quot;О внесении изменений в постановление Администрации ЗАТО Северск от 30.12.2014 N 3507&quot; (вместе с &quot;Подпрограммой 5 &quot;Обеспечение деятельности, связанной с оказанием коммунальных услуг на внегородских территориях&quot;) {КонсультантПлюс}">
              <w:r>
                <w:rPr>
                  <w:sz w:val="20"/>
                  <w:color w:val="0000ff"/>
                </w:rPr>
                <w:t xml:space="preserve">N 330</w:t>
              </w:r>
            </w:hyperlink>
            <w:r>
              <w:rPr>
                <w:sz w:val="20"/>
                <w:color w:val="392c69"/>
              </w:rPr>
              <w:t xml:space="preserve">, от 11.01.2018 </w:t>
            </w:r>
            <w:hyperlink w:history="0" r:id="rId26" w:tooltip="Постановление Администрации ЗАТО Северск от 11.01.2018 N 51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51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20.03.2018 </w:t>
            </w:r>
            <w:hyperlink w:history="0" r:id="rId27" w:tooltip="Постановление Администрации ЗАТО Северск от 20.03.2018 N 523 &quot;О внесении изменений в постановление Администрации ЗАТО Северск от 30.12.2014 N 3507&quot; (вместе с &quot;Подпрограммой 5 &quot;Обеспечение деятельности, связанной с оказанием коммунальных услуг на внегородских территориях&quot;) {КонсультантПлюс}">
              <w:r>
                <w:rPr>
                  <w:sz w:val="20"/>
                  <w:color w:val="0000ff"/>
                </w:rPr>
                <w:t xml:space="preserve">N 523</w:t>
              </w:r>
            </w:hyperlink>
            <w:r>
              <w:rPr>
                <w:sz w:val="20"/>
                <w:color w:val="392c69"/>
              </w:rPr>
              <w:t xml:space="preserve">, от 26.02.2019 </w:t>
            </w:r>
            <w:hyperlink w:history="0" r:id="rId28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308</w:t>
              </w:r>
            </w:hyperlink>
            <w:r>
              <w:rPr>
                <w:sz w:val="20"/>
                <w:color w:val="392c69"/>
              </w:rPr>
              <w:t xml:space="preserve">, от 09.09.2019 </w:t>
            </w:r>
            <w:hyperlink w:history="0" r:id="rId29" w:tooltip="Постановление Администрации ЗАТО Северск от 09.09.2019 N 1966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1966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06.02.2020 </w:t>
            </w:r>
            <w:hyperlink w:history="0" r:id="rId30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149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ПАСПОРТ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"УЛУЧШЕНИЕ ЖИЗНЕДЕЯТЕЛЬНОСТИ ВНЕГОРОДСКИХ ТЕРРИТОРИЙ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31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2041"/>
        <w:gridCol w:w="1134"/>
        <w:gridCol w:w="1106"/>
        <w:gridCol w:w="992"/>
        <w:gridCol w:w="142"/>
        <w:gridCol w:w="992"/>
        <w:gridCol w:w="142"/>
        <w:gridCol w:w="992"/>
        <w:gridCol w:w="142"/>
        <w:gridCol w:w="992"/>
        <w:gridCol w:w="142"/>
        <w:gridCol w:w="992"/>
        <w:gridCol w:w="142"/>
        <w:gridCol w:w="1077"/>
        <w:gridCol w:w="1020"/>
      </w:tblGrid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муниципальной программы (далее - Программа)</w:t>
            </w:r>
          </w:p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Улучшение жизнедеятельности внегородских территорий ЗАТО Северск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Программы</w:t>
            </w:r>
          </w:p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Программы</w:t>
            </w:r>
          </w:p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Соисполнители Программы</w:t>
            </w:r>
          </w:p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Программы</w:t>
            </w:r>
          </w:p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Повышение качества жизни населения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Цель Программы</w:t>
            </w:r>
          </w:p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Формирование комфортной среды проживания на внегородских территориях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отремонтированных дорог, не соответствовавших нормативам (по отношению к общей площади дорог), проц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1,13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2,68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3,3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1,82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0,55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0,94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0,76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0,76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0,76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площади), проц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13,98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8,58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5,47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7,2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площади), проц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0,34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0,21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0,14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0,14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0,14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4.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353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478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6. Количество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125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125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7. Количество дворов, обеспеченных современными детскими игровыми и спортивными комплексами, ед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8. Оказание государственной поддержки субъектам МФХ (с учетом голов скота), ед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60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436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94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113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95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95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95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95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9. Доля обеспечения теплоснабжением жилых и общественных помещений от потребности (из расчета площади помещений 6835,9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проц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10.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gridSpan w:val="2"/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56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Задачи Программы</w:t>
            </w:r>
          </w:p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1. Улучшение состояния улично-дорожной сети на внегородских территориях ЗАТО Северск, создание безопасных условий для движения транспорта и пешеходов на улицах населенных пунктов и дорогах внегородских территорий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2. Повышение уровня благоустройства внегородских территорий, улучшение комфорта проживания населения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3. Содействие развитию субъектов малых форм хозяйствования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4. Содействие в оказании качественных услуг по теплоснабжению внегородских территорий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Подпрограммы Программы</w:t>
            </w:r>
          </w:p>
        </w:tc>
        <w:tc>
          <w:tcPr>
            <w:gridSpan w:val="15"/>
            <w:tcW w:w="12048" w:type="dxa"/>
          </w:tcPr>
          <w:p>
            <w:pPr>
              <w:pStyle w:val="0"/>
            </w:pPr>
            <w:hyperlink w:history="0" w:anchor="P2027" w:tooltip="ПОДПРОГРАММА 1">
              <w:r>
                <w:rPr>
                  <w:sz w:val="20"/>
                  <w:color w:val="0000ff"/>
                </w:rPr>
                <w:t xml:space="preserve">Подпрограмма 1</w:t>
              </w:r>
            </w:hyperlink>
            <w:r>
              <w:rPr>
                <w:sz w:val="20"/>
              </w:rPr>
              <w:t xml:space="preserve"> "Содержание и ремонт улично-дорожной сети внегородских территорий ЗАТО Северск"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hyperlink w:history="0" w:anchor="P2603" w:tooltip="ПОДПРОГРАММА 2">
              <w:r>
                <w:rPr>
                  <w:sz w:val="20"/>
                  <w:color w:val="0000ff"/>
                </w:rPr>
                <w:t xml:space="preserve">Подпрограмма 2</w:t>
              </w:r>
            </w:hyperlink>
            <w:r>
              <w:rPr>
                <w:sz w:val="20"/>
              </w:rPr>
              <w:t xml:space="preserve"> "Благоустройство внегородских территорий ЗАТО Северск"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hyperlink w:history="0" w:anchor="P3955" w:tooltip="ПОДПРОГРАММА 3">
              <w:r>
                <w:rPr>
                  <w:sz w:val="20"/>
                  <w:color w:val="0000ff"/>
                </w:rPr>
                <w:t xml:space="preserve">Подпрограмма 3</w:t>
              </w:r>
            </w:hyperlink>
            <w:r>
              <w:rPr>
                <w:sz w:val="20"/>
              </w:rPr>
              <w:t xml:space="preserve"> "Развитие субъектов малых форм хозяйствования"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hyperlink w:history="0" w:anchor="P956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Подпрограмма 4</w:t>
              </w:r>
            </w:hyperlink>
            <w:r>
              <w:rPr>
                <w:sz w:val="20"/>
              </w:rPr>
              <w:t xml:space="preserve"> "Обеспечивающая подпрограмма"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hyperlink w:history="0" w:anchor="P4459" w:tooltip="ПОДПРОГРАММА 5">
              <w:r>
                <w:rPr>
                  <w:sz w:val="20"/>
                  <w:color w:val="0000ff"/>
                </w:rPr>
                <w:t xml:space="preserve">Подпрограмма 5</w:t>
              </w:r>
            </w:hyperlink>
            <w:r>
              <w:rPr>
                <w:sz w:val="20"/>
              </w:rPr>
              <w:t xml:space="preserve"> "Обеспечение деятельности, связанной с оказанием коммунальных услуг на внегородских территориях"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Программы (далее - ВЦП)</w:t>
            </w:r>
          </w:p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ВЦП "Содержание и ремонт улично-дорожной сети внегородских территорий ЗАТО Северск"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ВЦП "Благоустройство и повышение внешней привлекательности внегородских территорий ЗАТО Северск"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ВЦП "Оказание поддержки субъектам малых форм хозяйствования на территории ЗАТО Северск"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ВЦП "Финансовое обеспечение затрат, связанных с оказанием услуг в сфере теплоснабжения на внегородских территориях"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5"/>
            <w:tcW w:w="12048" w:type="dxa"/>
          </w:tcPr>
          <w:p>
            <w:pPr>
              <w:pStyle w:val="0"/>
            </w:pPr>
            <w:r>
              <w:rPr>
                <w:sz w:val="20"/>
              </w:rPr>
              <w:t xml:space="preserve">ВЦП "Возмещение теплоснабжающим организациям затрат в связи с оказанием услуг в сфере теплоснабжения гражданам на внегородских территориях ЗАТО Северск"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Программы, всего, в т.ч. по годам реализации Программы, тыс. руб.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 (потребность (прогноз)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240069,65</w:t>
            </w:r>
          </w:p>
        </w:tc>
        <w:tc>
          <w:tcPr>
            <w:tcW w:w="110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30783,87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35272,64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28224,18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48975,60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45405,99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51407,37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50978,64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51223,63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230114,38</w:t>
            </w:r>
          </w:p>
        </w:tc>
        <w:tc>
          <w:tcPr>
            <w:tcW w:w="110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30783,87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35272,64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28224,18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48975,60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45405,99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41452,10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34215,41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34324,12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06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gridSpan w:val="2"/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(потребность (прогноз)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10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10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(потребность (прогноз)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11716,65</w:t>
            </w:r>
          </w:p>
        </w:tc>
        <w:tc>
          <w:tcPr>
            <w:tcW w:w="110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1209,95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2813,99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1985,79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2005,57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1685,23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2016,12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1036,35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1036,35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11144,68</w:t>
            </w:r>
          </w:p>
        </w:tc>
        <w:tc>
          <w:tcPr>
            <w:tcW w:w="110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1209,95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2813,99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1985,79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2005,57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1685,23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1444,15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1036,35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1036,35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209,50</w:t>
            </w:r>
          </w:p>
        </w:tc>
        <w:tc>
          <w:tcPr>
            <w:tcW w:w="110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241521,16</w:t>
            </w:r>
          </w:p>
        </w:tc>
        <w:tc>
          <w:tcPr>
            <w:tcW w:w="1106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31993,82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38086,63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30209,97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51043,21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47223,88</w:t>
            </w:r>
          </w:p>
        </w:tc>
        <w:tc>
          <w:tcPr>
            <w:gridSpan w:val="2"/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42963,65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35251,76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35360,47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ХАРАКТЕРИСТИКА ТЕКУЩЕГО СОСТОЯНИЯ</w:t>
      </w:r>
    </w:p>
    <w:p>
      <w:pPr>
        <w:pStyle w:val="2"/>
        <w:jc w:val="center"/>
      </w:pPr>
      <w:r>
        <w:rPr>
          <w:sz w:val="20"/>
        </w:rPr>
        <w:t xml:space="preserve">СФЕРЫ РЕАЛИЗАЦИИ ПРОГРАММЫ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34" w:tooltip="Постановление Администрации ЗАТО Северск от 20.03.2018 N 523 &quot;О внесении изменений в постановление Администрации ЗАТО Северск от 30.12.2014 N 3507&quot; (вместе с &quot;Подпрограммой 5 &quot;Обеспечение деятельности, связанной с оказанием коммунальных услуг на внегородских территориях&quot;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20.03.2018 N 523)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Основные направления деятельности органов власти в сфере благоустройства определены Федеральным </w:t>
      </w:r>
      <w:hyperlink w:history="0" r:id="rId35" w:tooltip="Федеральный закон от 06.10.2003 N 131-ФЗ (ред. от 22.12.2020) &quot;Об общих принципах организации местного самоуправления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w:history="0" r:id="rId36" w:tooltip="Федеральный закон от 08.11.2007 N 257-ФЗ (ред. от 08.12.2020) &quot;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08.11.2007 N 257-ФЗ "Об автомобильных дорогах и дорожной деятельности в Российской Федерации и о внесении изменений в отдельные законодательные акты Российской Федерации", </w:t>
      </w:r>
      <w:hyperlink w:history="0" r:id="rId37" w:tooltip="Закон Томской области от 15.08.2002 N 61-ОЗ (ред. от 09.07.2019) &quot;О вопросах, регулируемых правилами благоустройства территорий муниципальных образований Томской области, и порядке определения границ прилегающих территорий&quot; (принят постановлением Государственной Думы Томской области от 01.08.2002 N 258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Томской области от 15.08.2002 N 61-ОЗ "Об основах благоустройства территорий городов и других населенных пунктов Томской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Внегородские территории ЗАТО Северск - это населенные пункты и прилегающие к ним территории, входящие в границы ЗАТО Северск, но лежащие за пределами городской контролируемой зоны.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38" w:tooltip="Решение Думы ЗАТО Северск от 17.11.2011 N 19/1 (ред. от 15.06.2017) &quot;Об утверждении Программы социально-экономического развития ЗАТО Северск на 2012 - 2016 годы&quot; (с изм. и доп., вступившими в силу с 21.12.2017) {КонсультантПлюс}">
        <w:r>
          <w:rPr>
            <w:sz w:val="20"/>
            <w:color w:val="0000ff"/>
          </w:rPr>
          <w:t xml:space="preserve">Программой</w:t>
        </w:r>
      </w:hyperlink>
      <w:r>
        <w:rPr>
          <w:sz w:val="20"/>
        </w:rPr>
        <w:t xml:space="preserve"> социально-экономического развития ЗАТО Северск на 2012 - 2016 годы, утвержденной решением Думы ЗАТО Северск от 17.11.2011 N 19/1 "Об утверждении Программы социально-экономического развития ЗАТО Северск на 2012 - 2016 годы", целью политики в отношении внегородских территорий ЗАТО Северск является повышение качества жизни населения. Для достижения данной цели необходимо решение ряда проблем.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связи с удаленностью территорий от областного центра и г. Северска комфорт проживания населения напрямую зависит от транспортной доступности.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Основным видом транспорта на внегородских территориях ЗАТО Северск, осуществляющим перевозки пассажиров, является автомобильный. Интенсивность транспортного потока год от года возрастает. Растет число транспортных средств, находящихся в собственности граждан. Значение автомобильных дорог постоянно растет в связи с изменением образа жизни людей, превращением автомобиля в необходимое средство передвижения, значительным повышением спроса на автомобильные перевозки в условиях роста промышленного производства, расширения торговли и развития сферы услуг.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Отсутствие системного капитального ремонта дорог, единой системы пешеходных коммуникаций внегородских территорий ЗАТО Северск приводит к ухудшению дорожной ситуации, повышению уровня аварийности.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Дороги с асфальтобетонным покрытием находятся в эксплуатации более 20 лет без проведения капитального ремонта при нормативном межремонтном сроке службы 12 лет. Покрытие дорог имеет значительный износ, в связи с чем ежегодно требуется большой объем текущего ямочного ремонта.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создания комфортных условий проживания необходимо увеличение прочностных характеристик дорог.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Быстрый темп автомобилизации населения, ввод в действие общества с ограниченной ответственностью "Северский стекольный завод", продукция которого отгружается только в большегрузный автотранспорт, привели к значительному росту интенсивности и плотности движения транспортных потоков на улицах пос. Самусь, что отрицательно отразилось на безопасности пешеходов. В настоящее время возникла острая необходимость приведения тротуаров в соответствие с техническими требованиями.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Жилищная застройка многоквартирными домами в пос. Самусь производилась в 1970 - 1991 годы и не предусматривала стоянок автомобилей. Большое количество автомобилей, припаркованных на газонах, детских площадках, тротуарах и проездах вокруг домов, мешает производить уборку снега, представляет опасность для детей и создает аварийные ситуации для участников дорожного движения.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Комфортные внутриквартальные территории должны быть оборудованы детскими игровыми площадками. Элементы детских площадок, установленные во дворах в 1980-х годах, технически и морально устарели, не соответствуют современным требованиям безопасности и требуют замены.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Утилизация твердых бытовых отходов - одно их важнейших санитарно-эпидемиологических мероприятий, способствующих охране здоровья населения. В последние годы на внегородских территориях увеличилось количество мусора, что связано прежде всего с изменением его структуры: появлением одноразовой посуды, пластиковых пакетов, бутылок. Отсутствие полигона ТБО на внегородских территориях привело к возникновению несанкционированных свалок. Особенно много несанкционированных свалок в лесах вокруг населенных пунктов и в частном секторе, где жители не заключают договоры на вывозку твердых бытовых отходов и крупногабаритного мусора. Специализированные организации не справляются с вывозкой мусора из-за малого количества спецтехники и удаленностью (62 км) полигона ТБО.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внегородских территориях ежегодно регистрируются случаи заболевания клещевым энцефалитом, болезнью Лайма, переносчиками которых являются клещи. Для профилактики данных заболеваний необходимо проводить противоклещевую обработку мест массового пребывания людей - зоны отдыха и кладбища.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дер. Семиозерки отсутствует водоснабжение. Жители деревни до 2009 года пользовались колодцем, но вода в колодце не соответствует санитарно-гигиеническим требованиям к питьевой воде. В дер. Кижирово содержание железа в питьевой воде превышает допустимые нормы в несколько раз, что не соответствует санитарно-гигиеническим требованиям к питьевой воде, в связи с чем необходима организация доставки питьевой воды жителям указанных деревень.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протяжении многих лет на всей территории Томской области отмечается спад сельскохозяйственного производства, в том числе уменьшается поголовье крупного рогатого скота. Для оказания поддержки малым формам хозяйствования необходимо оказывать государственную поддержку в виде субсидий на погашение части кредитов либо снижать процентные ставки по кредитам.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связи с тем что котельная, расположенная в пос. Орловка, работает на дизельном топливе вместо планируемого природного газа, тариф, утвержденный Департаментом тарифного регулирования Томской области на 2015 год и 2016 год, не покрывает затраты на производство тепловой энергии и транспортирование ее до потребителей. Теплоснабжающая организация несет огромные убытки, что приведет к финансовой несостоятельности организации, а жители многоквартирных жилых домов и муниципальные общеобразовательные учреждения пос. Орловка останутся без тепла в зимний период.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обеспечения бесперебойной подачи тепла в многоквартирные дома и общеобразовательные учреждения, расположенные в пос. Орловка, необходимо субсидирование теплоснабжающей организации в целях финансового обеспечения затрат, связанных с оказанием услуг в сфере теплоснабжения потребителям пос. Орловка, с учетом осуществления деятельности по регулируемым ценам (тарифам), не обеспечивающим возмещение издержек.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связи с отсутствием общедомовых приборов учета тепла затраты теплоснабжающих организаций на теплоснабжение многоквартирных жилых домов превышают стоимость тепловой энергии на оказание коммунальной услуги по отоплению, предъявленную к оплате гражданам, рассчитанную на основании утвержденных нормативов потребления коммунальных услуг. Теплоснабжающие организации несут убытки, растет кредиторская задолженность по оплате топлива поставщикам.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обеспечения бесперебойной подачи тепла в многоквартирные жилые дома внегородских территорий, обслуживаемые теплоснабжающими организациями ООО "Тепло П" (котельная в пос. Орловка), ООО "Сети-П" (котельная по ул. Камышке в пос. Самусь), ООО "ТВСК "Орловская" (котельная в пос. Орловка), необходимо предоставление субсидии вышеперечисленным организациям из бюджета ЗАТО Северск в целях возмещения затрат в связи с оказанием услуг в сфере теплоснабжения гражданам на внегородских территориях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Сравнительный анализ выполнения мероприятий Программы, финансируемых из средств местного и областного бюджетов, приведен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2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4"/>
        <w:gridCol w:w="3345"/>
        <w:gridCol w:w="2778"/>
        <w:gridCol w:w="844"/>
        <w:gridCol w:w="844"/>
        <w:gridCol w:w="844"/>
      </w:tblGrid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пп</w:t>
            </w:r>
          </w:p>
        </w:tc>
        <w:tc>
          <w:tcPr>
            <w:tcW w:w="334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мероприятия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tcW w:w="8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2012 год</w:t>
            </w:r>
          </w:p>
        </w:tc>
        <w:tc>
          <w:tcPr>
            <w:tcW w:w="8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8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34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77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4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</w:tr>
      <w:tr>
        <w:tc>
          <w:tcPr>
            <w:tcW w:w="3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3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Содержание улиц, дорог и тротуаров внегородских территорий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км дорог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88,346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92,976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99,905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 тротуаров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6287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6287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7066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Содержание технических средств организации дорожного движения внегородских территорий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штук дорожных знаков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305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305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374</w:t>
            </w:r>
          </w:p>
        </w:tc>
      </w:tr>
      <w:tr>
        <w:tc>
          <w:tcPr>
            <w:tcW w:w="3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33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Ремонт дорог и сооружений на них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 ремонта асфальтобетонных покрытий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12964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3072,6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4434,9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 ремонта неусовершенствованных покрытий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3988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3527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 ремонта тротуаров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3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33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 ремонта асфальтобетонных покрытий территорий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1071,1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 ремонта грунтовых проездов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584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Содержание внутриквартальных внегородских территорий (проездов, дорожек, детских площадок, стоянок, скверов, газонов, пожарных гидрантов)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 территорий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309802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313023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315330</w:t>
            </w:r>
          </w:p>
        </w:tc>
      </w:tr>
      <w:tr>
        <w:tc>
          <w:tcPr>
            <w:tcW w:w="3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34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Содержание мест захоронений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 территорий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59800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70050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75050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 ремонта ограждений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336,0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Организация обеспечения питьевой водой жителей дер. Семиозерки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человек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Организация обеспечения питьевой водой жителей дер. Кижирово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человек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Противоклещевая обработка зон отдыха и мест захоронений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га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23,3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23,3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26,09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Предоставление помещения для пассажиров, ожидающих рейса пригородных маршрутов автобусов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Ликвидация несанкционированных мест хранения отходов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750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645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353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Праздничное оформление внегородских территорий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единиц световой иллюминации (гирлянд, консолей, растяжек)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Установка детских игровых площадок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дворов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Субсидии на возмещение части затрат по искусственному осеменению коров из расчета на 1 голову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единиц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Субсидии на возмещение части затрат по содержанию поголовья коров из расчета на 1 голову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единиц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82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3345" w:type="dxa"/>
          </w:tcPr>
          <w:p>
            <w:pPr>
              <w:pStyle w:val="0"/>
            </w:pPr>
            <w:r>
              <w:rPr>
                <w:sz w:val="20"/>
              </w:rPr>
              <w:t xml:space="preserve">Субсидии на возмещение части затрат по приобретению сельскохозяйственной техники и оборудования</w:t>
            </w:r>
          </w:p>
        </w:tc>
        <w:tc>
          <w:tcPr>
            <w:tcW w:w="2778" w:type="dxa"/>
          </w:tcPr>
          <w:p>
            <w:pPr>
              <w:pStyle w:val="0"/>
            </w:pPr>
            <w:r>
              <w:rPr>
                <w:sz w:val="20"/>
              </w:rPr>
              <w:t xml:space="preserve">единиц техники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4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связи с уменьшением в последние годы финансовой поддержки мероприятий, направленных на благоустройство и ремонт улично-дорожной сети внегородских территорий, появились отрицательные тенденции в поддержании уровня благоустройства внегородских территорий.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Решение вышеперечисленных проблем возможно лишь в комплексе. Разработка и реализация муниципальной программы "Улучшение жизнедеятельности внегородских территорий ЗАТО Северск" на 2015 - 2020 годы (далее - Программа) являются важными этапами процесса повышения качества жизни населения внегородских территорий.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ЦЕЛЬ И ЗАДАЧИ ПРОГРАММЫ, СРОКИ ЕЕ РЕАЛИЗАЦИИ, ЦЕЛЕВЫЕ</w:t>
      </w:r>
    </w:p>
    <w:p>
      <w:pPr>
        <w:pStyle w:val="2"/>
        <w:jc w:val="center"/>
      </w:pPr>
      <w:r>
        <w:rPr>
          <w:sz w:val="20"/>
        </w:rPr>
        <w:t xml:space="preserve">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ПРОГРАММЫ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39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26.02.2019 N 308)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Основной целью Программы является формирование комфортной среды проживания на внегородских территориях.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следующих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улучшение состояния улично-дорожной сети на внегородских территориях ЗАТО Северск, создание безопасных условий для движения транспорта и пешеходов на улицах населенных пунктов и дорогах внегородских территорий;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повышение уровня благоустройства внегородских территорий, улучшение комфорта проживания населения;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содействие развитию субъектов малых форм хозяйствования;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содействие в оказании качественных услуг по теплоснабжению внегородских территорий.</w:t>
      </w:r>
    </w:p>
    <w:p>
      <w:pPr>
        <w:pStyle w:val="0"/>
        <w:jc w:val="both"/>
      </w:pPr>
      <w:r>
        <w:rPr>
          <w:sz w:val="20"/>
        </w:rPr>
        <w:t xml:space="preserve">(пп. 4 введен </w:t>
      </w:r>
      <w:hyperlink w:history="0" r:id="rId40" w:tooltip="Постановление Администрации ЗАТО Северск от 15.07.2016 N 1628 &quot;О внесении изменений в постановление Администрации ЗАТО Северск от 30.12.2014 N 3507&quot; (вместе с &quot;Подпрограммой 4 &quot;Обеспечение деятельности, связанной с оказанием коммунальных услуг на внегородских территориях&quot;)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15.07.2016 N 1628)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Все работы по улучшению жизнедеятельности внегородских территорий ЗАТО Северск, предусмотренные Программой, планируется выполнить в течение 2015 - 2020 годов. Разделение Программы на этапы не предусмотрено.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1" w:tooltip="Постановление Администрации ЗАТО Северск от 30.12.2015 N 3032 &quot;О внесении изменений в постановление Администрации ЗАТО Северск от 30.12.2014 N 3507&quot; (вместе с &quot;Паспортом муниципальной программы &quot;Улучшение жизнедеятельности внегородских территорий ЗАТО Северск&quot; на 2015 - 2020 годы&quot;, &quot;Паспортом подпрограммы 1 &quot;Содержание и ремонт улично-дорожной сети внегородских территорий ЗАТО Северск&quot;, &quot;Паспортом подпрограммы 2 &quot;Благоустройство внегородских территорий ЗАТО Северск&quot;, &quot;Паспортом подпрограммы 3 &quot;Развитие субъ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30.12.2015 N 3032)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Результатом реализации мероприятий Программы будет повышение пропускной способности улично-дорожной сети, создание безопасных условий для всех участников дорожного движения, обеспечение охраны жизни, здоровья граждан и их имущества.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Целевые индикаторы результативности Программы приведены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"Улучшение жизнедеятельности внегородских территорий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2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0"/>
        <w:gridCol w:w="1885"/>
        <w:gridCol w:w="851"/>
        <w:gridCol w:w="794"/>
        <w:gridCol w:w="850"/>
        <w:gridCol w:w="850"/>
        <w:gridCol w:w="907"/>
        <w:gridCol w:w="708"/>
        <w:gridCol w:w="794"/>
        <w:gridCol w:w="709"/>
        <w:gridCol w:w="709"/>
        <w:gridCol w:w="992"/>
        <w:gridCol w:w="992"/>
        <w:gridCol w:w="1134"/>
        <w:gridCol w:w="1531"/>
        <w:gridCol w:w="1871"/>
      </w:tblGrid>
      <w:tr>
        <w:tc>
          <w:tcPr>
            <w:tcW w:w="54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8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85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830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53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8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6117" w:type="dxa"/>
          </w:tcPr>
          <w:p>
            <w:pPr>
              <w:pStyle w:val="0"/>
              <w:outlineLvl w:val="3"/>
            </w:pPr>
            <w:r>
              <w:rPr>
                <w:sz w:val="20"/>
              </w:rPr>
              <w:t xml:space="preserve">Показатели муниципальной программы "Улучшение жизнедеятельности внегородских территорий ЗАТО Северск"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отремонтированных дорог, не соответствовавших нормативам (по отношению к общей площади дорог)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1,13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2,68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3,3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1,82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0,55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0,94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0,76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0,76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0,76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отремонтированных тротуаров (по отношению к общей площади)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13,98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8,58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5,47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7,2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отремонтированных дворовых территорий и проездов (по отношению к общей площади)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0,34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0,34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0,21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0,14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0,14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0,14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ликвидированных свалок мусора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645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478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обработанных против клещей территорий зон отдыха и кладбищ (по отношению к общей площади, подлежащей обработке)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89,3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жителей, обеспеченных питьевой водой (при отсутствии в населенном пункте центрального водоснабжения)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125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дворов, обеспеченных современными детскими игровыми и спортивными комплексами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Оказание государственной поддержки субъектам МФХ (с учетом голов скота)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436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94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95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95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95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95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обеспечения теплоснабжением жилых и общественных помещений от потребности (из расчета площади помещений 6835,9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обеспечения теплоснабжением жилых многоквартирных домов, не имеющих приборов учета тепла, от потребности (из расчета общего количества домов 156)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56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56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6117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задачи 1 "Улучшение состояния улично-дорожной сети на внегородских территориях ЗАТО Северск, создание безопасных условий для движения транспорта и пешеходов на улицах населенных пунктов и дорогах внегородских территорий" Программы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отремонтированных асфальтобетонных покрытий дорог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3072,6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4434,9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7882,1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10627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5910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1976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2821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15,48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24,06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29,53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0,34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0,68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0,89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1,03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1,17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6117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задачи 2 "Повышение уровня благоустройства внегородских территорий, улучшение комфорта проживания населения" Программы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ликвидированных свалок мусора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мг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645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478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обработанных против клещей территорий зон отдыха и кладбищ (по отношению к общей площади, подлежащей обработке)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89,3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обеспеченных питьевой водой человек (от общего количества жителей дер. Кижирово и дер. Семиозерки)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2.4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установленных ограждений мест отдыха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52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49,66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дворов, обеспеченных современными детскими игровыми и спортивными комплексами (нарастающим итогом)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Благоустроена территория, предназначенная для занятий спортом и проведения культурно-массовых мероприятий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18325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2.7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Площадь мест массового посещения, благоустроенных с участием населения внегородских территорий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6117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задачи 3 "Содействие развитию субъектов малых форм хозяйствования" Программы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Субсидии на возмещение части затрат по искусственному осеменению коров из расчета на 1 голову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3.2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418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3.3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Субсидия на возмещение части затрат по приобретению сельскохозяйственной техники и оборудования (на единицу техники)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6117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задачи 4 "Содействие в оказании качественных услуг по теплоснабжению внегородских территорий" Программы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бесперебойной подачи тепла населению в жилые помещения площадью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1827,7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1827,7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4.2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бесперебойной подачи тепла в помещения муниципальных общеобразовательных учреждений площадью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5008,2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5008,2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4.3</w:t>
            </w:r>
          </w:p>
        </w:tc>
        <w:tc>
          <w:tcPr>
            <w:tcW w:w="1885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обеспечения теплоснабжением жилых многоквартирных домов, не имеющих приборов учета тепла, от потребности (из расчета общего количества домов 156)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56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56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ПОДПРОГРАММЫ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3" w:tooltip="Постановление Администрации ЗАТО Северск от 30.12.2016 N 2980 (ред. от 13.03.2017)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30.12.2016 N 2980)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поставленными задачами Программа включает в себя следующие подпрограммы:</w:t>
      </w:r>
    </w:p>
    <w:p>
      <w:pPr>
        <w:pStyle w:val="0"/>
        <w:spacing w:before="200" w:line-rule="auto"/>
        <w:ind w:firstLine="540"/>
        <w:jc w:val="both"/>
      </w:pPr>
      <w:hyperlink w:history="0" w:anchor="P2027" w:tooltip="ПОДПРОГРАММА 1">
        <w:r>
          <w:rPr>
            <w:sz w:val="20"/>
            <w:color w:val="0000ff"/>
          </w:rPr>
          <w:t xml:space="preserve">подпрограмма 1</w:t>
        </w:r>
      </w:hyperlink>
      <w:r>
        <w:rPr>
          <w:sz w:val="20"/>
        </w:rPr>
        <w:t xml:space="preserve"> "Содержание и ремонт улично-дорожной сети внегородских территорий ЗАТО Северск" (приложение 1);</w:t>
      </w:r>
    </w:p>
    <w:p>
      <w:pPr>
        <w:pStyle w:val="0"/>
        <w:spacing w:before="200" w:line-rule="auto"/>
        <w:ind w:firstLine="540"/>
        <w:jc w:val="both"/>
      </w:pPr>
      <w:hyperlink w:history="0" w:anchor="P2603" w:tooltip="ПОДПРОГРАММА 2">
        <w:r>
          <w:rPr>
            <w:sz w:val="20"/>
            <w:color w:val="0000ff"/>
          </w:rPr>
          <w:t xml:space="preserve">подпрограмма 2</w:t>
        </w:r>
      </w:hyperlink>
      <w:r>
        <w:rPr>
          <w:sz w:val="20"/>
        </w:rPr>
        <w:t xml:space="preserve"> "Благоустройство внегородских территорий ЗАТО Северск" (приложение 2);</w:t>
      </w:r>
    </w:p>
    <w:p>
      <w:pPr>
        <w:pStyle w:val="0"/>
        <w:spacing w:before="200" w:line-rule="auto"/>
        <w:ind w:firstLine="540"/>
        <w:jc w:val="both"/>
      </w:pPr>
      <w:hyperlink w:history="0" w:anchor="P3955" w:tooltip="ПОДПРОГРАММА 3">
        <w:r>
          <w:rPr>
            <w:sz w:val="20"/>
            <w:color w:val="0000ff"/>
          </w:rPr>
          <w:t xml:space="preserve">подпрограмма 3</w:t>
        </w:r>
      </w:hyperlink>
      <w:r>
        <w:rPr>
          <w:sz w:val="20"/>
        </w:rPr>
        <w:t xml:space="preserve"> "Развитие субъектов малых форм хозяйствования" (приложение 3);</w:t>
      </w:r>
    </w:p>
    <w:p>
      <w:pPr>
        <w:pStyle w:val="0"/>
        <w:spacing w:before="200" w:line-rule="auto"/>
        <w:ind w:firstLine="540"/>
        <w:jc w:val="both"/>
      </w:pPr>
      <w:hyperlink w:history="0" w:anchor="P956" w:tooltip="IV. ОБЕСПЕЧИВАЮЩАЯ ПОДПРОГРАММА">
        <w:r>
          <w:rPr>
            <w:sz w:val="20"/>
            <w:color w:val="0000ff"/>
          </w:rPr>
          <w:t xml:space="preserve">подпрограмма 4</w:t>
        </w:r>
      </w:hyperlink>
      <w:r>
        <w:rPr>
          <w:sz w:val="20"/>
        </w:rPr>
        <w:t xml:space="preserve"> "Обеспечивающая подпрограмма";</w:t>
      </w:r>
    </w:p>
    <w:p>
      <w:pPr>
        <w:pStyle w:val="0"/>
        <w:spacing w:before="200" w:line-rule="auto"/>
        <w:ind w:firstLine="540"/>
        <w:jc w:val="both"/>
      </w:pPr>
      <w:hyperlink w:history="0" w:anchor="P4459" w:tooltip="ПОДПРОГРАММА 5">
        <w:r>
          <w:rPr>
            <w:sz w:val="20"/>
            <w:color w:val="0000ff"/>
          </w:rPr>
          <w:t xml:space="preserve">подпрограмма 5</w:t>
        </w:r>
      </w:hyperlink>
      <w:r>
        <w:rPr>
          <w:sz w:val="20"/>
        </w:rPr>
        <w:t xml:space="preserve"> "Обеспечение деятельности, связанной с оказанием коммунальных услуг на внегородских территориях" (приложение 4).</w:t>
      </w:r>
    </w:p>
    <w:p>
      <w:pPr>
        <w:pStyle w:val="0"/>
        <w:jc w:val="both"/>
      </w:pPr>
      <w:r>
        <w:rPr>
          <w:sz w:val="20"/>
        </w:rPr>
      </w:r>
    </w:p>
    <w:bookmarkStart w:id="956" w:name="P956"/>
    <w:bookmarkEnd w:id="956"/>
    <w:p>
      <w:pPr>
        <w:pStyle w:val="2"/>
        <w:outlineLvl w:val="1"/>
        <w:jc w:val="center"/>
      </w:pPr>
      <w:r>
        <w:rPr>
          <w:sz w:val="20"/>
        </w:rPr>
        <w:t xml:space="preserve">IV. ОБЕСПЕЧИВАЮЩАЯ ПОДПРОГРАММА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4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Обеспечивающая подпрограмма направлена на обеспечение реализации Программы, содержит расходы на финансовое обеспечение деятельности ответственного исполнителя - Управления по внегородским территориям Администрации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Главным распорядителем средств для всех мероприятий Программы является Управление по внегородским территориям Администрации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Соисполнители Программы отсутствуют.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мероприятий и ресурсное обеспечение реализации подпрограммы 4 "Обеспечивающая подпрограмма" представлены в таблице 3.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Перечень мероприятий и ресурсное обеспечение реализации</w:t>
      </w:r>
    </w:p>
    <w:p>
      <w:pPr>
        <w:pStyle w:val="2"/>
        <w:jc w:val="center"/>
      </w:pPr>
      <w:r>
        <w:rPr>
          <w:sz w:val="20"/>
        </w:rPr>
        <w:t xml:space="preserve">обеспечивающей подпрограммы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"Улучшение жизнедеятельности внегородских территорий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3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0"/>
        <w:gridCol w:w="1980"/>
        <w:gridCol w:w="1984"/>
        <w:gridCol w:w="1077"/>
        <w:gridCol w:w="992"/>
        <w:gridCol w:w="1077"/>
        <w:gridCol w:w="1077"/>
        <w:gridCol w:w="1077"/>
        <w:gridCol w:w="1077"/>
        <w:gridCol w:w="1077"/>
        <w:gridCol w:w="1077"/>
        <w:gridCol w:w="1077"/>
      </w:tblGrid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98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исполнитель, соисполнитель, участник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tcW w:w="54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98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  <w:tc>
          <w:tcPr>
            <w:gridSpan w:val="10"/>
            <w:tcW w:w="1159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1. Обеспечение реализации муниципальной программы "Улучшение жизнедеятельности внегородских территорий ЗАТО Северск"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69224,21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9999,97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11947,68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10651,51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11946,07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12285,12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12393,86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11972,05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11935,64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Показатель 1 "Исполнение принятых бюджетных обязательств" задачи 1, проц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всего, тыс. руб.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69224,21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9999,97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11947,68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10651,51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11946,07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12285,12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12393,86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11972,05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11935,64</w:t>
            </w:r>
          </w:p>
        </w:tc>
      </w:tr>
      <w:tr>
        <w:tc>
          <w:tcPr>
            <w:gridSpan w:val="3"/>
            <w:tcW w:w="4504" w:type="dxa"/>
          </w:tcPr>
          <w:p>
            <w:pPr>
              <w:pStyle w:val="0"/>
            </w:pPr>
            <w:r>
              <w:rPr>
                <w:sz w:val="20"/>
              </w:rPr>
              <w:t xml:space="preserve">Итого объем финансирования по обеспечивающей подпрограмме, тыс. руб.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69224,21</w:t>
            </w:r>
          </w:p>
        </w:tc>
        <w:tc>
          <w:tcPr>
            <w:tcW w:w="992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9999,97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11947,68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10651,51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11946,07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12285,12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12393,86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11972,05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11935,64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Информация об основных мерах регулирования в сфере реализации Программы представлена в таблице 4.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Информация об основных мерах регулирования в сфере</w:t>
      </w:r>
    </w:p>
    <w:p>
      <w:pPr>
        <w:pStyle w:val="2"/>
        <w:jc w:val="center"/>
      </w:pPr>
      <w:r>
        <w:rPr>
          <w:sz w:val="20"/>
        </w:rPr>
        <w:t xml:space="preserve">реализации муниципальной программы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4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2381"/>
        <w:gridCol w:w="1928"/>
        <w:gridCol w:w="1361"/>
        <w:gridCol w:w="2891"/>
      </w:tblGrid>
      <w:tr>
        <w:tc>
          <w:tcPr>
            <w:tcW w:w="45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п/п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Наименования мер (бюджетных, налоговых, правовых, иных)</w:t>
            </w:r>
          </w:p>
        </w:tc>
        <w:tc>
          <w:tcPr>
            <w:tcW w:w="1928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Содержание меры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</w:t>
            </w:r>
          </w:p>
        </w:tc>
        <w:tc>
          <w:tcPr>
            <w:tcW w:w="289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Социально-экономический эффект, ожидаемый от применения мер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Правовые акты, касающиеся реализации мероприятий Программы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г. - 2020 г.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Создание эффективной системы управления реализацией Программы, реализация в полном объеме мероприятий и достижение целей и задач Программы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Мониторинг выполнения мероприятий Программы, анализ, при необходимости корректировка показателей и мероприятий Программы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Мониторинг Программы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г. - 2020 г.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достижения целей, решение задач, выполнение показателей Программы</w:t>
            </w:r>
          </w:p>
        </w:tc>
      </w:tr>
      <w:tr>
        <w:tc>
          <w:tcPr>
            <w:tcW w:w="45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Перераспределение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Исполнение мероприятий Программы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г. - 2020 г.</w:t>
            </w:r>
          </w:p>
        </w:tc>
        <w:tc>
          <w:tcPr>
            <w:tcW w:w="2891" w:type="dxa"/>
          </w:tcPr>
          <w:p>
            <w:pPr>
              <w:pStyle w:val="0"/>
            </w:pPr>
            <w:r>
              <w:rPr>
                <w:sz w:val="20"/>
              </w:rPr>
              <w:t xml:space="preserve">Исполнение мероприятий Программы в соответствии с объемом запланированных к исполнению бюджетных ассигнований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СИСТЕМА МЕРОПРИЯТИЙ ПРОГРАММЫ И 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45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Источниками финансирования реализации Программы являются средства местного бюджета и бюджета Томской области, также привлечение внебюджетных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Финансирование из областного бюджета предполагается за счет: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субвенций на осуществление отдельных государственных полномочий по поддержке сельскохозяйственного производства, в том числе на осуществление управленческих функций органов местного самоуправления;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субвенций на осуществление государственных полномочий по созданию и обеспечению деятельности административных комиссий в Томской области;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субсидии на выполнение полномочий органов местного самоуправления по осуществлению дорожной деятельности в части капитального ремонта и (или) ремонта автомобильных дорог общего пользования местного значения в границах муниципального образования в рамках государственной </w:t>
      </w:r>
      <w:hyperlink w:history="0" r:id="rId46" w:tooltip="Постановление Администрации Томской области от 26.09.2019 N 340а (ред. от 24.07.2020) &quot;Об утверждении государственной программы &quot;Развитие транспортной инфраструктуры в Том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"Развитие транспортной инфраструктуры в Томской области", утвержденной постановлением Администрации Томской области от 26.09.2019 N 340а "Об утверждении государственной программы "Развитие транспортной инфраструктуры в Томской области".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Ресурсное </w:t>
      </w:r>
      <w:hyperlink w:history="0" w:anchor="P1070" w:tooltip="Ресурсное обеспечение муниципальной программы &quot;Улучшение">
        <w:r>
          <w:rPr>
            <w:sz w:val="20"/>
            <w:color w:val="0000ff"/>
          </w:rPr>
          <w:t xml:space="preserve">обеспечение</w:t>
        </w:r>
      </w:hyperlink>
      <w:r>
        <w:rPr>
          <w:sz w:val="20"/>
        </w:rPr>
        <w:t xml:space="preserve"> реализации Программы с разбивкой по подпрограммам и источникам финансирования отражено в таблице 5.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Ресурсное </w:t>
      </w:r>
      <w:hyperlink w:history="0" w:anchor="P1437" w:tooltip="Ресурсное обеспечение реализации муниципальной программы">
        <w:r>
          <w:rPr>
            <w:sz w:val="20"/>
            <w:color w:val="0000ff"/>
          </w:rPr>
          <w:t xml:space="preserve">обеспечение</w:t>
        </w:r>
      </w:hyperlink>
      <w:r>
        <w:rPr>
          <w:sz w:val="20"/>
        </w:rPr>
        <w:t xml:space="preserve"> реализации Программы по главным распорядителям бюджетных средств представлено в таблице 6.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Общая </w:t>
      </w:r>
      <w:hyperlink w:history="0" w:anchor="P5090" w:tooltip="ОБЩАЯ ПОТРЕБНОСТЬ">
        <w:r>
          <w:rPr>
            <w:sz w:val="20"/>
            <w:color w:val="0000ff"/>
          </w:rPr>
          <w:t xml:space="preserve">потребность</w:t>
        </w:r>
      </w:hyperlink>
      <w:r>
        <w:rPr>
          <w:sz w:val="20"/>
        </w:rPr>
        <w:t xml:space="preserve"> в ресурсном обеспечении реализации Программы, включая прогнозную оценку расходов, представлена в приложении 5 к Программе.</w:t>
      </w:r>
    </w:p>
    <w:p>
      <w:pPr>
        <w:pStyle w:val="0"/>
        <w:jc w:val="both"/>
      </w:pPr>
      <w:r>
        <w:rPr>
          <w:sz w:val="20"/>
        </w:rPr>
      </w:r>
    </w:p>
    <w:bookmarkStart w:id="1070" w:name="P1070"/>
    <w:bookmarkEnd w:id="1070"/>
    <w:p>
      <w:pPr>
        <w:pStyle w:val="2"/>
        <w:outlineLvl w:val="2"/>
        <w:jc w:val="center"/>
      </w:pPr>
      <w:r>
        <w:rPr>
          <w:sz w:val="20"/>
        </w:rPr>
        <w:t xml:space="preserve">Ресурсное обеспечение муниципальной программы "Улучшение</w:t>
      </w:r>
    </w:p>
    <w:p>
      <w:pPr>
        <w:pStyle w:val="2"/>
        <w:jc w:val="center"/>
      </w:pPr>
      <w:r>
        <w:rPr>
          <w:sz w:val="20"/>
        </w:rPr>
        <w:t xml:space="preserve">жизнедеятельности внегородских территорий ЗАТО Северск"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5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1985"/>
        <w:gridCol w:w="1020"/>
        <w:gridCol w:w="1134"/>
        <w:gridCol w:w="1134"/>
        <w:gridCol w:w="1077"/>
        <w:gridCol w:w="1191"/>
        <w:gridCol w:w="1247"/>
        <w:gridCol w:w="1842"/>
      </w:tblGrid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98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 муниципальной программы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64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4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Соисполнители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8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4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985" w:type="dxa"/>
            <w:vMerge w:val="restart"/>
          </w:tcPr>
          <w:p>
            <w:pPr>
              <w:pStyle w:val="0"/>
            </w:pPr>
            <w:hyperlink w:history="0" w:anchor="P2027" w:tooltip="ПОДПРОГРАММА 1">
              <w:r>
                <w:rPr>
                  <w:sz w:val="20"/>
                  <w:color w:val="0000ff"/>
                </w:rPr>
                <w:t xml:space="preserve">Подпрограмма 1</w:t>
              </w:r>
            </w:hyperlink>
            <w:r>
              <w:rPr>
                <w:sz w:val="20"/>
              </w:rPr>
              <w:t xml:space="preserve"> "Содержание и ремонт улично-дорожной сети внегородских территорий ЗАТО Северск"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76784,20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2673,21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74110,99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4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17272,33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1553,18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15719,15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14155,23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1120,03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13035,20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985" w:type="dxa"/>
            <w:vMerge w:val="restart"/>
          </w:tcPr>
          <w:p>
            <w:pPr>
              <w:pStyle w:val="0"/>
            </w:pPr>
            <w:hyperlink w:history="0" w:anchor="P2603" w:tooltip="ПОДПРОГРАММА 2">
              <w:r>
                <w:rPr>
                  <w:sz w:val="20"/>
                  <w:color w:val="0000ff"/>
                </w:rPr>
                <w:t xml:space="preserve">Подпрограмма 2</w:t>
              </w:r>
            </w:hyperlink>
            <w:r>
              <w:rPr>
                <w:sz w:val="20"/>
              </w:rPr>
              <w:t xml:space="preserve"> "Благоустройство внегородских территорий ЗАТО Северск"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33225,39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2076,39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30939,49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209,50</w:t>
            </w:r>
          </w:p>
        </w:tc>
        <w:tc>
          <w:tcPr>
            <w:tcW w:w="184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6330,37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6330,37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7073,11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7073,11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5144,97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5144,97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4896,77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3859,61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5139,40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693,47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4365,87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4640,76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407,80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4165,56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985" w:type="dxa"/>
            <w:vMerge w:val="restart"/>
          </w:tcPr>
          <w:p>
            <w:pPr>
              <w:pStyle w:val="0"/>
            </w:pPr>
            <w:hyperlink w:history="0" w:anchor="P3955" w:tooltip="ПОДПРОГРАММА 3">
              <w:r>
                <w:rPr>
                  <w:sz w:val="20"/>
                  <w:color w:val="0000ff"/>
                </w:rPr>
                <w:t xml:space="preserve">Подпрограмма 3</w:t>
              </w:r>
            </w:hyperlink>
            <w:r>
              <w:rPr>
                <w:sz w:val="20"/>
              </w:rPr>
              <w:t xml:space="preserve"> "Развитие субъектов малых форм хозяйствования"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4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1985" w:type="dxa"/>
            <w:vMerge w:val="restart"/>
          </w:tcPr>
          <w:p>
            <w:pPr>
              <w:pStyle w:val="0"/>
            </w:pPr>
            <w:hyperlink w:history="0" w:anchor="P956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Подпрограмма 4</w:t>
              </w:r>
            </w:hyperlink>
            <w:r>
              <w:rPr>
                <w:sz w:val="20"/>
              </w:rPr>
              <w:t xml:space="preserve"> "Обеспечивающая подпрограмма"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69224,21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3736,55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65435,06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4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9999,97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538,10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9461,87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11947,68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564,50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11383,18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10651,51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607,50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10044,01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11946,07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706,45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11239,62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12285,12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663,55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11568,97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12393,86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656,45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11737,41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11972,05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656,45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11315,60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11935,64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656,45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11279,19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1985" w:type="dxa"/>
            <w:vMerge w:val="restart"/>
          </w:tcPr>
          <w:p>
            <w:pPr>
              <w:pStyle w:val="0"/>
            </w:pPr>
            <w:hyperlink w:history="0" w:anchor="P4459" w:tooltip="ПОДПРОГРАММА 5">
              <w:r>
                <w:rPr>
                  <w:sz w:val="20"/>
                  <w:color w:val="0000ff"/>
                </w:rPr>
                <w:t xml:space="preserve">Подпрограмма 5</w:t>
              </w:r>
            </w:hyperlink>
            <w:r>
              <w:rPr>
                <w:sz w:val="20"/>
              </w:rPr>
              <w:t xml:space="preserve"> "Обеспечение деятельности, связанной с оказанием коммунальных услуг на внегородских территориях"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59628,84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59628,84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4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Отсутствуют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tcW w:w="567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Программе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241521,16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11144,68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230114,38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209,50</w:t>
            </w:r>
          </w:p>
        </w:tc>
        <w:tc>
          <w:tcPr>
            <w:tcW w:w="184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31993,82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1209,95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30783,87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38086,63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2813,99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35272,64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30209,97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1985,79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28224,18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51043,21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2005,57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48975,60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47223,88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1685,23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45405,99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42963,65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1444,15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41452,10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35251,76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1036,35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34215,41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35360,47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1036,35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34324,12</w:t>
            </w:r>
          </w:p>
        </w:tc>
        <w:tc>
          <w:tcPr>
            <w:tcW w:w="124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bookmarkStart w:id="1437" w:name="P1437"/>
    <w:bookmarkEnd w:id="1437"/>
    <w:p>
      <w:pPr>
        <w:pStyle w:val="2"/>
        <w:outlineLvl w:val="2"/>
        <w:jc w:val="center"/>
      </w:pPr>
      <w:r>
        <w:rPr>
          <w:sz w:val="20"/>
        </w:rPr>
        <w:t xml:space="preserve">Ресурсное обеспечение реализации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"Улучшение жизнедеятельности внегородских территорий</w:t>
      </w:r>
    </w:p>
    <w:p>
      <w:pPr>
        <w:pStyle w:val="2"/>
        <w:jc w:val="center"/>
      </w:pPr>
      <w:r>
        <w:rPr>
          <w:sz w:val="20"/>
        </w:rPr>
        <w:t xml:space="preserve">ЗАТО Северск" за счет средств бюджета ЗАТО Северск</w:t>
      </w:r>
    </w:p>
    <w:p>
      <w:pPr>
        <w:pStyle w:val="2"/>
        <w:jc w:val="center"/>
      </w:pPr>
      <w:r>
        <w:rPr>
          <w:sz w:val="20"/>
        </w:rPr>
        <w:t xml:space="preserve">по главным распорядителям бюджетных средств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6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891"/>
        <w:gridCol w:w="1474"/>
        <w:gridCol w:w="1701"/>
        <w:gridCol w:w="2381"/>
      </w:tblGrid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47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70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бюджетных ассигнований, тыс. руб.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Главные распорядители бюджетных средств (ГРБС) - ответственный исполнитель, соисполнитель, участник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62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89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7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38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gridSpan w:val="2"/>
            <w:tcW w:w="351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Муниципальная программа "Улучшение жизнедеятельности внегородских территорий ЗАТО Северск"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241311,66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241311,66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31993,82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31993,82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38086,63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38086,63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30209,97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30209,97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50981,17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50981,17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47143,82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47143,82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42896,25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42896,25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35251,76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35251,76</w:t>
            </w:r>
          </w:p>
        </w:tc>
      </w:tr>
      <w:tr>
        <w:tc>
          <w:tcPr>
            <w:gridSpan w:val="2"/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35360,47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35360,47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hyperlink w:history="0" w:anchor="P2027" w:tooltip="ПОДПРОГРАММА 1">
              <w:r>
                <w:rPr>
                  <w:sz w:val="20"/>
                  <w:color w:val="0000ff"/>
                </w:rPr>
                <w:t xml:space="preserve">Подпрограмма 1</w:t>
              </w:r>
            </w:hyperlink>
            <w:r>
              <w:rPr>
                <w:sz w:val="20"/>
              </w:rPr>
              <w:t xml:space="preserve"> "Содержание и ремонт улично-дорожной сети внегородских территорий ЗАТО Северск"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76784,20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76784,20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17272,33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17272,33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14155,23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14155,23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"Содержание и ремонт улично-дорожной сети внегородских территорий ЗАТО Северск"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76784,20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76784,20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17272,33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17272,33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14155,23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14155,23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hyperlink w:history="0" w:anchor="P2603" w:tooltip="ПОДПРОГРАММА 2">
              <w:r>
                <w:rPr>
                  <w:sz w:val="20"/>
                  <w:color w:val="0000ff"/>
                </w:rPr>
                <w:t xml:space="preserve">Подпрограмма 2</w:t>
              </w:r>
            </w:hyperlink>
            <w:r>
              <w:rPr>
                <w:sz w:val="20"/>
              </w:rPr>
              <w:t xml:space="preserve"> "Благоустройство внегородских территорий ЗАТО Северск"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33015,88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33015,88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6330,37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6330,37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7073,11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7073,11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5144,97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5144,97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4834,73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4834,73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5059,34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5059,34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4573,36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4573,36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"Благоустройство и повышение внешней привлекательности внегородских территорий ЗАТО Северск"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25689,79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25689,79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5098,09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5098,09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4160,05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4160,05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4304,57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4304,57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3284,08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3284,08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4269,64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4269,64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4573,36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4573,36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Установка ограждений мест массового отдыха на озере Круглое и озере Мальцево, в т.ч.: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2.2.1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Установка ограждений мест массового отдыха на озере Круглое и озере Мальцево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Приобретение и установка детских игровых и спортивных площадок, в т.ч.: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2.3.1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и установка детских игровых и спортивных площадок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Благоустройство стадиона в пос. Самусь, в т.ч.: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1093,06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1093,06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1093,06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1093,06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2.4.1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Выполнение работ по обустройству стадиона для создания комфортных условий занятий физкультурой и спортом и проведения культурно-массовых мероприятий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1093,06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1093,06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1093,06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1093,06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Реализация проектов, предложенных гражданами, проживающими на внегородских территориях ЗАТО Северск, отобранных на конкурсной основе, по обустройству объектов инфраструктуры в местах массового посещения, в т.ч.: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789,70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789,70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789,70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789,70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2.5.1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Ремонт мемориала Славы воинам Великой Отечественной войны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789,70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789,70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789,70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789,70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hyperlink w:history="0" w:anchor="P3955" w:tooltip="ПОДПРОГРАММА 3">
              <w:r>
                <w:rPr>
                  <w:sz w:val="20"/>
                  <w:color w:val="0000ff"/>
                </w:rPr>
                <w:t xml:space="preserve">Подпрограмма 3</w:t>
              </w:r>
            </w:hyperlink>
            <w:r>
              <w:rPr>
                <w:sz w:val="20"/>
              </w:rPr>
              <w:t xml:space="preserve"> "Развитие субъектов малых форм хозяйствования"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"Оказание поддержки субъектам малых форм хозяйствования на территории ЗАТО Северск"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hyperlink w:history="0" w:anchor="P956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Подпрограмма 4</w:t>
              </w:r>
            </w:hyperlink>
            <w:r>
              <w:rPr>
                <w:sz w:val="20"/>
              </w:rPr>
              <w:t xml:space="preserve"> "Обеспечивающая подпрограмма"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69224,21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69224,21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9999,97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9999,97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11947,68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11947,68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10651,51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10651,51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11946,07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11946,07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12285,12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12285,12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12393,86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12393,86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11972,05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11972,05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11935,64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11935,64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hyperlink w:history="0" w:anchor="P4459" w:tooltip="ПОДПРОГРАММА 5">
              <w:r>
                <w:rPr>
                  <w:sz w:val="20"/>
                  <w:color w:val="0000ff"/>
                </w:rPr>
                <w:t xml:space="preserve">Подпрограмма 5</w:t>
              </w:r>
            </w:hyperlink>
            <w:r>
              <w:rPr>
                <w:sz w:val="20"/>
              </w:rPr>
              <w:t xml:space="preserve"> "Обеспечение деятельности, связанной с оказанием коммунальных услуг на внегородских территориях"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59628,84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59628,84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"Финансовое обеспечение затрат, связанных с оказанием услуг в сфере теплоснабжения на внегородских территориях"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5.2</w:t>
            </w:r>
          </w:p>
        </w:tc>
        <w:tc>
          <w:tcPr>
            <w:tcW w:w="28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"Возмещение теплоснабжающим организациям затрат в связи с оказанием услуг в сфере теплоснабжения гражданам на внегородских территориях ЗАТО Северск"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58531,64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58531,64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70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  <w:tc>
          <w:tcPr>
            <w:tcW w:w="238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VI. УПРАВЛЕНИЕ ПРОГРАММОЙ И КОНТРОЛЬ ЕЕ РЕАЛИЗАЦИИ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Управление и контроль за ходом реализации Программы осуществляет Управление по внегородским территориям Администрации ЗАТО Северск как ответственный исполнитель.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Соисполнители программы отсутствуют.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Функции ответственного исполнителя: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и осуществление реализации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принятие решений о внесении изменений в Программу;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предоставление по запросам Комитета экономического развития Администрации ЗАТО Северск и Финансового управления Администрации ЗАТО Северск сведений, необходимых для проведения мониторинга реализации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оценки эффективности мероприятий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осуществление мониторинга реализации 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Управление по внегородским территориям Администрации ЗАТО Северск несет ответственность за решение задач Программы и достижение ее целевых показателей (индикаторов) результативности.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достижение цели Программы оказывают влияние внешние факторы и риски, которые могут помешать реализации предполагаемых мероприятий и достижению планируемого уровня целевых показателей.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внешним рискам следует отнести увеличение цен, изменения федерального, областного и муниципального законодательства, техногенные и экологические риски, сокращение бюджетного финансирования. Затраты, связанные с возникновением внешних рисков, спрогнозировать невозможно.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внутренним рискам следует отнести: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риск возникновения дополнительных затрат. В процессе выполнения программных мероприятий могут возникнуть непредвиденные затраты, связанные с необходимостью выполнения срочного и незапланированного мероприятия;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риск неисполнения условий контракта. В процессе конкурсного отбора победителем аукциона на оказание муниципальных услуг (работ) может стать организация, с которой в дальнейшем возможно расторжение контракта из-за неисполнения (или ненадлежащего исполнения) условий контракта;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риск несостоявшегося аукциона для выполнения работ по оказанию муниципальных услуг (работ);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риск невыполнения муниципального контракта из-за ограниченных лимитов.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Снижение рисков возможно за счет текущего контроля при выполнении работ и контроля за подготовкой проектной документации, а также качественной подготовки технических заданий.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обеспечения стабильного финансирования программных мероприятий необходимо выделение лимитов бюджетных обязательств в полном объеме с начала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"Улучшение жизнедеятельности внегородских</w:t>
      </w:r>
    </w:p>
    <w:p>
      <w:pPr>
        <w:pStyle w:val="0"/>
        <w:jc w:val="right"/>
      </w:pPr>
      <w:r>
        <w:rPr>
          <w:sz w:val="20"/>
        </w:rPr>
        <w:t xml:space="preserve">территорий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2027" w:name="P2027"/>
    <w:bookmarkEnd w:id="2027"/>
    <w:p>
      <w:pPr>
        <w:pStyle w:val="2"/>
        <w:jc w:val="center"/>
      </w:pPr>
      <w:r>
        <w:rPr>
          <w:sz w:val="20"/>
        </w:rPr>
        <w:t xml:space="preserve">ПОДПРОГРАММА 1</w:t>
      </w:r>
    </w:p>
    <w:p>
      <w:pPr>
        <w:pStyle w:val="2"/>
        <w:jc w:val="center"/>
      </w:pPr>
      <w:r>
        <w:rPr>
          <w:sz w:val="20"/>
        </w:rPr>
        <w:t xml:space="preserve">"СОДЕРЖАНИЕ И РЕМОНТ УЛИЧНО-ДОРОЖНОЙ СЕТИ</w:t>
      </w:r>
    </w:p>
    <w:p>
      <w:pPr>
        <w:pStyle w:val="2"/>
        <w:jc w:val="center"/>
      </w:pPr>
      <w:r>
        <w:rPr>
          <w:sz w:val="20"/>
        </w:rPr>
        <w:t xml:space="preserve">ВНЕГОРОДСКИХ ТЕРРИТОРИЙ ЗАТО СЕВЕРСК"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02.09.2015 </w:t>
            </w:r>
            <w:hyperlink w:history="0" r:id="rId47" w:tooltip="Постановление Администрации ЗАТО Северск от 02.09.2015 N 1950 &quot;О внесении изменений в постановление Администрации ЗАТО Северск от 30.12.2014 N 3507&quot; (вместе с &quot;Таблицей 2. Перечень ведомственных целевых программ, основных мероприятий и ресурсное обеспечение подпрограммы 1 &quot;Содержание и ремонт улично-дорожной сети внегородских территорий ЗАТО Северск&quot;, &quot;Таблицей 2. Перечень ведомственных целевых программ, основных мероприятий и ресурсное обеспечение подпрограммы 2 &quot;Благоустройство внегородских территорий ЗАТ {КонсультантПлюс}">
              <w:r>
                <w:rPr>
                  <w:sz w:val="20"/>
                  <w:color w:val="0000ff"/>
                </w:rPr>
                <w:t xml:space="preserve">N 1950</w:t>
              </w:r>
            </w:hyperlink>
            <w:r>
              <w:rPr>
                <w:sz w:val="20"/>
                <w:color w:val="392c69"/>
              </w:rPr>
              <w:t xml:space="preserve">, от 30.12.2015 </w:t>
            </w:r>
            <w:hyperlink w:history="0" r:id="rId48" w:tooltip="Постановление Администрации ЗАТО Северск от 30.12.2015 N 3032 &quot;О внесении изменений в постановление Администрации ЗАТО Северск от 30.12.2014 N 3507&quot; (вместе с &quot;Паспортом муниципальной программы &quot;Улучшение жизнедеятельности внегородских территорий ЗАТО Северск&quot; на 2015 - 2020 годы&quot;, &quot;Паспортом подпрограммы 1 &quot;Содержание и ремонт улично-дорожной сети внегородских территорий ЗАТО Северск&quot;, &quot;Паспортом подпрограммы 2 &quot;Благоустройство внегородских территорий ЗАТО Северск&quot;, &quot;Паспортом подпрограммы 3 &quot;Развитие субъ {КонсультантПлюс}">
              <w:r>
                <w:rPr>
                  <w:sz w:val="20"/>
                  <w:color w:val="0000ff"/>
                </w:rPr>
                <w:t xml:space="preserve">N 3032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49" w:tooltip="Постановление Администрации ЗАТО Северск от 15.07.2016 N 1628 &quot;О внесении изменений в постановление Администрации ЗАТО Северск от 30.12.2014 N 3507&quot; (вместе с &quot;Подпрограммой 4 &quot;Обеспечение деятельности, связанной с оказанием коммунальных услуг на внегородских территориях&quot;) {КонсультантПлюс}">
              <w:r>
                <w:rPr>
                  <w:sz w:val="20"/>
                  <w:color w:val="0000ff"/>
                </w:rPr>
                <w:t xml:space="preserve">N 1628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30.12.2016 </w:t>
            </w:r>
            <w:hyperlink w:history="0" r:id="rId50" w:tooltip="Постановление Администрации ЗАТО Северск от 30.12.2016 N 2980 (ред. от 13.03.2017)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2980</w:t>
              </w:r>
            </w:hyperlink>
            <w:r>
              <w:rPr>
                <w:sz w:val="20"/>
                <w:color w:val="392c69"/>
              </w:rPr>
              <w:t xml:space="preserve">, от 11.01.2018 </w:t>
            </w:r>
            <w:hyperlink w:history="0" r:id="rId51" w:tooltip="Постановление Администрации ЗАТО Северск от 11.01.2018 N 51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51</w:t>
              </w:r>
            </w:hyperlink>
            <w:r>
              <w:rPr>
                <w:sz w:val="20"/>
                <w:color w:val="392c69"/>
              </w:rPr>
              <w:t xml:space="preserve">, от 26.02.2019 </w:t>
            </w:r>
            <w:hyperlink w:history="0" r:id="rId52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308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09.09.2019 </w:t>
            </w:r>
            <w:hyperlink w:history="0" r:id="rId53" w:tooltip="Постановление Администрации ЗАТО Северск от 09.09.2019 N 1966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1966</w:t>
              </w:r>
            </w:hyperlink>
            <w:r>
              <w:rPr>
                <w:sz w:val="20"/>
                <w:color w:val="392c69"/>
              </w:rPr>
              <w:t xml:space="preserve">, от 06.02.2020 </w:t>
            </w:r>
            <w:hyperlink w:history="0" r:id="rId54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149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1 "Содержание и ремонт улично-дорожной</w:t>
      </w:r>
    </w:p>
    <w:p>
      <w:pPr>
        <w:pStyle w:val="2"/>
        <w:jc w:val="center"/>
      </w:pPr>
      <w:r>
        <w:rPr>
          <w:sz w:val="20"/>
        </w:rPr>
        <w:t xml:space="preserve">сети внегородских территорий ЗАТО Северск" муниципальной</w:t>
      </w:r>
    </w:p>
    <w:p>
      <w:pPr>
        <w:pStyle w:val="2"/>
        <w:jc w:val="center"/>
      </w:pPr>
      <w:r>
        <w:rPr>
          <w:sz w:val="20"/>
        </w:rPr>
        <w:t xml:space="preserve">программы "Улучшение жизнедеятельности внегородских</w:t>
      </w:r>
    </w:p>
    <w:p>
      <w:pPr>
        <w:pStyle w:val="2"/>
        <w:jc w:val="center"/>
      </w:pPr>
      <w:r>
        <w:rPr>
          <w:sz w:val="20"/>
        </w:rPr>
        <w:t xml:space="preserve">территорий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5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02"/>
        <w:gridCol w:w="1843"/>
        <w:gridCol w:w="1020"/>
        <w:gridCol w:w="1134"/>
        <w:gridCol w:w="1134"/>
        <w:gridCol w:w="1134"/>
        <w:gridCol w:w="1134"/>
        <w:gridCol w:w="1020"/>
        <w:gridCol w:w="964"/>
        <w:gridCol w:w="1077"/>
        <w:gridCol w:w="1077"/>
      </w:tblGrid>
      <w:tr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1</w:t>
            </w:r>
          </w:p>
        </w:tc>
        <w:tc>
          <w:tcPr>
            <w:gridSpan w:val="10"/>
            <w:tcW w:w="11537" w:type="dxa"/>
          </w:tcPr>
          <w:p>
            <w:pPr>
              <w:pStyle w:val="0"/>
            </w:pPr>
            <w:r>
              <w:rPr>
                <w:sz w:val="20"/>
              </w:rPr>
              <w:t xml:space="preserve">Содержание и ремонт улично-дорожной сети внегородских территорий ЗАТО Северск</w:t>
            </w:r>
          </w:p>
        </w:tc>
      </w:tr>
      <w:tr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1</w:t>
            </w:r>
          </w:p>
        </w:tc>
        <w:tc>
          <w:tcPr>
            <w:gridSpan w:val="10"/>
            <w:tcW w:w="11537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1 (соисполнитель Программы)</w:t>
            </w:r>
          </w:p>
        </w:tc>
        <w:tc>
          <w:tcPr>
            <w:gridSpan w:val="10"/>
            <w:tcW w:w="1153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1</w:t>
            </w:r>
          </w:p>
        </w:tc>
        <w:tc>
          <w:tcPr>
            <w:gridSpan w:val="10"/>
            <w:tcW w:w="1153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1</w:t>
            </w:r>
          </w:p>
        </w:tc>
        <w:tc>
          <w:tcPr>
            <w:gridSpan w:val="10"/>
            <w:tcW w:w="11537" w:type="dxa"/>
          </w:tcPr>
          <w:p>
            <w:pPr>
              <w:pStyle w:val="0"/>
            </w:pPr>
            <w:r>
              <w:rPr>
                <w:sz w:val="20"/>
              </w:rPr>
              <w:t xml:space="preserve">Улучшение состояния улично-дорожной сети на внегородских территориях ЗАТО Северск, создание безопасных условий для движения транспорта и пешеходов на улицах населенных пунктов и дорогах внегородских территорий</w:t>
            </w:r>
          </w:p>
        </w:tc>
      </w:tr>
      <w:tr>
        <w:tc>
          <w:tcPr>
            <w:tcW w:w="200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1 и их значения (по годам реализации)</w:t>
            </w:r>
          </w:p>
        </w:tc>
        <w:tc>
          <w:tcPr>
            <w:tcW w:w="184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отремонтированных асфальтобетонных покрытий дорог,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4434,9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7882,1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10627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5910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1976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2821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</w:tr>
      <w:tr>
        <w:tc>
          <w:tcPr>
            <w:vMerge w:val="continue"/>
          </w:tcPr>
          <w:p/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15,48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24,06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29,53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</w:tr>
      <w:tr>
        <w:tc>
          <w:tcPr>
            <w:vMerge w:val="continue"/>
          </w:tcPr>
          <w:p/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0,68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0,89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1,17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</w:tr>
      <w:tr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1</w:t>
            </w:r>
          </w:p>
        </w:tc>
        <w:tc>
          <w:tcPr>
            <w:gridSpan w:val="10"/>
            <w:tcW w:w="11537" w:type="dxa"/>
          </w:tcPr>
          <w:p>
            <w:pPr>
              <w:pStyle w:val="0"/>
            </w:pPr>
            <w:r>
              <w:rPr>
                <w:sz w:val="20"/>
              </w:rPr>
              <w:t xml:space="preserve">1. Содержание и ремонт улично-дорожной сети внегородских территорий ЗАТО Северск</w:t>
            </w:r>
          </w:p>
        </w:tc>
      </w:tr>
      <w:tr>
        <w:tc>
          <w:tcPr>
            <w:tcW w:w="2002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1 (далее - ВЦП)</w:t>
            </w:r>
          </w:p>
        </w:tc>
        <w:tc>
          <w:tcPr>
            <w:gridSpan w:val="10"/>
            <w:tcW w:w="11537" w:type="dxa"/>
          </w:tcPr>
          <w:p>
            <w:pPr>
              <w:pStyle w:val="0"/>
            </w:pPr>
            <w:r>
              <w:rPr>
                <w:sz w:val="20"/>
              </w:rPr>
              <w:t xml:space="preserve">ВЦП "Содержание и ремонт улично-дорожной сети внегородских территорий ЗАТО Северск"</w:t>
            </w:r>
          </w:p>
        </w:tc>
      </w:tr>
      <w:tr>
        <w:tc>
          <w:tcPr>
            <w:tcW w:w="2002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1, всего, в т.ч. по годам ее реализации, тыс. руб.</w:t>
            </w:r>
          </w:p>
        </w:tc>
        <w:tc>
          <w:tcPr>
            <w:tcW w:w="184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74110,99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15719,15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13035,20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</w:tr>
      <w:tr>
        <w:tc>
          <w:tcPr>
            <w:vMerge w:val="continue"/>
          </w:tcPr>
          <w:p/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2673,21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1553,18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1120,03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76784,20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17272,33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14155,23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</w:t>
      </w:r>
    </w:p>
    <w:p>
      <w:pPr>
        <w:pStyle w:val="2"/>
        <w:jc w:val="center"/>
      </w:pPr>
      <w:r>
        <w:rPr>
          <w:sz w:val="20"/>
        </w:rPr>
        <w:t xml:space="preserve">сферы реализации подпрограммы 1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Сеть автомобильных дорог на внегородских территориях состоит из автодорог, соединяющих населенные пункты пос. Самусь, пос. Орловка, дер. Кижирово, дер. Семиозерки с г. Томском и г. Северском, улично-дорожной сети внутри населенных пунктов, подъездов к садоводческим некоммерческим товариществам (далее - СНТ). В настоящее время общая протяженность улично-дорожной сети составляет 99,91 км общей площадью 557659,9 кв. м, из которых 38,72 км - дороги с неусовершенствованным покрытием (38,8%).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Покрытие дорог имеет значительный износ, в связи с чем ежегодно требуется большой объем текущего ямочного ремонта. Участились случаи просадок и провалов асфальтобетонных покрытий дорог вследствие аварий на инженерных сетях, отсутствия водоотводных сооружений и ливневой канализации.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Дороги с неусовершенствованным покрытием расположены в населенных пунктах и СНТ. Основная их часть 35,22 км не соответствует техническим требованиям, так как имеет грунтовое покрытие, и во время дождей, весеннего снеготаяния дороги приходят в состояние, непригодное для проезда. Необходимо увеличение прочностных характеристик дорог, профилировка и подсыпка щебнем.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Тротуары, расположенные вдоль улиц населенных пунктов, общей площадью 7066 кв. м, имеют износ покрытий и бордюров более 70%, отдельные участки тротуаров разрушены полностью, отсутствуют пандусы. Для создания комфорта и обеспечения безопасности пешеходов необходимо произвести ремонт и восстановление тротуаров.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Немаловажным условием создания безопасности для движения транспорта и пешеходов является комплекс работ по содержанию дорог и тротуаров, а именно: очистка от снега, вывоз снега, посыпание противогололедными материалами дорог, тротуаров, автобусных остановок, подметание проезжей части дорог, тротуаров, уборка смета, мусора, профилирование дорог без покрытия, содержание дорожных знаков и ограждений.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личного легкового автотранспорта ежегодно растет. Во дворах многоквартирных домов образовались стихийные беспорядочные стоянки автомобилей на газонах, детских площадках и внутриквартальных проездах. Узкие проезды создают препятствие для проезда спецтехники. Растет социальная напряженность. Для создания комфортных условий проживания необходимо расширить внутриквартальные проезды, произвести ремонт существующих стоянок с увеличением количества мест для стоянки автомобилей.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1, сроки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1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6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26.02.2019 N 308)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Основной целью подпрограммы 1 является улучшение состояния улично-дорожной сети на внегородских территориях ЗАТО Северск, создание безопасных условий для движения транспорта и пешеходов на улицах населенных пунктов и дорогах внегородских территорий.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задачи по содержанию и ремонту улично-дорожной сети внегородских территорий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Все работы, предусмотренные подпрограммой 1, планируется выполнить в течение 2015 - 2020 годов. Разделение подпрограммы 1 на этапы не предусмотрено.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7" w:tooltip="Постановление Администрации ЗАТО Северск от 30.12.2015 N 3032 &quot;О внесении изменений в постановление Администрации ЗАТО Северск от 30.12.2014 N 3507&quot; (вместе с &quot;Паспортом муниципальной программы &quot;Улучшение жизнедеятельности внегородских территорий ЗАТО Северск&quot; на 2015 - 2020 годы&quot;, &quot;Паспортом подпрограммы 1 &quot;Содержание и ремонт улично-дорожной сети внегородских территорий ЗАТО Северск&quot;, &quot;Паспортом подпрограммы 2 &quot;Благоустройство внегородских территорий ЗАТО Северск&quot;, &quot;Паспортом подпрограммы 3 &quot;Развитие субъ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 от 30.12.2015 N 3032)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1 приведены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1 "Содержание</w:t>
      </w:r>
    </w:p>
    <w:p>
      <w:pPr>
        <w:pStyle w:val="2"/>
        <w:jc w:val="center"/>
      </w:pPr>
      <w:r>
        <w:rPr>
          <w:sz w:val="20"/>
        </w:rPr>
        <w:t xml:space="preserve">и ремонт улично-дорожной сети внегородских территорий</w:t>
      </w:r>
    </w:p>
    <w:p>
      <w:pPr>
        <w:pStyle w:val="2"/>
        <w:jc w:val="center"/>
      </w:pPr>
      <w:r>
        <w:rPr>
          <w:sz w:val="20"/>
        </w:rPr>
        <w:t xml:space="preserve">ЗАТО Северск" муниципальной программы "Улучшение</w:t>
      </w:r>
    </w:p>
    <w:p>
      <w:pPr>
        <w:pStyle w:val="2"/>
        <w:jc w:val="center"/>
      </w:pPr>
      <w:r>
        <w:rPr>
          <w:sz w:val="20"/>
        </w:rPr>
        <w:t xml:space="preserve">жизнедеятельности внегородских территорий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8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4"/>
        <w:gridCol w:w="1843"/>
        <w:gridCol w:w="851"/>
        <w:gridCol w:w="907"/>
        <w:gridCol w:w="851"/>
        <w:gridCol w:w="794"/>
        <w:gridCol w:w="907"/>
        <w:gridCol w:w="709"/>
        <w:gridCol w:w="709"/>
        <w:gridCol w:w="709"/>
        <w:gridCol w:w="708"/>
        <w:gridCol w:w="993"/>
        <w:gridCol w:w="988"/>
        <w:gridCol w:w="1134"/>
        <w:gridCol w:w="1420"/>
        <w:gridCol w:w="1814"/>
      </w:tblGrid>
      <w:tr>
        <w:tc>
          <w:tcPr>
            <w:tcW w:w="58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4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85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82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4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4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4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5921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подпрограммы 1 "Содержание и ремонт улично-дорожной сети внегородских территорий ЗАТО Северск"</w:t>
            </w:r>
          </w:p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отремонтированных асфальтобетонных покрытий дорог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3072,6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4434,9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7882,1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10627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5910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1976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2821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0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1,5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15,48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24,06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29,53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36,73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0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0,34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0,68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0,89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1,03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1,17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1,31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0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5921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1 "Содержание и ремонт улично-дорожной сети внегородских территорий ЗАТО Северск" подпрограммы 1</w:t>
            </w:r>
          </w:p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функциональности дорог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км; тыс м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92,976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99,905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99,9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99,9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99,9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99,9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99,9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99,9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99,9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99,9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0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исправного состояния и наличия дорожных знаков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шт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305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374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374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451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451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451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451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0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Ремонт асфальтобетонных покрытий дорог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3072,6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4434,9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7882,1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10627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5910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1976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2821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2783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0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</w:t>
            </w:r>
          </w:p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Ремонт дорог с неусовершенствованным покрытием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3527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1860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7382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7779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4250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1105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2400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1455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1455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1455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0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</w:t>
            </w:r>
          </w:p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Ремонт тротуаров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106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987,61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606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387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0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1.6</w:t>
            </w:r>
          </w:p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Ремонт дворовых территорий и проездов к ним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1071,1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1064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668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0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1.7</w:t>
            </w:r>
          </w:p>
        </w:tc>
        <w:tc>
          <w:tcPr>
            <w:tcW w:w="1843" w:type="dxa"/>
          </w:tcPr>
          <w:p>
            <w:pPr>
              <w:pStyle w:val="0"/>
            </w:pPr>
            <w:r>
              <w:rPr>
                <w:sz w:val="20"/>
              </w:rPr>
              <w:t xml:space="preserve">Замена бортовых камней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пог м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668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8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420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1</w:t>
      </w:r>
    </w:p>
    <w:p>
      <w:pPr>
        <w:pStyle w:val="2"/>
        <w:jc w:val="center"/>
      </w:pPr>
      <w:r>
        <w:rPr>
          <w:sz w:val="20"/>
        </w:rPr>
        <w:t xml:space="preserve">и 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59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Все мероприятия подпрограммы 1 включены в ведомственную целевую программу "Содержание и ремонт улично-дорожной сети внегородских территорий ЗАТО Северск".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Мероприятия подпрограммы 1 и ресурсное обеспечение подпрограммы 1 приведены в </w:t>
      </w:r>
      <w:hyperlink w:history="0" w:anchor="P2408" w:tooltip="Перечень ведомственных целевых программ, основных">
        <w:r>
          <w:rPr>
            <w:sz w:val="20"/>
            <w:color w:val="0000ff"/>
          </w:rPr>
          <w:t xml:space="preserve">таблице 2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Финансирование подпрограммы 1 осуществляется из двух источников: местного бюджета и бюджета Томской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Финансирование из областного бюджета предполагается за счет субсидии на выполнение полномочий органов местного самоуправления по осуществлению дорожной деятельности в части капитального ремонта и (или) ремонта автомобильных дорог общего пользования местного значения в границах муниципального образования в рамках государственной </w:t>
      </w:r>
      <w:hyperlink w:history="0" r:id="rId60" w:tooltip="Постановление Администрации Томской области от 26.09.2019 N 340а (ред. от 24.07.2020) &quot;Об утверждении государственной программы &quot;Развитие транспортной инфраструктуры в Томской области&quot; ------------ Недействующая редакция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"Развитие транспортной инфраструктуры в Томской области", утвержденной постановлением Администрации Томской области от 26.09.2019 N 340а "Об утверждении государственной программы "Развитие транспортной инфраструктуры в Томской области".</w:t>
      </w:r>
    </w:p>
    <w:p>
      <w:pPr>
        <w:pStyle w:val="0"/>
        <w:jc w:val="both"/>
      </w:pPr>
      <w:r>
        <w:rPr>
          <w:sz w:val="20"/>
        </w:rPr>
      </w:r>
    </w:p>
    <w:bookmarkStart w:id="2408" w:name="P2408"/>
    <w:bookmarkEnd w:id="2408"/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1</w:t>
      </w:r>
    </w:p>
    <w:p>
      <w:pPr>
        <w:pStyle w:val="2"/>
        <w:jc w:val="center"/>
      </w:pPr>
      <w:r>
        <w:rPr>
          <w:sz w:val="20"/>
        </w:rPr>
        <w:t xml:space="preserve">"Содержание и ремонт улично-дорожной сети</w:t>
      </w:r>
    </w:p>
    <w:p>
      <w:pPr>
        <w:pStyle w:val="2"/>
        <w:jc w:val="center"/>
      </w:pPr>
      <w:r>
        <w:rPr>
          <w:sz w:val="20"/>
        </w:rPr>
        <w:t xml:space="preserve">внегородских территорий ЗАТО Северск"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 "Улучшение жизнедеятельности</w:t>
      </w:r>
    </w:p>
    <w:p>
      <w:pPr>
        <w:pStyle w:val="2"/>
        <w:jc w:val="center"/>
      </w:pPr>
      <w:r>
        <w:rPr>
          <w:sz w:val="20"/>
        </w:rPr>
        <w:t xml:space="preserve">внегородских территорий ЗАТО Северск"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91"/>
        <w:gridCol w:w="2041"/>
        <w:gridCol w:w="1134"/>
        <w:gridCol w:w="1077"/>
        <w:gridCol w:w="1134"/>
        <w:gridCol w:w="1077"/>
        <w:gridCol w:w="1191"/>
        <w:gridCol w:w="1134"/>
        <w:gridCol w:w="1814"/>
        <w:gridCol w:w="1560"/>
        <w:gridCol w:w="1417"/>
      </w:tblGrid>
      <w:tr>
        <w:tc>
          <w:tcPr>
            <w:tcW w:w="59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53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29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5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5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57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"Содержание и ремонт улично-дорожной сети внегородских территорий ЗАТО Северск" подпрограммы 1</w:t>
            </w:r>
          </w:p>
        </w:tc>
      </w:tr>
      <w:tr>
        <w:tc>
          <w:tcPr>
            <w:tcW w:w="59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"Содержание и ремонт улично-дорожной сети внегородских территорий ЗАТО Северск"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76784,20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2673,21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74110,99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17272,33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1553,18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15719,15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14155,23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1120,03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13035,20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tcW w:w="59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1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76784,20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2673,21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74110,99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17272,33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1553,18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15719,15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14155,23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1120,03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13035,20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9876,90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"Улучшение жизнедеятельности внегородских</w:t>
      </w:r>
    </w:p>
    <w:p>
      <w:pPr>
        <w:pStyle w:val="0"/>
        <w:jc w:val="right"/>
      </w:pPr>
      <w:r>
        <w:rPr>
          <w:sz w:val="20"/>
        </w:rPr>
        <w:t xml:space="preserve">территорий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2603" w:name="P2603"/>
    <w:bookmarkEnd w:id="2603"/>
    <w:p>
      <w:pPr>
        <w:pStyle w:val="2"/>
        <w:jc w:val="center"/>
      </w:pPr>
      <w:r>
        <w:rPr>
          <w:sz w:val="20"/>
        </w:rPr>
        <w:t xml:space="preserve">ПОДПРОГРАММА 2</w:t>
      </w:r>
    </w:p>
    <w:p>
      <w:pPr>
        <w:pStyle w:val="2"/>
        <w:jc w:val="center"/>
      </w:pPr>
      <w:r>
        <w:rPr>
          <w:sz w:val="20"/>
        </w:rPr>
        <w:t xml:space="preserve">"БЛАГОУСТРОЙСТВО ВНЕГОРОДСКИХ ТЕРРИТОРИЙ ЗАТО СЕВЕРСК"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3672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02.09.2015 </w:t>
            </w:r>
            <w:hyperlink w:history="0" r:id="rId61" w:tooltip="Постановление Администрации ЗАТО Северск от 02.09.2015 N 1950 &quot;О внесении изменений в постановление Администрации ЗАТО Северск от 30.12.2014 N 3507&quot; (вместе с &quot;Таблицей 2. Перечень ведомственных целевых программ, основных мероприятий и ресурсное обеспечение подпрограммы 1 &quot;Содержание и ремонт улично-дорожной сети внегородских территорий ЗАТО Северск&quot;, &quot;Таблицей 2. Перечень ведомственных целевых программ, основных мероприятий и ресурсное обеспечение подпрограммы 2 &quot;Благоустройство внегородских территорий ЗАТ {КонсультантПлюс}">
              <w:r>
                <w:rPr>
                  <w:sz w:val="20"/>
                  <w:color w:val="0000ff"/>
                </w:rPr>
                <w:t xml:space="preserve">N 1950</w:t>
              </w:r>
            </w:hyperlink>
            <w:r>
              <w:rPr>
                <w:sz w:val="20"/>
                <w:color w:val="392c69"/>
              </w:rPr>
              <w:t xml:space="preserve">, от 30.12.2015 </w:t>
            </w:r>
            <w:hyperlink w:history="0" r:id="rId62" w:tooltip="Постановление Администрации ЗАТО Северск от 30.12.2015 N 3032 &quot;О внесении изменений в постановление Администрации ЗАТО Северск от 30.12.2014 N 3507&quot; (вместе с &quot;Паспортом муниципальной программы &quot;Улучшение жизнедеятельности внегородских территорий ЗАТО Северск&quot; на 2015 - 2020 годы&quot;, &quot;Паспортом подпрограммы 1 &quot;Содержание и ремонт улично-дорожной сети внегородских территорий ЗАТО Северск&quot;, &quot;Паспортом подпрограммы 2 &quot;Благоустройство внегородских территорий ЗАТО Северск&quot;, &quot;Паспортом подпрограммы 3 &quot;Развитие субъ {КонсультантПлюс}">
              <w:r>
                <w:rPr>
                  <w:sz w:val="20"/>
                  <w:color w:val="0000ff"/>
                </w:rPr>
                <w:t xml:space="preserve">N 3032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63" w:tooltip="Постановление Администрации ЗАТО Северск от 15.07.2016 N 1628 &quot;О внесении изменений в постановление Администрации ЗАТО Северск от 30.12.2014 N 3507&quot; (вместе с &quot;Подпрограммой 4 &quot;Обеспечение деятельности, связанной с оказанием коммунальных услуг на внегородских территориях&quot;) {КонсультантПлюс}">
              <w:r>
                <w:rPr>
                  <w:sz w:val="20"/>
                  <w:color w:val="0000ff"/>
                </w:rPr>
                <w:t xml:space="preserve">N 1628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30.12.2016 </w:t>
            </w:r>
            <w:hyperlink w:history="0" r:id="rId64" w:tooltip="Постановление Администрации ЗАТО Северск от 30.12.2016 N 2980 (ред. от 13.03.2017)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2980</w:t>
              </w:r>
            </w:hyperlink>
            <w:r>
              <w:rPr>
                <w:sz w:val="20"/>
                <w:color w:val="392c69"/>
              </w:rPr>
              <w:t xml:space="preserve">, от 11.01.2018 </w:t>
            </w:r>
            <w:hyperlink w:history="0" r:id="rId65" w:tooltip="Постановление Администрации ЗАТО Северск от 11.01.2018 N 51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51</w:t>
              </w:r>
            </w:hyperlink>
            <w:r>
              <w:rPr>
                <w:sz w:val="20"/>
                <w:color w:val="392c69"/>
              </w:rPr>
              <w:t xml:space="preserve">, от 26.02.2019 </w:t>
            </w:r>
            <w:hyperlink w:history="0" r:id="rId66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308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09.09.2019 </w:t>
            </w:r>
            <w:hyperlink w:history="0" r:id="rId67" w:tooltip="Постановление Администрации ЗАТО Северск от 09.09.2019 N 1966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1966</w:t>
              </w:r>
            </w:hyperlink>
            <w:r>
              <w:rPr>
                <w:sz w:val="20"/>
                <w:color w:val="392c69"/>
              </w:rPr>
              <w:t xml:space="preserve">, от 06.02.2020 </w:t>
            </w:r>
            <w:hyperlink w:history="0" r:id="rId68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149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2 "Благоустройство внегородских</w:t>
      </w:r>
    </w:p>
    <w:p>
      <w:pPr>
        <w:pStyle w:val="2"/>
        <w:jc w:val="center"/>
      </w:pPr>
      <w:r>
        <w:rPr>
          <w:sz w:val="20"/>
        </w:rPr>
        <w:t xml:space="preserve">территорий ЗАТО Северск" муниципальной программы "Улучшение</w:t>
      </w:r>
    </w:p>
    <w:p>
      <w:pPr>
        <w:pStyle w:val="2"/>
        <w:jc w:val="center"/>
      </w:pPr>
      <w:r>
        <w:rPr>
          <w:sz w:val="20"/>
        </w:rPr>
        <w:t xml:space="preserve">жизнедеятельности внегородских территорий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69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8"/>
        <w:gridCol w:w="2268"/>
        <w:gridCol w:w="1020"/>
        <w:gridCol w:w="907"/>
        <w:gridCol w:w="964"/>
        <w:gridCol w:w="907"/>
        <w:gridCol w:w="907"/>
        <w:gridCol w:w="907"/>
        <w:gridCol w:w="907"/>
        <w:gridCol w:w="1020"/>
        <w:gridCol w:w="1020"/>
      </w:tblGrid>
      <w:tr>
        <w:tc>
          <w:tcPr>
            <w:tcW w:w="1988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2</w:t>
            </w:r>
          </w:p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Благоустройство внегородских территорий ЗАТО Северск</w:t>
            </w:r>
          </w:p>
        </w:tc>
      </w:tr>
      <w:tr>
        <w:tc>
          <w:tcPr>
            <w:tcW w:w="1988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2</w:t>
            </w:r>
          </w:p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988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2 (соисполнитель Программы)</w:t>
            </w:r>
          </w:p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1988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2</w:t>
            </w:r>
          </w:p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1988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2</w:t>
            </w:r>
          </w:p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Повышение уровня благоустройства внегородских территорий, улучшение комфорта проживания населения</w:t>
            </w:r>
          </w:p>
        </w:tc>
      </w:tr>
      <w:tr>
        <w:tc>
          <w:tcPr>
            <w:tcW w:w="198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2 и их значения (по годам реализации)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353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478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обеспеченных питьевой водой человек (от общего количества жителей дер. Кижирово и дер. Семиозерки), проц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установленных ограждений мест отдыха, м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49,66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5. Количество дворов, обеспеченных современными детскими игровыми и спортивными комплексами (нарастающим итогом), ед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6. Благоустроена территория, предназначенная для занятий спортом и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18325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7. Площадь мест массового посещения, благоустроенных с участием населения внегородских территорий,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198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2</w:t>
            </w:r>
          </w:p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1. Благоустройство и повышение внешней привлекательности внегородских территорий ЗАТО Северск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2. Предотвращение въезда автотранспорта на территорию мест массового отдыха, обеспечение комфортных и безопасных условий для отдыха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3. Повышение уровня безопасности детских игровых площадок, приведение к нормативным требованиям и стандартам безопасности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4. Создание комфортных условий для занятий физкультурой и спортом, а также для проведения культурно-массовых мероприятий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5. 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</w:t>
            </w:r>
          </w:p>
        </w:tc>
      </w:tr>
      <w:tr>
        <w:tc>
          <w:tcPr>
            <w:tcW w:w="1988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2 (далее - ВЦП)</w:t>
            </w:r>
          </w:p>
        </w:tc>
        <w:tc>
          <w:tcPr>
            <w:gridSpan w:val="10"/>
            <w:tcW w:w="10827" w:type="dxa"/>
          </w:tcPr>
          <w:p>
            <w:pPr>
              <w:pStyle w:val="0"/>
            </w:pPr>
            <w:r>
              <w:rPr>
                <w:sz w:val="20"/>
              </w:rPr>
              <w:t xml:space="preserve">ВЦП "Благоустройство и повышение внешней привлекательности внегородских территорий ЗАТО Северск"</w:t>
            </w:r>
          </w:p>
        </w:tc>
      </w:tr>
      <w:tr>
        <w:tc>
          <w:tcPr>
            <w:tcW w:w="198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2, всего, в т.ч. по годам ее реализации, тыс. руб.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30939,49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6330,37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7073,11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5144,97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3859,61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4365,87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4165,56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2076,39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693,47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407,80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209,50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33225,39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6330,37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7073,11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5144,97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4896,77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5139,40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4640,76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</w:t>
      </w:r>
    </w:p>
    <w:p>
      <w:pPr>
        <w:pStyle w:val="2"/>
        <w:jc w:val="center"/>
      </w:pPr>
      <w:r>
        <w:rPr>
          <w:sz w:val="20"/>
        </w:rPr>
        <w:t xml:space="preserve">сферы реализации подпрограммы 2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Комфорт проживания населения напрямую зависит от содержания внутриквартальных территорий. Общая площадь убираемых территорий составляет 315330 кв. 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Отсутствие полигона ТБО на внегородских территориях является основной причиной образования несанкционированных свалок в населенных пунктах и вокруг них. Ежегодно ликвидируется более 350 куб. м мусора на несанкционированных свалках. До ввода в действие полигона ТБО в пос. Самусь количество вновь образовавшихся свалок не сократится. Только регулярная ликвидация свалок может обеспечить санитарно-эпидемиологическое благополучие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внегородских территориях находятся 4 муниципальных кладбища общей площадью 75050 кв. м, требующих текущего содержания территорий и текущего ремонта ограждений.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зарегистрированных случаев заболевания клещевым энцефалитом, болезнью Лайма растет с каждым годом. Переносчиками данных заболеваний являются клещи, высокая активность которых проявляется в весенне-летний период. Ежегодная весенняя обработка мест массового пребывания людей (зоны отдыха и кладбищ) является необходимым мероприятием для профилактики данных заболеваний.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дер. Семиозерки проживает 16 человек. В связи с отсутствием центрального водоснабжения жители деревни до 2009 года пользовались колодцем, но вода в колодце не соответствует санитарно-гигиеническим требованиям к питьевой воде. В дер. Кижирово проживает 109 человек. Содержание железа в питьевой воде превышает допустимые нормы в несколько раз. Организация доставки питьевой воды жителям указанных деревень обоснована необходимостью обеспечения жителей качественной питьевой водой в соответствии с санитарно-гигиеническими требованиями.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Комфортный отдых детей зависит от качества оборудования внутриквартальных территорий детскими игровыми площадками. В настоящее время на основной части территорий элементы игровых площадок давно пришли в негодность, более 50% оборудования демонтировано, так как не подлежало восстановлению и не соответствовало требованиям безопасности. Имеющиеся в наличии игровые элементы технически и морально устарели, не соответствуют современным требованиям безопасности и требуют замены.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организации отдыха и физического развития детей на внегородских территориях с 2011 года было установлено всего 5 игровых комплексов. Необходимо оборудовать детскими игровыми комплексами и элементами еще 16 игровых площадок.</w:t>
      </w:r>
    </w:p>
    <w:p>
      <w:pPr>
        <w:pStyle w:val="0"/>
        <w:jc w:val="both"/>
      </w:pPr>
      <w:r>
        <w:rPr>
          <w:sz w:val="20"/>
        </w:rPr>
        <w:t xml:space="preserve">(в ред. постановлений Администрации ЗАТО Северск от 02.09.2015 </w:t>
      </w:r>
      <w:hyperlink w:history="0" r:id="rId70" w:tooltip="Постановление Администрации ЗАТО Северск от 02.09.2015 N 1950 &quot;О внесении изменений в постановление Администрации ЗАТО Северск от 30.12.2014 N 3507&quot; (вместе с &quot;Таблицей 2. Перечень ведомственных целевых программ, основных мероприятий и ресурсное обеспечение подпрограммы 1 &quot;Содержание и ремонт улично-дорожной сети внегородских территорий ЗАТО Северск&quot;, &quot;Таблицей 2. Перечень ведомственных целевых программ, основных мероприятий и ресурсное обеспечение подпрограммы 2 &quot;Благоустройство внегородских территорий ЗАТ {КонсультантПлюс}">
        <w:r>
          <w:rPr>
            <w:sz w:val="20"/>
            <w:color w:val="0000ff"/>
          </w:rPr>
          <w:t xml:space="preserve">N 1950</w:t>
        </w:r>
      </w:hyperlink>
      <w:r>
        <w:rPr>
          <w:sz w:val="20"/>
        </w:rPr>
        <w:t xml:space="preserve">, от 30.12.2015 </w:t>
      </w:r>
      <w:hyperlink w:history="0" r:id="rId71" w:tooltip="Постановление Администрации ЗАТО Северск от 30.12.2015 N 3032 &quot;О внесении изменений в постановление Администрации ЗАТО Северск от 30.12.2014 N 3507&quot; (вместе с &quot;Паспортом муниципальной программы &quot;Улучшение жизнедеятельности внегородских территорий ЗАТО Северск&quot; на 2015 - 2020 годы&quot;, &quot;Паспортом подпрограммы 1 &quot;Содержание и ремонт улично-дорожной сети внегородских территорий ЗАТО Северск&quot;, &quot;Паспортом подпрограммы 2 &quot;Благоустройство внегородских территорий ЗАТО Северск&quot;, &quot;Паспортом подпрограммы 3 &quot;Развитие субъ {КонсультантПлюс}">
        <w:r>
          <w:rPr>
            <w:sz w:val="20"/>
            <w:color w:val="0000ff"/>
          </w:rPr>
          <w:t xml:space="preserve">N 3032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Парковка автотранспорта на территориях мест массового отдыха скверах и пляжах создает массу неудобств для отдыхающих и нарушает право граждан на безопасный отдых. Для улучшения данной ситуации необходимо установить металлическое ограждение зон отдыха и пляжей.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пос. Самусь расположен единственный стадион на внегородских территориях. На протяжении длительного времени стадион не использовался по назначению (не проводились спортивные и массовые мероприятия), в результате чего территория стадиона оказалась заброшенной, футбольное поле покрылось порослью деревьев, ограждение стадиона пришло в негодность. По инициативе граждан, проживающих в пос. Самусь, был проведен опрос о необходимости благоустройства стадиона, а на общем собрании жителей пос. Самусь большинством голосов было принято решение о его ремонте. Выполнение данного мероприятия необходимо для привлечения граждан к здоровому образу жизни и приведению в надлежащее состояние места проведения культурно-массовых мероприятий.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72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26.02.2019 N 308)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содействия решению вопросов местного значения принято </w:t>
      </w:r>
      <w:hyperlink w:history="0" r:id="rId73" w:tooltip="Постановление Администрации Томской области от 11.10.2017 N 363а (ред. от 05.08.2019) &quot;О предоставлении и расходовании субсидий бюджетам муниципальных образований Томской области для софинансирования расходных обязательств по решению вопросов местного значения, возникающих в связи с реализацией проектов, предложенных непосредственно населением муниципальных образований Томской области, отобранных на конкурсной основе&quot; (вместе с &quot;Порядком предоставления и расходования субсидий бюджетам муниципальных образова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Администрации Томской области от 11.10.2017 N 363а "О предоставлении и расходовании субсидий бюджетам муниципальных образований Томской области для софинансирования расходных обязательств по решению вопросов местного значения, возникающих в связи с реализацией проектов, предложенных непосредственно населением муниципальных образований Томской области, отобранных на конкурсной основе". Проекты должны предусматривать создание, обустройство либо ремонт объектов инфраструктуры, находящихся в населенном пункте. Объектами инфраструктуры являются объекты благоустройства, культуры, библиотечного обслуживания, объекты, используемые для проведения общественных и культурно-массовых мероприятий, объекты жилищно-коммунального хозяйства, водоснабжения, автомобильные дороги и сооружения на них, детские площадки, места захоронения, объекты для обеспечения первичных мер пожарной безопасности, объекты туризма, физической культуры и спорта, объекты для предоставления услуг связи и бытового обслуживания, места массового отдыха населения. Выполнение данных мероприятий в пос. Самусь необходимо для привлечения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74" w:tooltip="Постановление Администрации ЗАТО Северск от 09.09.2019 N 1966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09.09.2019 N 1966)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2, сроки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2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75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26.02.2019 N 308)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Основной целью подпрограммы 2 является повышение уровня благоустройства внегородских территорий, улучшение комфорта проживания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следующих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благоустройство и повышение внешней привлекательности внегородских территорий ЗАТО Северск;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повышение уровня безопасности детских игровых площадок, приведение к нормативным требованиям и стандартам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предотвращение въезда автотранспорта на территорию мест массового отдыха, обеспечение комфортных и безопасных условий для отдыха;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создание комфортных условий для занятий физкультурой и спортом, а также для проведения культурно-массовых мероприятий;</w:t>
      </w:r>
    </w:p>
    <w:p>
      <w:pPr>
        <w:pStyle w:val="0"/>
        <w:jc w:val="both"/>
      </w:pPr>
      <w:r>
        <w:rPr>
          <w:sz w:val="20"/>
        </w:rPr>
        <w:t xml:space="preserve">(пп. 4 введен </w:t>
      </w:r>
      <w:hyperlink w:history="0" r:id="rId76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26.02.2019 N 308)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бюджетирования.</w:t>
      </w:r>
    </w:p>
    <w:p>
      <w:pPr>
        <w:pStyle w:val="0"/>
        <w:jc w:val="both"/>
      </w:pPr>
      <w:r>
        <w:rPr>
          <w:sz w:val="20"/>
        </w:rPr>
        <w:t xml:space="preserve">(п. 5 введен </w:t>
      </w:r>
      <w:hyperlink w:history="0" r:id="rId77" w:tooltip="Постановление Администрации ЗАТО Северск от 09.09.2019 N 1966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Администрации ЗАТО Северск от 09.09.2019 N 1966)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2 приведены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2</w:t>
      </w:r>
    </w:p>
    <w:p>
      <w:pPr>
        <w:pStyle w:val="2"/>
        <w:jc w:val="center"/>
      </w:pPr>
      <w:r>
        <w:rPr>
          <w:sz w:val="20"/>
        </w:rPr>
        <w:t xml:space="preserve">"Благоустройство внегородских территорий ЗАТО Северск"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 "Улучшение жизнедеятельности</w:t>
      </w:r>
    </w:p>
    <w:p>
      <w:pPr>
        <w:pStyle w:val="2"/>
        <w:jc w:val="center"/>
      </w:pPr>
      <w:r>
        <w:rPr>
          <w:sz w:val="20"/>
        </w:rPr>
        <w:t xml:space="preserve">внегородских территорий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78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0"/>
        <w:gridCol w:w="1887"/>
        <w:gridCol w:w="851"/>
        <w:gridCol w:w="850"/>
        <w:gridCol w:w="851"/>
        <w:gridCol w:w="850"/>
        <w:gridCol w:w="850"/>
        <w:gridCol w:w="850"/>
        <w:gridCol w:w="907"/>
        <w:gridCol w:w="850"/>
        <w:gridCol w:w="850"/>
        <w:gridCol w:w="993"/>
        <w:gridCol w:w="992"/>
        <w:gridCol w:w="1134"/>
        <w:gridCol w:w="1814"/>
        <w:gridCol w:w="1871"/>
      </w:tblGrid>
      <w:tr>
        <w:tc>
          <w:tcPr>
            <w:tcW w:w="54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87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85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884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8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6940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подпрограммы 2 "Благоустройство внегородских территорий ЗАТО Северск"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ликвидированных свалок мусора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645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478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обработанных против клещей территорий зон отдыха и кладбищ (по отношению к общей площади, подлежащей обработке)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89,3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обеспеченных питьевой водой человек (от общего количества жителей дер. Кижирово и дер. Семиозерки)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установленных ограждений мест отдыха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49,66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дворов, обеспеченных современными детскими игровыми и спортивными комплексами (нарастающим итогом)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Благоустроена территория, предназначенная для занятий спортом и проведения культурно-массовых мероприятий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18325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Площадь мест массового посещения, благоустроенных с участием населения внегородских территорий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6940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1 "Благоустройство и повышение внешней привлекательности внегородских территорий ЗАТО Северск" подпрограммы 2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Объем ликвидированных свалок мусора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645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353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478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618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Площадь обработанной территории против клещей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га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23,3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26,09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26,09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26,09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27,18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27,18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27,18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27,18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27,18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27,18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жителей, обеспеченных питьевой водой в дер. Семиозерки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1.4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жителей, обеспеченных питьевой водой в дер. Кижирово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чел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109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109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1.5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Поддержание санитарного благополучия внутриквартальных территорий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313023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315330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315330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315330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315330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315330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315330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315330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315330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315330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1.6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Поддержание санитарного благополучия территорий мест захоронений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75050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75050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75050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75050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75050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75050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75050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75050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75050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75050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6940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2 "Предотвращение въезда автотранспорта на территорию мест массового отдыха, обеспечение комфортных и безопасных условий для отдыха" подпрограммы 2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установленных ограждений мест отдыха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49,66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6940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3 "Повышение уровня безопасности детских игровых площадок, приведение к нормативным требованиям и стандартам безопасности" подпрограммы 2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Оборудование детских игровых площадок игровыми и спортивными комплексами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6940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4 "Создание комфортных условий для занятий физкультурой и спортом, а также для проведения культурно-массовых мероприятий" подпрограммы 2</w:t>
            </w:r>
          </w:p>
        </w:tc>
      </w:tr>
      <w:tr>
        <w:tc>
          <w:tcPr>
            <w:tcW w:w="540" w:type="dxa"/>
          </w:tcPr>
          <w:p>
            <w:pPr>
              <w:pStyle w:val="0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Площадь благоустроенной территории стадиона для занятий физкультурой и спортом, а также для проведения культурно-массовых мероприятий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18325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6940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5 "Привлечение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бюджетирования" подпрограммы 2</w:t>
            </w:r>
          </w:p>
        </w:tc>
      </w:tr>
      <w:tr>
        <w:tc>
          <w:tcPr>
            <w:tcW w:w="54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</w:t>
            </w:r>
          </w:p>
        </w:tc>
        <w:tc>
          <w:tcPr>
            <w:tcW w:w="1887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реализованных проектов по обустройству мест массового посещения, предложенных населением внегородских территорий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2</w:t>
      </w:r>
    </w:p>
    <w:p>
      <w:pPr>
        <w:pStyle w:val="2"/>
        <w:jc w:val="center"/>
      </w:pPr>
      <w:r>
        <w:rPr>
          <w:sz w:val="20"/>
        </w:rPr>
        <w:t xml:space="preserve">и 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79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Решение задач подпрограммы 2 предусмотрено за счет мероприятий ВЦП "Благоустройство и повышение внешней привлекательности внегородских территорий ЗАТО Северск" и четырех основных мероприятий подпрограммы 2.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Источниками финансирования подпрограммы являются средства местного бюджета и бюджета Томской области, также привлечение внебюджетных средств.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ведомственных целевых программ, основных мероприятий и ресурсное обеспечение подпрограммы 2 приведены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2</w:t>
      </w:r>
    </w:p>
    <w:p>
      <w:pPr>
        <w:pStyle w:val="2"/>
        <w:jc w:val="center"/>
      </w:pPr>
      <w:r>
        <w:rPr>
          <w:sz w:val="20"/>
        </w:rPr>
        <w:t xml:space="preserve">"Благоустройство внегородских территорий ЗАТО Северск"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 "Улучшение жизнедеятельности</w:t>
      </w:r>
    </w:p>
    <w:p>
      <w:pPr>
        <w:pStyle w:val="2"/>
        <w:jc w:val="center"/>
      </w:pPr>
      <w:r>
        <w:rPr>
          <w:sz w:val="20"/>
        </w:rPr>
        <w:t xml:space="preserve">внегородских территорий ЗАТО Северск"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2041"/>
        <w:gridCol w:w="964"/>
        <w:gridCol w:w="1195"/>
        <w:gridCol w:w="1134"/>
        <w:gridCol w:w="1134"/>
        <w:gridCol w:w="1191"/>
        <w:gridCol w:w="1077"/>
        <w:gridCol w:w="1871"/>
        <w:gridCol w:w="1814"/>
        <w:gridCol w:w="1418"/>
      </w:tblGrid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19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53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323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9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62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83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"Благоустройство и повышение внешней привлекательности внегородских территорий ЗАТО Северск" подпрограммы 2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"Благоустройство и повышение внешней привлекательности внегородских территорий ЗАТО Северск"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25689,79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407,80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25281,99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5098,09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5098,09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4160,05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4160,05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4304,57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4304,57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3284,08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3284,08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4269,64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4269,64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4573,36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407,80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4165,56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tcW w:w="62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383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2 "Предотвращение въезда автотранспорта на территорию мест массового отдыха, обеспечение комфортных и безопасных условий для отдыха" подпрограммы 2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Установка ограждений мест массового отдыха на озере Круглое и озере Мальцево, в т.ч.: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49,66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Установка ограждений мест массового отдыха на озере Круглое и озере Мальцево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49,66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2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gridSpan w:val="10"/>
            <w:tcW w:w="1383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3 "Повышение уровня безопасности детских игровых площадок, приведение к нормативным требованиям и стандартам безопасности" подпрограммы 2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Приобретение и установка детских игровых и спортивных площадок, в т.ч.: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и установка детских игровых и спортивных площадок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2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gridSpan w:val="10"/>
            <w:tcW w:w="1383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4 "Создание комфортных условий для занятий физкультурой и спортом, а также для проведения культурно-массовых мероприятий" подпрограммы 2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Благоустройство стадиона в пос. Самусь, в т.ч.: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1155,10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117,94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1155,10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117,94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18325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Выполнение работ по обустройству стадиона для создания комфортных условий занятий физкультурой и спортом и проведения культурно-массовых мероприятий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1155,10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117,94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1155,10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117,94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24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gridSpan w:val="10"/>
            <w:tcW w:w="1383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5 "Привлечение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бюджетирования" подпрограммы 2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Реализация проектов, предложенных гражданами, проживающими на внегородских территориях ЗАТО Северск, отобранных на конкурсной основе, по обустройству объектов инфраструктуры в местах массового посещения, в т.ч.: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937,16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693,47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96,23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147,46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869,76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693,47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96,23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5.1.1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Ремонт мемориала Славы воинам Великой Отечественной войны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937,16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693,47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96,23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147,46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869,76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693,47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96,23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418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2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33225,39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2076,39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30939,49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209,50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6330,37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6330,37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7073,11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7073,11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5144,97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5144,97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4896,77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3859,61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5139,40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693,47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4365,87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4640,76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407,80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4165,56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95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91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4068,32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3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"Улучшение жизнедеятельности внегородских</w:t>
      </w:r>
    </w:p>
    <w:p>
      <w:pPr>
        <w:pStyle w:val="0"/>
        <w:jc w:val="right"/>
      </w:pPr>
      <w:r>
        <w:rPr>
          <w:sz w:val="20"/>
        </w:rPr>
        <w:t xml:space="preserve">территорий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3955" w:name="P3955"/>
    <w:bookmarkEnd w:id="3955"/>
    <w:p>
      <w:pPr>
        <w:pStyle w:val="2"/>
        <w:jc w:val="center"/>
      </w:pPr>
      <w:r>
        <w:rPr>
          <w:sz w:val="20"/>
        </w:rPr>
        <w:t xml:space="preserve">ПОДПРОГРАММА 3</w:t>
      </w:r>
    </w:p>
    <w:p>
      <w:pPr>
        <w:pStyle w:val="2"/>
        <w:jc w:val="center"/>
      </w:pPr>
      <w:r>
        <w:rPr>
          <w:sz w:val="20"/>
        </w:rPr>
        <w:t xml:space="preserve">"РАЗВИТИЕ СУБЪЕКТОВ МАЛЫХ ФОРМ ХОЗЯЙСТВОВАНИЯ"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3672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02.09.2015 </w:t>
            </w:r>
            <w:hyperlink w:history="0" r:id="rId80" w:tooltip="Постановление Администрации ЗАТО Северск от 02.09.2015 N 1950 &quot;О внесении изменений в постановление Администрации ЗАТО Северск от 30.12.2014 N 3507&quot; (вместе с &quot;Таблицей 2. Перечень ведомственных целевых программ, основных мероприятий и ресурсное обеспечение подпрограммы 1 &quot;Содержание и ремонт улично-дорожной сети внегородских территорий ЗАТО Северск&quot;, &quot;Таблицей 2. Перечень ведомственных целевых программ, основных мероприятий и ресурсное обеспечение подпрограммы 2 &quot;Благоустройство внегородских территорий ЗАТ {КонсультантПлюс}">
              <w:r>
                <w:rPr>
                  <w:sz w:val="20"/>
                  <w:color w:val="0000ff"/>
                </w:rPr>
                <w:t xml:space="preserve">N 1950</w:t>
              </w:r>
            </w:hyperlink>
            <w:r>
              <w:rPr>
                <w:sz w:val="20"/>
                <w:color w:val="392c69"/>
              </w:rPr>
              <w:t xml:space="preserve">, от 30.12.2015 </w:t>
            </w:r>
            <w:hyperlink w:history="0" r:id="rId81" w:tooltip="Постановление Администрации ЗАТО Северск от 30.12.2015 N 3032 &quot;О внесении изменений в постановление Администрации ЗАТО Северск от 30.12.2014 N 3507&quot; (вместе с &quot;Паспортом муниципальной программы &quot;Улучшение жизнедеятельности внегородских территорий ЗАТО Северск&quot; на 2015 - 2020 годы&quot;, &quot;Паспортом подпрограммы 1 &quot;Содержание и ремонт улично-дорожной сети внегородских территорий ЗАТО Северск&quot;, &quot;Паспортом подпрограммы 2 &quot;Благоустройство внегородских территорий ЗАТО Северск&quot;, &quot;Паспортом подпрограммы 3 &quot;Развитие субъ {КонсультантПлюс}">
              <w:r>
                <w:rPr>
                  <w:sz w:val="20"/>
                  <w:color w:val="0000ff"/>
                </w:rPr>
                <w:t xml:space="preserve">N 3032</w:t>
              </w:r>
            </w:hyperlink>
            <w:r>
              <w:rPr>
                <w:sz w:val="20"/>
                <w:color w:val="392c69"/>
              </w:rPr>
              <w:t xml:space="preserve">, от 15.07.2016 </w:t>
            </w:r>
            <w:hyperlink w:history="0" r:id="rId82" w:tooltip="Постановление Администрации ЗАТО Северск от 15.07.2016 N 1628 &quot;О внесении изменений в постановление Администрации ЗАТО Северск от 30.12.2014 N 3507&quot; (вместе с &quot;Подпрограммой 4 &quot;Обеспечение деятельности, связанной с оказанием коммунальных услуг на внегородских территориях&quot;) {КонсультантПлюс}">
              <w:r>
                <w:rPr>
                  <w:sz w:val="20"/>
                  <w:color w:val="0000ff"/>
                </w:rPr>
                <w:t xml:space="preserve">N 1628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30.12.2016 </w:t>
            </w:r>
            <w:hyperlink w:history="0" r:id="rId83" w:tooltip="Постановление Администрации ЗАТО Северск от 30.12.2016 N 2980 (ред. от 13.03.2017)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2980</w:t>
              </w:r>
            </w:hyperlink>
            <w:r>
              <w:rPr>
                <w:sz w:val="20"/>
                <w:color w:val="392c69"/>
              </w:rPr>
              <w:t xml:space="preserve">, от 11.01.2018 </w:t>
            </w:r>
            <w:hyperlink w:history="0" r:id="rId84" w:tooltip="Постановление Администрации ЗАТО Северск от 11.01.2018 N 51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51</w:t>
              </w:r>
            </w:hyperlink>
            <w:r>
              <w:rPr>
                <w:sz w:val="20"/>
                <w:color w:val="392c69"/>
              </w:rPr>
              <w:t xml:space="preserve">, от 26.02.2019 </w:t>
            </w:r>
            <w:hyperlink w:history="0" r:id="rId85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308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06.02.2020 </w:t>
            </w:r>
            <w:hyperlink w:history="0" r:id="rId86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149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3 "Развитие субъектов малых форм</w:t>
      </w:r>
    </w:p>
    <w:p>
      <w:pPr>
        <w:pStyle w:val="2"/>
        <w:jc w:val="center"/>
      </w:pPr>
      <w:r>
        <w:rPr>
          <w:sz w:val="20"/>
        </w:rPr>
        <w:t xml:space="preserve">хозяйствования" муниципальной программы "Улучшение</w:t>
      </w:r>
    </w:p>
    <w:p>
      <w:pPr>
        <w:pStyle w:val="2"/>
        <w:jc w:val="center"/>
      </w:pPr>
      <w:r>
        <w:rPr>
          <w:sz w:val="20"/>
        </w:rPr>
        <w:t xml:space="preserve">жизнедеятельности внегородских территорий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7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28"/>
        <w:gridCol w:w="1984"/>
        <w:gridCol w:w="907"/>
        <w:gridCol w:w="850"/>
        <w:gridCol w:w="964"/>
        <w:gridCol w:w="907"/>
        <w:gridCol w:w="907"/>
        <w:gridCol w:w="794"/>
        <w:gridCol w:w="794"/>
        <w:gridCol w:w="964"/>
        <w:gridCol w:w="964"/>
      </w:tblGrid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3</w:t>
            </w:r>
          </w:p>
        </w:tc>
        <w:tc>
          <w:tcPr>
            <w:gridSpan w:val="10"/>
            <w:tcW w:w="10035" w:type="dxa"/>
          </w:tcPr>
          <w:p>
            <w:pPr>
              <w:pStyle w:val="0"/>
            </w:pPr>
            <w:r>
              <w:rPr>
                <w:sz w:val="20"/>
              </w:rPr>
              <w:t xml:space="preserve">Развитие субъектов малых форм хозяйствования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3</w:t>
            </w:r>
          </w:p>
        </w:tc>
        <w:tc>
          <w:tcPr>
            <w:gridSpan w:val="10"/>
            <w:tcW w:w="10035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3 (соисполнитель Программы)</w:t>
            </w:r>
          </w:p>
        </w:tc>
        <w:tc>
          <w:tcPr>
            <w:gridSpan w:val="10"/>
            <w:tcW w:w="10035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3</w:t>
            </w:r>
          </w:p>
        </w:tc>
        <w:tc>
          <w:tcPr>
            <w:gridSpan w:val="10"/>
            <w:tcW w:w="10035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3</w:t>
            </w:r>
          </w:p>
        </w:tc>
        <w:tc>
          <w:tcPr>
            <w:gridSpan w:val="10"/>
            <w:tcW w:w="10035" w:type="dxa"/>
          </w:tcPr>
          <w:p>
            <w:pPr>
              <w:pStyle w:val="0"/>
            </w:pPr>
            <w:r>
              <w:rPr>
                <w:sz w:val="20"/>
              </w:rPr>
              <w:t xml:space="preserve">Содействие развитию субъектов малых форм хозяйствования</w:t>
            </w:r>
          </w:p>
        </w:tc>
      </w:tr>
      <w:tr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3 и их значения (по годам реализации)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252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418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93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3. Субсидия на возмещение части затрат по приобретению сельскохозяйственной техники и оборудования (на единицу техники), ед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3</w:t>
            </w:r>
          </w:p>
        </w:tc>
        <w:tc>
          <w:tcPr>
            <w:gridSpan w:val="10"/>
            <w:tcW w:w="10035" w:type="dxa"/>
          </w:tcPr>
          <w:p>
            <w:pPr>
              <w:pStyle w:val="0"/>
            </w:pPr>
            <w:r>
              <w:rPr>
                <w:sz w:val="20"/>
              </w:rPr>
              <w:t xml:space="preserve">1. Оказание поддержки субъектам малых форм хозяйствования на территории ЗАТО Северск</w:t>
            </w:r>
          </w:p>
        </w:tc>
      </w:tr>
      <w:tr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3 (далее - ВЦП)</w:t>
            </w:r>
          </w:p>
        </w:tc>
        <w:tc>
          <w:tcPr>
            <w:gridSpan w:val="10"/>
            <w:tcW w:w="10035" w:type="dxa"/>
          </w:tcPr>
          <w:p>
            <w:pPr>
              <w:pStyle w:val="0"/>
            </w:pPr>
            <w:r>
              <w:rPr>
                <w:sz w:val="20"/>
              </w:rPr>
              <w:t xml:space="preserve">ВЦП "Оказание поддержки субъектам малых форм хозяйствования на территории ЗАТО Северск"</w:t>
            </w:r>
          </w:p>
        </w:tc>
      </w:tr>
      <w:tr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3, всего, в т.ч. по годам ее реализации, тыс. руб.</w:t>
            </w:r>
          </w:p>
        </w:tc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84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85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</w:t>
      </w:r>
    </w:p>
    <w:p>
      <w:pPr>
        <w:pStyle w:val="2"/>
        <w:jc w:val="center"/>
      </w:pPr>
      <w:r>
        <w:rPr>
          <w:sz w:val="20"/>
        </w:rPr>
        <w:t xml:space="preserve">сферы реализации подпрограммы 3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 протяжении многих лет на всей территории Томской области отмечается спад сельскохозяйственного производства, в том числе уменьшается поголовье крупного рогатого скота. Уменьшение поголовья КРС связано с отсутствием в личных подсобных хозяйствах быков-производителей. Решением данной проблемы является проведение искусственного осеменения коров. Тяжелый ежедневный труд сельскохозяйственных производителей облегчают специальная техника и средства малой механизации, но невысокие заработные платы и высокие банковские ставки по кредитам являются основной проблемой для приобретения дорогостоящей сельскохозяйственной техники и оборудования в личные и фермерские подсобные хозяйства.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3, сроки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3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8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26.02.2019 N 308)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Основной целью подпрограммы 3 является содействие развитию субъектов малых форм хозяйствования.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решить задачу по оказанию поддержки субъектам малых форм хозяйствования на территории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3 приведены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3 "Развитие</w:t>
      </w:r>
    </w:p>
    <w:p>
      <w:pPr>
        <w:pStyle w:val="2"/>
        <w:jc w:val="center"/>
      </w:pPr>
      <w:r>
        <w:rPr>
          <w:sz w:val="20"/>
        </w:rPr>
        <w:t xml:space="preserve">субъектов малых форм хозяйствования"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"Улучшение жизнедеятельности внегородских территорий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89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59"/>
        <w:gridCol w:w="1871"/>
        <w:gridCol w:w="851"/>
        <w:gridCol w:w="710"/>
        <w:gridCol w:w="710"/>
        <w:gridCol w:w="709"/>
        <w:gridCol w:w="712"/>
        <w:gridCol w:w="708"/>
        <w:gridCol w:w="708"/>
        <w:gridCol w:w="709"/>
        <w:gridCol w:w="706"/>
        <w:gridCol w:w="992"/>
        <w:gridCol w:w="996"/>
        <w:gridCol w:w="993"/>
        <w:gridCol w:w="1814"/>
        <w:gridCol w:w="1928"/>
      </w:tblGrid>
      <w:tr>
        <w:tc>
          <w:tcPr>
            <w:tcW w:w="55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85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76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99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71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71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5676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подпрограммы 3 "Развитие субъектов малых форм хозяйствования"</w:t>
            </w:r>
          </w:p>
        </w:tc>
      </w:tr>
      <w:tr>
        <w:tc>
          <w:tcPr>
            <w:tcW w:w="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Субсидии на возмещение части затрат по искусственному осеменению коров из расчета на 1 голову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1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9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993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82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42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252</w:t>
            </w:r>
          </w:p>
        </w:tc>
        <w:tc>
          <w:tcPr>
            <w:tcW w:w="71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418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93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Субсидия на возмещение части затрат по приобретению сельскохозяйственной техники и оборудования (на единицу техники)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71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5676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1 "Оказание поддержки субъектам малых форм хозяйствования на территории ЗАТО Северск" подпрограммы 3</w:t>
            </w:r>
          </w:p>
        </w:tc>
      </w:tr>
      <w:tr>
        <w:tc>
          <w:tcPr>
            <w:tcW w:w="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искусственно осемененных коров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гол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1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9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993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59" w:type="dxa"/>
          </w:tcPr>
          <w:p>
            <w:pPr>
              <w:pStyle w:val="0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Оказание государственной поддержки по возмещению части затрат субъектам МФХ по содержанию поголовья скота (с учетом голов)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гол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82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42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252</w:t>
            </w:r>
          </w:p>
        </w:tc>
        <w:tc>
          <w:tcPr>
            <w:tcW w:w="71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418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76</w:t>
            </w:r>
          </w:p>
        </w:tc>
        <w:tc>
          <w:tcPr>
            <w:tcW w:w="993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59" w:type="dxa"/>
          </w:tcPr>
          <w:p>
            <w:pPr>
              <w:pStyle w:val="0"/>
            </w:pPr>
            <w:r>
              <w:rPr>
                <w:sz w:val="20"/>
              </w:rPr>
              <w:t xml:space="preserve">1.3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Возмещение части затрат на техническое оснащение (приобретение техники или оборудования)</w:t>
            </w:r>
          </w:p>
        </w:tc>
        <w:tc>
          <w:tcPr>
            <w:tcW w:w="85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71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3</w:t>
      </w:r>
    </w:p>
    <w:p>
      <w:pPr>
        <w:pStyle w:val="2"/>
        <w:jc w:val="center"/>
      </w:pPr>
      <w:r>
        <w:rPr>
          <w:sz w:val="20"/>
        </w:rPr>
        <w:t xml:space="preserve">и 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90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26.02.2019 N 308)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Решение задачи подпрограммы 3 предусмотрено за счет мероприятий ВЦП "Оказание поддержки субъектам малых форм хозяйствования на территории ЗАТО Северск".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Финансирование подпрограммы 3 осуществляется из двух источников: местного бюджета и бюджета Томской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Финансирование подпрограммы 3 предполагается за счет субвенций на осуществление отдельных государственных полномочий по поддержке сельскохозяйственного производства.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Перечень мероприятий ВЦП "Оказание поддержки субъектам малых форм хозяйствования на территории ЗАТО Северск" и ресурсное обеспечение подпрограммы 3 приведены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3 "Развитие</w:t>
      </w:r>
    </w:p>
    <w:p>
      <w:pPr>
        <w:pStyle w:val="2"/>
        <w:jc w:val="center"/>
      </w:pPr>
      <w:r>
        <w:rPr>
          <w:sz w:val="20"/>
        </w:rPr>
        <w:t xml:space="preserve">субъектов малых форм хозяйствования"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"Улучшение жизнедеятельности внегородских территорий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91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9"/>
        <w:gridCol w:w="2041"/>
        <w:gridCol w:w="1020"/>
        <w:gridCol w:w="1134"/>
        <w:gridCol w:w="1077"/>
        <w:gridCol w:w="1134"/>
        <w:gridCol w:w="1134"/>
        <w:gridCol w:w="1077"/>
        <w:gridCol w:w="1814"/>
        <w:gridCol w:w="1560"/>
        <w:gridCol w:w="1417"/>
      </w:tblGrid>
      <w:tr>
        <w:tc>
          <w:tcPr>
            <w:tcW w:w="58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4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29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5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58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408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"Оказание поддержки субъектам малых форм хозяйствования на территории ЗАТО Северск" подпрограммы 3</w:t>
            </w:r>
          </w:p>
        </w:tc>
      </w:tr>
      <w:tr>
        <w:tc>
          <w:tcPr>
            <w:tcW w:w="589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"Оказание поддержки субъектам малых форм хозяйствования на территории ЗАТО Северск"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tcW w:w="589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3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56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4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"Улучшение жизнедеятельности внегородских</w:t>
      </w:r>
    </w:p>
    <w:p>
      <w:pPr>
        <w:pStyle w:val="0"/>
        <w:jc w:val="right"/>
      </w:pPr>
      <w:r>
        <w:rPr>
          <w:sz w:val="20"/>
        </w:rPr>
        <w:t xml:space="preserve">территорий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4459" w:name="P4459"/>
    <w:bookmarkEnd w:id="4459"/>
    <w:p>
      <w:pPr>
        <w:pStyle w:val="2"/>
        <w:jc w:val="center"/>
      </w:pPr>
      <w:r>
        <w:rPr>
          <w:sz w:val="20"/>
        </w:rPr>
        <w:t xml:space="preserve">ПОДПРОГРАММА 5</w:t>
      </w:r>
    </w:p>
    <w:p>
      <w:pPr>
        <w:pStyle w:val="2"/>
        <w:jc w:val="center"/>
      </w:pPr>
      <w:r>
        <w:rPr>
          <w:sz w:val="20"/>
        </w:rPr>
        <w:t xml:space="preserve">"ОБЕСПЕЧЕНИЕ ДЕЯТЕЛЬНОСТИ, СВЯЗАННОЙ С ОКАЗАНИЕМ</w:t>
      </w:r>
    </w:p>
    <w:p>
      <w:pPr>
        <w:pStyle w:val="2"/>
        <w:jc w:val="center"/>
      </w:pPr>
      <w:r>
        <w:rPr>
          <w:sz w:val="20"/>
        </w:rPr>
        <w:t xml:space="preserve">КОММУНАЛЬНЫХ УСЛУГ НА ВНЕГОРОДСКИХ ТЕРРИТОРИЯХ"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3672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20.03.2018 </w:t>
            </w:r>
            <w:hyperlink w:history="0" r:id="rId92" w:tooltip="Постановление Администрации ЗАТО Северск от 20.03.2018 N 523 &quot;О внесении изменений в постановление Администрации ЗАТО Северск от 30.12.2014 N 3507&quot; (вместе с &quot;Подпрограммой 5 &quot;Обеспечение деятельности, связанной с оказанием коммунальных услуг на внегородских территориях&quot;) {КонсультантПлюс}">
              <w:r>
                <w:rPr>
                  <w:sz w:val="20"/>
                  <w:color w:val="0000ff"/>
                </w:rPr>
                <w:t xml:space="preserve">N 523</w:t>
              </w:r>
            </w:hyperlink>
            <w:r>
              <w:rPr>
                <w:sz w:val="20"/>
                <w:color w:val="392c69"/>
              </w:rPr>
              <w:t xml:space="preserve">, от 26.02.2019 </w:t>
            </w:r>
            <w:hyperlink w:history="0" r:id="rId93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308</w:t>
              </w:r>
            </w:hyperlink>
            <w:r>
              <w:rPr>
                <w:sz w:val="20"/>
                <w:color w:val="392c69"/>
              </w:rPr>
              <w:t xml:space="preserve">, от 09.09.2019 </w:t>
            </w:r>
            <w:hyperlink w:history="0" r:id="rId94" w:tooltip="Постановление Администрации ЗАТО Северск от 09.09.2019 N 1966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1966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06.02.2020 </w:t>
            </w:r>
            <w:hyperlink w:history="0" r:id="rId95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N 149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ПАСПОРТ ПОДПРОГРАММЫ 5 "ОБЕСПЕЧЕНИЕ ДЕЯТЕЛЬНОСТИ, СВЯЗАННОЙ</w:t>
      </w:r>
    </w:p>
    <w:p>
      <w:pPr>
        <w:pStyle w:val="2"/>
        <w:jc w:val="center"/>
      </w:pPr>
      <w:r>
        <w:rPr>
          <w:sz w:val="20"/>
        </w:rPr>
        <w:t xml:space="preserve">С ОКАЗАНИЕМ КОММУНАЛЬНЫХ УСЛУГ НА ВНЕГОРОДСКИХ ТЕРРИТОРИЯХ"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 "УЛУЧШЕНИЕ ЖИЗНЕДЕЯТЕЛЬНОСТИ</w:t>
      </w:r>
    </w:p>
    <w:p>
      <w:pPr>
        <w:pStyle w:val="2"/>
        <w:jc w:val="center"/>
      </w:pPr>
      <w:r>
        <w:rPr>
          <w:sz w:val="20"/>
        </w:rPr>
        <w:t xml:space="preserve">ВНЕГОРОДСКИХ ТЕРРИТОРИЙ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96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1985"/>
        <w:gridCol w:w="1020"/>
        <w:gridCol w:w="794"/>
        <w:gridCol w:w="907"/>
        <w:gridCol w:w="737"/>
        <w:gridCol w:w="1020"/>
        <w:gridCol w:w="1020"/>
        <w:gridCol w:w="1020"/>
        <w:gridCol w:w="964"/>
        <w:gridCol w:w="964"/>
      </w:tblGrid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Наименование подпрограммы 5</w:t>
            </w:r>
          </w:p>
        </w:tc>
        <w:tc>
          <w:tcPr>
            <w:gridSpan w:val="10"/>
            <w:tcW w:w="10431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деятельности, связанной с оказанием коммунальных услуг на внегородских территориях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Срок реализации подпрограммы 5</w:t>
            </w:r>
          </w:p>
        </w:tc>
        <w:tc>
          <w:tcPr>
            <w:gridSpan w:val="10"/>
            <w:tcW w:w="10431" w:type="dxa"/>
          </w:tcPr>
          <w:p>
            <w:pPr>
              <w:pStyle w:val="0"/>
            </w:pPr>
            <w:r>
              <w:rPr>
                <w:sz w:val="20"/>
              </w:rPr>
              <w:t xml:space="preserve">2015 - 2020 годы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Ответственный исполнитель подпрограммы 5 (соисполнитель Программы)</w:t>
            </w:r>
          </w:p>
        </w:tc>
        <w:tc>
          <w:tcPr>
            <w:gridSpan w:val="10"/>
            <w:tcW w:w="10431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Участники подпрограммы 5</w:t>
            </w:r>
          </w:p>
        </w:tc>
        <w:tc>
          <w:tcPr>
            <w:gridSpan w:val="10"/>
            <w:tcW w:w="10431" w:type="dxa"/>
          </w:tcPr>
          <w:p>
            <w:pPr>
              <w:pStyle w:val="0"/>
            </w:pPr>
            <w:r>
              <w:rPr>
                <w:sz w:val="20"/>
              </w:rPr>
              <w:t xml:space="preserve">Управление по внегородским территориям Администрации ЗАТО Северск</w:t>
            </w:r>
          </w:p>
        </w:tc>
      </w:tr>
      <w:tr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Цель подпрограммы 5</w:t>
            </w:r>
          </w:p>
        </w:tc>
        <w:tc>
          <w:tcPr>
            <w:gridSpan w:val="10"/>
            <w:tcW w:w="10431" w:type="dxa"/>
          </w:tcPr>
          <w:p>
            <w:pPr>
              <w:pStyle w:val="0"/>
            </w:pPr>
            <w:r>
              <w:rPr>
                <w:sz w:val="20"/>
              </w:rPr>
              <w:t xml:space="preserve">Содействие в оказании качественных услуг по теплоснабжению внегородских территорий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Показатели цели подпрограммы 5 и их значения (по годам реализации)</w:t>
            </w:r>
          </w:p>
        </w:tc>
        <w:tc>
          <w:tcPr>
            <w:tcW w:w="198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цели, единица измерения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985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бесперебойной подачи тепла населению в жилые помещения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1827,7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1827,7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tcW w:w="1985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бесперебойной подачи тепла в помещения муниципальных общеобразовательных учреждений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5008,2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5008,2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tcW w:w="1985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56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56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Задачи подпрограммы 5</w:t>
            </w:r>
          </w:p>
        </w:tc>
        <w:tc>
          <w:tcPr>
            <w:gridSpan w:val="10"/>
            <w:tcW w:w="10431" w:type="dxa"/>
          </w:tcPr>
          <w:p>
            <w:pPr>
              <w:pStyle w:val="0"/>
            </w:pPr>
            <w:r>
              <w:rPr>
                <w:sz w:val="20"/>
              </w:rPr>
              <w:t xml:space="preserve">1. Финансовое обеспечение затрат, связанных с оказанием услуг в сфере теплоснабжения на внегородских территориях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431" w:type="dxa"/>
          </w:tcPr>
          <w:p>
            <w:pPr>
              <w:pStyle w:val="0"/>
            </w:pPr>
            <w:r>
              <w:rPr>
                <w:sz w:val="20"/>
              </w:rPr>
              <w:t xml:space="preserve">2. Возмещение теплоснабжающим организациям затрат в связи с оказанием услуг в сфере теплоснабжения гражданам на внегородских территориях ЗАТО Северск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Ведомственные целевые программы, входящие в состав подпрограммы 5 (далее - ВЦП)</w:t>
            </w:r>
          </w:p>
        </w:tc>
        <w:tc>
          <w:tcPr>
            <w:gridSpan w:val="10"/>
            <w:tcW w:w="10431" w:type="dxa"/>
          </w:tcPr>
          <w:p>
            <w:pPr>
              <w:pStyle w:val="0"/>
            </w:pPr>
            <w:r>
              <w:rPr>
                <w:sz w:val="20"/>
              </w:rPr>
              <w:t xml:space="preserve">ВЦП "Финансовое обеспечение затрат, связанных с оказанием услуг в сфере теплоснабжения на внегородских территориях"</w:t>
            </w:r>
          </w:p>
        </w:tc>
      </w:tr>
      <w:tr>
        <w:tc>
          <w:tcPr>
            <w:vMerge w:val="continue"/>
          </w:tcPr>
          <w:p/>
        </w:tc>
        <w:tc>
          <w:tcPr>
            <w:gridSpan w:val="10"/>
            <w:tcW w:w="10431" w:type="dxa"/>
          </w:tcPr>
          <w:p>
            <w:pPr>
              <w:pStyle w:val="0"/>
            </w:pPr>
            <w:r>
              <w:rPr>
                <w:sz w:val="20"/>
              </w:rPr>
              <w:t xml:space="preserve">ВЦП "Возмещение теплоснабжающим организациям затрат в связи с оказанием услуг в сфере теплоснабжения гражданам на внегородских территориях ЗАТО Северск"</w:t>
            </w:r>
          </w:p>
        </w:tc>
      </w:tr>
      <w:tr>
        <w:tc>
          <w:tcPr>
            <w:tcW w:w="1871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Объем финансирования подпрограммы 5, всего, в т.ч. по годам ее реализации, тыс. руб.</w:t>
            </w:r>
          </w:p>
        </w:tc>
        <w:tc>
          <w:tcPr>
            <w:tcW w:w="198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73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</w:tr>
      <w:tr>
        <w:tc>
          <w:tcPr>
            <w:vMerge w:val="continue"/>
          </w:tcPr>
          <w:p/>
        </w:tc>
        <w:tc>
          <w:tcPr>
            <w:tcW w:w="1985" w:type="dxa"/>
          </w:tcPr>
          <w:p>
            <w:pPr>
              <w:pStyle w:val="0"/>
            </w:pPr>
            <w:r>
              <w:rPr>
                <w:sz w:val="20"/>
              </w:rPr>
              <w:t xml:space="preserve">Местный бюджет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59628,84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</w:tr>
      <w:tr>
        <w:tc>
          <w:tcPr>
            <w:vMerge w:val="continue"/>
          </w:tcPr>
          <w:p/>
        </w:tc>
        <w:tc>
          <w:tcPr>
            <w:tcW w:w="1985" w:type="dxa"/>
          </w:tcPr>
          <w:p>
            <w:pPr>
              <w:pStyle w:val="0"/>
            </w:pPr>
            <w:r>
              <w:rPr>
                <w:sz w:val="20"/>
              </w:rPr>
              <w:t xml:space="preserve">Другие источники:</w:t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73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1985" w:type="dxa"/>
          </w:tcPr>
          <w:p>
            <w:pPr>
              <w:pStyle w:val="0"/>
            </w:pPr>
            <w:r>
              <w:rPr>
                <w:sz w:val="20"/>
              </w:rPr>
              <w:t xml:space="preserve">федеральный бюджет (по согласованию (прогноз)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85" w:type="dxa"/>
          </w:tcPr>
          <w:p>
            <w:pPr>
              <w:pStyle w:val="0"/>
            </w:pPr>
            <w:r>
              <w:rPr>
                <w:sz w:val="20"/>
              </w:rPr>
              <w:t xml:space="preserve">бюджет Томской области (по согласованию (прогноз)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85" w:type="dxa"/>
          </w:tcPr>
          <w:p>
            <w:pPr>
              <w:pStyle w:val="0"/>
            </w:pPr>
            <w:r>
              <w:rPr>
                <w:sz w:val="20"/>
              </w:rPr>
              <w:t xml:space="preserve">внебюджетные источники (по согласованию (прогноз)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</w:tr>
      <w:tr>
        <w:tc>
          <w:tcPr>
            <w:vMerge w:val="continue"/>
          </w:tcPr>
          <w:p/>
        </w:tc>
        <w:tc>
          <w:tcPr>
            <w:tcW w:w="1985" w:type="dxa"/>
          </w:tcPr>
          <w:p>
            <w:pPr>
              <w:pStyle w:val="0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59628,84</w:t>
            </w:r>
          </w:p>
        </w:tc>
        <w:tc>
          <w:tcPr>
            <w:tcW w:w="79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90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73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  <w:tc>
          <w:tcPr>
            <w:tcW w:w="96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I. ХАРАКТЕРИСТИКА ТЕКУЩЕГО СОСТОЯНИЯ</w:t>
      </w:r>
    </w:p>
    <w:p>
      <w:pPr>
        <w:pStyle w:val="2"/>
        <w:jc w:val="center"/>
      </w:pPr>
      <w:r>
        <w:rPr>
          <w:sz w:val="20"/>
        </w:rPr>
        <w:t xml:space="preserve">СФЕРЫ РЕАЛИЗАЦИИ ПОДПРОГРАММЫ 5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Котельная, расположенная в пос. Орловка, на сегодняшний день работает на дизельном топливе. Первоначально в качестве основного топлива для работы котельной планировалось использовать природный газ, но в связи с тем, что на данный момент отсутствует техническая возможность подключения к газопроводу, котельная реконструирована для работы на жидком топливе (дизельном). В результате этого котельная работает в ручном, а не в автоматическом режиме, как предполагалось при использовании газа. </w:t>
      </w:r>
      <w:hyperlink w:history="0" r:id="rId97" w:tooltip="Приказ Департамента тарифного регулирования Томской области от 18.12.2015 N 1-313/9(657) (ред. от 22.11.2017) &quot;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&quot;ТеплоВодоСнабжающая Компания &quot;Орловская&quot; (ИНН 7024038856) на 2016 - 2018 годы&quot;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Департамента тарифного регулирования Томской области от 18.12.2015 N 1-313/9(657) "Об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"ТеплоВодоСнабжающая Компания "Орловская" (ИНН 7024038856) на 2016 - 2018 годы" был утвержден тариф исходя из автоматического режима работы котельной в пос. Орловка. Утвержденный тариф не покрывает затраты на производство тепловой энергии и транспортирование ее до потребителей. На 2016 год для котельной пос. Орловка утвержден тариф 5877,95 руб. за 1 Гкал при требуемом (экономически обоснованном) тарифе 8339,09 руб. за 1 Гкал. Из-за межтарифной разницы теплоснабжающая организация несет огромные убытки, что приведет к ее финансовой несостоятельности, и, как следствие, жители многоквартирных жилых домов и муниципальные общеобразовательные учреждения пос. Орловка останутся без тепла в зимний период.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обеспечения бесперебойной подачи тепла в многоквартирные дома и общеобразовательные учреждения, расположенные в пос. Орловка, площадь помещений которых составляет 6835,9 м</w:t>
      </w:r>
      <w:r>
        <w:rPr>
          <w:sz w:val="20"/>
          <w:vertAlign w:val="superscript"/>
        </w:rPr>
        <w:t xml:space="preserve">2</w:t>
      </w:r>
      <w:r>
        <w:rPr>
          <w:sz w:val="20"/>
        </w:rPr>
        <w:t xml:space="preserve">, необходимо предоставление субсидии теплоснабжающей организации в целях финансового обеспечения затрат, связанных с оказанием услуг в сфере теплоснабжения.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01.07.2013 </w:t>
      </w:r>
      <w:hyperlink w:history="0" r:id="rId98" w:tooltip="Приказ Департамента ЖКХ и государственного жилищного надзора Томской области от 30.11.2012 N 47 (ред. от 13.10.2020) &quot;Об утверждении нормативов потребления коммунальных услуг на территории Томской области&quot; (вместе с &quot;Графиком поэтапного перехода к единым на территории Томской области нормативам потребления коммунальных услуг в муниципальных образованиях, расположенных на территории Томской области&quot;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Департамента ЖКХ и государственного жилищного надзора Томской области от 30.11.2012 N 47 года были введены в действие новые нормативы потребления коммунальных услуг по горячему водоснабжению и отоплению в жилых помещениях (в отопительный период) и на общедомовые нужды на территории Томской области (далее - утвержденные нормативы потребления коммунальных услуг).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указанном приказе рекомендовано органам местного самоуправления муниципальных образований Томской области совместно с ресурсоснабжающими организациями и ответственными за содержание многоквартирных домов обеспечить оснащение многоквартирных домов и жилых домов приборами учета используемых воды, тепловой энергии и электрической энергии, в том числе оснащение многоквартирных домов коллективными (общедомовыми) приборами учета используемых воды, тепловой энергии, электрической энергии и индивидуальными, и общими (для коммунальной квартиры).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Системы горячего водоснабжения и отопления многоквартирных жилых домов, спроектированные до 2010 года, не предусматривают технической возможности для установки общедомовых и индивидуальных приборов учета горячего водоснабжения и тепловой энергии.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Утвержденные нормативы потребления коммунальных услуг не учитывают потери тепла в связи с плохим состоянием помещений старого жилого фонда (наличием деревянных окон с щелями и двойным остеклением, тонкими стенами, не соответствующими современным требованиям, плохо утепленными крышами, отсутствием регулирующей и запорной арматуры на приборах отопления).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Количество тепловой энергии, фактически выработанной теплоснабжающими организациями и отпущенной потребителям, в количественном и стоимостном выражении превышает количество тепловой энергии, начисленной по нормативу и предъявленной к оплате гражданам, рассчитанной на основании утвержденных нормативов потребления коммунальных услуг. Расходы на производство тепла не покрываются платой потребителей, теплоснабжающие организации несут убытки, растет кредиторская задолженность по оплате топлива поставщикам.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 01.01.2018 разница между нормативным и фактическим потреблением тепловой энергии (РФНП) возмещалась теплоснабжающим организациям через реализацию мероприятий "Предоставление мер социальной поддержки по оплате коммунальных услуг гражданам, проживающим на внегородских территориях ЗАТО Северск и получающим коммунальные услуги от децентрализованных источников" в рамках муниципальной </w:t>
      </w:r>
      <w:hyperlink w:history="0" r:id="rId99" w:tooltip="Постановление Администрации ЗАТО Северск от 30.12.2014 N 3509 (ред. от 18.08.2020) &quot;Об утверждении муниципальной программы &quot;Социальная поддержка населения ЗАТО Северск&quot; на 2015 - 2020 годы&quot;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"Социальная поддержка населения ЗАТО Северск" на 2015 - 2020 годы, утвержденной постановлением Администрации ЗАТО Северск от 30.12.2014 N 3509.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настоящее время данное мероприятие исключено из муниципальной 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Основным фактором, оказывающим влияние на качество жизни населения, является качественное оказание коммунальных услуг.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внегородских территориях ЗАТО Северск выработка и отпуск тепловой энергии производятся котельными теплоснабжающих организаций ООО "Тепло П" (котельная в пос. Самусь), ООО "СЕТИ-П" (котельная по ул. Камышке в пос. Самусь), ООО "ТВСК "Орловская" (котельная в пос. Орловка).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связи с отсутствием технической возможности установки общедомовых приборов учета тепловой энергии в старом жилом фонде количество потребленной тепловой энергии населением определяется в соответствии с </w:t>
      </w:r>
      <w:hyperlink w:history="0" r:id="rId100" w:tooltip="Приказ Департамента ЖКХ и государственного жилищного надзора Томской области от 30.11.2012 N 47 (ред. от 13.10.2020) &quot;Об утверждении нормативов потребления коммунальных услуг на территории Томской области&quot; (вместе с &quot;Графиком поэтапного перехода к единым на территории Томской области нормативам потребления коммунальных услуг в муниципальных образованиях, расположенных на территории Томской области&quot;) {КонсультантПлюс}">
        <w:r>
          <w:rPr>
            <w:sz w:val="20"/>
            <w:color w:val="0000ff"/>
          </w:rPr>
          <w:t xml:space="preserve">нормативами</w:t>
        </w:r>
      </w:hyperlink>
      <w:r>
        <w:rPr>
          <w:sz w:val="20"/>
        </w:rPr>
        <w:t xml:space="preserve"> потребления коммунальной услуги по отоплению в жилых и нежилых помещениях на территории Томской области в отопительный период, утвержденными приказом Департамента ЖКХ и государственного жилищного надзора Томской области от 30.11.2012 N 47.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Фактические затраты теплоснабжающих организаций на теплоснабжение многоквартирных жилых домов превышают стоимость объемов тепловой энергии на оказание коммунальной услуги по отоплению, предъявленных к оплате гражданам, рассчитанных на основании утвержденных нормативов потребления коммунальных услуг.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обеспечения теплоснабжающими организациями бесперебойной подачи тепла в многоквартирные жилые дома необходимо предоставление субсидии теплоснабжающим организациям из бюджета ЗАТО Северск в целях возмещения затрат в связи с оказанием услуг в сфере теплоснабжения гражданам на внегородских территориях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Размер субсидии определяется как разница между затратами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Северск, не оснащенных общедомовыми приборами учета тепловой энергии, и стоимостью объемов тепловой энергии на оказание коммунальной услуги по отоплению, предъявленной к оплате гражданам в отчетном месяце (отчетном периоде), по указанным домам, рассчитанной на основании утвержденных нормативов потребления коммунальных услуг.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II. ЦЕЛЬ И ЗАДАЧИ ПОДПРОГРАММЫ 5, СРОКИ ЕЕ РЕАЛИЗАЦИИ,</w:t>
      </w:r>
    </w:p>
    <w:p>
      <w:pPr>
        <w:pStyle w:val="2"/>
        <w:jc w:val="center"/>
      </w:pPr>
      <w:r>
        <w:rPr>
          <w:sz w:val="20"/>
        </w:rPr>
        <w:t xml:space="preserve">ЦЕЛЕВЫЕ ПОКАЗАТЕЛИ (ИНДИКАТОРЫ) РЕЗУЛЬТАТИВНОСТИ РЕАЛИЗАЦИИ</w:t>
      </w:r>
    </w:p>
    <w:p>
      <w:pPr>
        <w:pStyle w:val="2"/>
        <w:jc w:val="center"/>
      </w:pPr>
      <w:r>
        <w:rPr>
          <w:sz w:val="20"/>
        </w:rPr>
        <w:t xml:space="preserve">ПОДПРОГРАММЫ 5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01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26.02.2019 N 308)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Основной целью подпрограммы 5 является содействие в оказании качественных услуг по теплоснабжению внегородских территорий.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достижения поставленной цели необходимо решение задач: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финансовое обеспечение затрат, связанных с оказанием услуг в сфере теплоснабжения на внегородских территориях;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возмещение теплоснабжающим организациям затрат в связи с оказанием услуг в сфере теплоснабжения гражданам на внегородских территориях ЗАТО Северск.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Мероприятия, предусмотренные подпрограммой 5, планируется выполнить в течение 2016 - 2020 годов. Разделение подпрограммы 5 на этапы не предусмотрено.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составе и значениях целевых показателей (индикаторов) результативности подпрограммы 5 приведены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Сведения о составе и значениях целевых показателей</w:t>
      </w:r>
    </w:p>
    <w:p>
      <w:pPr>
        <w:pStyle w:val="2"/>
        <w:jc w:val="center"/>
      </w:pPr>
      <w:r>
        <w:rPr>
          <w:sz w:val="20"/>
        </w:rPr>
        <w:t xml:space="preserve">(индикаторов) результативности подпрограммы 5 "Обеспечение</w:t>
      </w:r>
    </w:p>
    <w:p>
      <w:pPr>
        <w:pStyle w:val="2"/>
        <w:jc w:val="center"/>
      </w:pPr>
      <w:r>
        <w:rPr>
          <w:sz w:val="20"/>
        </w:rPr>
        <w:t xml:space="preserve">деятельности, связанной с оказанием коммунальных услуг</w:t>
      </w:r>
    </w:p>
    <w:p>
      <w:pPr>
        <w:pStyle w:val="2"/>
        <w:jc w:val="center"/>
      </w:pPr>
      <w:r>
        <w:rPr>
          <w:sz w:val="20"/>
        </w:rPr>
        <w:t xml:space="preserve">на внегородских территориях"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"Улучшение жизнедеятельности внегородских территорий</w:t>
      </w:r>
    </w:p>
    <w:p>
      <w:pPr>
        <w:pStyle w:val="2"/>
        <w:jc w:val="center"/>
      </w:pPr>
      <w:r>
        <w:rPr>
          <w:sz w:val="20"/>
        </w:rPr>
        <w:t xml:space="preserve">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02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4"/>
        <w:gridCol w:w="1814"/>
        <w:gridCol w:w="850"/>
        <w:gridCol w:w="709"/>
        <w:gridCol w:w="709"/>
        <w:gridCol w:w="794"/>
        <w:gridCol w:w="794"/>
        <w:gridCol w:w="709"/>
        <w:gridCol w:w="709"/>
        <w:gridCol w:w="709"/>
        <w:gridCol w:w="708"/>
        <w:gridCol w:w="993"/>
        <w:gridCol w:w="992"/>
        <w:gridCol w:w="992"/>
        <w:gridCol w:w="1871"/>
        <w:gridCol w:w="1871"/>
      </w:tblGrid>
      <w:tr>
        <w:tc>
          <w:tcPr>
            <w:tcW w:w="56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gridSpan w:val="10"/>
            <w:tcW w:w="782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целевых показателей</w:t>
            </w:r>
          </w:p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Периодичность сбора данных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 сбора информации</w:t>
            </w:r>
          </w:p>
        </w:tc>
        <w:tc>
          <w:tcPr>
            <w:tcW w:w="1871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Ответственный за сбор данных по показателю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2013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2014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 год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 год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 год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 год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год (прогнозный период)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год (прогнозный период)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gridSpan w:val="16"/>
            <w:tcW w:w="15788" w:type="dxa"/>
          </w:tcPr>
          <w:p>
            <w:pPr>
              <w:pStyle w:val="0"/>
              <w:outlineLvl w:val="4"/>
            </w:pPr>
            <w:r>
              <w:rPr>
                <w:sz w:val="20"/>
              </w:rPr>
              <w:t xml:space="preserve">Показатели подпрограммы 5 "Обеспечение деятельности, связанной с оказанием коммунальных услуг на внегородских территориях"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бесперебойной подачи тепла населению в жилые помещения площадью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1827,7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1827,7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бесперебойной подачи тепла в помещения муниципальных общеобразовательных учреждений площадью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5008,2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5008,2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Доля обеспечения теплоснабжением жилых многоквартирных домов, не имеющих приборов учета тепла, от потребности (из расчета общего количества домов 156)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56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56</w:t>
            </w:r>
          </w:p>
        </w:tc>
        <w:tc>
          <w:tcPr>
            <w:tcW w:w="992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5788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1 "Финансовое обеспечение затрат, связанных с оказанием услуг в сфере теплоснабжения на внегородских территориях" подпрограммы 5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Количество отапливаемых муниципальных общеобразовательных учреждений (общей площадью 5008,2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0</w:t>
            </w:r>
          </w:p>
        </w:tc>
        <w:tc>
          <w:tcPr>
            <w:tcW w:w="992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gridSpan w:val="16"/>
            <w:tcW w:w="15788" w:type="dxa"/>
          </w:tcPr>
          <w:p>
            <w:pPr>
              <w:pStyle w:val="0"/>
              <w:outlineLvl w:val="5"/>
            </w:pPr>
            <w:r>
              <w:rPr>
                <w:sz w:val="20"/>
              </w:rPr>
              <w:t xml:space="preserve">Показатели задачи 2 "Возмещение теплоснабжающим организациям затрат в связи с оказанием услуг в сфере теплоснабжения гражданам на внегородских территориях ЗАТО Северск" подпрограммы 5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теплоснабжающей организацией бесперебойного теплоснабжения многоквартирных жилых домов в пос. Самусь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130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130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130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73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73</w:t>
            </w:r>
          </w:p>
        </w:tc>
        <w:tc>
          <w:tcPr>
            <w:tcW w:w="992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бесперебойного теплоснабжения многоквартирных жилых домов по ул. Камышка в пос. Самусь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992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  <w:tr>
        <w:tc>
          <w:tcPr>
            <w:tcW w:w="56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0"/>
              </w:rPr>
              <w:t xml:space="preserve">Обеспечение бесперебойного теплоснабжения многоквартирных жилых домов в пос. Орловка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-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70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99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92" w:type="dxa"/>
          </w:tcPr>
          <w:p>
            <w:pPr>
              <w:pStyle w:val="0"/>
            </w:pPr>
            <w:r>
              <w:rPr>
                <w:sz w:val="20"/>
              </w:rPr>
              <w:t xml:space="preserve">Ежеквартально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Отчетность 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III. СИСТЕМА МЕРОПРИЯТИЙ ПОДПРОГРАММЫ 5</w:t>
      </w:r>
    </w:p>
    <w:p>
      <w:pPr>
        <w:pStyle w:val="2"/>
        <w:jc w:val="center"/>
      </w:pPr>
      <w:r>
        <w:rPr>
          <w:sz w:val="20"/>
        </w:rPr>
        <w:t xml:space="preserve">И ЕЕ РЕСУРСНОЕ ОБЕСПЕЧЕНИЕ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03" w:tooltip="Постановление Администрации ЗАТО Северск от 26.02.2019 N 308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26.02.2019 N 308)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Решение задачи подпрограммы 5 предусмотрено за счет мероприятий ВЦП "Финансовое обеспечение затрат, связанных с оказанием услуг в сфере теплоснабжения на внегородских территориях" и ВЦП "Возмещение теплоснабжающим организациям затрат в связи с оказанием услуг в сфере теплоснабжения гражданам на внегородских территориях ЗАТО Северск".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Финансирование подпрограммы 5 осуществляется из местного бюджета.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Мероприятия подпрограммы 5 и ресурсное обеспечение подпрограммы 5 приведены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3"/>
        <w:jc w:val="center"/>
      </w:pPr>
      <w:r>
        <w:rPr>
          <w:sz w:val="20"/>
        </w:rPr>
        <w:t xml:space="preserve">Перечень ведомственных целевых программ, основных</w:t>
      </w:r>
    </w:p>
    <w:p>
      <w:pPr>
        <w:pStyle w:val="2"/>
        <w:jc w:val="center"/>
      </w:pPr>
      <w:r>
        <w:rPr>
          <w:sz w:val="20"/>
        </w:rPr>
        <w:t xml:space="preserve">мероприятий и ресурсное обеспечение подпрограммы 5</w:t>
      </w:r>
    </w:p>
    <w:p>
      <w:pPr>
        <w:pStyle w:val="2"/>
        <w:jc w:val="center"/>
      </w:pPr>
      <w:r>
        <w:rPr>
          <w:sz w:val="20"/>
        </w:rPr>
        <w:t xml:space="preserve">"Обеспечение деятельности, связанной с оказанием</w:t>
      </w:r>
    </w:p>
    <w:p>
      <w:pPr>
        <w:pStyle w:val="2"/>
        <w:jc w:val="center"/>
      </w:pPr>
      <w:r>
        <w:rPr>
          <w:sz w:val="20"/>
        </w:rPr>
        <w:t xml:space="preserve">коммунальных услуг на внегородских территориях"</w:t>
      </w:r>
    </w:p>
    <w:p>
      <w:pPr>
        <w:pStyle w:val="2"/>
        <w:jc w:val="center"/>
      </w:pPr>
      <w:r>
        <w:rPr>
          <w:sz w:val="20"/>
        </w:rPr>
        <w:t xml:space="preserve">муниципальной программы "Улучшение жизнедеятельности</w:t>
      </w:r>
    </w:p>
    <w:p>
      <w:pPr>
        <w:pStyle w:val="2"/>
        <w:jc w:val="center"/>
      </w:pPr>
      <w:r>
        <w:rPr>
          <w:sz w:val="20"/>
        </w:rPr>
        <w:t xml:space="preserve">внегородских территорий ЗАТО Северск"</w:t>
      </w:r>
    </w:p>
    <w:p>
      <w:pPr>
        <w:pStyle w:val="0"/>
        <w:jc w:val="center"/>
      </w:pPr>
      <w:r>
        <w:rPr>
          <w:sz w:val="20"/>
        </w:rPr>
        <w:t xml:space="preserve">(в ред. </w:t>
      </w:r>
      <w:hyperlink w:history="0" r:id="rId104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Администрации ЗАТО Северск</w:t>
      </w:r>
    </w:p>
    <w:p>
      <w:pPr>
        <w:pStyle w:val="0"/>
        <w:jc w:val="center"/>
      </w:pPr>
      <w:r>
        <w:rPr>
          <w:sz w:val="20"/>
        </w:rPr>
        <w:t xml:space="preserve">от 06.02.2020 N 149)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5"/>
        <w:gridCol w:w="2176"/>
        <w:gridCol w:w="1094"/>
        <w:gridCol w:w="1134"/>
        <w:gridCol w:w="1134"/>
        <w:gridCol w:w="1134"/>
        <w:gridCol w:w="1077"/>
        <w:gridCol w:w="1077"/>
        <w:gridCol w:w="1928"/>
        <w:gridCol w:w="2098"/>
        <w:gridCol w:w="1417"/>
      </w:tblGrid>
      <w:tr>
        <w:tc>
          <w:tcPr>
            <w:tcW w:w="57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17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42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подпрограммы, участники мероприятия</w:t>
            </w:r>
          </w:p>
        </w:tc>
        <w:tc>
          <w:tcPr>
            <w:gridSpan w:val="2"/>
            <w:tcW w:w="351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 (по согласованию (прогноз)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 (по согласованию (прогноз)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 (по согласованию (прогноз)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57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17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7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tcW w:w="575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426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"Финансовое обеспечение затрат, связанных с оказанием услуг в сфере теплоснабжения на внегородских территориях" подпрограммы 5</w:t>
            </w:r>
          </w:p>
        </w:tc>
      </w:tr>
      <w:tr>
        <w:tc>
          <w:tcPr>
            <w:tcW w:w="57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217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"Финансовое обеспечение затрат, связанных с оказанием услуг в сфере теплоснабжения на внегородских территориях"</w:t>
            </w:r>
          </w:p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575" w:type="dxa"/>
          </w:tcPr>
          <w:p>
            <w:pPr>
              <w:pStyle w:val="0"/>
              <w:outlineLvl w:val="4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4269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2 "Возмещение теплоснабжающим организациям затрат в связи с оказанием услуг в сфере теплоснабжения гражданам на внегородских территориях ЗАТО Северск" подпрограммы 5</w:t>
            </w:r>
          </w:p>
        </w:tc>
      </w:tr>
      <w:tr>
        <w:tc>
          <w:tcPr>
            <w:tcW w:w="575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217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"Возмещение теплоснабжающим организациям затрат в связи с оказанием услуг в сфере теплоснабжения гражданам на внегородских территориях ЗАТО Северск"</w:t>
            </w:r>
          </w:p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58531,64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58531,64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теплоснабжающей организацией бесперебойного теплоснабжения многоквартирных жилых домов в пос. Самусь,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бесперебойного теплоснабжения многоквартирных жилых домов по ул. Камышка в пос. Самусь,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3. Обеспечение бесперебойного теплоснабжения многоквартирных жилых домов в пос. Орловка,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теплоснабжающей организацией бесперебойного теплоснабжения многоквартирных жилых домов в пос. Самусь,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бесперебойного теплоснабжения многоквартирных жилых домов по ул. Камышка в пос. Самусь,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3. Обеспечение бесперебойного теплоснабжения многоквартирных жилых домов в пос. Орловка,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теплоснабжающей организацией бесперебойного теплоснабжения многоквартирных жилых домов в пос. Самусь,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бесперебойного теплоснабжения многоквартирных жилых домов по ул. Камышка в пос. Самусь,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3. Обеспечение бесперебойного теплоснабжения многоквартирных жилых домов в пос. Орловка,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теплоснабжающей организацией бесперебойного теплоснабжения многоквартирных жилых домов в пос. Самусь,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бесперебойного теплоснабжения многоквартирных жилых домов по ул. Камышка в пос. Самусь,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3. Обеспечение бесперебойного теплоснабжения многоквартирных жилых домов в пос. Орловка,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  <w:tc>
          <w:tcPr>
            <w:tcW w:w="1077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теплоснабжающей организацией бесперебойного теплоснабжения многоквартирных жилых домов в пос. Самусь,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бесперебойного теплоснабжения многоквартирных жилых домов по ул. Камышка в пос. Самусь,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0"/>
              </w:rPr>
              <w:t xml:space="preserve">3. Обеспечение бесперебойного теплоснабжения многоквартирных жилых домов в пос. Орловка, ед</w:t>
            </w:r>
          </w:p>
        </w:tc>
        <w:tc>
          <w:tcPr>
            <w:tcW w:w="141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tcW w:w="575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17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подпрограмме 5</w:t>
            </w:r>
          </w:p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59628,84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59628,84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8954,59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09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9099,71</w:t>
            </w:r>
          </w:p>
        </w:tc>
        <w:tc>
          <w:tcPr>
            <w:tcW w:w="1077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4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</w:tbl>
    <w:p>
      <w:pPr>
        <w:sectPr>
          <w:headerReference w:type="default" r:id="rId32"/>
          <w:headerReference w:type="first" r:id="rId32"/>
          <w:footerReference w:type="default" r:id="rId33"/>
          <w:footerReference w:type="first" r:id="rId33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center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5</w:t>
      </w:r>
    </w:p>
    <w:p>
      <w:pPr>
        <w:pStyle w:val="0"/>
        <w:jc w:val="right"/>
      </w:pPr>
      <w:r>
        <w:rPr>
          <w:sz w:val="20"/>
        </w:rPr>
        <w:t xml:space="preserve">к муниципальной программе</w:t>
      </w:r>
    </w:p>
    <w:p>
      <w:pPr>
        <w:pStyle w:val="0"/>
        <w:jc w:val="right"/>
      </w:pPr>
      <w:r>
        <w:rPr>
          <w:sz w:val="20"/>
        </w:rPr>
        <w:t xml:space="preserve">"Улучшение жизнедеятельности внегородских</w:t>
      </w:r>
    </w:p>
    <w:p>
      <w:pPr>
        <w:pStyle w:val="0"/>
        <w:jc w:val="right"/>
      </w:pPr>
      <w:r>
        <w:rPr>
          <w:sz w:val="20"/>
        </w:rPr>
        <w:t xml:space="preserve">территорий ЗАТО Северск" на 2015 - 2020 годы</w:t>
      </w:r>
    </w:p>
    <w:p>
      <w:pPr>
        <w:pStyle w:val="0"/>
        <w:jc w:val="both"/>
      </w:pPr>
      <w:r>
        <w:rPr>
          <w:sz w:val="20"/>
        </w:rPr>
      </w:r>
    </w:p>
    <w:bookmarkStart w:id="5090" w:name="P5090"/>
    <w:bookmarkEnd w:id="5090"/>
    <w:p>
      <w:pPr>
        <w:pStyle w:val="2"/>
        <w:jc w:val="center"/>
      </w:pPr>
      <w:r>
        <w:rPr>
          <w:sz w:val="20"/>
        </w:rPr>
        <w:t xml:space="preserve">ОБЩАЯ ПОТРЕБНОСТЬ</w:t>
      </w:r>
    </w:p>
    <w:p>
      <w:pPr>
        <w:pStyle w:val="2"/>
        <w:jc w:val="center"/>
      </w:pPr>
      <w:r>
        <w:rPr>
          <w:sz w:val="20"/>
        </w:rPr>
        <w:t xml:space="preserve">В РЕСУРСНОМ ОБЕСПЕЧЕНИИ РЕАЛИЗАЦИИ МУНИЦИПАЛЬНОЙ ПРОГРАММЫ</w:t>
      </w:r>
    </w:p>
    <w:p>
      <w:pPr>
        <w:pStyle w:val="2"/>
        <w:jc w:val="center"/>
      </w:pPr>
      <w:r>
        <w:rPr>
          <w:sz w:val="20"/>
        </w:rPr>
        <w:t xml:space="preserve">"УЛУЧШЕНИЕ ЖИЗНЕДЕЯТЕЛЬНОСТИ ВНЕГОРОДСКИХ ТЕРРИТОРИЙ ЗАТО</w:t>
      </w:r>
    </w:p>
    <w:p>
      <w:pPr>
        <w:pStyle w:val="2"/>
        <w:jc w:val="center"/>
      </w:pPr>
      <w:r>
        <w:rPr>
          <w:sz w:val="20"/>
        </w:rPr>
        <w:t xml:space="preserve">СЕВЕРСК", ВКЛЮЧАЯ ПРОГНОЗНУЮ ОЦЕНКУ РАСХОДОВ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13672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05" w:tooltip="Постановление Администрации ЗАТО Северск от 06.02.2020 N 149 &quot;О внесении изменений в постановление Администрации ЗАТО Северск от 30.12.2014 N 3507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Администрации ЗАТО Северск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06.02.2020 N 149)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96"/>
        <w:gridCol w:w="1984"/>
        <w:gridCol w:w="992"/>
        <w:gridCol w:w="1134"/>
        <w:gridCol w:w="1134"/>
        <w:gridCol w:w="1304"/>
        <w:gridCol w:w="1134"/>
        <w:gridCol w:w="1020"/>
        <w:gridCol w:w="1560"/>
        <w:gridCol w:w="1871"/>
        <w:gridCol w:w="1559"/>
      </w:tblGrid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Срок реализации, год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Объем финансирования, тыс. руб.</w:t>
            </w:r>
          </w:p>
        </w:tc>
        <w:tc>
          <w:tcPr>
            <w:gridSpan w:val="4"/>
            <w:tcW w:w="45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 том числе за счет средств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Участники Программы, участники мероприятия</w:t>
            </w:r>
          </w:p>
        </w:tc>
        <w:tc>
          <w:tcPr>
            <w:gridSpan w:val="2"/>
            <w:tcW w:w="343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федерального бюджета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областного бюджета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местного бюджета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внебюджетных источников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и единица измерения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значения по годам реализации</w:t>
            </w:r>
          </w:p>
        </w:tc>
      </w:tr>
      <w:tr>
        <w:tc>
          <w:tcPr>
            <w:tcW w:w="696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98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992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102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156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187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1559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</w:tr>
      <w:tr>
        <w:tc>
          <w:tcPr>
            <w:gridSpan w:val="11"/>
            <w:tcW w:w="14388" w:type="dxa"/>
            <w:vAlign w:val="center"/>
          </w:tcPr>
          <w:p>
            <w:pPr>
              <w:pStyle w:val="0"/>
              <w:outlineLvl w:val="2"/>
            </w:pPr>
            <w:r>
              <w:rPr>
                <w:sz w:val="20"/>
              </w:rPr>
              <w:t xml:space="preserve">Подпрограмма 1 "Содержание и ремонт улично-дорожной сети внегородских территорий ЗАТО Северск" Программы</w:t>
            </w:r>
          </w:p>
        </w:tc>
      </w:tr>
      <w:tr>
        <w:tc>
          <w:tcPr>
            <w:tcW w:w="696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69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"Содержание и ремонт улично-дорожной сети внегородских территорий ЗАТО Северск" подпрограммы 1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"Содержание и ремонт улично-дорожной сети внегородских территорий ЗАТО Северск"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86120,85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2673,21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83447,64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17272,33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1553,18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15719,15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14155,23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1120,03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13035,20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2027" w:tooltip="ПОДПРОГРАММА 1">
              <w:r>
                <w:rPr>
                  <w:sz w:val="20"/>
                  <w:color w:val="0000ff"/>
                </w:rPr>
                <w:t xml:space="preserve">подпрограмме 1</w:t>
              </w:r>
            </w:hyperlink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86120,85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2673,21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83447,64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14991,63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отремонтированных асфальтобетонных покрытий дорог,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7882,1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15,48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0,89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17272,33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1553,18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15719,15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отремонтированных асфальтобетонных покрытий дорог,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10627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24,06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1,03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14155,23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1120,03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13035,20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отремонтированных асфальтобетонных покрытий дорог,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5910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29,53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1,17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11351,49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отремонтированных асфальтобетонных покрытий дорог,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1976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36,73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1,31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9136,62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отремонтированных асфальтобетонных покрытий дорог,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2821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36,73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1,31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отремонтированных асфальтобетонных покрытий дорог,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45,22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1,69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отремонтированных асфальтобетонных покрытий дорог,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53,71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19213,55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отремонтированных асфальтобетонных покрытий дорог,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 7066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 315330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 нарастающим итогом,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2,65</w:t>
            </w:r>
          </w:p>
        </w:tc>
      </w:tr>
      <w:tr>
        <w:tc>
          <w:tcPr>
            <w:gridSpan w:val="11"/>
            <w:tcW w:w="14388" w:type="dxa"/>
            <w:vAlign w:val="center"/>
          </w:tcPr>
          <w:p>
            <w:pPr>
              <w:pStyle w:val="0"/>
              <w:outlineLvl w:val="2"/>
            </w:pPr>
            <w:r>
              <w:rPr>
                <w:sz w:val="20"/>
              </w:rPr>
              <w:t xml:space="preserve">Подпрограмма 2 "Благоустройство внегородских территорий ЗАТО Северск" Программы</w:t>
            </w:r>
          </w:p>
        </w:tc>
      </w:tr>
      <w:tr>
        <w:tc>
          <w:tcPr>
            <w:tcW w:w="696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69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"Благоустройство и повышение внешней привлекательности внегородских территорий ЗАТО Северск" подпрограммы 2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"Благоустройство и повышение внешней привлекательности внегородских территорий ЗАТО Северск"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25770,61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25770,61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5098,09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5098,09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4160,05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4160,05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4304,57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4304,57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3284,08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3284,08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4269,64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4269,64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4654,18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4654,18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4654,18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4654,18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4654,18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4654,18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tcW w:w="696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369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2 "Предотвращение въезда автотранспорта на территорию мест массового отдыха, обеспечение комфортных и безопасных условий для отдыха" подпрограммы 2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Установка ограждений мест массового отдыха на озере Круглое и озере Мальцево, в т.ч.: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49,66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2.1.1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Установка ограждений мест массового отдыха на озере Круглое и озере Мальцево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335,03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141,78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93,36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99,89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49,66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Установка ограждения,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96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gridSpan w:val="10"/>
            <w:tcW w:w="1369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3 "Повышение уровня безопасности детских игровых площадок, приведение к нормативным требованиям и стандартам безопасности" подпрограммы 2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Приобретение и установка детских игровых и спортивных площадок, в т.ч.: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3.1.1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Приобретение и установка детских игровых и спортивных площадок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5108,30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1090,50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2819,70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740,51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457,59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Оборудование детских игровых площадок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96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gridSpan w:val="10"/>
            <w:tcW w:w="1369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4 "Создание комфортных условий для занятий физкультурой и спортом, а также для проведения культурно-массовых мероприятий" подпрограммы 2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Благоустройство стадиона в пос. Самусь, в т.ч.: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1155,10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117,94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1155,10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117,94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18325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Площадь благоустроенной территории стадиона для занятий физкультурой и спортом, а также для проведения культурно-массовых мероприятий, м2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4.1.1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Выполнение работ по обустройству стадиона для создания комфортных условий занятий физкультурой и спортом и проведения культурно-массовых мероприятий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1155,10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117,94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1155,10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117,94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благоустройству стадиона,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96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gridSpan w:val="10"/>
            <w:tcW w:w="1369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5 "Привлечение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бюджетирования" подпрограммы 2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Основное мероприятие. Реализация проектов, предложенных гражданами, проживающими на внегородских территориях ЗАТО Северск, отобранных на конкурсной основе, по обустройству объектов инфраструктуры в местах массового посещения, в т.ч.: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2046,93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1673,24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226,23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147,46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869,76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693,47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96,23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1177,17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979,77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5.1.1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Ремонт мемориала Славы воинам Великой Отечественной войны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2046,93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1673,24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226,23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147,46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869,76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693,47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96,23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1177,17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979,77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Выполнены работы по ремонту мест массового посещения,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2603" w:tooltip="ПОДПРОГРАММА 2">
              <w:r>
                <w:rPr>
                  <w:sz w:val="20"/>
                  <w:color w:val="0000ff"/>
                </w:rPr>
                <w:t xml:space="preserve">подпрограмме 2</w:t>
              </w:r>
            </w:hyperlink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34415,97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2648,36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31558,11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209,50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6330,37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6330,37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обеспеченных питьевой водой человек (от общего количества жителей дер. Кижирово и дер. Семиозерки),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установленных ограждений мест отдыха,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Количество дворов, обеспеченных современными детскими игровыми и спортивными комплексами (нарастающим итогом),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7073,11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7073,11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обеспеченных питьевой водой человек (от общего количества жителей дер. Кижирово и дер. Семиозерки),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установленных ограждений мест отдыха,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Количество дворов, обеспеченных современными детскими игровыми и спортивными комплексами (нарастающим итогом),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5144,97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5144,97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обеспеченных питьевой водой человек (от общего количества жителей дер. Кижирово и дер. Семиозерки),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установленных ограждений мест отдыха,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49,66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Количество дворов, обеспеченных современными детскими игровыми и спортивными комплексами (нарастающим итогом),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4896,77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975,12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3859,61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обеспеченных питьевой водой человек (от общего количества жителей дер. Кижирово и дер. Семиозерки),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установленных ограждений мест отдыха,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Количество дворов, обеспеченных современными детскими игровыми и спортивными комплексами (нарастающим итогом),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Благоустроена территория, предназначенная для занятий спортом и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18325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5139,40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693,47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4365,87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обеспеченных питьевой водой человек (от общего количества жителей дер. Кижирово и дер. Семиозерки),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установленных ограждений мест отдыха,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Количество дворов, обеспеченных современными детскими игровыми и спортивными комплексами (нарастающим итогом),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Благоустроена территория, предназначенная для занятий спортом и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Площадь мест массового посещения, благоустроенных с участием населения внегородских территорий,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5831,35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979,77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4784,18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обеспеченных питьевой водой человек (от общего количества жителей дер. Кижирово и дер. Семиозерки),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установленных ограждений мест отдыха,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Количество дворов, обеспеченных современными детскими игровыми и спортивными комплексами (нарастающим итогом),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Благоустроена территория, предназначенная для занятий спортом и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Площадь мест массового посещения, благоустроенных с участием населения внегородских территорий,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1077,5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4654,18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4654,18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обеспеченных питьевой водой человек (от общего количества жителей дер. Кижирово и дер. Семиозерки),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установленных ограждений мест отдыха,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Количество дворов, обеспеченных современными детскими игровыми и спортивными комплексами (нарастающим итогом),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Благоустроена территория, предназначенная для занятий спортом и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Площадь мест массового посещения, благоустроенных с участием населения внегородских территорий,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4654,18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4654,18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обеспеченных питьевой водой человек (от общего количества жителей дер. Кижирово и дер. Семиозерки),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Количество установленных ограждений мест отдыха, м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Количество дворов, обеспеченных современными детскими игровыми и спортивными комплексами (нарастающим итогом),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Благоустроена территория, предназначенная для занятий спортом и проведения культурно-массовых мероприятий,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Площадь мест массового посещения, благоустроенных с участием населения внегородских территорий,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11"/>
            <w:tcW w:w="14388" w:type="dxa"/>
            <w:vAlign w:val="center"/>
          </w:tcPr>
          <w:p>
            <w:pPr>
              <w:pStyle w:val="0"/>
              <w:outlineLvl w:val="2"/>
            </w:pPr>
            <w:r>
              <w:rPr>
                <w:sz w:val="20"/>
              </w:rPr>
              <w:t xml:space="preserve">Подпрограмма 3 "Развитие субъектов малых форм хозяйствования" Программы</w:t>
            </w:r>
          </w:p>
        </w:tc>
      </w:tr>
      <w:tr>
        <w:tc>
          <w:tcPr>
            <w:tcW w:w="696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69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"Оказание поддержки субъектам малых форм хозяйствования на территории ЗАТО Северск" подпрограммы 3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"Оказание поддержки субъектам малых форм хозяйствования на территории ЗАТО Северск"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плановых показателей,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Не менее 96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3955" w:tooltip="ПОДПРОГРАММА 3">
              <w:r>
                <w:rPr>
                  <w:sz w:val="20"/>
                  <w:color w:val="0000ff"/>
                </w:rPr>
                <w:t xml:space="preserve">подпрограмме 3</w:t>
              </w:r>
            </w:hyperlink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2658,53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671,85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Субсидия на возмещение части затрат по приобретению сельскохозяйственной техники и оборудования (на единицу техники),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696,31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Субсидия на возмещение части затрат по приобретению сельскохозяйственной техники и оборудования (на единицу техники),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258,26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Субсидия на возмещение части затрат по приобретению сельскохозяйственной техники и оборудования (на единицу техники),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324,00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Субсидия на возмещение части затрат по приобретению сельскохозяйственной техники и оборудования (на единицу техники),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328,20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Субсидия на возмещение части затрат по приобретению сельскохозяйственной техники и оборудования (на единицу техники),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Субсидия на возмещение части затрат по приобретению сельскохозяйственной техники и оборудования (на единицу техники),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Субсидия на возмещение части затрат по приобретению сельскохозяйственной техники и оборудования (на единицу техники),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379,90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Субсидия на возмещение части затрат по приобретению сельскохозяйственной техники и оборудования (на единицу техники),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gridSpan w:val="11"/>
            <w:tcW w:w="14388" w:type="dxa"/>
            <w:vAlign w:val="center"/>
          </w:tcPr>
          <w:p>
            <w:pPr>
              <w:pStyle w:val="0"/>
              <w:outlineLvl w:val="2"/>
            </w:pPr>
            <w:r>
              <w:rPr>
                <w:sz w:val="20"/>
              </w:rPr>
              <w:t xml:space="preserve">Подпрограмма 4 "Обеспечивающая подпрограмма" Программы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Задача 1 "Обеспечение реализации муниципальной программы "Улучшение жизнедеятельности внегородских территорий ЗАТО Северск" </w:t>
            </w:r>
            <w:hyperlink w:history="0" w:anchor="P956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подпрограммы 4</w:t>
              </w:r>
            </w:hyperlink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69224,21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3736,55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65435,06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9999,97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538,10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9461,87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принятых бюджетных обязательств,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11947,68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564,50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11383,18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принятых бюджетных обязательств,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10651,51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607,50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10044,01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принятых бюджетных обязательств,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11946,07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706,45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11239,62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принятых бюджетных обязательств,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12285,12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663,55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11568,97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принятых бюджетных обязательств,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12393,86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656,45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11737,41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принятых бюджетных обязательств,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12010,87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656,45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11354,42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принятых бюджетных обязательств,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12010,87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656,45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11354,42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Исполнение принятых бюджетных обязательств,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90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956" w:tooltip="IV. ОБЕСПЕЧИВАЮЩАЯ ПОДПРОГРАММА">
              <w:r>
                <w:rPr>
                  <w:sz w:val="20"/>
                  <w:color w:val="0000ff"/>
                </w:rPr>
                <w:t xml:space="preserve">подпрограмме 4</w:t>
              </w:r>
            </w:hyperlink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69224,21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3736,55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65435,06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9999,97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538,10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9461,87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11947,68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564,50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11383,18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10651,51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607,50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10044,01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11946,07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706,45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11239,62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12285,12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663,55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11568,97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12393,86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656,45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11737,41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12010,87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656,45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11354,42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12010,87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656,45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11354,42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gridSpan w:val="11"/>
            <w:tcW w:w="14388" w:type="dxa"/>
            <w:vAlign w:val="center"/>
          </w:tcPr>
          <w:p>
            <w:pPr>
              <w:pStyle w:val="0"/>
              <w:outlineLvl w:val="2"/>
            </w:pPr>
            <w:r>
              <w:rPr>
                <w:sz w:val="20"/>
              </w:rPr>
              <w:t xml:space="preserve">Подпрограмма 5 "Обеспечение деятельности, связанной с оказанием коммунальных услуг на внегородских территориях" Программы</w:t>
            </w:r>
          </w:p>
        </w:tc>
      </w:tr>
      <w:tr>
        <w:tc>
          <w:tcPr>
            <w:tcW w:w="696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gridSpan w:val="10"/>
            <w:tcW w:w="1369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1 "Финансовое обеспечение затрат, связанных с оказанием услуг в сфере теплоснабжения на внегородских территориях" подпрограммы 5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"Финансовое обеспечение затрат, связанных с оказанием услуг в сфере теплоснабжения на внегородских территориях"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Количество отапливаемых многоквартирных домов (общей площадью 1827,7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tcW w:w="696" w:type="dxa"/>
          </w:tcPr>
          <w:p>
            <w:pPr>
              <w:pStyle w:val="0"/>
              <w:outlineLvl w:val="3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gridSpan w:val="10"/>
            <w:tcW w:w="13692" w:type="dxa"/>
          </w:tcPr>
          <w:p>
            <w:pPr>
              <w:pStyle w:val="0"/>
            </w:pPr>
            <w:r>
              <w:rPr>
                <w:sz w:val="20"/>
              </w:rPr>
              <w:t xml:space="preserve">Задача 2 "Возмещение теплоснабжающим организациям затрат в связи с оказанием услуг в сфере теплоснабжения гражданам на внегородских территориях ЗАТО Северск" подпрограммы 5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</w:t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ВЦП "Возмещение теплоснабжающим организациям затрат в связи с оказанием услуг в сфере теплоснабжения гражданам на внегородских территориях ЗАТО Северск"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58531,64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58531,64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УВГТ Администрации ЗАТО Северск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X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теплоснабжающей организацией бесперебойного теплоснабжения многоквартирных жилых домов в пос. Самусь,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бесперебойного теплоснабжения многоквартирных жилых домов по ул. Камышка в пос. Самусь,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Обеспечение бесперебойного теплоснабжения многоквартирных жилых домов в пос. Орловка,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теплоснабжающей организацией бесперебойного теплоснабжения многоквартирных жилых домов в пос. Самусь,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бесперебойного теплоснабжения многоквартирных жилых домов по ул. Камышка в пос. Самусь,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Обеспечение бесперебойного теплоснабжения многоквартирных жилых домов в пос. Орловка,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теплоснабжающей организацией бесперебойного теплоснабжения многоквартирных жилых домов в пос. Самусь,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бесперебойного теплоснабжения многоквартирных жилых домов по ул. Камышка в пос. Самусь,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Обеспечение бесперебойного теплоснабжения многоквартирных жилых домов в пос. Орловка,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15756,49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15756,49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теплоснабжающей организацией бесперебойного теплоснабжения многоквартирных жилых домов в пос. Самусь,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бесперебойного теплоснабжения многоквартирных жилых домов по ул. Камышка в пос. Самусь,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Обеспечение бесперебойного теплоснабжения многоквартирных жилых домов в пос. Орловка,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16001,48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16001,48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теплоснабжающей организацией бесперебойного теплоснабжения многоквартирных жилых домов в пос. Самусь,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бесперебойного теплоснабжения многоквартирных жилых домов по ул. Камышка в пос. Самусь,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Обеспечение бесперебойного теплоснабжения многоквартирных жилых домов в пос. Орловка,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</w:t>
            </w:r>
            <w:hyperlink w:history="0" w:anchor="P4459" w:tooltip="ПОДПРОГРАММА 5">
              <w:r>
                <w:rPr>
                  <w:sz w:val="20"/>
                  <w:color w:val="0000ff"/>
                </w:rPr>
                <w:t xml:space="preserve">подпрограмме 5</w:t>
              </w:r>
            </w:hyperlink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59628,84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59628,84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бесперебойной подачи тепла населению в жилые помещения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1827,7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бесперебойной подачи тепла в помещения муниципальных общеобразовательных учреждений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5008,2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1097,20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бесперебойной подачи тепла населению в жилые помещения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1827,7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бесперебойной подачи тепла в помещения муниципальных общеобразовательных учреждений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5008,2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бесперебойной подачи тепла населению в жилые помещения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бесперебойной подачи тепла в помещения муниципальных общеобразовательных учреждений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22524,88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бесперебойной подачи тепла населению в жилые помещения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бесперебойной подачи тепла в помещения муниципальных общеобразовательных учреждений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20334,53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бесперебойной подачи тепла населению в жилые помещения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бесперебойной подачи тепла в помещения муниципальных общеобразовательных учреждений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15672,23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бесперебойной подачи тепла населению в жилые помещения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бесперебойной подачи тепла в помещения муниципальных общеобразовательных учреждений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15756,49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15756,49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бесперебойной подачи тепла населению в жилые помещения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бесперебойной подачи тепла в помещения муниципальных общеобразовательных учреждений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16001,48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16001,48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Обеспечение бесперебойной подачи тепла населению в жилые помещения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Обеспечение бесперебойной подачи тепла в помещения муниципальных общеобразовательных учреждений площадью, м</w:t>
            </w:r>
            <w:r>
              <w:rPr>
                <w:sz w:val="20"/>
                <w:vertAlign w:val="superscript"/>
              </w:rPr>
              <w:t xml:space="preserve">2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tcW w:w="696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  <w:t xml:space="preserve">Итого по Программе</w:t>
            </w:r>
          </w:p>
        </w:tc>
        <w:tc>
          <w:tcPr>
            <w:tcW w:w="99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Всего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252048,40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30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11716,65</w:t>
            </w:r>
          </w:p>
        </w:tc>
        <w:tc>
          <w:tcPr>
            <w:tcW w:w="1134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240069,65</w:t>
            </w:r>
          </w:p>
        </w:tc>
        <w:tc>
          <w:tcPr>
            <w:tcW w:w="1020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209,50</w:t>
            </w:r>
          </w:p>
        </w:tc>
        <w:tc>
          <w:tcPr>
            <w:tcW w:w="1560" w:type="dxa"/>
            <w:vMerge w:val="restart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  <w:tc>
          <w:tcPr>
            <w:tcW w:w="15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31993,82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1209,95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30783,87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отремонтированных дорог, не соответствовавших нормативам (по отношению к общей площади дорог),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2,68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13,98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0,21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Количество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125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Количество дворов, обеспеченных современными детскими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8. Оказание государственной поддержки субъектам МФХ (с учетом голов скота),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270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9. Доля обеспечения теплоснабжением жилых и общественных помещений от потребности (из расчета площади помещений 6835,9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2016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38086,63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2813,99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35272,64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отремонтированных дорог, не соответствовавших нормативам (по отношению к общей площади дорог),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3,3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8,58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0,14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360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Количество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Количество дворов, обеспеченных современными детскими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8. Оказание государственной поддержки субъектам МФХ (с учетом голов скота),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436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9. Доля обеспечения теплоснабжением жилых и общественных помещений от потребности (из расчета площади помещений 6835,9 м</w:t>
            </w:r>
            <w:r>
              <w:rPr>
                <w:sz w:val="20"/>
                <w:vertAlign w:val="superscript"/>
              </w:rPr>
              <w:t xml:space="preserve">2</w:t>
            </w:r>
            <w:r>
              <w:rPr>
                <w:sz w:val="20"/>
              </w:rPr>
              <w:t xml:space="preserve">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30209,97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1985,79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28224,18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отремонтированных дорог, не соответствовавших нормативам (по отношению к общей площади дорог),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1,82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5,47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0,14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Количество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Количество дворов, обеспеченных современными детскими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8. Оказание государственной поддержки субъектам МФХ (с учетом голов скота),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51043,21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2005,57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48975,60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62,04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отремонтированных дорог, не соответствовавших нормативам (по отношению к общей площади дорог),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0,55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7,2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0,14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Количество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Количество дворов, обеспеченных современными детскими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8. Оказание государственной поддержки субъектам МФХ (с учетом голов скота),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113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10.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2019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47223,88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52,60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1685,23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45405,99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80,06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отремонтированных дорог, не соответствовавших нормативам (по отношению к общей площади дорог),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0,94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Количество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Количество дворов, обеспеченных современными детскими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8. Оказание государственной поддержки субъектам МФХ (с учетом голов скота),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10.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2020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53490,89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2016,12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51407,37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67,40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отремонтированных дорог, не соответствовавших нормативам (по отношению к общей площади дорог),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8,49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0,38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Количество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Количество дворов, обеспеченных современными детскими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8. Оказание государственной поддержки субъектам МФХ (с учетом голов скота),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10.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2021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52014,99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1036,35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50978,64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отремонтированных дорог, не соответствовавших нормативам (по отношению к общей площади дорог),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8,49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0,51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Количество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Количество дворов, обеспеченных современными детскими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8. Оказание государственной поддержки субъектам МФХ (с учетом голов скота),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10.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992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2022 (прогнозный период)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52259,98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tcW w:w="130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1036,35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51223,63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0,00</w:t>
            </w:r>
          </w:p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1. Доля отремонтированных дорог, не соответствовавших нормативам (по отношению к общей площади дорог),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2,53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2. Доля отремонтированных тротуаров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8,49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3. Доля отремонтированных дворовых территорий и проездов (по отношению к общей площади),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0,45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4. Объем ликвидированных свалок мусора, м</w:t>
            </w:r>
            <w:r>
              <w:rPr>
                <w:sz w:val="20"/>
                <w:vertAlign w:val="superscript"/>
              </w:rPr>
              <w:t xml:space="preserve">3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618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5. Доля обработанных против клещей территорий зон отдыха и кладбищ (по отношению к общей площади, подлежащей обработке),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6. Количество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7. Количество дворов, обеспеченных современными детскими игровыми и спортивными комплексами,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0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8. Оказание государственной поддержки субъектам МФХ (с учетом голов скота), ед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95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0"/>
              </w:rPr>
              <w:t xml:space="preserve">10. Доля обеспечения теплоснабжением жилых многоквартирных домов, не имеющих приборов учета тепла, от потребности (из расчета общего количества домов 156), проц</w:t>
            </w:r>
          </w:p>
        </w:tc>
        <w:tc>
          <w:tcPr>
            <w:tcW w:w="1559" w:type="dxa"/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100</w:t>
            </w:r>
          </w:p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2"/>
      <w:headerReference w:type="first" r:id="rId32"/>
      <w:footerReference w:type="default" r:id="rId33"/>
      <w:footerReference w:type="first" r:id="rId33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30.12.2014 N 3507</w:t>
            <w:br/>
            <w:t>(ред. от 06.02.2020)</w:t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30.12.2014 N 3507</w:t>
            <w:br/>
            <w:t>(ред. от 06.02.2020)</w:t>
            <w:br/>
            <w:t>"Об утверждении муниципальной програм...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24.07.2023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F3382C7100BAA058033393FC1F9238217C64684B017974464E78ED8055A4155D918A18E501F798B6D8E404D56FE3422F5C1114C180C4651F4A6D1Ds2K2C" TargetMode = "External"/>
	<Relationship Id="rId8" Type="http://schemas.openxmlformats.org/officeDocument/2006/relationships/hyperlink" Target="consultantplus://offline/ref=F3382C7100BAA058033393FC1F9238217C64684B017E7B474F78ED8055A4155D918A18E501F798B6D8E404D56FE3422F5C1114C180C4651F4A6D1Ds2K2C" TargetMode = "External"/>
	<Relationship Id="rId9" Type="http://schemas.openxmlformats.org/officeDocument/2006/relationships/hyperlink" Target="consultantplus://offline/ref=F3382C7100BAA058033393FC1F9238217C64684B097870434B72B08A5DFD195F968547F206BE94B7D8E404D362BC473A4D491BC79ADA6206566F1F23sFK6C" TargetMode = "External"/>
	<Relationship Id="rId10" Type="http://schemas.openxmlformats.org/officeDocument/2006/relationships/hyperlink" Target="consultantplus://offline/ref=F3382C7100BAA058033393FC1F9238217C64684B097871444F73B08A5DFD195F968547F206BE94B7D8E404D362BC473A4D491BC79ADA6206566F1F23sFK6C" TargetMode = "External"/>
	<Relationship Id="rId11" Type="http://schemas.openxmlformats.org/officeDocument/2006/relationships/hyperlink" Target="consultantplus://offline/ref=F3382C7100BAA058033393FC1F9238217C64684B09787A454871B08A5DFD195F968547F206BE94B7D8E404D362BC473A4D491BC79ADA6206566F1F23sFK6C" TargetMode = "External"/>
	<Relationship Id="rId12" Type="http://schemas.openxmlformats.org/officeDocument/2006/relationships/hyperlink" Target="consultantplus://offline/ref=F3382C7100BAA058033393FC1F9238217C64684B09787A404872B08A5DFD195F968547F206BE94B7D8E404D362BC473A4D491BC79ADA6206566F1F23sFK6C" TargetMode = "External"/>
	<Relationship Id="rId13" Type="http://schemas.openxmlformats.org/officeDocument/2006/relationships/hyperlink" Target="consultantplus://offline/ref=F3382C7100BAA058033393FC1F9238217C64684B097975494C71B08A5DFD195F968547F206BE94B7D8E404D362BC473A4D491BC79ADA6206566F1F23sFK6C" TargetMode = "External"/>
	<Relationship Id="rId14" Type="http://schemas.openxmlformats.org/officeDocument/2006/relationships/hyperlink" Target="consultantplus://offline/ref=F3382C7100BAA058033393FC1F9238217C64684B09797B474F7AB08A5DFD195F968547F206BE94B7D8E404D362BC473A4D491BC79ADA6206566F1F23sFK6C" TargetMode = "External"/>
	<Relationship Id="rId15" Type="http://schemas.openxmlformats.org/officeDocument/2006/relationships/hyperlink" Target="consultantplus://offline/ref=F3382C7100BAA058033393FC1F9238217C64684B097A7A494F75B08A5DFD195F968547F206BE94B7D8E404D362BC473A4D491BC79ADA6206566F1F23sFK6C" TargetMode = "External"/>
	<Relationship Id="rId16" Type="http://schemas.openxmlformats.org/officeDocument/2006/relationships/hyperlink" Target="consultantplus://offline/ref=F3382C7100BAA058033393FC1F9238217C64684B097B77494F77B08A5DFD195F968547F206BE94B7D8E404D362BC473A4D491BC79ADA6206566F1F23sFK6C" TargetMode = "External"/>
	<Relationship Id="rId17" Type="http://schemas.openxmlformats.org/officeDocument/2006/relationships/hyperlink" Target="consultantplus://offline/ref=F3382C7100BAA058033393FC1F9238217C64684B097C72404C7BB08A5DFD195F968547F206BE94B7D8E404D362BC473A4D491BC79ADA6206566F1F23sFK6C" TargetMode = "External"/>
	<Relationship Id="rId18" Type="http://schemas.openxmlformats.org/officeDocument/2006/relationships/hyperlink" Target="consultantplus://offline/ref=F3382C7100BAA058033393FC1F9238217C64684B097975404F7BB08A5DFD195F968547F206BE94B7D8E405D564BC473A4D491BC79ADA6206566F1F23sFK6C" TargetMode = "External"/>
	<Relationship Id="rId19" Type="http://schemas.openxmlformats.org/officeDocument/2006/relationships/hyperlink" Target="consultantplus://offline/ref=F3382C7100BAA058033393FC1F9238217C64684B017E7B474F78ED8055A4155D918A18E501F798B6D8E404DB6FE3422F5C1114C180C4651F4A6D1Ds2K2C" TargetMode = "External"/>
	<Relationship Id="rId20" Type="http://schemas.openxmlformats.org/officeDocument/2006/relationships/hyperlink" Target="consultantplus://offline/ref=F3382C7100BAA058033393FC1F9238217C64684B097871444F73B08A5DFD195F968547F206BE94B7D8E404D362BC473A4D491BC79ADA6206566F1F23sFK6C" TargetMode = "External"/>
	<Relationship Id="rId21" Type="http://schemas.openxmlformats.org/officeDocument/2006/relationships/hyperlink" Target="consultantplus://offline/ref=F3382C7100BAA058033393FC1F9238217C64684B017974464E78ED8055A4155D918A18E501F798B6D8E404D56FE3422F5C1114C180C4651F4A6D1Ds2K2C" TargetMode = "External"/>
	<Relationship Id="rId22" Type="http://schemas.openxmlformats.org/officeDocument/2006/relationships/hyperlink" Target="consultantplus://offline/ref=F3382C7100BAA058033393FC1F9238217C64684B017E7B474F78ED8055A4155D918A18E501F798B6D8E404DA6FE3422F5C1114C180C4651F4A6D1Ds2K2C" TargetMode = "External"/>
	<Relationship Id="rId23" Type="http://schemas.openxmlformats.org/officeDocument/2006/relationships/hyperlink" Target="consultantplus://offline/ref=F3382C7100BAA058033393FC1F9238217C64684B097870434B72B08A5DFD195F968547F206BE94B7D8E404D362BC473A4D491BC79ADA6206566F1F23sFK6C" TargetMode = "External"/>
	<Relationship Id="rId24" Type="http://schemas.openxmlformats.org/officeDocument/2006/relationships/hyperlink" Target="consultantplus://offline/ref=F3382C7100BAA058033393FC1F9238217C64684B09787A454871B08A5DFD195F968547F206BE94B7D8E404D362BC473A4D491BC79ADA6206566F1F23sFK6C" TargetMode = "External"/>
	<Relationship Id="rId25" Type="http://schemas.openxmlformats.org/officeDocument/2006/relationships/hyperlink" Target="consultantplus://offline/ref=F3382C7100BAA058033393FC1F9238217C64684B09787A404872B08A5DFD195F968547F206BE94B7D8E404D362BC473A4D491BC79ADA6206566F1F23sFK6C" TargetMode = "External"/>
	<Relationship Id="rId26" Type="http://schemas.openxmlformats.org/officeDocument/2006/relationships/hyperlink" Target="consultantplus://offline/ref=F3382C7100BAA058033393FC1F9238217C64684B097975494C71B08A5DFD195F968547F206BE94B7D8E404D362BC473A4D491BC79ADA6206566F1F23sFK6C" TargetMode = "External"/>
	<Relationship Id="rId27" Type="http://schemas.openxmlformats.org/officeDocument/2006/relationships/hyperlink" Target="consultantplus://offline/ref=F3382C7100BAA058033393FC1F9238217C64684B09797B474F7AB08A5DFD195F968547F206BE94B7D8E404D362BC473A4D491BC79ADA6206566F1F23sFK6C" TargetMode = "External"/>
	<Relationship Id="rId28" Type="http://schemas.openxmlformats.org/officeDocument/2006/relationships/hyperlink" Target="consultantplus://offline/ref=F3382C7100BAA058033393FC1F9238217C64684B097A7A494F75B08A5DFD195F968547F206BE94B7D8E404D362BC473A4D491BC79ADA6206566F1F23sFK6C" TargetMode = "External"/>
	<Relationship Id="rId29" Type="http://schemas.openxmlformats.org/officeDocument/2006/relationships/hyperlink" Target="consultantplus://offline/ref=F3382C7100BAA058033393FC1F9238217C64684B097B77494F77B08A5DFD195F968547F206BE94B7D8E404D363BC473A4D491BC79ADA6206566F1F23sFK6C" TargetMode = "External"/>
	<Relationship Id="rId30" Type="http://schemas.openxmlformats.org/officeDocument/2006/relationships/hyperlink" Target="consultantplus://offline/ref=F3382C7100BAA058033393FC1F9238217C64684B097C72404C7BB08A5DFD195F968547F206BE94B7D8E404D363BC473A4D491BC79ADA6206566F1F23sFK6C" TargetMode = "External"/>
	<Relationship Id="rId31" Type="http://schemas.openxmlformats.org/officeDocument/2006/relationships/hyperlink" Target="consultantplus://offline/ref=F3382C7100BAA058033393FC1F9238217C64684B097C72404C7BB08A5DFD195F968547F206BE94B7D8E404D36CBC473A4D491BC79ADA6206566F1F23sFK6C" TargetMode = "External"/>
	<Relationship Id="rId32" Type="http://schemas.openxmlformats.org/officeDocument/2006/relationships/header" Target="header2.xml"/>
	<Relationship Id="rId33" Type="http://schemas.openxmlformats.org/officeDocument/2006/relationships/footer" Target="footer2.xml"/>
	<Relationship Id="rId34" Type="http://schemas.openxmlformats.org/officeDocument/2006/relationships/hyperlink" Target="consultantplus://offline/ref=F3382C7100BAA058033393FC1F9238217C64684B09797B474F7AB08A5DFD195F968547F206BE94B7D8E404D36CBC473A4D491BC79ADA6206566F1F23sFK6C" TargetMode = "External"/>
	<Relationship Id="rId35" Type="http://schemas.openxmlformats.org/officeDocument/2006/relationships/hyperlink" Target="consultantplus://offline/ref=F3382C7100BAA05803338DF109FE66257E68374F087079171427B6DD02AD1F0AC4C519AB47FE87B6DFFA06D366sBK4C" TargetMode = "External"/>
	<Relationship Id="rId36" Type="http://schemas.openxmlformats.org/officeDocument/2006/relationships/hyperlink" Target="consultantplus://offline/ref=F3382C7100BAA05803338DF109FE66257E683645007D79171427B6DD02AD1F0AC4C519AB47FE87B6DFFA06D366sBK4C" TargetMode = "External"/>
	<Relationship Id="rId37" Type="http://schemas.openxmlformats.org/officeDocument/2006/relationships/hyperlink" Target="consultantplus://offline/ref=F3382C7100BAA058033393FC1F9238217C64684B097B70464D7AB08A5DFD195F968547F214BECCBBDAE01AD363A9116B0Bs1KFC" TargetMode = "External"/>
	<Relationship Id="rId38" Type="http://schemas.openxmlformats.org/officeDocument/2006/relationships/hyperlink" Target="consultantplus://offline/ref=F3382C7100BAA058033393FC1F9238217C64684B097975484A7AB08A5DFD195F968547F206BE94B7D8E303D660BC473A4D491BC79ADA6206566F1F23sFK6C" TargetMode = "External"/>
	<Relationship Id="rId39" Type="http://schemas.openxmlformats.org/officeDocument/2006/relationships/hyperlink" Target="consultantplus://offline/ref=F3382C7100BAA058033393FC1F9238217C64684B097A7A494F75B08A5DFD195F968547F206BE94B7D8E404D36CBC473A4D491BC79ADA6206566F1F23sFK6C" TargetMode = "External"/>
	<Relationship Id="rId40" Type="http://schemas.openxmlformats.org/officeDocument/2006/relationships/hyperlink" Target="consultantplus://offline/ref=F3382C7100BAA058033393FC1F9238217C64684B097870434B72B08A5DFD195F968547F206BE94B7D8E404D264BC473A4D491BC79ADA6206566F1F23sFK6C" TargetMode = "External"/>
	<Relationship Id="rId41" Type="http://schemas.openxmlformats.org/officeDocument/2006/relationships/hyperlink" Target="consultantplus://offline/ref=F3382C7100BAA058033393FC1F9238217C64684B017E7B474F78ED8055A4155D918A18E501F798B6D8E405D76FE3422F5C1114C180C4651F4A6D1Ds2K2C" TargetMode = "External"/>
	<Relationship Id="rId42" Type="http://schemas.openxmlformats.org/officeDocument/2006/relationships/hyperlink" Target="consultantplus://offline/ref=F3382C7100BAA058033393FC1F9238217C64684B097C72404C7BB08A5DFD195F968547F206BE94B7D8E404D36DBC473A4D491BC79ADA6206566F1F23sFK6C" TargetMode = "External"/>
	<Relationship Id="rId43" Type="http://schemas.openxmlformats.org/officeDocument/2006/relationships/hyperlink" Target="consultantplus://offline/ref=F3382C7100BAA058033393FC1F9238217C64684B09787A454871B08A5DFD195F968547F206BE94B7D8E404D36DBC473A4D491BC79ADA6206566F1F23sFK6C" TargetMode = "External"/>
	<Relationship Id="rId44" Type="http://schemas.openxmlformats.org/officeDocument/2006/relationships/hyperlink" Target="consultantplus://offline/ref=F3382C7100BAA058033393FC1F9238217C64684B097C72404C7BB08A5DFD195F968547F206BE94B7D8E404D264BC473A4D491BC79ADA6206566F1F23sFK6C" TargetMode = "External"/>
	<Relationship Id="rId45" Type="http://schemas.openxmlformats.org/officeDocument/2006/relationships/hyperlink" Target="consultantplus://offline/ref=F3382C7100BAA058033393FC1F9238217C64684B097C72404C7BB08A5DFD195F968547F206BE94B7D8E404D265BC473A4D491BC79ADA6206566F1F23sFK6C" TargetMode = "External"/>
	<Relationship Id="rId46" Type="http://schemas.openxmlformats.org/officeDocument/2006/relationships/hyperlink" Target="consultantplus://offline/ref=F3382C7100BAA058033393FC1F9238217C64684B097C76404972B08A5DFD195F968547F206BE94B7D8E404D06CBC473A4D491BC79ADA6206566F1F23sFK6C" TargetMode = "External"/>
	<Relationship Id="rId47" Type="http://schemas.openxmlformats.org/officeDocument/2006/relationships/hyperlink" Target="consultantplus://offline/ref=F3382C7100BAA058033393FC1F9238217C64684B017974464E78ED8055A4155D918A18E501F798B6D8E406D66FE3422F5C1114C180C4651F4A6D1Ds2K2C" TargetMode = "External"/>
	<Relationship Id="rId48" Type="http://schemas.openxmlformats.org/officeDocument/2006/relationships/hyperlink" Target="consultantplus://offline/ref=F3382C7100BAA058033393FC1F9238217C64684B017E7B474F78ED8055A4155D918A18E501F798B6D8E406D66FE3422F5C1114C180C4651F4A6D1Ds2K2C" TargetMode = "External"/>
	<Relationship Id="rId49" Type="http://schemas.openxmlformats.org/officeDocument/2006/relationships/hyperlink" Target="consultantplus://offline/ref=F3382C7100BAA058033393FC1F9238217C64684B097870434B72B08A5DFD195F968547F206BE94B7D8E404D26CBC473A4D491BC79ADA6206566F1F23sFK6C" TargetMode = "External"/>
	<Relationship Id="rId50" Type="http://schemas.openxmlformats.org/officeDocument/2006/relationships/hyperlink" Target="consultantplus://offline/ref=F3382C7100BAA058033393FC1F9238217C64684B09787A454871B08A5DFD195F968547F206BE94B7D8E404D265BC473A4D491BC79ADA6206566F1F23sFK6C" TargetMode = "External"/>
	<Relationship Id="rId51" Type="http://schemas.openxmlformats.org/officeDocument/2006/relationships/hyperlink" Target="consultantplus://offline/ref=F3382C7100BAA058033393FC1F9238217C64684B097975494C71B08A5DFD195F968547F206BE94B7D8E404D260BC473A4D491BC79ADA6206566F1F23sFK6C" TargetMode = "External"/>
	<Relationship Id="rId52" Type="http://schemas.openxmlformats.org/officeDocument/2006/relationships/hyperlink" Target="consultantplus://offline/ref=F3382C7100BAA058033393FC1F9238217C64684B097A7A494F75B08A5DFD195F968547F206BE94B7D8E404D267BC473A4D491BC79ADA6206566F1F23sFK6C" TargetMode = "External"/>
	<Relationship Id="rId53" Type="http://schemas.openxmlformats.org/officeDocument/2006/relationships/hyperlink" Target="consultantplus://offline/ref=F3382C7100BAA058033393FC1F9238217C64684B097B77494F77B08A5DFD195F968547F206BE94B7D8E404D266BC473A4D491BC79ADA6206566F1F23sFK6C" TargetMode = "External"/>
	<Relationship Id="rId54" Type="http://schemas.openxmlformats.org/officeDocument/2006/relationships/hyperlink" Target="consultantplus://offline/ref=F3382C7100BAA058033393FC1F9238217C64684B097C72404C7BB08A5DFD195F968547F206BE94B7D8E404D266BC473A4D491BC79ADA6206566F1F23sFK6C" TargetMode = "External"/>
	<Relationship Id="rId55" Type="http://schemas.openxmlformats.org/officeDocument/2006/relationships/hyperlink" Target="consultantplus://offline/ref=F3382C7100BAA058033393FC1F9238217C64684B097C72404C7BB08A5DFD195F968547F206BE94B7D8E404D267BC473A4D491BC79ADA6206566F1F23sFK6C" TargetMode = "External"/>
	<Relationship Id="rId56" Type="http://schemas.openxmlformats.org/officeDocument/2006/relationships/hyperlink" Target="consultantplus://offline/ref=F3382C7100BAA058033393FC1F9238217C64684B097A7A494F75B08A5DFD195F968547F206BE94B7D8E404D261BC473A4D491BC79ADA6206566F1F23sFK6C" TargetMode = "External"/>
	<Relationship Id="rId57" Type="http://schemas.openxmlformats.org/officeDocument/2006/relationships/hyperlink" Target="consultantplus://offline/ref=F3382C7100BAA058033393FC1F9238217C64684B017E7B474F78ED8055A4155D918A18E501F798B6D8E406DB6FE3422F5C1114C180C4651F4A6D1Ds2K2C" TargetMode = "External"/>
	<Relationship Id="rId58" Type="http://schemas.openxmlformats.org/officeDocument/2006/relationships/hyperlink" Target="consultantplus://offline/ref=F3382C7100BAA058033393FC1F9238217C64684B097C72404C7BB08A5DFD195F968547F206BE94B7D8E404D260BC473A4D491BC79ADA6206566F1F23sFK6C" TargetMode = "External"/>
	<Relationship Id="rId59" Type="http://schemas.openxmlformats.org/officeDocument/2006/relationships/hyperlink" Target="consultantplus://offline/ref=F3382C7100BAA058033393FC1F9238217C64684B097C72404C7BB08A5DFD195F968547F206BE94B7D8E404D261BC473A4D491BC79ADA6206566F1F23sFK6C" TargetMode = "External"/>
	<Relationship Id="rId60" Type="http://schemas.openxmlformats.org/officeDocument/2006/relationships/hyperlink" Target="consultantplus://offline/ref=F3382C7100BAA058033393FC1F9238217C64684B097C76404972B08A5DFD195F968547F206BE94B7D8E404D06CBC473A4D491BC79ADA6206566F1F23sFK6C" TargetMode = "External"/>
	<Relationship Id="rId61" Type="http://schemas.openxmlformats.org/officeDocument/2006/relationships/hyperlink" Target="consultantplus://offline/ref=F3382C7100BAA058033393FC1F9238217C64684B017974464E78ED8055A4155D918A18E501F798B6D8E407D06FE3422F5C1114C180C4651F4A6D1Ds2K2C" TargetMode = "External"/>
	<Relationship Id="rId62" Type="http://schemas.openxmlformats.org/officeDocument/2006/relationships/hyperlink" Target="consultantplus://offline/ref=F3382C7100BAA058033393FC1F9238217C64684B017E7B474F78ED8055A4155D918A18E501F798B6D8E407D26FE3422F5C1114C180C4651F4A6D1Ds2K2C" TargetMode = "External"/>
	<Relationship Id="rId63" Type="http://schemas.openxmlformats.org/officeDocument/2006/relationships/hyperlink" Target="consultantplus://offline/ref=F3382C7100BAA058033393FC1F9238217C64684B097870434B72B08A5DFD195F968547F206BE94B7D8E404D166BC473A4D491BC79ADA6206566F1F23sFK6C" TargetMode = "External"/>
	<Relationship Id="rId64" Type="http://schemas.openxmlformats.org/officeDocument/2006/relationships/hyperlink" Target="consultantplus://offline/ref=F3382C7100BAA058033393FC1F9238217C64684B09787A454871B08A5DFD195F968547F206BE94B7D8E404D261BC473A4D491BC79ADA6206566F1F23sFK6C" TargetMode = "External"/>
	<Relationship Id="rId65" Type="http://schemas.openxmlformats.org/officeDocument/2006/relationships/hyperlink" Target="consultantplus://offline/ref=F3382C7100BAA058033393FC1F9238217C64684B097975494C71B08A5DFD195F968547F206BE94B7D8E404D26CBC473A4D491BC79ADA6206566F1F23sFK6C" TargetMode = "External"/>
	<Relationship Id="rId66" Type="http://schemas.openxmlformats.org/officeDocument/2006/relationships/hyperlink" Target="consultantplus://offline/ref=F3382C7100BAA058033393FC1F9238217C64684B097A7A494F75B08A5DFD195F968547F206BE94B7D8E404D26DBC473A4D491BC79ADA6206566F1F23sFK6C" TargetMode = "External"/>
	<Relationship Id="rId67" Type="http://schemas.openxmlformats.org/officeDocument/2006/relationships/hyperlink" Target="consultantplus://offline/ref=F3382C7100BAA058033393FC1F9238217C64684B097B77494F77B08A5DFD195F968547F206BE94B7D8E404D261BC473A4D491BC79ADA6206566F1F23sFK6C" TargetMode = "External"/>
	<Relationship Id="rId68" Type="http://schemas.openxmlformats.org/officeDocument/2006/relationships/hyperlink" Target="consultantplus://offline/ref=F3382C7100BAA058033393FC1F9238217C64684B097C72404C7BB08A5DFD195F968547F206BE94B7D8E404D262BC473A4D491BC79ADA6206566F1F23sFK6C" TargetMode = "External"/>
	<Relationship Id="rId69" Type="http://schemas.openxmlformats.org/officeDocument/2006/relationships/hyperlink" Target="consultantplus://offline/ref=F3382C7100BAA058033393FC1F9238217C64684B097C72404C7BB08A5DFD195F968547F206BE94B7D8E404D263BC473A4D491BC79ADA6206566F1F23sFK6C" TargetMode = "External"/>
	<Relationship Id="rId70" Type="http://schemas.openxmlformats.org/officeDocument/2006/relationships/hyperlink" Target="consultantplus://offline/ref=F3382C7100BAA058033393FC1F9238217C64684B017974464E78ED8055A4155D918A18E501F798B6D8E407D46FE3422F5C1114C180C4651F4A6D1Ds2K2C" TargetMode = "External"/>
	<Relationship Id="rId71" Type="http://schemas.openxmlformats.org/officeDocument/2006/relationships/hyperlink" Target="consultantplus://offline/ref=F3382C7100BAA058033393FC1F9238217C64684B017E7B474F78ED8055A4155D918A18E501F798B6D8E407D76FE3422F5C1114C180C4651F4A6D1Ds2K2C" TargetMode = "External"/>
	<Relationship Id="rId72" Type="http://schemas.openxmlformats.org/officeDocument/2006/relationships/hyperlink" Target="consultantplus://offline/ref=F3382C7100BAA058033393FC1F9238217C64684B097A7A494F75B08A5DFD195F968547F206BE94B7D8E404D165BC473A4D491BC79ADA6206566F1F23sFK6C" TargetMode = "External"/>
	<Relationship Id="rId73" Type="http://schemas.openxmlformats.org/officeDocument/2006/relationships/hyperlink" Target="consultantplus://offline/ref=F3382C7100BAA058033393FC1F9238217C64684B097B71424C72B08A5DFD195F968547F214BECCBBDAE01AD363A9116B0Bs1KFC" TargetMode = "External"/>
	<Relationship Id="rId74" Type="http://schemas.openxmlformats.org/officeDocument/2006/relationships/hyperlink" Target="consultantplus://offline/ref=F3382C7100BAA058033393FC1F9238217C64684B097B77494F77B08A5DFD195F968547F206BE94B7D8E404D263BC473A4D491BC79ADA6206566F1F23sFK6C" TargetMode = "External"/>
	<Relationship Id="rId75" Type="http://schemas.openxmlformats.org/officeDocument/2006/relationships/hyperlink" Target="consultantplus://offline/ref=F3382C7100BAA058033393FC1F9238217C64684B097A7A494F75B08A5DFD195F968547F206BE94B7D8E404D167BC473A4D491BC79ADA6206566F1F23sFK6C" TargetMode = "External"/>
	<Relationship Id="rId76" Type="http://schemas.openxmlformats.org/officeDocument/2006/relationships/hyperlink" Target="consultantplus://offline/ref=F3382C7100BAA058033393FC1F9238217C64684B097A7A494F75B08A5DFD195F968547F206BE94B7D8E404D161BC473A4D491BC79ADA6206566F1F23sFK6C" TargetMode = "External"/>
	<Relationship Id="rId77" Type="http://schemas.openxmlformats.org/officeDocument/2006/relationships/hyperlink" Target="consultantplus://offline/ref=F3382C7100BAA058033393FC1F9238217C64684B097B77494F77B08A5DFD195F968547F206BE94B7D8E404D26DBC473A4D491BC79ADA6206566F1F23sFK6C" TargetMode = "External"/>
	<Relationship Id="rId78" Type="http://schemas.openxmlformats.org/officeDocument/2006/relationships/hyperlink" Target="consultantplus://offline/ref=F3382C7100BAA058033393FC1F9238217C64684B097C72404C7BB08A5DFD195F968547F206BE94B7D8E404D26CBC473A4D491BC79ADA6206566F1F23sFK6C" TargetMode = "External"/>
	<Relationship Id="rId79" Type="http://schemas.openxmlformats.org/officeDocument/2006/relationships/hyperlink" Target="consultantplus://offline/ref=F3382C7100BAA058033393FC1F9238217C64684B097C72404C7BB08A5DFD195F968547F206BE94B7D8E404D26DBC473A4D491BC79ADA6206566F1F23sFK6C" TargetMode = "External"/>
	<Relationship Id="rId80" Type="http://schemas.openxmlformats.org/officeDocument/2006/relationships/hyperlink" Target="consultantplus://offline/ref=F3382C7100BAA058033393FC1F9238217C64684B017974464E78ED8055A4155D918A18E501F798B6D8E400D76FE3422F5C1114C180C4651F4A6D1Ds2K2C" TargetMode = "External"/>
	<Relationship Id="rId81" Type="http://schemas.openxmlformats.org/officeDocument/2006/relationships/hyperlink" Target="consultantplus://offline/ref=F3382C7100BAA058033393FC1F9238217C64684B017E7B474F78ED8055A4155D918A18E501F798B6D8E407D46FE3422F5C1114C180C4651F4A6D1Ds2K2C" TargetMode = "External"/>
	<Relationship Id="rId82" Type="http://schemas.openxmlformats.org/officeDocument/2006/relationships/hyperlink" Target="consultantplus://offline/ref=F3382C7100BAA058033393FC1F9238217C64684B097870434B72B08A5DFD195F968547F206BE94B7D8E404D162BC473A4D491BC79ADA6206566F1F23sFK6C" TargetMode = "External"/>
	<Relationship Id="rId83" Type="http://schemas.openxmlformats.org/officeDocument/2006/relationships/hyperlink" Target="consultantplus://offline/ref=F3382C7100BAA058033393FC1F9238217C64684B09787A454871B08A5DFD195F968547F206BE94B7D8E404D26DBC473A4D491BC79ADA6206566F1F23sFK6C" TargetMode = "External"/>
	<Relationship Id="rId84" Type="http://schemas.openxmlformats.org/officeDocument/2006/relationships/hyperlink" Target="consultantplus://offline/ref=F3382C7100BAA058033393FC1F9238217C64684B097975494C71B08A5DFD195F968547F206BE94B7D8E404D166BC473A4D491BC79ADA6206566F1F23sFK6C" TargetMode = "External"/>
	<Relationship Id="rId85" Type="http://schemas.openxmlformats.org/officeDocument/2006/relationships/hyperlink" Target="consultantplus://offline/ref=F3382C7100BAA058033393FC1F9238217C64684B097A7A494F75B08A5DFD195F968547F206BE94B7D8E404D16DBC473A4D491BC79ADA6206566F1F23sFK6C" TargetMode = "External"/>
	<Relationship Id="rId86" Type="http://schemas.openxmlformats.org/officeDocument/2006/relationships/hyperlink" Target="consultantplus://offline/ref=F3382C7100BAA058033393FC1F9238217C64684B097C72404C7BB08A5DFD195F968547F206BE94B7D8E404D164BC473A4D491BC79ADA6206566F1F23sFK6C" TargetMode = "External"/>
	<Relationship Id="rId87" Type="http://schemas.openxmlformats.org/officeDocument/2006/relationships/hyperlink" Target="consultantplus://offline/ref=F3382C7100BAA058033393FC1F9238217C64684B097C72404C7BB08A5DFD195F968547F206BE94B7D8E404D165BC473A4D491BC79ADA6206566F1F23sFK6C" TargetMode = "External"/>
	<Relationship Id="rId88" Type="http://schemas.openxmlformats.org/officeDocument/2006/relationships/hyperlink" Target="consultantplus://offline/ref=F3382C7100BAA058033393FC1F9238217C64684B097A7A494F75B08A5DFD195F968547F206BE94B7D8E404D065BC473A4D491BC79ADA6206566F1F23sFK6C" TargetMode = "External"/>
	<Relationship Id="rId89" Type="http://schemas.openxmlformats.org/officeDocument/2006/relationships/hyperlink" Target="consultantplus://offline/ref=F3382C7100BAA058033393FC1F9238217C64684B097C72404C7BB08A5DFD195F968547F206BE94B7D8E404D166BC473A4D491BC79ADA6206566F1F23sFK6C" TargetMode = "External"/>
	<Relationship Id="rId90" Type="http://schemas.openxmlformats.org/officeDocument/2006/relationships/hyperlink" Target="consultantplus://offline/ref=F3382C7100BAA058033393FC1F9238217C64684B097A7A494F75B08A5DFD195F968547F206BE94B7D8E404D060BC473A4D491BC79ADA6206566F1F23sFK6C" TargetMode = "External"/>
	<Relationship Id="rId91" Type="http://schemas.openxmlformats.org/officeDocument/2006/relationships/hyperlink" Target="consultantplus://offline/ref=F3382C7100BAA058033393FC1F9238217C64684B097C72404C7BB08A5DFD195F968547F206BE94B7D8E404D167BC473A4D491BC79ADA6206566F1F23sFK6C" TargetMode = "External"/>
	<Relationship Id="rId92" Type="http://schemas.openxmlformats.org/officeDocument/2006/relationships/hyperlink" Target="consultantplus://offline/ref=F3382C7100BAA058033393FC1F9238217C64684B09797B474F7AB08A5DFD195F968547F206BE94B7D8E404D265BC473A4D491BC79ADA6206566F1F23sFK6C" TargetMode = "External"/>
	<Relationship Id="rId93" Type="http://schemas.openxmlformats.org/officeDocument/2006/relationships/hyperlink" Target="consultantplus://offline/ref=F3382C7100BAA058033393FC1F9238217C64684B097A7A494F75B08A5DFD195F968547F206BE94B7D8E404D061BC473A4D491BC79ADA6206566F1F23sFK6C" TargetMode = "External"/>
	<Relationship Id="rId94" Type="http://schemas.openxmlformats.org/officeDocument/2006/relationships/hyperlink" Target="consultantplus://offline/ref=F3382C7100BAA058033393FC1F9238217C64684B097B77494F77B08A5DFD195F968547F206BE94B7D8E404D167BC473A4D491BC79ADA6206566F1F23sFK6C" TargetMode = "External"/>
	<Relationship Id="rId95" Type="http://schemas.openxmlformats.org/officeDocument/2006/relationships/hyperlink" Target="consultantplus://offline/ref=F3382C7100BAA058033393FC1F9238217C64684B097C72404C7BB08A5DFD195F968547F206BE94B7D8E404D160BC473A4D491BC79ADA6206566F1F23sFK6C" TargetMode = "External"/>
	<Relationship Id="rId96" Type="http://schemas.openxmlformats.org/officeDocument/2006/relationships/hyperlink" Target="consultantplus://offline/ref=F3382C7100BAA058033393FC1F9238217C64684B097C72404C7BB08A5DFD195F968547F206BE94B7D8E404D161BC473A4D491BC79ADA6206566F1F23sFK6C" TargetMode = "External"/>
	<Relationship Id="rId97" Type="http://schemas.openxmlformats.org/officeDocument/2006/relationships/hyperlink" Target="consultantplus://offline/ref=F3382C7100BAA058033393FC1F9238217C64684B097977424F74B08A5DFD195F968547F214BECCBBDAE01AD363A9116B0Bs1KFC" TargetMode = "External"/>
	<Relationship Id="rId98" Type="http://schemas.openxmlformats.org/officeDocument/2006/relationships/hyperlink" Target="consultantplus://offline/ref=F3382C7100BAA058033393FC1F9238217C64684B097C74424170B08A5DFD195F968547F214BECCBBDAE01AD363A9116B0Bs1KFC" TargetMode = "External"/>
	<Relationship Id="rId99" Type="http://schemas.openxmlformats.org/officeDocument/2006/relationships/hyperlink" Target="consultantplus://offline/ref=F3382C7100BAA058033393FC1F9238217C64684B097C76474F7BB08A5DFD195F968547F206BE94B7D8E402D76CBC473A4D491BC79ADA6206566F1F23sFK6C" TargetMode = "External"/>
	<Relationship Id="rId100" Type="http://schemas.openxmlformats.org/officeDocument/2006/relationships/hyperlink" Target="consultantplus://offline/ref=F3382C7100BAA058033393FC1F9238217C64684B097C74424170B08A5DFD195F968547F206BE94B7D8E507D163BC473A4D491BC79ADA6206566F1F23sFK6C" TargetMode = "External"/>
	<Relationship Id="rId101" Type="http://schemas.openxmlformats.org/officeDocument/2006/relationships/hyperlink" Target="consultantplus://offline/ref=F3382C7100BAA058033393FC1F9238217C64684B097A7A494F75B08A5DFD195F968547F206BE94B7D8E404D063BC473A4D491BC79ADA6206566F1F23sFK6C" TargetMode = "External"/>
	<Relationship Id="rId102" Type="http://schemas.openxmlformats.org/officeDocument/2006/relationships/hyperlink" Target="consultantplus://offline/ref=F3382C7100BAA058033393FC1F9238217C64684B097C72404C7BB08A5DFD195F968547F206BE94B7D8E404D162BC473A4D491BC79ADA6206566F1F23sFK6C" TargetMode = "External"/>
	<Relationship Id="rId103" Type="http://schemas.openxmlformats.org/officeDocument/2006/relationships/hyperlink" Target="consultantplus://offline/ref=F3382C7100BAA058033393FC1F9238217C64684B097A7A494F75B08A5DFD195F968547F206BE94B7D8E404D764BC473A4D491BC79ADA6206566F1F23sFK6C" TargetMode = "External"/>
	<Relationship Id="rId104" Type="http://schemas.openxmlformats.org/officeDocument/2006/relationships/hyperlink" Target="consultantplus://offline/ref=F3382C7100BAA058033393FC1F9238217C64684B097C72404C7BB08A5DFD195F968547F206BE94B7D8E404D163BC473A4D491BC79ADA6206566F1F23sFK6C" TargetMode = "External"/>
	<Relationship Id="rId105" Type="http://schemas.openxmlformats.org/officeDocument/2006/relationships/hyperlink" Target="consultantplus://offline/ref=F3382C7100BAA058033393FC1F9238217C64684B097C72404C7BB08A5DFD195F968547F206BE94B7D8E404D16CBC473A4D491BC79ADA6206566F1F23sFK6C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30.12.2014 N 3507
(ред. от 06.02.2020)
"Об утверждении муниципальной программы "Улучшение жизнедеятельности внегородских территорий ЗАТО Северск" на 2015 - 2020 годы"</dc:title>
  <dcterms:created xsi:type="dcterms:W3CDTF">2023-07-24T02:10:42Z</dcterms:created>
</cp:coreProperties>
</file>