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Постановление Администрации ЗАТО Северск от 30.12.2014 N 3532</w:t>
              <w:br/>
              <w:t xml:space="preserve">(ред. от 07.09.2020)</w:t>
              <w:br/>
              <w:t xml:space="preserve">"Об утверждении муниципальной программы "Обеспечение безопасности населения на территории ЗАТО Северск" на 2015 - 2020 годы"</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24.07.2023</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2"/>
        <w:outlineLvl w:val="0"/>
        <w:jc w:val="center"/>
      </w:pPr>
      <w:r>
        <w:rPr>
          <w:sz w:val="20"/>
        </w:rPr>
        <w:t xml:space="preserve">ТОМСКАЯ ОБЛАСТЬ</w:t>
      </w:r>
    </w:p>
    <w:p>
      <w:pPr>
        <w:pStyle w:val="2"/>
        <w:jc w:val="center"/>
      </w:pPr>
      <w:r>
        <w:rPr>
          <w:sz w:val="20"/>
        </w:rPr>
        <w:t xml:space="preserve">ГОРОДСКОЙ ОКРУГ</w:t>
      </w:r>
    </w:p>
    <w:p>
      <w:pPr>
        <w:pStyle w:val="2"/>
        <w:jc w:val="center"/>
      </w:pPr>
      <w:r>
        <w:rPr>
          <w:sz w:val="20"/>
        </w:rPr>
        <w:t xml:space="preserve">ЗАКРЫТОЕ АДМИНИСТРАТИВНО-ТЕРРИТОРИАЛЬНОЕ ОБРАЗОВАНИЕ</w:t>
      </w:r>
    </w:p>
    <w:p>
      <w:pPr>
        <w:pStyle w:val="2"/>
        <w:jc w:val="center"/>
      </w:pPr>
      <w:r>
        <w:rPr>
          <w:sz w:val="20"/>
        </w:rPr>
        <w:t xml:space="preserve">СЕВЕРСК</w:t>
      </w:r>
    </w:p>
    <w:p>
      <w:pPr>
        <w:pStyle w:val="2"/>
        <w:jc w:val="center"/>
      </w:pPr>
      <w:r>
        <w:rPr>
          <w:sz w:val="20"/>
        </w:rPr>
      </w:r>
    </w:p>
    <w:p>
      <w:pPr>
        <w:pStyle w:val="2"/>
        <w:jc w:val="center"/>
      </w:pPr>
      <w:r>
        <w:rPr>
          <w:sz w:val="20"/>
        </w:rPr>
        <w:t xml:space="preserve">АДМИНИСТРАЦИЯ</w:t>
      </w:r>
    </w:p>
    <w:p>
      <w:pPr>
        <w:pStyle w:val="2"/>
        <w:jc w:val="center"/>
      </w:pPr>
      <w:r>
        <w:rPr>
          <w:sz w:val="20"/>
        </w:rPr>
        <w:t xml:space="preserve">ЗАКРЫТОГО АДМИНИСТРАТИВНО-ТЕРРИТОРИАЛЬНОГО ОБРАЗОВАНИЯ</w:t>
      </w:r>
    </w:p>
    <w:p>
      <w:pPr>
        <w:pStyle w:val="2"/>
        <w:jc w:val="center"/>
      </w:pPr>
      <w:r>
        <w:rPr>
          <w:sz w:val="20"/>
        </w:rPr>
        <w:t xml:space="preserve">СЕВЕРСК</w:t>
      </w:r>
    </w:p>
    <w:p>
      <w:pPr>
        <w:pStyle w:val="2"/>
        <w:jc w:val="center"/>
      </w:pPr>
      <w:r>
        <w:rPr>
          <w:sz w:val="20"/>
        </w:rPr>
      </w:r>
    </w:p>
    <w:p>
      <w:pPr>
        <w:pStyle w:val="2"/>
        <w:jc w:val="center"/>
      </w:pPr>
      <w:r>
        <w:rPr>
          <w:sz w:val="20"/>
        </w:rPr>
        <w:t xml:space="preserve">ПОСТАНОВЛЕНИЕ</w:t>
      </w:r>
    </w:p>
    <w:p>
      <w:pPr>
        <w:pStyle w:val="2"/>
        <w:jc w:val="center"/>
      </w:pPr>
      <w:r>
        <w:rPr>
          <w:sz w:val="20"/>
        </w:rPr>
        <w:t xml:space="preserve">от 30 декабря 2014 г. N 3532</w:t>
      </w:r>
    </w:p>
    <w:p>
      <w:pPr>
        <w:pStyle w:val="2"/>
        <w:jc w:val="center"/>
      </w:pPr>
      <w:r>
        <w:rPr>
          <w:sz w:val="20"/>
        </w:rPr>
      </w:r>
    </w:p>
    <w:p>
      <w:pPr>
        <w:pStyle w:val="2"/>
        <w:jc w:val="center"/>
      </w:pPr>
      <w:r>
        <w:rPr>
          <w:sz w:val="20"/>
        </w:rPr>
        <w:t xml:space="preserve">ОБ УТВЕРЖДЕНИИ МУНИЦИПАЛЬНОЙ ПРОГРАММЫ "ОБЕСПЕЧЕНИЕ</w:t>
      </w:r>
    </w:p>
    <w:p>
      <w:pPr>
        <w:pStyle w:val="2"/>
        <w:jc w:val="center"/>
      </w:pPr>
      <w:r>
        <w:rPr>
          <w:sz w:val="20"/>
        </w:rPr>
        <w:t xml:space="preserve">БЕЗОПАСНОСТИ НАСЕЛЕНИЯ НА ТЕРРИТОРИИ ЗАТО СЕВЕРСК"</w:t>
      </w:r>
    </w:p>
    <w:p>
      <w:pPr>
        <w:pStyle w:val="2"/>
        <w:jc w:val="center"/>
      </w:pPr>
      <w:r>
        <w:rPr>
          <w:sz w:val="20"/>
        </w:rPr>
        <w:t xml:space="preserve">НА 2015 - 2020 ГОДЫ</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Администрации ЗАТО Северск</w:t>
            </w:r>
          </w:p>
          <w:p>
            <w:pPr>
              <w:pStyle w:val="0"/>
              <w:jc w:val="center"/>
            </w:pPr>
            <w:r>
              <w:rPr>
                <w:sz w:val="20"/>
                <w:color w:val="392c69"/>
              </w:rPr>
              <w:t xml:space="preserve">от 29.07.2015 </w:t>
            </w:r>
            <w:hyperlink w:history="0" r:id="rId7" w:tooltip="Постановление Администрации ЗАТО Северск от 29.07.2015 N 1680 &quot;О внесении изменений в постановление Администрации ЗАТО Северск от 30.12.2014 N 3532&quot; (вместе с &quot;Таблицей 4. Перечень мероприятий и ресурсное обеспечение реализации подпрограммы 5 &quot;Обеспечивающая подпрограмма&quot;) {КонсультантПлюс}">
              <w:r>
                <w:rPr>
                  <w:sz w:val="20"/>
                  <w:color w:val="0000ff"/>
                </w:rPr>
                <w:t xml:space="preserve">N 1680</w:t>
              </w:r>
            </w:hyperlink>
            <w:r>
              <w:rPr>
                <w:sz w:val="20"/>
                <w:color w:val="392c69"/>
              </w:rPr>
              <w:t xml:space="preserve">, от 02.09.2015 </w:t>
            </w:r>
            <w:hyperlink w:history="0" r:id="rId8" w:tooltip="Постановление Администрации ЗАТО Северск от 02.09.2015 N 1945 &quot;О внесении изменений в постановление Администрации ЗАТО Северск от 30.12.2014 N 3532&quot; {КонсультантПлюс}">
              <w:r>
                <w:rPr>
                  <w:sz w:val="20"/>
                  <w:color w:val="0000ff"/>
                </w:rPr>
                <w:t xml:space="preserve">N 1945</w:t>
              </w:r>
            </w:hyperlink>
            <w:r>
              <w:rPr>
                <w:sz w:val="20"/>
                <w:color w:val="392c69"/>
              </w:rPr>
              <w:t xml:space="preserve">, от 30.12.2015 </w:t>
            </w:r>
            <w:hyperlink w:history="0" r:id="rId9" w:tooltip="Постановление Администрации ЗАТО Северск от 30.12.2015 N 2991 &quot;О внесении изменений в постановление Администрации ЗАТО Северск от 30.12.2014 N 3532&quot; (вместе с &quot;Паспортом муниципальной программы &quot;Обеспечение безопасности населения на территории ЗАТО Северск&quot; на 2015 - 2020 годы&quot;, &quot;Таблицей 4. Перечень мероприятий и ресурсное обеспечение реализации подпрограммы 5 &quot;Обеспечивающая подпрограмма&quot;, &quot;Подпрограммой 1 &quot;Профилактика преступлений и иных правонарушений на территории ЗАТО Северск&quot;, &quot;Подпрограммой 2 &quot;Обес {КонсультантПлюс}">
              <w:r>
                <w:rPr>
                  <w:sz w:val="20"/>
                  <w:color w:val="0000ff"/>
                </w:rPr>
                <w:t xml:space="preserve">N 2991</w:t>
              </w:r>
            </w:hyperlink>
            <w:r>
              <w:rPr>
                <w:sz w:val="20"/>
                <w:color w:val="392c69"/>
              </w:rPr>
              <w:t xml:space="preserve">,</w:t>
            </w:r>
          </w:p>
          <w:p>
            <w:pPr>
              <w:pStyle w:val="0"/>
              <w:jc w:val="center"/>
            </w:pPr>
            <w:r>
              <w:rPr>
                <w:sz w:val="20"/>
                <w:color w:val="392c69"/>
              </w:rPr>
              <w:t xml:space="preserve">от 15.07.2016 </w:t>
            </w:r>
            <w:hyperlink w:history="0" r:id="rId10" w:tooltip="Постановление Администрации ЗАТО Северск от 15.07.2016 N 1625 &quot;О внесении изменений в постановление Администрации ЗАТО Северск от 30.12.2014 N 3532&quot; {КонсультантПлюс}">
              <w:r>
                <w:rPr>
                  <w:sz w:val="20"/>
                  <w:color w:val="0000ff"/>
                </w:rPr>
                <w:t xml:space="preserve">N 1625</w:t>
              </w:r>
            </w:hyperlink>
            <w:r>
              <w:rPr>
                <w:sz w:val="20"/>
                <w:color w:val="392c69"/>
              </w:rPr>
              <w:t xml:space="preserve">, от 30.12.2016 </w:t>
            </w:r>
            <w:hyperlink w:history="0" r:id="rId11" w:tooltip="Постановление Администрации ЗАТО Северск от 30.12.2016 N 2986 &quot;О внесении изменений в постановление Администрации ЗАТО Северск от 30.12.2014 N 3532&quot; {КонсультантПлюс}">
              <w:r>
                <w:rPr>
                  <w:sz w:val="20"/>
                  <w:color w:val="0000ff"/>
                </w:rPr>
                <w:t xml:space="preserve">N 2986</w:t>
              </w:r>
            </w:hyperlink>
            <w:r>
              <w:rPr>
                <w:sz w:val="20"/>
                <w:color w:val="392c69"/>
              </w:rPr>
              <w:t xml:space="preserve">, от 08.08.2017 </w:t>
            </w:r>
            <w:hyperlink w:history="0" r:id="rId12" w:tooltip="Постановление Администрации ЗАТО Северск от 08.08.2017 N 1432 &quot;О внесении изменений в постановление Администрации ЗАТО Северск от 30.12.2014 N 3532&quot; {КонсультантПлюс}">
              <w:r>
                <w:rPr>
                  <w:sz w:val="20"/>
                  <w:color w:val="0000ff"/>
                </w:rPr>
                <w:t xml:space="preserve">N 1432</w:t>
              </w:r>
            </w:hyperlink>
            <w:r>
              <w:rPr>
                <w:sz w:val="20"/>
                <w:color w:val="392c69"/>
              </w:rPr>
              <w:t xml:space="preserve">,</w:t>
            </w:r>
          </w:p>
          <w:p>
            <w:pPr>
              <w:pStyle w:val="0"/>
              <w:jc w:val="center"/>
            </w:pPr>
            <w:r>
              <w:rPr>
                <w:sz w:val="20"/>
                <w:color w:val="392c69"/>
              </w:rPr>
              <w:t xml:space="preserve">от 25.01.2018 </w:t>
            </w:r>
            <w:hyperlink w:history="0" r:id="rId13" w:tooltip="Постановление Администрации ЗАТО Северск от 25.01.2018 N 86 &quot;О внесении изменений в постановление Администрации ЗАТО Северск от 30.12.2014 N 3532&quot; {КонсультантПлюс}">
              <w:r>
                <w:rPr>
                  <w:sz w:val="20"/>
                  <w:color w:val="0000ff"/>
                </w:rPr>
                <w:t xml:space="preserve">N 86</w:t>
              </w:r>
            </w:hyperlink>
            <w:r>
              <w:rPr>
                <w:sz w:val="20"/>
                <w:color w:val="392c69"/>
              </w:rPr>
              <w:t xml:space="preserve">, от 13.07.2018 </w:t>
            </w:r>
            <w:hyperlink w:history="0" r:id="rId14" w:tooltip="Постановление Администрации ЗАТО Северск от 13.07.2018 N 1280 &quot;О внесении изменений в постановление Администрации ЗАТО Северск от 30.12.2014 N 3532&quot; {КонсультантПлюс}">
              <w:r>
                <w:rPr>
                  <w:sz w:val="20"/>
                  <w:color w:val="0000ff"/>
                </w:rPr>
                <w:t xml:space="preserve">N 1280</w:t>
              </w:r>
            </w:hyperlink>
            <w:r>
              <w:rPr>
                <w:sz w:val="20"/>
                <w:color w:val="392c69"/>
              </w:rPr>
              <w:t xml:space="preserve">, от 28.08.2018 </w:t>
            </w:r>
            <w:hyperlink w:history="0" r:id="rId15" w:tooltip="Постановление Администрации ЗАТО Северск от 28.08.2018 N 1626 &quot;О внесении изменения в постановление Администрации ЗАТО Северск от 30.12.2014 N 3532&quot; {КонсультантПлюс}">
              <w:r>
                <w:rPr>
                  <w:sz w:val="20"/>
                  <w:color w:val="0000ff"/>
                </w:rPr>
                <w:t xml:space="preserve">N 1626</w:t>
              </w:r>
            </w:hyperlink>
            <w:r>
              <w:rPr>
                <w:sz w:val="20"/>
                <w:color w:val="392c69"/>
              </w:rPr>
              <w:t xml:space="preserve">,</w:t>
            </w:r>
          </w:p>
          <w:p>
            <w:pPr>
              <w:pStyle w:val="0"/>
              <w:jc w:val="center"/>
            </w:pPr>
            <w:r>
              <w:rPr>
                <w:sz w:val="20"/>
                <w:color w:val="392c69"/>
              </w:rPr>
              <w:t xml:space="preserve">от 21.01.2019 </w:t>
            </w:r>
            <w:hyperlink w:history="0" r:id="rId16" w:tooltip="Постановление Администрации ЗАТО Северск от 21.01.2019 N 54 &quot;О внесении изменений в постановление Администрации ЗАТО Северск от 30.12.2014 N 3532&quot; {КонсультантПлюс}">
              <w:r>
                <w:rPr>
                  <w:sz w:val="20"/>
                  <w:color w:val="0000ff"/>
                </w:rPr>
                <w:t xml:space="preserve">N 54</w:t>
              </w:r>
            </w:hyperlink>
            <w:r>
              <w:rPr>
                <w:sz w:val="20"/>
                <w:color w:val="392c69"/>
              </w:rPr>
              <w:t xml:space="preserve">, от 22.08.2019 </w:t>
            </w:r>
            <w:hyperlink w:history="0" r:id="rId17" w:tooltip="Постановление Администрации ЗАТО Северск от 22.08.2019 N 1834 &quot;О внесении изменений в постановление Администрации ЗАТО Северск от 30.12.2014 N 3532&quot; {КонсультантПлюс}">
              <w:r>
                <w:rPr>
                  <w:sz w:val="20"/>
                  <w:color w:val="0000ff"/>
                </w:rPr>
                <w:t xml:space="preserve">N 1834</w:t>
              </w:r>
            </w:hyperlink>
            <w:r>
              <w:rPr>
                <w:sz w:val="20"/>
                <w:color w:val="392c69"/>
              </w:rPr>
              <w:t xml:space="preserve">, от 06.02.2020 </w:t>
            </w:r>
            <w:hyperlink w:history="0" r:id="rId18" w:tooltip="Постановление Администрации ЗАТО Северск от 06.02.2020 N 170 &quot;О внесении изменений в постановление Администрации ЗАТО Северск от 30.12.2014 N 3532&quot; {КонсультантПлюс}">
              <w:r>
                <w:rPr>
                  <w:sz w:val="20"/>
                  <w:color w:val="0000ff"/>
                </w:rPr>
                <w:t xml:space="preserve">N 170</w:t>
              </w:r>
            </w:hyperlink>
            <w:r>
              <w:rPr>
                <w:sz w:val="20"/>
                <w:color w:val="392c69"/>
              </w:rPr>
              <w:t xml:space="preserve">,</w:t>
            </w:r>
          </w:p>
          <w:p>
            <w:pPr>
              <w:pStyle w:val="0"/>
              <w:jc w:val="center"/>
            </w:pPr>
            <w:r>
              <w:rPr>
                <w:sz w:val="20"/>
                <w:color w:val="392c69"/>
              </w:rPr>
              <w:t xml:space="preserve">от 07.09.2020 </w:t>
            </w:r>
            <w:hyperlink w:history="0" r:id="rId19" w:tooltip="Постановление Администрации ЗАТО Северск от 07.09.2020 N 1496 &quot;О внесении изменений в постановление Администрации ЗАТО Северск от 30.12.2014 N 3532&quot; {КонсультантПлюс}">
              <w:r>
                <w:rPr>
                  <w:sz w:val="20"/>
                  <w:color w:val="0000ff"/>
                </w:rPr>
                <w:t xml:space="preserve">N 1496</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В целях обеспечения необходимых условий для безопасной жизнедеятельности населения ЗАТО Северск и устойчивого социально-экономического развития ЗАТО Северск, в соответствии с </w:t>
      </w:r>
      <w:hyperlink w:history="0" r:id="rId20" w:tooltip="Постановление Администрации ЗАТО Северск от 24.09.2018 N 1797 (ред. от 07.05.2020) &quot;Об утверждении Порядка принятия решений о разработке муниципальных программ ЗАТО Северск Томской области, их формирования и реализации&quot; ------------ Недействующая редакция {КонсультантПлюс}">
        <w:r>
          <w:rPr>
            <w:sz w:val="20"/>
            <w:color w:val="0000ff"/>
          </w:rPr>
          <w:t xml:space="preserve">постановлением</w:t>
        </w:r>
      </w:hyperlink>
      <w:r>
        <w:rPr>
          <w:sz w:val="20"/>
        </w:rPr>
        <w:t xml:space="preserve"> Администрации ЗАТО Северск от 24.09.2018 N 1797 "Об утверждении Порядка принятия решений о разработке муниципальных программ ЗАТО Северск Томской области, их формирования и реализации" постановляю:</w:t>
      </w:r>
    </w:p>
    <w:p>
      <w:pPr>
        <w:pStyle w:val="0"/>
        <w:jc w:val="both"/>
      </w:pPr>
      <w:r>
        <w:rPr>
          <w:sz w:val="20"/>
        </w:rPr>
        <w:t xml:space="preserve">(преамбула в ред. </w:t>
      </w:r>
      <w:hyperlink w:history="0" r:id="rId21" w:tooltip="Постановление Администрации ЗАТО Северск от 07.09.2020 N 1496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 от 07.09.2020 N 1496)</w:t>
      </w:r>
    </w:p>
    <w:p>
      <w:pPr>
        <w:pStyle w:val="0"/>
        <w:spacing w:before="200" w:line-rule="auto"/>
        <w:ind w:firstLine="540"/>
        <w:jc w:val="both"/>
      </w:pPr>
      <w:r>
        <w:rPr>
          <w:sz w:val="20"/>
        </w:rPr>
        <w:t xml:space="preserve">1. Утвердить прилагаемую муниципальную </w:t>
      </w:r>
      <w:hyperlink w:history="0" w:anchor="P45" w:tooltip="МУНИЦИПАЛЬНАЯ ПРОГРАММА">
        <w:r>
          <w:rPr>
            <w:sz w:val="20"/>
            <w:color w:val="0000ff"/>
          </w:rPr>
          <w:t xml:space="preserve">программу</w:t>
        </w:r>
      </w:hyperlink>
      <w:r>
        <w:rPr>
          <w:sz w:val="20"/>
        </w:rPr>
        <w:t xml:space="preserve"> "Обеспечение безопасности населения на территории ЗАТО Северск" на 2015 - 2020 годы.</w:t>
      </w:r>
    </w:p>
    <w:p>
      <w:pPr>
        <w:pStyle w:val="0"/>
        <w:jc w:val="both"/>
      </w:pPr>
      <w:r>
        <w:rPr>
          <w:sz w:val="20"/>
        </w:rPr>
        <w:t xml:space="preserve">(в ред. </w:t>
      </w:r>
      <w:hyperlink w:history="0" r:id="rId22" w:tooltip="Постановление Администрации ЗАТО Северск от 30.12.2015 N 2991 &quot;О внесении изменений в постановление Администрации ЗАТО Северск от 30.12.2014 N 3532&quot; (вместе с &quot;Паспортом муниципальной программы &quot;Обеспечение безопасности населения на территории ЗАТО Северск&quot; на 2015 - 2020 годы&quot;, &quot;Таблицей 4. Перечень мероприятий и ресурсное обеспечение реализации подпрограммы 5 &quot;Обеспечивающая подпрограмма&quot;, &quot;Подпрограммой 1 &quot;Профилактика преступлений и иных правонарушений на территории ЗАТО Северск&quot;, &quot;Подпрограммой 2 &quot;Обес {КонсультантПлюс}">
        <w:r>
          <w:rPr>
            <w:sz w:val="20"/>
            <w:color w:val="0000ff"/>
          </w:rPr>
          <w:t xml:space="preserve">постановления</w:t>
        </w:r>
      </w:hyperlink>
      <w:r>
        <w:rPr>
          <w:sz w:val="20"/>
        </w:rPr>
        <w:t xml:space="preserve"> Администрации ЗАТО Северск от 30.12.2015 N 2991)</w:t>
      </w:r>
    </w:p>
    <w:p>
      <w:pPr>
        <w:pStyle w:val="0"/>
        <w:spacing w:before="200" w:line-rule="auto"/>
        <w:ind w:firstLine="540"/>
        <w:jc w:val="both"/>
      </w:pPr>
      <w:r>
        <w:rPr>
          <w:sz w:val="20"/>
        </w:rPr>
        <w:t xml:space="preserve">2. Опубликовать постановление в специальном приложении к газете "Диалог" - "Официальный бюллетень правовых актов органов местного самоуправления городского округа ЗАТО Северск Томской области" и разместить на официальном сайте Администрации ЗАТО Северск в информационно-телекоммуникационной сети "Интернет" (http://www.seversknet.ru).</w:t>
      </w:r>
    </w:p>
    <w:p>
      <w:pPr>
        <w:pStyle w:val="0"/>
        <w:spacing w:before="200" w:line-rule="auto"/>
        <w:ind w:firstLine="540"/>
        <w:jc w:val="both"/>
      </w:pPr>
      <w:r>
        <w:rPr>
          <w:sz w:val="20"/>
        </w:rPr>
        <w:t xml:space="preserve">3. Постановление вступает в силу со дня его официального опубликования и распространяет свои действия на правоотношения, возникшие с 01.01.2015.</w:t>
      </w:r>
    </w:p>
    <w:p>
      <w:pPr>
        <w:pStyle w:val="0"/>
        <w:spacing w:before="200" w:line-rule="auto"/>
        <w:ind w:firstLine="540"/>
        <w:jc w:val="both"/>
      </w:pPr>
      <w:r>
        <w:rPr>
          <w:sz w:val="20"/>
        </w:rPr>
        <w:t xml:space="preserve">4. Контроль за исполнением постановления возложить на заместителя Главы Администрации ЗАТО Северск по общественной безопасности.</w:t>
      </w:r>
    </w:p>
    <w:p>
      <w:pPr>
        <w:pStyle w:val="0"/>
        <w:jc w:val="both"/>
      </w:pPr>
      <w:r>
        <w:rPr>
          <w:sz w:val="20"/>
        </w:rPr>
        <w:t xml:space="preserve">(в ред. </w:t>
      </w:r>
      <w:hyperlink w:history="0" r:id="rId23" w:tooltip="Постановление Администрации ЗАТО Северск от 07.09.2020 N 1496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 от 07.09.2020 N 1496)</w:t>
      </w:r>
    </w:p>
    <w:p>
      <w:pPr>
        <w:pStyle w:val="0"/>
        <w:jc w:val="both"/>
      </w:pPr>
      <w:r>
        <w:rPr>
          <w:sz w:val="20"/>
        </w:rPr>
      </w:r>
    </w:p>
    <w:p>
      <w:pPr>
        <w:pStyle w:val="0"/>
        <w:jc w:val="right"/>
      </w:pPr>
      <w:r>
        <w:rPr>
          <w:sz w:val="20"/>
        </w:rPr>
        <w:t xml:space="preserve">И.о. Главы Администрации</w:t>
      </w:r>
    </w:p>
    <w:p>
      <w:pPr>
        <w:pStyle w:val="0"/>
        <w:jc w:val="right"/>
      </w:pPr>
      <w:r>
        <w:rPr>
          <w:sz w:val="20"/>
        </w:rPr>
        <w:t xml:space="preserve">Н.В.ДИДЕНКО</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Утверждена</w:t>
      </w:r>
    </w:p>
    <w:p>
      <w:pPr>
        <w:pStyle w:val="0"/>
        <w:jc w:val="right"/>
      </w:pPr>
      <w:r>
        <w:rPr>
          <w:sz w:val="20"/>
        </w:rPr>
        <w:t xml:space="preserve">постановлением</w:t>
      </w:r>
    </w:p>
    <w:p>
      <w:pPr>
        <w:pStyle w:val="0"/>
        <w:jc w:val="right"/>
      </w:pPr>
      <w:r>
        <w:rPr>
          <w:sz w:val="20"/>
        </w:rPr>
        <w:t xml:space="preserve">Администрации ЗАТО Северск</w:t>
      </w:r>
    </w:p>
    <w:p>
      <w:pPr>
        <w:pStyle w:val="0"/>
        <w:jc w:val="right"/>
      </w:pPr>
      <w:r>
        <w:rPr>
          <w:sz w:val="20"/>
        </w:rPr>
        <w:t xml:space="preserve">от 30.12.2014 N 3532</w:t>
      </w:r>
    </w:p>
    <w:p>
      <w:pPr>
        <w:pStyle w:val="0"/>
        <w:jc w:val="both"/>
      </w:pPr>
      <w:r>
        <w:rPr>
          <w:sz w:val="20"/>
        </w:rPr>
      </w:r>
    </w:p>
    <w:bookmarkStart w:id="45" w:name="P45"/>
    <w:bookmarkEnd w:id="45"/>
    <w:p>
      <w:pPr>
        <w:pStyle w:val="2"/>
        <w:jc w:val="center"/>
      </w:pPr>
      <w:r>
        <w:rPr>
          <w:sz w:val="20"/>
        </w:rPr>
        <w:t xml:space="preserve">МУНИЦИПАЛЬНАЯ ПРОГРАММА</w:t>
      </w:r>
    </w:p>
    <w:p>
      <w:pPr>
        <w:pStyle w:val="2"/>
        <w:jc w:val="center"/>
      </w:pPr>
      <w:r>
        <w:rPr>
          <w:sz w:val="20"/>
        </w:rPr>
        <w:t xml:space="preserve">"ОБЕСПЕЧЕНИЕ БЕЗОПАСНОСТИ НАСЕЛЕНИЯ НА ТЕРРИТОРИИ</w:t>
      </w:r>
    </w:p>
    <w:p>
      <w:pPr>
        <w:pStyle w:val="2"/>
        <w:jc w:val="center"/>
      </w:pPr>
      <w:r>
        <w:rPr>
          <w:sz w:val="20"/>
        </w:rPr>
        <w:t xml:space="preserve">ЗАТО СЕВЕРСК" НА 2015 - 2020 ГОДЫ</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Администрации ЗАТО Северск</w:t>
            </w:r>
          </w:p>
          <w:p>
            <w:pPr>
              <w:pStyle w:val="0"/>
              <w:jc w:val="center"/>
            </w:pPr>
            <w:r>
              <w:rPr>
                <w:sz w:val="20"/>
                <w:color w:val="392c69"/>
              </w:rPr>
              <w:t xml:space="preserve">от 29.07.2015 </w:t>
            </w:r>
            <w:hyperlink w:history="0" r:id="rId24" w:tooltip="Постановление Администрации ЗАТО Северск от 29.07.2015 N 1680 &quot;О внесении изменений в постановление Администрации ЗАТО Северск от 30.12.2014 N 3532&quot; (вместе с &quot;Таблицей 4. Перечень мероприятий и ресурсное обеспечение реализации подпрограммы 5 &quot;Обеспечивающая подпрограмма&quot;) {КонсультантПлюс}">
              <w:r>
                <w:rPr>
                  <w:sz w:val="20"/>
                  <w:color w:val="0000ff"/>
                </w:rPr>
                <w:t xml:space="preserve">N 1680</w:t>
              </w:r>
            </w:hyperlink>
            <w:r>
              <w:rPr>
                <w:sz w:val="20"/>
                <w:color w:val="392c69"/>
              </w:rPr>
              <w:t xml:space="preserve">, от 02.09.2015 </w:t>
            </w:r>
            <w:hyperlink w:history="0" r:id="rId25" w:tooltip="Постановление Администрации ЗАТО Северск от 02.09.2015 N 1945 &quot;О внесении изменений в постановление Администрации ЗАТО Северск от 30.12.2014 N 3532&quot; {КонсультантПлюс}">
              <w:r>
                <w:rPr>
                  <w:sz w:val="20"/>
                  <w:color w:val="0000ff"/>
                </w:rPr>
                <w:t xml:space="preserve">N 1945</w:t>
              </w:r>
            </w:hyperlink>
            <w:r>
              <w:rPr>
                <w:sz w:val="20"/>
                <w:color w:val="392c69"/>
              </w:rPr>
              <w:t xml:space="preserve">, от 30.12.2015 </w:t>
            </w:r>
            <w:hyperlink w:history="0" r:id="rId26" w:tooltip="Постановление Администрации ЗАТО Северск от 30.12.2015 N 2991 &quot;О внесении изменений в постановление Администрации ЗАТО Северск от 30.12.2014 N 3532&quot; (вместе с &quot;Паспортом муниципальной программы &quot;Обеспечение безопасности населения на территории ЗАТО Северск&quot; на 2015 - 2020 годы&quot;, &quot;Таблицей 4. Перечень мероприятий и ресурсное обеспечение реализации подпрограммы 5 &quot;Обеспечивающая подпрограмма&quot;, &quot;Подпрограммой 1 &quot;Профилактика преступлений и иных правонарушений на территории ЗАТО Северск&quot;, &quot;Подпрограммой 2 &quot;Обес {КонсультантПлюс}">
              <w:r>
                <w:rPr>
                  <w:sz w:val="20"/>
                  <w:color w:val="0000ff"/>
                </w:rPr>
                <w:t xml:space="preserve">N 2991</w:t>
              </w:r>
            </w:hyperlink>
            <w:r>
              <w:rPr>
                <w:sz w:val="20"/>
                <w:color w:val="392c69"/>
              </w:rPr>
              <w:t xml:space="preserve">,</w:t>
            </w:r>
          </w:p>
          <w:p>
            <w:pPr>
              <w:pStyle w:val="0"/>
              <w:jc w:val="center"/>
            </w:pPr>
            <w:r>
              <w:rPr>
                <w:sz w:val="20"/>
                <w:color w:val="392c69"/>
              </w:rPr>
              <w:t xml:space="preserve">от 15.07.2016 </w:t>
            </w:r>
            <w:hyperlink w:history="0" r:id="rId27" w:tooltip="Постановление Администрации ЗАТО Северск от 15.07.2016 N 1625 &quot;О внесении изменений в постановление Администрации ЗАТО Северск от 30.12.2014 N 3532&quot; {КонсультантПлюс}">
              <w:r>
                <w:rPr>
                  <w:sz w:val="20"/>
                  <w:color w:val="0000ff"/>
                </w:rPr>
                <w:t xml:space="preserve">N 1625</w:t>
              </w:r>
            </w:hyperlink>
            <w:r>
              <w:rPr>
                <w:sz w:val="20"/>
                <w:color w:val="392c69"/>
              </w:rPr>
              <w:t xml:space="preserve">, от 30.12.2016 </w:t>
            </w:r>
            <w:hyperlink w:history="0" r:id="rId28" w:tooltip="Постановление Администрации ЗАТО Северск от 30.12.2016 N 2986 &quot;О внесении изменений в постановление Администрации ЗАТО Северск от 30.12.2014 N 3532&quot; {КонсультантПлюс}">
              <w:r>
                <w:rPr>
                  <w:sz w:val="20"/>
                  <w:color w:val="0000ff"/>
                </w:rPr>
                <w:t xml:space="preserve">N 2986</w:t>
              </w:r>
            </w:hyperlink>
            <w:r>
              <w:rPr>
                <w:sz w:val="20"/>
                <w:color w:val="392c69"/>
              </w:rPr>
              <w:t xml:space="preserve">, от 08.08.2017 </w:t>
            </w:r>
            <w:hyperlink w:history="0" r:id="rId29" w:tooltip="Постановление Администрации ЗАТО Северск от 08.08.2017 N 1432 &quot;О внесении изменений в постановление Администрации ЗАТО Северск от 30.12.2014 N 3532&quot; {КонсультантПлюс}">
              <w:r>
                <w:rPr>
                  <w:sz w:val="20"/>
                  <w:color w:val="0000ff"/>
                </w:rPr>
                <w:t xml:space="preserve">N 1432</w:t>
              </w:r>
            </w:hyperlink>
            <w:r>
              <w:rPr>
                <w:sz w:val="20"/>
                <w:color w:val="392c69"/>
              </w:rPr>
              <w:t xml:space="preserve">,</w:t>
            </w:r>
          </w:p>
          <w:p>
            <w:pPr>
              <w:pStyle w:val="0"/>
              <w:jc w:val="center"/>
            </w:pPr>
            <w:r>
              <w:rPr>
                <w:sz w:val="20"/>
                <w:color w:val="392c69"/>
              </w:rPr>
              <w:t xml:space="preserve">от 25.01.2018 </w:t>
            </w:r>
            <w:hyperlink w:history="0" r:id="rId30" w:tooltip="Постановление Администрации ЗАТО Северск от 25.01.2018 N 86 &quot;О внесении изменений в постановление Администрации ЗАТО Северск от 30.12.2014 N 3532&quot; {КонсультантПлюс}">
              <w:r>
                <w:rPr>
                  <w:sz w:val="20"/>
                  <w:color w:val="0000ff"/>
                </w:rPr>
                <w:t xml:space="preserve">N 86</w:t>
              </w:r>
            </w:hyperlink>
            <w:r>
              <w:rPr>
                <w:sz w:val="20"/>
                <w:color w:val="392c69"/>
              </w:rPr>
              <w:t xml:space="preserve">, от 13.07.2018 </w:t>
            </w:r>
            <w:hyperlink w:history="0" r:id="rId31" w:tooltip="Постановление Администрации ЗАТО Северск от 13.07.2018 N 1280 &quot;О внесении изменений в постановление Администрации ЗАТО Северск от 30.12.2014 N 3532&quot; {КонсультантПлюс}">
              <w:r>
                <w:rPr>
                  <w:sz w:val="20"/>
                  <w:color w:val="0000ff"/>
                </w:rPr>
                <w:t xml:space="preserve">N 1280</w:t>
              </w:r>
            </w:hyperlink>
            <w:r>
              <w:rPr>
                <w:sz w:val="20"/>
                <w:color w:val="392c69"/>
              </w:rPr>
              <w:t xml:space="preserve">, от 28.08.2018 </w:t>
            </w:r>
            <w:hyperlink w:history="0" r:id="rId32" w:tooltip="Постановление Администрации ЗАТО Северск от 28.08.2018 N 1626 &quot;О внесении изменения в постановление Администрации ЗАТО Северск от 30.12.2014 N 3532&quot; {КонсультантПлюс}">
              <w:r>
                <w:rPr>
                  <w:sz w:val="20"/>
                  <w:color w:val="0000ff"/>
                </w:rPr>
                <w:t xml:space="preserve">N 1626</w:t>
              </w:r>
            </w:hyperlink>
            <w:r>
              <w:rPr>
                <w:sz w:val="20"/>
                <w:color w:val="392c69"/>
              </w:rPr>
              <w:t xml:space="preserve">,</w:t>
            </w:r>
          </w:p>
          <w:p>
            <w:pPr>
              <w:pStyle w:val="0"/>
              <w:jc w:val="center"/>
            </w:pPr>
            <w:r>
              <w:rPr>
                <w:sz w:val="20"/>
                <w:color w:val="392c69"/>
              </w:rPr>
              <w:t xml:space="preserve">от 21.01.2019 </w:t>
            </w:r>
            <w:hyperlink w:history="0" r:id="rId33" w:tooltip="Постановление Администрации ЗАТО Северск от 21.01.2019 N 54 &quot;О внесении изменений в постановление Администрации ЗАТО Северск от 30.12.2014 N 3532&quot; {КонсультантПлюс}">
              <w:r>
                <w:rPr>
                  <w:sz w:val="20"/>
                  <w:color w:val="0000ff"/>
                </w:rPr>
                <w:t xml:space="preserve">N 54</w:t>
              </w:r>
            </w:hyperlink>
            <w:r>
              <w:rPr>
                <w:sz w:val="20"/>
                <w:color w:val="392c69"/>
              </w:rPr>
              <w:t xml:space="preserve">, от 22.08.2019 </w:t>
            </w:r>
            <w:hyperlink w:history="0" r:id="rId34" w:tooltip="Постановление Администрации ЗАТО Северск от 22.08.2019 N 1834 &quot;О внесении изменений в постановление Администрации ЗАТО Северск от 30.12.2014 N 3532&quot; {КонсультантПлюс}">
              <w:r>
                <w:rPr>
                  <w:sz w:val="20"/>
                  <w:color w:val="0000ff"/>
                </w:rPr>
                <w:t xml:space="preserve">N 1834</w:t>
              </w:r>
            </w:hyperlink>
            <w:r>
              <w:rPr>
                <w:sz w:val="20"/>
                <w:color w:val="392c69"/>
              </w:rPr>
              <w:t xml:space="preserve">, от 06.02.2020 </w:t>
            </w:r>
            <w:hyperlink w:history="0" r:id="rId35" w:tooltip="Постановление Администрации ЗАТО Северск от 06.02.2020 N 170 &quot;О внесении изменений в постановление Администрации ЗАТО Северск от 30.12.2014 N 3532&quot; {КонсультантПлюс}">
              <w:r>
                <w:rPr>
                  <w:sz w:val="20"/>
                  <w:color w:val="0000ff"/>
                </w:rPr>
                <w:t xml:space="preserve">N 170</w:t>
              </w:r>
            </w:hyperlink>
            <w:r>
              <w:rPr>
                <w:sz w:val="20"/>
                <w:color w:val="392c69"/>
              </w:rPr>
              <w:t xml:space="preserve">,</w:t>
            </w:r>
          </w:p>
          <w:p>
            <w:pPr>
              <w:pStyle w:val="0"/>
              <w:jc w:val="center"/>
            </w:pPr>
            <w:r>
              <w:rPr>
                <w:sz w:val="20"/>
                <w:color w:val="392c69"/>
              </w:rPr>
              <w:t xml:space="preserve">от 07.09.2020 </w:t>
            </w:r>
            <w:hyperlink w:history="0" r:id="rId36" w:tooltip="Постановление Администрации ЗАТО Северск от 07.09.2020 N 1496 &quot;О внесении изменений в постановление Администрации ЗАТО Северск от 30.12.2014 N 3532&quot; {КонсультантПлюс}">
              <w:r>
                <w:rPr>
                  <w:sz w:val="20"/>
                  <w:color w:val="0000ff"/>
                </w:rPr>
                <w:t xml:space="preserve">N 1496</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1"/>
        <w:jc w:val="center"/>
      </w:pPr>
      <w:r>
        <w:rPr>
          <w:sz w:val="20"/>
        </w:rPr>
        <w:t xml:space="preserve">ПАСПОРТ МУНИЦИПАЛЬНОЙ ПРОГРАММЫ "ОБЕСПЕЧЕНИЕ</w:t>
      </w:r>
    </w:p>
    <w:p>
      <w:pPr>
        <w:pStyle w:val="2"/>
        <w:jc w:val="center"/>
      </w:pPr>
      <w:r>
        <w:rPr>
          <w:sz w:val="20"/>
        </w:rPr>
        <w:t xml:space="preserve">БЕЗОПАСНОСТИ НАСЕЛЕНИЯ НА ТЕРРИТОРИИ ЗАТО СЕВЕРСК"</w:t>
      </w:r>
    </w:p>
    <w:p>
      <w:pPr>
        <w:pStyle w:val="0"/>
        <w:jc w:val="center"/>
      </w:pPr>
      <w:r>
        <w:rPr>
          <w:sz w:val="20"/>
        </w:rPr>
        <w:t xml:space="preserve">(в ред. </w:t>
      </w:r>
      <w:hyperlink w:history="0" r:id="rId37" w:tooltip="Постановление Администрации ЗАТО Северск от 06.02.2020 N 170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06.02.2020 N 170)</w:t>
      </w:r>
    </w:p>
    <w:p>
      <w:pPr>
        <w:pStyle w:val="0"/>
        <w:jc w:val="both"/>
      </w:pPr>
      <w:r>
        <w:rPr>
          <w:sz w:val="20"/>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644"/>
        <w:gridCol w:w="1814"/>
        <w:gridCol w:w="454"/>
        <w:gridCol w:w="690"/>
        <w:gridCol w:w="454"/>
        <w:gridCol w:w="570"/>
        <w:gridCol w:w="454"/>
        <w:gridCol w:w="570"/>
        <w:gridCol w:w="454"/>
        <w:gridCol w:w="570"/>
        <w:gridCol w:w="454"/>
        <w:gridCol w:w="570"/>
        <w:gridCol w:w="454"/>
        <w:gridCol w:w="570"/>
        <w:gridCol w:w="454"/>
        <w:gridCol w:w="690"/>
        <w:gridCol w:w="454"/>
        <w:gridCol w:w="1134"/>
        <w:gridCol w:w="1134"/>
      </w:tblGrid>
      <w:tr>
        <w:tc>
          <w:tcPr>
            <w:tcW w:w="1644" w:type="dxa"/>
          </w:tcPr>
          <w:p>
            <w:pPr>
              <w:pStyle w:val="0"/>
            </w:pPr>
            <w:r>
              <w:rPr>
                <w:sz w:val="20"/>
              </w:rPr>
              <w:t xml:space="preserve">Наименование муниципальной программы (далее - Программа)</w:t>
            </w:r>
          </w:p>
        </w:tc>
        <w:tc>
          <w:tcPr>
            <w:gridSpan w:val="18"/>
            <w:tcW w:w="11944" w:type="dxa"/>
          </w:tcPr>
          <w:p>
            <w:pPr>
              <w:pStyle w:val="0"/>
            </w:pPr>
            <w:r>
              <w:rPr>
                <w:sz w:val="20"/>
              </w:rPr>
              <w:t xml:space="preserve">Обеспечение безопасности населения на территории ЗАТО Северск</w:t>
            </w:r>
          </w:p>
        </w:tc>
      </w:tr>
      <w:tr>
        <w:tc>
          <w:tcPr>
            <w:tcW w:w="1644" w:type="dxa"/>
          </w:tcPr>
          <w:p>
            <w:pPr>
              <w:pStyle w:val="0"/>
            </w:pPr>
            <w:r>
              <w:rPr>
                <w:sz w:val="20"/>
              </w:rPr>
              <w:t xml:space="preserve">Срок реализации Программы</w:t>
            </w:r>
          </w:p>
        </w:tc>
        <w:tc>
          <w:tcPr>
            <w:gridSpan w:val="18"/>
            <w:tcW w:w="11944" w:type="dxa"/>
          </w:tcPr>
          <w:p>
            <w:pPr>
              <w:pStyle w:val="0"/>
            </w:pPr>
            <w:r>
              <w:rPr>
                <w:sz w:val="20"/>
              </w:rPr>
              <w:t xml:space="preserve">2015 - 2020 годы</w:t>
            </w:r>
          </w:p>
        </w:tc>
      </w:tr>
      <w:tr>
        <w:tc>
          <w:tcPr>
            <w:tcW w:w="1644" w:type="dxa"/>
          </w:tcPr>
          <w:p>
            <w:pPr>
              <w:pStyle w:val="0"/>
            </w:pPr>
            <w:r>
              <w:rPr>
                <w:sz w:val="20"/>
              </w:rPr>
              <w:t xml:space="preserve">Ответственный исполнитель Программы</w:t>
            </w:r>
          </w:p>
        </w:tc>
        <w:tc>
          <w:tcPr>
            <w:gridSpan w:val="18"/>
            <w:tcW w:w="11944" w:type="dxa"/>
          </w:tcPr>
          <w:p>
            <w:pPr>
              <w:pStyle w:val="0"/>
            </w:pPr>
            <w:r>
              <w:rPr>
                <w:sz w:val="20"/>
              </w:rPr>
              <w:t xml:space="preserve">Управление по делам защиты населения и территорий от чрезвычайных ситуаций Администрации ЗАТО Северск</w:t>
            </w:r>
          </w:p>
        </w:tc>
      </w:tr>
      <w:tr>
        <w:tc>
          <w:tcPr>
            <w:tcW w:w="1644" w:type="dxa"/>
          </w:tcPr>
          <w:p>
            <w:pPr>
              <w:pStyle w:val="0"/>
            </w:pPr>
            <w:r>
              <w:rPr>
                <w:sz w:val="20"/>
              </w:rPr>
              <w:t xml:space="preserve">Соисполнители Программы</w:t>
            </w:r>
          </w:p>
        </w:tc>
        <w:tc>
          <w:tcPr>
            <w:gridSpan w:val="18"/>
            <w:tcW w:w="11944" w:type="dxa"/>
          </w:tcPr>
          <w:p>
            <w:pPr>
              <w:pStyle w:val="0"/>
            </w:pPr>
            <w:r>
              <w:rPr>
                <w:sz w:val="20"/>
              </w:rPr>
              <w:t xml:space="preserve">Управление жилищно-коммунального хозяйства, транспорта и связи Администрации ЗАТО Северск</w:t>
            </w:r>
          </w:p>
        </w:tc>
      </w:tr>
      <w:tr>
        <w:tc>
          <w:tcPr>
            <w:tcW w:w="1644" w:type="dxa"/>
            <w:vMerge w:val="restart"/>
          </w:tcPr>
          <w:p>
            <w:pPr>
              <w:pStyle w:val="0"/>
            </w:pPr>
            <w:r>
              <w:rPr>
                <w:sz w:val="20"/>
              </w:rPr>
              <w:t xml:space="preserve">Участники Программы</w:t>
            </w:r>
          </w:p>
        </w:tc>
        <w:tc>
          <w:tcPr>
            <w:gridSpan w:val="18"/>
            <w:tcW w:w="11944" w:type="dxa"/>
          </w:tcPr>
          <w:p>
            <w:pPr>
              <w:pStyle w:val="0"/>
            </w:pPr>
            <w:r>
              <w:rPr>
                <w:sz w:val="20"/>
              </w:rPr>
              <w:t xml:space="preserve">Администрация ЗАТО Северск</w:t>
            </w:r>
          </w:p>
        </w:tc>
      </w:tr>
      <w:tr>
        <w:tc>
          <w:tcPr>
            <w:vMerge w:val="continue"/>
          </w:tcPr>
          <w:p/>
        </w:tc>
        <w:tc>
          <w:tcPr>
            <w:gridSpan w:val="18"/>
            <w:tcW w:w="11944" w:type="dxa"/>
          </w:tcPr>
          <w:p>
            <w:pPr>
              <w:pStyle w:val="0"/>
            </w:pPr>
            <w:r>
              <w:rPr>
                <w:sz w:val="20"/>
              </w:rPr>
              <w:t xml:space="preserve">Правовой комитет Администрации ЗАТО Северск</w:t>
            </w:r>
          </w:p>
        </w:tc>
      </w:tr>
      <w:tr>
        <w:tc>
          <w:tcPr>
            <w:vMerge w:val="continue"/>
          </w:tcPr>
          <w:p/>
        </w:tc>
        <w:tc>
          <w:tcPr>
            <w:gridSpan w:val="18"/>
            <w:tcW w:w="11944" w:type="dxa"/>
          </w:tcPr>
          <w:p>
            <w:pPr>
              <w:pStyle w:val="0"/>
            </w:pPr>
            <w:r>
              <w:rPr>
                <w:sz w:val="20"/>
              </w:rPr>
              <w:t xml:space="preserve">Управление жилищно-коммунального хозяйства, транспорта и связи Администрации ЗАТО Северск</w:t>
            </w:r>
          </w:p>
        </w:tc>
      </w:tr>
      <w:tr>
        <w:tc>
          <w:tcPr>
            <w:vMerge w:val="continue"/>
          </w:tcPr>
          <w:p/>
        </w:tc>
        <w:tc>
          <w:tcPr>
            <w:gridSpan w:val="18"/>
            <w:tcW w:w="11944" w:type="dxa"/>
          </w:tcPr>
          <w:p>
            <w:pPr>
              <w:pStyle w:val="0"/>
            </w:pPr>
            <w:r>
              <w:rPr>
                <w:sz w:val="20"/>
              </w:rPr>
              <w:t xml:space="preserve">Управление имущественных отношений Администрации ЗАТО Северск</w:t>
            </w:r>
          </w:p>
        </w:tc>
      </w:tr>
      <w:tr>
        <w:tc>
          <w:tcPr>
            <w:vMerge w:val="continue"/>
          </w:tcPr>
          <w:p/>
        </w:tc>
        <w:tc>
          <w:tcPr>
            <w:gridSpan w:val="18"/>
            <w:tcW w:w="11944" w:type="dxa"/>
          </w:tcPr>
          <w:p>
            <w:pPr>
              <w:pStyle w:val="0"/>
            </w:pPr>
            <w:r>
              <w:rPr>
                <w:sz w:val="20"/>
              </w:rPr>
              <w:t xml:space="preserve">Управление капитального строительства Администрации ЗАТО Северск</w:t>
            </w:r>
          </w:p>
        </w:tc>
      </w:tr>
      <w:tr>
        <w:tc>
          <w:tcPr>
            <w:vMerge w:val="continue"/>
          </w:tcPr>
          <w:p/>
        </w:tc>
        <w:tc>
          <w:tcPr>
            <w:gridSpan w:val="18"/>
            <w:tcW w:w="11944" w:type="dxa"/>
          </w:tcPr>
          <w:p>
            <w:pPr>
              <w:pStyle w:val="0"/>
            </w:pPr>
            <w:r>
              <w:rPr>
                <w:sz w:val="20"/>
              </w:rPr>
              <w:t xml:space="preserve">Управление культуры Администрации ЗАТО Северск</w:t>
            </w:r>
          </w:p>
        </w:tc>
      </w:tr>
      <w:tr>
        <w:tc>
          <w:tcPr>
            <w:vMerge w:val="continue"/>
          </w:tcPr>
          <w:p/>
        </w:tc>
        <w:tc>
          <w:tcPr>
            <w:gridSpan w:val="18"/>
            <w:tcW w:w="11944" w:type="dxa"/>
          </w:tcPr>
          <w:p>
            <w:pPr>
              <w:pStyle w:val="0"/>
            </w:pPr>
            <w:r>
              <w:rPr>
                <w:sz w:val="20"/>
              </w:rPr>
              <w:t xml:space="preserve">Управление молодежной и семейной политики, физической культуры и спорта Администрации ЗАТО Северск</w:t>
            </w:r>
          </w:p>
        </w:tc>
      </w:tr>
      <w:tr>
        <w:tc>
          <w:tcPr>
            <w:vMerge w:val="continue"/>
          </w:tcPr>
          <w:p/>
        </w:tc>
        <w:tc>
          <w:tcPr>
            <w:gridSpan w:val="18"/>
            <w:tcW w:w="11944" w:type="dxa"/>
          </w:tcPr>
          <w:p>
            <w:pPr>
              <w:pStyle w:val="0"/>
            </w:pPr>
            <w:r>
              <w:rPr>
                <w:sz w:val="20"/>
              </w:rPr>
              <w:t xml:space="preserve">Управление образования Администрации ЗАТО Северск</w:t>
            </w:r>
          </w:p>
        </w:tc>
      </w:tr>
      <w:tr>
        <w:tc>
          <w:tcPr>
            <w:vMerge w:val="continue"/>
          </w:tcPr>
          <w:p/>
        </w:tc>
        <w:tc>
          <w:tcPr>
            <w:gridSpan w:val="18"/>
            <w:tcW w:w="11944" w:type="dxa"/>
          </w:tcPr>
          <w:p>
            <w:pPr>
              <w:pStyle w:val="0"/>
            </w:pPr>
            <w:r>
              <w:rPr>
                <w:sz w:val="20"/>
              </w:rPr>
              <w:t xml:space="preserve">Управление по внегородским территориям Администрации ЗАТО Северск</w:t>
            </w:r>
          </w:p>
        </w:tc>
      </w:tr>
      <w:tr>
        <w:tc>
          <w:tcPr>
            <w:vMerge w:val="continue"/>
          </w:tcPr>
          <w:p/>
        </w:tc>
        <w:tc>
          <w:tcPr>
            <w:gridSpan w:val="18"/>
            <w:tcW w:w="11944" w:type="dxa"/>
          </w:tcPr>
          <w:p>
            <w:pPr>
              <w:pStyle w:val="0"/>
            </w:pPr>
            <w:r>
              <w:rPr>
                <w:sz w:val="20"/>
              </w:rPr>
              <w:t xml:space="preserve">Управление по делам защиты населения и территорий от чрезвычайных ситуаций Администрации ЗАТО Северск</w:t>
            </w:r>
          </w:p>
        </w:tc>
      </w:tr>
      <w:tr>
        <w:tc>
          <w:tcPr>
            <w:tcW w:w="1644" w:type="dxa"/>
          </w:tcPr>
          <w:p>
            <w:pPr>
              <w:pStyle w:val="0"/>
            </w:pPr>
            <w:r>
              <w:rPr>
                <w:sz w:val="20"/>
              </w:rPr>
              <w:t xml:space="preserve">Цель социально-экономического развития ЗАТО Северск, на реализацию которой направлена Программа</w:t>
            </w:r>
          </w:p>
        </w:tc>
        <w:tc>
          <w:tcPr>
            <w:gridSpan w:val="18"/>
            <w:tcW w:w="11944" w:type="dxa"/>
          </w:tcPr>
          <w:p>
            <w:pPr>
              <w:pStyle w:val="0"/>
            </w:pPr>
            <w:r>
              <w:rPr>
                <w:sz w:val="20"/>
              </w:rPr>
              <w:t xml:space="preserve">Обеспечение комплексной безопасности населения и инфраструктуры ЗАТО Северск</w:t>
            </w:r>
          </w:p>
        </w:tc>
      </w:tr>
      <w:tr>
        <w:tc>
          <w:tcPr>
            <w:tcW w:w="1644" w:type="dxa"/>
            <w:tcBorders>
              <w:bottom w:val="nil"/>
            </w:tcBorders>
          </w:tcPr>
          <w:p>
            <w:pPr>
              <w:pStyle w:val="0"/>
            </w:pPr>
            <w:r>
              <w:rPr>
                <w:sz w:val="20"/>
              </w:rPr>
              <w:t xml:space="preserve">Цель Программы</w:t>
            </w:r>
          </w:p>
        </w:tc>
        <w:tc>
          <w:tcPr>
            <w:gridSpan w:val="18"/>
            <w:tcW w:w="11944" w:type="dxa"/>
          </w:tcPr>
          <w:p>
            <w:pPr>
              <w:pStyle w:val="0"/>
            </w:pPr>
            <w:r>
              <w:rPr>
                <w:sz w:val="20"/>
              </w:rPr>
              <w:t xml:space="preserve">Повышение уровня безопасности населения на территории ЗАТО Северск</w:t>
            </w:r>
          </w:p>
        </w:tc>
      </w:tr>
      <w:tr>
        <w:tc>
          <w:tcPr>
            <w:tcW w:w="1644" w:type="dxa"/>
            <w:tcBorders>
              <w:top w:val="nil"/>
            </w:tcBorders>
            <w:vMerge w:val="restart"/>
          </w:tcPr>
          <w:p>
            <w:pPr>
              <w:pStyle w:val="0"/>
            </w:pPr>
            <w:r>
              <w:rPr>
                <w:sz w:val="20"/>
              </w:rPr>
              <w:t xml:space="preserve">Целевые показатели (индикаторы) результативности Программы и их значения (по годам реализации)</w:t>
            </w:r>
          </w:p>
        </w:tc>
        <w:tc>
          <w:tcPr>
            <w:gridSpan w:val="2"/>
            <w:tcW w:w="2268" w:type="dxa"/>
          </w:tcPr>
          <w:p>
            <w:pPr>
              <w:pStyle w:val="0"/>
              <w:jc w:val="center"/>
            </w:pPr>
            <w:r>
              <w:rPr>
                <w:sz w:val="20"/>
              </w:rPr>
              <w:t xml:space="preserve">Показатели цели, единица измерения</w:t>
            </w:r>
          </w:p>
        </w:tc>
        <w:tc>
          <w:tcPr>
            <w:gridSpan w:val="2"/>
            <w:tcW w:w="1144" w:type="dxa"/>
          </w:tcPr>
          <w:p>
            <w:pPr>
              <w:pStyle w:val="0"/>
              <w:jc w:val="center"/>
            </w:pPr>
            <w:r>
              <w:rPr>
                <w:sz w:val="20"/>
              </w:rPr>
              <w:t xml:space="preserve">2014 год</w:t>
            </w:r>
          </w:p>
        </w:tc>
        <w:tc>
          <w:tcPr>
            <w:gridSpan w:val="2"/>
            <w:tcW w:w="1024" w:type="dxa"/>
          </w:tcPr>
          <w:p>
            <w:pPr>
              <w:pStyle w:val="0"/>
              <w:jc w:val="center"/>
            </w:pPr>
            <w:r>
              <w:rPr>
                <w:sz w:val="20"/>
              </w:rPr>
              <w:t xml:space="preserve">2015 год</w:t>
            </w:r>
          </w:p>
        </w:tc>
        <w:tc>
          <w:tcPr>
            <w:gridSpan w:val="2"/>
            <w:tcW w:w="1024" w:type="dxa"/>
          </w:tcPr>
          <w:p>
            <w:pPr>
              <w:pStyle w:val="0"/>
              <w:jc w:val="center"/>
            </w:pPr>
            <w:r>
              <w:rPr>
                <w:sz w:val="20"/>
              </w:rPr>
              <w:t xml:space="preserve">2016 год</w:t>
            </w:r>
          </w:p>
        </w:tc>
        <w:tc>
          <w:tcPr>
            <w:gridSpan w:val="2"/>
            <w:tcW w:w="1024" w:type="dxa"/>
          </w:tcPr>
          <w:p>
            <w:pPr>
              <w:pStyle w:val="0"/>
              <w:jc w:val="center"/>
            </w:pPr>
            <w:r>
              <w:rPr>
                <w:sz w:val="20"/>
              </w:rPr>
              <w:t xml:space="preserve">2017 год</w:t>
            </w:r>
          </w:p>
        </w:tc>
        <w:tc>
          <w:tcPr>
            <w:gridSpan w:val="2"/>
            <w:tcW w:w="1024" w:type="dxa"/>
          </w:tcPr>
          <w:p>
            <w:pPr>
              <w:pStyle w:val="0"/>
              <w:jc w:val="center"/>
            </w:pPr>
            <w:r>
              <w:rPr>
                <w:sz w:val="20"/>
              </w:rPr>
              <w:t xml:space="preserve">2018 год</w:t>
            </w:r>
          </w:p>
        </w:tc>
        <w:tc>
          <w:tcPr>
            <w:gridSpan w:val="2"/>
            <w:tcW w:w="1024" w:type="dxa"/>
          </w:tcPr>
          <w:p>
            <w:pPr>
              <w:pStyle w:val="0"/>
              <w:jc w:val="center"/>
            </w:pPr>
            <w:r>
              <w:rPr>
                <w:sz w:val="20"/>
              </w:rPr>
              <w:t xml:space="preserve">2019 год</w:t>
            </w:r>
          </w:p>
        </w:tc>
        <w:tc>
          <w:tcPr>
            <w:gridSpan w:val="2"/>
            <w:tcW w:w="1144" w:type="dxa"/>
          </w:tcPr>
          <w:p>
            <w:pPr>
              <w:pStyle w:val="0"/>
              <w:jc w:val="center"/>
            </w:pPr>
            <w:r>
              <w:rPr>
                <w:sz w:val="20"/>
              </w:rPr>
              <w:t xml:space="preserve">2020 год</w:t>
            </w:r>
          </w:p>
        </w:tc>
        <w:tc>
          <w:tcPr>
            <w:tcW w:w="1134" w:type="dxa"/>
          </w:tcPr>
          <w:p>
            <w:pPr>
              <w:pStyle w:val="0"/>
              <w:jc w:val="center"/>
            </w:pPr>
            <w:r>
              <w:rPr>
                <w:sz w:val="20"/>
              </w:rPr>
              <w:t xml:space="preserve">2021 год (прогнозный период)</w:t>
            </w:r>
          </w:p>
        </w:tc>
        <w:tc>
          <w:tcPr>
            <w:tcW w:w="1134" w:type="dxa"/>
          </w:tcPr>
          <w:p>
            <w:pPr>
              <w:pStyle w:val="0"/>
              <w:jc w:val="center"/>
            </w:pPr>
            <w:r>
              <w:rPr>
                <w:sz w:val="20"/>
              </w:rPr>
              <w:t xml:space="preserve">2022 год (прогнозный период)</w:t>
            </w:r>
          </w:p>
        </w:tc>
      </w:tr>
      <w:tr>
        <w:tc>
          <w:tcPr>
            <w:tcBorders>
              <w:top w:val="nil"/>
            </w:tcBorders>
            <w:vMerge w:val="continue"/>
          </w:tcPr>
          <w:p/>
        </w:tc>
        <w:tc>
          <w:tcPr>
            <w:gridSpan w:val="2"/>
            <w:tcW w:w="2268" w:type="dxa"/>
          </w:tcPr>
          <w:p>
            <w:pPr>
              <w:pStyle w:val="0"/>
            </w:pPr>
            <w:r>
              <w:rPr>
                <w:sz w:val="20"/>
              </w:rPr>
              <w:t xml:space="preserve">1. Удельный вес преступлений, совершенных в общественных местах, в том числе на улицах, от общего числа зарегистрированных преступлений, проц</w:t>
            </w:r>
          </w:p>
        </w:tc>
        <w:tc>
          <w:tcPr>
            <w:gridSpan w:val="2"/>
            <w:tcW w:w="1144" w:type="dxa"/>
          </w:tcPr>
          <w:p>
            <w:pPr>
              <w:pStyle w:val="0"/>
              <w:jc w:val="center"/>
            </w:pPr>
            <w:r>
              <w:rPr>
                <w:sz w:val="20"/>
              </w:rPr>
              <w:t xml:space="preserve">41,5</w:t>
            </w:r>
          </w:p>
        </w:tc>
        <w:tc>
          <w:tcPr>
            <w:gridSpan w:val="2"/>
            <w:tcW w:w="1024" w:type="dxa"/>
          </w:tcPr>
          <w:p>
            <w:pPr>
              <w:pStyle w:val="0"/>
              <w:jc w:val="center"/>
            </w:pPr>
            <w:r>
              <w:rPr>
                <w:sz w:val="20"/>
              </w:rPr>
              <w:t xml:space="preserve">40,7</w:t>
            </w:r>
          </w:p>
        </w:tc>
        <w:tc>
          <w:tcPr>
            <w:gridSpan w:val="2"/>
            <w:tcW w:w="1024" w:type="dxa"/>
          </w:tcPr>
          <w:p>
            <w:pPr>
              <w:pStyle w:val="0"/>
              <w:jc w:val="center"/>
            </w:pPr>
            <w:r>
              <w:rPr>
                <w:sz w:val="20"/>
              </w:rPr>
              <w:t xml:space="preserve">39,9</w:t>
            </w:r>
          </w:p>
        </w:tc>
        <w:tc>
          <w:tcPr>
            <w:gridSpan w:val="2"/>
            <w:tcW w:w="1024" w:type="dxa"/>
          </w:tcPr>
          <w:p>
            <w:pPr>
              <w:pStyle w:val="0"/>
              <w:jc w:val="center"/>
            </w:pPr>
            <w:r>
              <w:rPr>
                <w:sz w:val="20"/>
              </w:rPr>
              <w:t xml:space="preserve">39,1</w:t>
            </w:r>
          </w:p>
        </w:tc>
        <w:tc>
          <w:tcPr>
            <w:gridSpan w:val="2"/>
            <w:tcW w:w="1024" w:type="dxa"/>
          </w:tcPr>
          <w:p>
            <w:pPr>
              <w:pStyle w:val="0"/>
              <w:jc w:val="center"/>
            </w:pPr>
            <w:r>
              <w:rPr>
                <w:sz w:val="20"/>
              </w:rPr>
              <w:t xml:space="preserve">35,2</w:t>
            </w:r>
          </w:p>
        </w:tc>
        <w:tc>
          <w:tcPr>
            <w:gridSpan w:val="2"/>
            <w:tcW w:w="1024" w:type="dxa"/>
          </w:tcPr>
          <w:p>
            <w:pPr>
              <w:pStyle w:val="0"/>
              <w:jc w:val="center"/>
            </w:pPr>
            <w:r>
              <w:rPr>
                <w:sz w:val="20"/>
              </w:rPr>
              <w:t xml:space="preserve">34,6</w:t>
            </w:r>
          </w:p>
        </w:tc>
        <w:tc>
          <w:tcPr>
            <w:gridSpan w:val="2"/>
            <w:tcW w:w="1144" w:type="dxa"/>
          </w:tcPr>
          <w:p>
            <w:pPr>
              <w:pStyle w:val="0"/>
              <w:jc w:val="center"/>
            </w:pPr>
            <w:r>
              <w:rPr>
                <w:sz w:val="20"/>
              </w:rPr>
              <w:t xml:space="preserve">38,5</w:t>
            </w:r>
          </w:p>
        </w:tc>
        <w:tc>
          <w:tcPr>
            <w:tcW w:w="1134" w:type="dxa"/>
          </w:tcPr>
          <w:p>
            <w:pPr>
              <w:pStyle w:val="0"/>
              <w:jc w:val="center"/>
            </w:pPr>
            <w:r>
              <w:rPr>
                <w:sz w:val="20"/>
              </w:rPr>
              <w:t xml:space="preserve">38,3</w:t>
            </w:r>
          </w:p>
        </w:tc>
        <w:tc>
          <w:tcPr>
            <w:tcW w:w="1134" w:type="dxa"/>
          </w:tcPr>
          <w:p>
            <w:pPr>
              <w:pStyle w:val="0"/>
              <w:jc w:val="center"/>
            </w:pPr>
            <w:r>
              <w:rPr>
                <w:sz w:val="20"/>
              </w:rPr>
              <w:t xml:space="preserve">38,3</w:t>
            </w:r>
          </w:p>
        </w:tc>
      </w:tr>
      <w:tr>
        <w:tc>
          <w:tcPr>
            <w:tcBorders>
              <w:top w:val="nil"/>
            </w:tcBorders>
            <w:vMerge w:val="continue"/>
          </w:tcPr>
          <w:p/>
        </w:tc>
        <w:tc>
          <w:tcPr>
            <w:gridSpan w:val="2"/>
            <w:tcW w:w="2268" w:type="dxa"/>
          </w:tcPr>
          <w:p>
            <w:pPr>
              <w:pStyle w:val="0"/>
            </w:pPr>
            <w:r>
              <w:rPr>
                <w:sz w:val="20"/>
              </w:rPr>
              <w:t xml:space="preserve">2. Доля количества учреждений, в которых повысился уровень пожарной безопасности, проц</w:t>
            </w:r>
          </w:p>
        </w:tc>
        <w:tc>
          <w:tcPr>
            <w:gridSpan w:val="2"/>
            <w:tcW w:w="1144" w:type="dxa"/>
          </w:tcPr>
          <w:p>
            <w:pPr>
              <w:pStyle w:val="0"/>
              <w:jc w:val="center"/>
            </w:pPr>
            <w:r>
              <w:rPr>
                <w:sz w:val="20"/>
              </w:rPr>
              <w:t xml:space="preserve">29</w:t>
            </w:r>
          </w:p>
        </w:tc>
        <w:tc>
          <w:tcPr>
            <w:gridSpan w:val="2"/>
            <w:tcW w:w="1024" w:type="dxa"/>
          </w:tcPr>
          <w:p>
            <w:pPr>
              <w:pStyle w:val="0"/>
              <w:jc w:val="center"/>
            </w:pPr>
            <w:r>
              <w:rPr>
                <w:sz w:val="20"/>
              </w:rPr>
              <w:t xml:space="preserve">32</w:t>
            </w:r>
          </w:p>
        </w:tc>
        <w:tc>
          <w:tcPr>
            <w:gridSpan w:val="2"/>
            <w:tcW w:w="1024" w:type="dxa"/>
          </w:tcPr>
          <w:p>
            <w:pPr>
              <w:pStyle w:val="0"/>
              <w:jc w:val="center"/>
            </w:pPr>
            <w:r>
              <w:rPr>
                <w:sz w:val="20"/>
              </w:rPr>
              <w:t xml:space="preserve">44</w:t>
            </w:r>
          </w:p>
        </w:tc>
        <w:tc>
          <w:tcPr>
            <w:gridSpan w:val="2"/>
            <w:tcW w:w="1024" w:type="dxa"/>
          </w:tcPr>
          <w:p>
            <w:pPr>
              <w:pStyle w:val="0"/>
              <w:jc w:val="center"/>
            </w:pPr>
            <w:r>
              <w:rPr>
                <w:sz w:val="20"/>
              </w:rPr>
              <w:t xml:space="preserve">48</w:t>
            </w:r>
          </w:p>
        </w:tc>
        <w:tc>
          <w:tcPr>
            <w:gridSpan w:val="2"/>
            <w:tcW w:w="1024" w:type="dxa"/>
          </w:tcPr>
          <w:p>
            <w:pPr>
              <w:pStyle w:val="0"/>
              <w:jc w:val="center"/>
            </w:pPr>
            <w:r>
              <w:rPr>
                <w:sz w:val="20"/>
              </w:rPr>
              <w:t xml:space="preserve">41</w:t>
            </w:r>
          </w:p>
        </w:tc>
        <w:tc>
          <w:tcPr>
            <w:gridSpan w:val="2"/>
            <w:tcW w:w="1024" w:type="dxa"/>
          </w:tcPr>
          <w:p>
            <w:pPr>
              <w:pStyle w:val="0"/>
              <w:jc w:val="center"/>
            </w:pPr>
            <w:r>
              <w:rPr>
                <w:sz w:val="20"/>
              </w:rPr>
              <w:t xml:space="preserve">38</w:t>
            </w:r>
          </w:p>
        </w:tc>
        <w:tc>
          <w:tcPr>
            <w:gridSpan w:val="2"/>
            <w:tcW w:w="1144" w:type="dxa"/>
          </w:tcPr>
          <w:p>
            <w:pPr>
              <w:pStyle w:val="0"/>
              <w:jc w:val="center"/>
            </w:pPr>
            <w:r>
              <w:rPr>
                <w:sz w:val="20"/>
              </w:rPr>
              <w:t xml:space="preserve">39</w:t>
            </w:r>
          </w:p>
        </w:tc>
        <w:tc>
          <w:tcPr>
            <w:tcW w:w="1134" w:type="dxa"/>
          </w:tcPr>
          <w:p>
            <w:pPr>
              <w:pStyle w:val="0"/>
              <w:jc w:val="center"/>
            </w:pPr>
            <w:r>
              <w:rPr>
                <w:sz w:val="20"/>
              </w:rPr>
              <w:t xml:space="preserve">25</w:t>
            </w:r>
          </w:p>
        </w:tc>
        <w:tc>
          <w:tcPr>
            <w:tcW w:w="1134" w:type="dxa"/>
          </w:tcPr>
          <w:p>
            <w:pPr>
              <w:pStyle w:val="0"/>
              <w:jc w:val="center"/>
            </w:pPr>
            <w:r>
              <w:rPr>
                <w:sz w:val="20"/>
              </w:rPr>
              <w:t xml:space="preserve">11</w:t>
            </w:r>
          </w:p>
        </w:tc>
      </w:tr>
      <w:tr>
        <w:tc>
          <w:tcPr>
            <w:tcBorders>
              <w:top w:val="nil"/>
            </w:tcBorders>
            <w:vMerge w:val="continue"/>
          </w:tcPr>
          <w:p/>
        </w:tc>
        <w:tc>
          <w:tcPr>
            <w:gridSpan w:val="2"/>
            <w:tcW w:w="2268" w:type="dxa"/>
          </w:tcPr>
          <w:p>
            <w:pPr>
              <w:pStyle w:val="0"/>
            </w:pPr>
            <w:r>
              <w:rPr>
                <w:sz w:val="20"/>
              </w:rPr>
              <w:t xml:space="preserve">3. Процент охвата населения системой оповещения с помощью уличной звукофикации, проц</w:t>
            </w:r>
          </w:p>
        </w:tc>
        <w:tc>
          <w:tcPr>
            <w:gridSpan w:val="2"/>
            <w:tcW w:w="1144" w:type="dxa"/>
          </w:tcPr>
          <w:p>
            <w:pPr>
              <w:pStyle w:val="0"/>
              <w:jc w:val="center"/>
            </w:pPr>
            <w:r>
              <w:rPr>
                <w:sz w:val="20"/>
              </w:rPr>
              <w:t xml:space="preserve">9,3</w:t>
            </w:r>
          </w:p>
        </w:tc>
        <w:tc>
          <w:tcPr>
            <w:gridSpan w:val="2"/>
            <w:tcW w:w="1024" w:type="dxa"/>
          </w:tcPr>
          <w:p>
            <w:pPr>
              <w:pStyle w:val="0"/>
              <w:jc w:val="center"/>
            </w:pPr>
            <w:r>
              <w:rPr>
                <w:sz w:val="20"/>
              </w:rPr>
              <w:t xml:space="preserve">100</w:t>
            </w:r>
          </w:p>
        </w:tc>
        <w:tc>
          <w:tcPr>
            <w:gridSpan w:val="2"/>
            <w:tcW w:w="1024" w:type="dxa"/>
          </w:tcPr>
          <w:p>
            <w:pPr>
              <w:pStyle w:val="0"/>
              <w:jc w:val="center"/>
            </w:pPr>
            <w:r>
              <w:rPr>
                <w:sz w:val="20"/>
              </w:rPr>
              <w:t xml:space="preserve">100</w:t>
            </w:r>
          </w:p>
        </w:tc>
        <w:tc>
          <w:tcPr>
            <w:gridSpan w:val="2"/>
            <w:tcW w:w="1024" w:type="dxa"/>
          </w:tcPr>
          <w:p>
            <w:pPr>
              <w:pStyle w:val="0"/>
              <w:jc w:val="center"/>
            </w:pPr>
            <w:r>
              <w:rPr>
                <w:sz w:val="20"/>
              </w:rPr>
              <w:t xml:space="preserve">100</w:t>
            </w:r>
          </w:p>
        </w:tc>
        <w:tc>
          <w:tcPr>
            <w:gridSpan w:val="2"/>
            <w:tcW w:w="1024" w:type="dxa"/>
          </w:tcPr>
          <w:p>
            <w:pPr>
              <w:pStyle w:val="0"/>
              <w:jc w:val="center"/>
            </w:pPr>
            <w:r>
              <w:rPr>
                <w:sz w:val="20"/>
              </w:rPr>
              <w:t xml:space="preserve">100</w:t>
            </w:r>
          </w:p>
        </w:tc>
        <w:tc>
          <w:tcPr>
            <w:gridSpan w:val="2"/>
            <w:tcW w:w="1024" w:type="dxa"/>
          </w:tcPr>
          <w:p>
            <w:pPr>
              <w:pStyle w:val="0"/>
              <w:jc w:val="center"/>
            </w:pPr>
            <w:r>
              <w:rPr>
                <w:sz w:val="20"/>
              </w:rPr>
              <w:t xml:space="preserve">100</w:t>
            </w:r>
          </w:p>
        </w:tc>
        <w:tc>
          <w:tcPr>
            <w:gridSpan w:val="2"/>
            <w:tcW w:w="1144" w:type="dxa"/>
          </w:tcPr>
          <w:p>
            <w:pPr>
              <w:pStyle w:val="0"/>
              <w:jc w:val="center"/>
            </w:pPr>
            <w:r>
              <w:rPr>
                <w:sz w:val="20"/>
              </w:rPr>
              <w:t xml:space="preserve">100</w:t>
            </w:r>
          </w:p>
        </w:tc>
        <w:tc>
          <w:tcPr>
            <w:tcW w:w="1134" w:type="dxa"/>
          </w:tcPr>
          <w:p>
            <w:pPr>
              <w:pStyle w:val="0"/>
              <w:jc w:val="center"/>
            </w:pPr>
            <w:r>
              <w:rPr>
                <w:sz w:val="20"/>
              </w:rPr>
              <w:t xml:space="preserve">100</w:t>
            </w:r>
          </w:p>
        </w:tc>
        <w:tc>
          <w:tcPr>
            <w:tcW w:w="1134" w:type="dxa"/>
          </w:tcPr>
          <w:p>
            <w:pPr>
              <w:pStyle w:val="0"/>
              <w:jc w:val="center"/>
            </w:pPr>
            <w:r>
              <w:rPr>
                <w:sz w:val="20"/>
              </w:rPr>
              <w:t xml:space="preserve">100</w:t>
            </w:r>
          </w:p>
        </w:tc>
      </w:tr>
      <w:tr>
        <w:tc>
          <w:tcPr>
            <w:tcBorders>
              <w:top w:val="nil"/>
            </w:tcBorders>
            <w:vMerge w:val="continue"/>
          </w:tcPr>
          <w:p/>
        </w:tc>
        <w:tc>
          <w:tcPr>
            <w:gridSpan w:val="2"/>
            <w:tcW w:w="2268" w:type="dxa"/>
          </w:tcPr>
          <w:p>
            <w:pPr>
              <w:pStyle w:val="0"/>
            </w:pPr>
            <w:r>
              <w:rPr>
                <w:sz w:val="20"/>
              </w:rPr>
              <w:t xml:space="preserve">4. Обеспечение безопасности людей в местах массового отдыха на водных объектах, охрана их жизни и здоровья, количество спасательных постов, ед</w:t>
            </w:r>
          </w:p>
        </w:tc>
        <w:tc>
          <w:tcPr>
            <w:gridSpan w:val="2"/>
            <w:tcW w:w="1144" w:type="dxa"/>
          </w:tcPr>
          <w:p>
            <w:pPr>
              <w:pStyle w:val="0"/>
              <w:jc w:val="center"/>
            </w:pPr>
            <w:r>
              <w:rPr>
                <w:sz w:val="20"/>
              </w:rPr>
              <w:t xml:space="preserve">3</w:t>
            </w:r>
          </w:p>
        </w:tc>
        <w:tc>
          <w:tcPr>
            <w:gridSpan w:val="2"/>
            <w:tcW w:w="1024" w:type="dxa"/>
          </w:tcPr>
          <w:p>
            <w:pPr>
              <w:pStyle w:val="0"/>
              <w:jc w:val="center"/>
            </w:pPr>
            <w:r>
              <w:rPr>
                <w:sz w:val="20"/>
              </w:rPr>
              <w:t xml:space="preserve">3</w:t>
            </w:r>
          </w:p>
        </w:tc>
        <w:tc>
          <w:tcPr>
            <w:gridSpan w:val="2"/>
            <w:tcW w:w="1024" w:type="dxa"/>
          </w:tcPr>
          <w:p>
            <w:pPr>
              <w:pStyle w:val="0"/>
              <w:jc w:val="center"/>
            </w:pPr>
            <w:r>
              <w:rPr>
                <w:sz w:val="20"/>
              </w:rPr>
              <w:t xml:space="preserve">4</w:t>
            </w:r>
          </w:p>
        </w:tc>
        <w:tc>
          <w:tcPr>
            <w:gridSpan w:val="2"/>
            <w:tcW w:w="1024" w:type="dxa"/>
          </w:tcPr>
          <w:p>
            <w:pPr>
              <w:pStyle w:val="0"/>
              <w:jc w:val="center"/>
            </w:pPr>
            <w:r>
              <w:rPr>
                <w:sz w:val="20"/>
              </w:rPr>
              <w:t xml:space="preserve">4</w:t>
            </w:r>
          </w:p>
        </w:tc>
        <w:tc>
          <w:tcPr>
            <w:gridSpan w:val="2"/>
            <w:tcW w:w="1024" w:type="dxa"/>
          </w:tcPr>
          <w:p>
            <w:pPr>
              <w:pStyle w:val="0"/>
              <w:jc w:val="center"/>
            </w:pPr>
            <w:r>
              <w:rPr>
                <w:sz w:val="20"/>
              </w:rPr>
              <w:t xml:space="preserve">4</w:t>
            </w:r>
          </w:p>
        </w:tc>
        <w:tc>
          <w:tcPr>
            <w:gridSpan w:val="2"/>
            <w:tcW w:w="1024" w:type="dxa"/>
          </w:tcPr>
          <w:p>
            <w:pPr>
              <w:pStyle w:val="0"/>
              <w:jc w:val="center"/>
            </w:pPr>
            <w:r>
              <w:rPr>
                <w:sz w:val="20"/>
              </w:rPr>
              <w:t xml:space="preserve">4</w:t>
            </w:r>
          </w:p>
        </w:tc>
        <w:tc>
          <w:tcPr>
            <w:gridSpan w:val="2"/>
            <w:tcW w:w="1144" w:type="dxa"/>
          </w:tcPr>
          <w:p>
            <w:pPr>
              <w:pStyle w:val="0"/>
              <w:jc w:val="center"/>
            </w:pPr>
            <w:r>
              <w:rPr>
                <w:sz w:val="20"/>
              </w:rPr>
              <w:t xml:space="preserve">4</w:t>
            </w:r>
          </w:p>
        </w:tc>
        <w:tc>
          <w:tcPr>
            <w:tcW w:w="1134" w:type="dxa"/>
          </w:tcPr>
          <w:p>
            <w:pPr>
              <w:pStyle w:val="0"/>
              <w:jc w:val="center"/>
            </w:pPr>
            <w:r>
              <w:rPr>
                <w:sz w:val="20"/>
              </w:rPr>
              <w:t xml:space="preserve">0</w:t>
            </w:r>
          </w:p>
        </w:tc>
        <w:tc>
          <w:tcPr>
            <w:tcW w:w="1134" w:type="dxa"/>
          </w:tcPr>
          <w:p>
            <w:pPr>
              <w:pStyle w:val="0"/>
              <w:jc w:val="center"/>
            </w:pPr>
            <w:r>
              <w:rPr>
                <w:sz w:val="20"/>
              </w:rPr>
              <w:t xml:space="preserve">0</w:t>
            </w:r>
          </w:p>
        </w:tc>
      </w:tr>
      <w:tr>
        <w:tc>
          <w:tcPr>
            <w:tcBorders>
              <w:top w:val="nil"/>
            </w:tcBorders>
            <w:vMerge w:val="continue"/>
          </w:tcPr>
          <w:p/>
        </w:tc>
        <w:tc>
          <w:tcPr>
            <w:gridSpan w:val="2"/>
            <w:tcW w:w="2268" w:type="dxa"/>
          </w:tcPr>
          <w:p>
            <w:pPr>
              <w:pStyle w:val="0"/>
            </w:pPr>
            <w:r>
              <w:rPr>
                <w:sz w:val="20"/>
              </w:rPr>
              <w:t xml:space="preserve">5. Противоклещевая обработка лесопарковой зоны на территории г. Северска (площадь обработки с учетом кратности), га</w:t>
            </w:r>
          </w:p>
        </w:tc>
        <w:tc>
          <w:tcPr>
            <w:gridSpan w:val="2"/>
            <w:tcW w:w="1144" w:type="dxa"/>
          </w:tcPr>
          <w:p>
            <w:pPr>
              <w:pStyle w:val="0"/>
              <w:jc w:val="center"/>
            </w:pPr>
            <w:r>
              <w:rPr>
                <w:sz w:val="20"/>
              </w:rPr>
              <w:t xml:space="preserve">158,2</w:t>
            </w:r>
          </w:p>
        </w:tc>
        <w:tc>
          <w:tcPr>
            <w:gridSpan w:val="2"/>
            <w:tcW w:w="1024" w:type="dxa"/>
          </w:tcPr>
          <w:p>
            <w:pPr>
              <w:pStyle w:val="0"/>
              <w:jc w:val="center"/>
            </w:pPr>
            <w:r>
              <w:rPr>
                <w:sz w:val="20"/>
              </w:rPr>
              <w:t xml:space="preserve">118,2</w:t>
            </w:r>
          </w:p>
        </w:tc>
        <w:tc>
          <w:tcPr>
            <w:gridSpan w:val="2"/>
            <w:tcW w:w="1024" w:type="dxa"/>
          </w:tcPr>
          <w:p>
            <w:pPr>
              <w:pStyle w:val="0"/>
              <w:jc w:val="center"/>
            </w:pPr>
            <w:r>
              <w:rPr>
                <w:sz w:val="20"/>
              </w:rPr>
              <w:t xml:space="preserve">118,2</w:t>
            </w:r>
          </w:p>
        </w:tc>
        <w:tc>
          <w:tcPr>
            <w:gridSpan w:val="2"/>
            <w:tcW w:w="1024" w:type="dxa"/>
          </w:tcPr>
          <w:p>
            <w:pPr>
              <w:pStyle w:val="0"/>
              <w:jc w:val="center"/>
            </w:pPr>
            <w:r>
              <w:rPr>
                <w:sz w:val="20"/>
              </w:rPr>
              <w:t xml:space="preserve">140,65</w:t>
            </w:r>
          </w:p>
        </w:tc>
        <w:tc>
          <w:tcPr>
            <w:gridSpan w:val="2"/>
            <w:tcW w:w="1024" w:type="dxa"/>
          </w:tcPr>
          <w:p>
            <w:pPr>
              <w:pStyle w:val="0"/>
              <w:jc w:val="center"/>
            </w:pPr>
            <w:r>
              <w:rPr>
                <w:sz w:val="20"/>
              </w:rPr>
              <w:t xml:space="preserve">158,2</w:t>
            </w:r>
          </w:p>
        </w:tc>
        <w:tc>
          <w:tcPr>
            <w:gridSpan w:val="2"/>
            <w:tcW w:w="1024" w:type="dxa"/>
          </w:tcPr>
          <w:p>
            <w:pPr>
              <w:pStyle w:val="0"/>
              <w:jc w:val="center"/>
            </w:pPr>
            <w:r>
              <w:rPr>
                <w:sz w:val="20"/>
              </w:rPr>
              <w:t xml:space="preserve">158,2</w:t>
            </w:r>
          </w:p>
        </w:tc>
        <w:tc>
          <w:tcPr>
            <w:gridSpan w:val="2"/>
            <w:tcW w:w="1144" w:type="dxa"/>
          </w:tcPr>
          <w:p>
            <w:pPr>
              <w:pStyle w:val="0"/>
              <w:jc w:val="center"/>
            </w:pPr>
            <w:r>
              <w:rPr>
                <w:sz w:val="20"/>
              </w:rPr>
              <w:t xml:space="preserve">158,2</w:t>
            </w:r>
          </w:p>
        </w:tc>
        <w:tc>
          <w:tcPr>
            <w:tcW w:w="1134" w:type="dxa"/>
          </w:tcPr>
          <w:p>
            <w:pPr>
              <w:pStyle w:val="0"/>
              <w:jc w:val="center"/>
            </w:pPr>
            <w:r>
              <w:rPr>
                <w:sz w:val="20"/>
              </w:rPr>
              <w:t xml:space="preserve">158,2</w:t>
            </w:r>
          </w:p>
        </w:tc>
        <w:tc>
          <w:tcPr>
            <w:tcW w:w="1134" w:type="dxa"/>
          </w:tcPr>
          <w:p>
            <w:pPr>
              <w:pStyle w:val="0"/>
              <w:jc w:val="center"/>
            </w:pPr>
            <w:r>
              <w:rPr>
                <w:sz w:val="20"/>
              </w:rPr>
              <w:t xml:space="preserve">158,2</w:t>
            </w:r>
          </w:p>
        </w:tc>
      </w:tr>
      <w:tr>
        <w:tc>
          <w:tcPr>
            <w:tcBorders>
              <w:top w:val="nil"/>
            </w:tcBorders>
            <w:vMerge w:val="continue"/>
          </w:tcPr>
          <w:p/>
        </w:tc>
        <w:tc>
          <w:tcPr>
            <w:gridSpan w:val="2"/>
            <w:tcW w:w="2268" w:type="dxa"/>
          </w:tcPr>
          <w:p>
            <w:pPr>
              <w:pStyle w:val="0"/>
            </w:pPr>
            <w:r>
              <w:rPr>
                <w:sz w:val="20"/>
              </w:rPr>
              <w:t xml:space="preserve">6. Социальный риск (число лиц, погибших в дорожно-транспортных происшествиях, на 100 тыс. населения), ед</w:t>
            </w:r>
          </w:p>
        </w:tc>
        <w:tc>
          <w:tcPr>
            <w:gridSpan w:val="2"/>
            <w:tcW w:w="1144" w:type="dxa"/>
          </w:tcPr>
          <w:p>
            <w:pPr>
              <w:pStyle w:val="0"/>
              <w:jc w:val="center"/>
            </w:pPr>
            <w:r>
              <w:rPr>
                <w:sz w:val="20"/>
              </w:rPr>
              <w:t xml:space="preserve">6,09</w:t>
            </w:r>
          </w:p>
        </w:tc>
        <w:tc>
          <w:tcPr>
            <w:gridSpan w:val="2"/>
            <w:tcW w:w="1024" w:type="dxa"/>
          </w:tcPr>
          <w:p>
            <w:pPr>
              <w:pStyle w:val="0"/>
              <w:jc w:val="center"/>
            </w:pPr>
            <w:r>
              <w:rPr>
                <w:sz w:val="20"/>
              </w:rPr>
              <w:t xml:space="preserve">6,09</w:t>
            </w:r>
          </w:p>
        </w:tc>
        <w:tc>
          <w:tcPr>
            <w:gridSpan w:val="2"/>
            <w:tcW w:w="1024" w:type="dxa"/>
          </w:tcPr>
          <w:p>
            <w:pPr>
              <w:pStyle w:val="0"/>
              <w:jc w:val="center"/>
            </w:pPr>
            <w:r>
              <w:rPr>
                <w:sz w:val="20"/>
              </w:rPr>
              <w:t xml:space="preserve">6,1</w:t>
            </w:r>
          </w:p>
        </w:tc>
        <w:tc>
          <w:tcPr>
            <w:gridSpan w:val="2"/>
            <w:tcW w:w="1024" w:type="dxa"/>
          </w:tcPr>
          <w:p>
            <w:pPr>
              <w:pStyle w:val="0"/>
              <w:jc w:val="center"/>
            </w:pPr>
            <w:r>
              <w:rPr>
                <w:sz w:val="20"/>
              </w:rPr>
              <w:t xml:space="preserve">5,22</w:t>
            </w:r>
          </w:p>
        </w:tc>
        <w:tc>
          <w:tcPr>
            <w:gridSpan w:val="2"/>
            <w:tcW w:w="1024" w:type="dxa"/>
          </w:tcPr>
          <w:p>
            <w:pPr>
              <w:pStyle w:val="0"/>
              <w:jc w:val="center"/>
            </w:pPr>
            <w:r>
              <w:rPr>
                <w:sz w:val="20"/>
              </w:rPr>
              <w:t xml:space="preserve">5,22</w:t>
            </w:r>
          </w:p>
        </w:tc>
        <w:tc>
          <w:tcPr>
            <w:gridSpan w:val="2"/>
            <w:tcW w:w="1024" w:type="dxa"/>
          </w:tcPr>
          <w:p>
            <w:pPr>
              <w:pStyle w:val="0"/>
              <w:jc w:val="center"/>
            </w:pPr>
            <w:r>
              <w:rPr>
                <w:sz w:val="20"/>
              </w:rPr>
              <w:t xml:space="preserve">4,42</w:t>
            </w:r>
          </w:p>
        </w:tc>
        <w:tc>
          <w:tcPr>
            <w:gridSpan w:val="2"/>
            <w:tcW w:w="1144" w:type="dxa"/>
          </w:tcPr>
          <w:p>
            <w:pPr>
              <w:pStyle w:val="0"/>
              <w:jc w:val="center"/>
            </w:pPr>
            <w:r>
              <w:rPr>
                <w:sz w:val="20"/>
              </w:rPr>
              <w:t xml:space="preserve">4,42</w:t>
            </w:r>
          </w:p>
        </w:tc>
        <w:tc>
          <w:tcPr>
            <w:tcW w:w="1134" w:type="dxa"/>
          </w:tcPr>
          <w:p>
            <w:pPr>
              <w:pStyle w:val="0"/>
              <w:jc w:val="center"/>
            </w:pPr>
            <w:r>
              <w:rPr>
                <w:sz w:val="20"/>
              </w:rPr>
              <w:t xml:space="preserve">4,42</w:t>
            </w:r>
          </w:p>
        </w:tc>
        <w:tc>
          <w:tcPr>
            <w:tcW w:w="1134" w:type="dxa"/>
          </w:tcPr>
          <w:p>
            <w:pPr>
              <w:pStyle w:val="0"/>
              <w:jc w:val="center"/>
            </w:pPr>
            <w:r>
              <w:rPr>
                <w:sz w:val="20"/>
              </w:rPr>
              <w:t xml:space="preserve">4,42</w:t>
            </w:r>
          </w:p>
        </w:tc>
      </w:tr>
      <w:tr>
        <w:tc>
          <w:tcPr>
            <w:tcW w:w="1644" w:type="dxa"/>
            <w:vMerge w:val="restart"/>
          </w:tcPr>
          <w:p>
            <w:pPr>
              <w:pStyle w:val="0"/>
            </w:pPr>
            <w:r>
              <w:rPr>
                <w:sz w:val="20"/>
              </w:rPr>
              <w:t xml:space="preserve">Задачи Программы</w:t>
            </w:r>
          </w:p>
        </w:tc>
        <w:tc>
          <w:tcPr>
            <w:gridSpan w:val="18"/>
            <w:tcW w:w="11944" w:type="dxa"/>
          </w:tcPr>
          <w:p>
            <w:pPr>
              <w:pStyle w:val="0"/>
            </w:pPr>
            <w:r>
              <w:rPr>
                <w:sz w:val="20"/>
              </w:rPr>
              <w:t xml:space="preserve">1. Повышение эффективности работы в сфере профилактики правонарушений и борьбы с преступностью на территории ЗАТО Северск</w:t>
            </w:r>
          </w:p>
        </w:tc>
      </w:tr>
      <w:tr>
        <w:tc>
          <w:tcPr>
            <w:vMerge w:val="continue"/>
          </w:tcPr>
          <w:p/>
        </w:tc>
        <w:tc>
          <w:tcPr>
            <w:gridSpan w:val="18"/>
            <w:tcW w:w="11944" w:type="dxa"/>
          </w:tcPr>
          <w:p>
            <w:pPr>
              <w:pStyle w:val="0"/>
            </w:pPr>
            <w:r>
              <w:rPr>
                <w:sz w:val="20"/>
              </w:rPr>
              <w:t xml:space="preserve">2. Последовательное снижение рисков возникновения пожаров, повышение уровня пожарной безопасности на территории ЗАТО Северск</w:t>
            </w:r>
          </w:p>
        </w:tc>
      </w:tr>
      <w:tr>
        <w:tc>
          <w:tcPr>
            <w:vMerge w:val="continue"/>
          </w:tcPr>
          <w:p/>
        </w:tc>
        <w:tc>
          <w:tcPr>
            <w:gridSpan w:val="18"/>
            <w:tcW w:w="11944" w:type="dxa"/>
          </w:tcPr>
          <w:p>
            <w:pPr>
              <w:pStyle w:val="0"/>
            </w:pPr>
            <w:r>
              <w:rPr>
                <w:sz w:val="20"/>
              </w:rPr>
              <w:t xml:space="preserve">3. Повышение уровня защиты населения и территории ЗАТО Северск от угроз природного и техногенного характера, обеспечение необходимых условий для безопасной жизнедеятельности и устойчивого социально-экономического развития муниципального образования</w:t>
            </w:r>
          </w:p>
        </w:tc>
      </w:tr>
      <w:tr>
        <w:tc>
          <w:tcPr>
            <w:vMerge w:val="continue"/>
          </w:tcPr>
          <w:p/>
        </w:tc>
        <w:tc>
          <w:tcPr>
            <w:gridSpan w:val="18"/>
            <w:tcW w:w="11944" w:type="dxa"/>
          </w:tcPr>
          <w:p>
            <w:pPr>
              <w:pStyle w:val="0"/>
            </w:pPr>
            <w:r>
              <w:rPr>
                <w:sz w:val="20"/>
              </w:rPr>
              <w:t xml:space="preserve">4. Повышение безопасности дорожного движения на территории ЗАТО Северск</w:t>
            </w:r>
          </w:p>
        </w:tc>
      </w:tr>
      <w:tr>
        <w:tc>
          <w:tcPr>
            <w:tcW w:w="1644" w:type="dxa"/>
            <w:vMerge w:val="restart"/>
          </w:tcPr>
          <w:p>
            <w:pPr>
              <w:pStyle w:val="0"/>
            </w:pPr>
            <w:r>
              <w:rPr>
                <w:sz w:val="20"/>
              </w:rPr>
              <w:t xml:space="preserve">Подпрограммы Программы</w:t>
            </w:r>
          </w:p>
        </w:tc>
        <w:tc>
          <w:tcPr>
            <w:gridSpan w:val="18"/>
            <w:tcW w:w="11944" w:type="dxa"/>
          </w:tcPr>
          <w:p>
            <w:pPr>
              <w:pStyle w:val="0"/>
            </w:pPr>
            <w:hyperlink w:history="0" w:anchor="P16178" w:tooltip="ПОДПРОГРАММА 1">
              <w:r>
                <w:rPr>
                  <w:sz w:val="20"/>
                  <w:color w:val="0000ff"/>
                </w:rPr>
                <w:t xml:space="preserve">Подпрограмма 1</w:t>
              </w:r>
            </w:hyperlink>
            <w:r>
              <w:rPr>
                <w:sz w:val="20"/>
              </w:rPr>
              <w:t xml:space="preserve"> "Профилактика преступлений и иных правонарушений на территории ЗАТО Северск"</w:t>
            </w:r>
          </w:p>
        </w:tc>
      </w:tr>
      <w:tr>
        <w:tc>
          <w:tcPr>
            <w:vMerge w:val="continue"/>
          </w:tcPr>
          <w:p/>
        </w:tc>
        <w:tc>
          <w:tcPr>
            <w:gridSpan w:val="18"/>
            <w:tcW w:w="11944" w:type="dxa"/>
          </w:tcPr>
          <w:p>
            <w:pPr>
              <w:pStyle w:val="0"/>
            </w:pPr>
            <w:hyperlink w:history="0" w:anchor="P19073" w:tooltip="ПОДПРОГРАММА 2">
              <w:r>
                <w:rPr>
                  <w:sz w:val="20"/>
                  <w:color w:val="0000ff"/>
                </w:rPr>
                <w:t xml:space="preserve">Подпрограмма 2</w:t>
              </w:r>
            </w:hyperlink>
            <w:r>
              <w:rPr>
                <w:sz w:val="20"/>
              </w:rPr>
              <w:t xml:space="preserve"> "Обеспечение первичных мер пожарной безопасности на территории ЗАТО Северск"</w:t>
            </w:r>
          </w:p>
        </w:tc>
      </w:tr>
      <w:tr>
        <w:tc>
          <w:tcPr>
            <w:vMerge w:val="continue"/>
          </w:tcPr>
          <w:p/>
        </w:tc>
        <w:tc>
          <w:tcPr>
            <w:gridSpan w:val="18"/>
            <w:tcW w:w="11944" w:type="dxa"/>
          </w:tcPr>
          <w:p>
            <w:pPr>
              <w:pStyle w:val="0"/>
            </w:pPr>
            <w:hyperlink w:history="0" w:anchor="P22271" w:tooltip="ПОДПРОГРАММА 3">
              <w:r>
                <w:rPr>
                  <w:sz w:val="20"/>
                  <w:color w:val="0000ff"/>
                </w:rPr>
                <w:t xml:space="preserve">Подпрограмма 3</w:t>
              </w:r>
            </w:hyperlink>
            <w:r>
              <w:rPr>
                <w:sz w:val="20"/>
              </w:rPr>
              <w:t xml:space="preserve"> "Повышение уровня защиты населения и территории ЗАТО Северск от чрезвычайных ситуаций мирного и военного времени"</w:t>
            </w:r>
          </w:p>
        </w:tc>
      </w:tr>
      <w:tr>
        <w:tc>
          <w:tcPr>
            <w:vMerge w:val="continue"/>
          </w:tcPr>
          <w:p/>
        </w:tc>
        <w:tc>
          <w:tcPr>
            <w:gridSpan w:val="18"/>
            <w:tcW w:w="11944" w:type="dxa"/>
          </w:tcPr>
          <w:p>
            <w:pPr>
              <w:pStyle w:val="0"/>
            </w:pPr>
            <w:hyperlink w:history="0" w:anchor="P24875" w:tooltip="ПОДПРОГРАММА 4">
              <w:r>
                <w:rPr>
                  <w:sz w:val="20"/>
                  <w:color w:val="0000ff"/>
                </w:rPr>
                <w:t xml:space="preserve">Подпрограмма 4</w:t>
              </w:r>
            </w:hyperlink>
            <w:r>
              <w:rPr>
                <w:sz w:val="20"/>
              </w:rPr>
              <w:t xml:space="preserve"> "Повышение безопасности дорожного движения на территории ЗАТО Северск"</w:t>
            </w:r>
          </w:p>
        </w:tc>
      </w:tr>
      <w:tr>
        <w:tc>
          <w:tcPr>
            <w:vMerge w:val="continue"/>
          </w:tcPr>
          <w:p/>
        </w:tc>
        <w:tc>
          <w:tcPr>
            <w:gridSpan w:val="18"/>
            <w:tcW w:w="11944" w:type="dxa"/>
          </w:tcPr>
          <w:p>
            <w:pPr>
              <w:pStyle w:val="0"/>
            </w:pPr>
            <w:hyperlink w:history="0" w:anchor="P829" w:tooltip="IV. ОБЕСПЕЧИВАЮЩАЯ ПОДПРОГРАММА">
              <w:r>
                <w:rPr>
                  <w:sz w:val="20"/>
                  <w:color w:val="0000ff"/>
                </w:rPr>
                <w:t xml:space="preserve">Подпрограмма 5</w:t>
              </w:r>
            </w:hyperlink>
            <w:r>
              <w:rPr>
                <w:sz w:val="20"/>
              </w:rPr>
              <w:t xml:space="preserve"> "Обеспечивающая подпрограмма"</w:t>
            </w:r>
          </w:p>
        </w:tc>
      </w:tr>
      <w:tr>
        <w:tc>
          <w:tcPr>
            <w:tcW w:w="1644" w:type="dxa"/>
            <w:vMerge w:val="restart"/>
          </w:tcPr>
          <w:p>
            <w:pPr>
              <w:pStyle w:val="0"/>
            </w:pPr>
            <w:r>
              <w:rPr>
                <w:sz w:val="20"/>
              </w:rPr>
              <w:t xml:space="preserve">Ведомственные целевые программы, входящие в состав Программы (далее - ВЦП)</w:t>
            </w:r>
          </w:p>
        </w:tc>
        <w:tc>
          <w:tcPr>
            <w:gridSpan w:val="18"/>
            <w:tcW w:w="11944" w:type="dxa"/>
          </w:tcPr>
          <w:p>
            <w:pPr>
              <w:pStyle w:val="0"/>
            </w:pPr>
            <w:r>
              <w:rPr>
                <w:sz w:val="20"/>
              </w:rPr>
              <w:t xml:space="preserve">ВЦП "Содержание объектов гражданской обороны"</w:t>
            </w:r>
          </w:p>
        </w:tc>
      </w:tr>
      <w:tr>
        <w:tc>
          <w:tcPr>
            <w:vMerge w:val="continue"/>
          </w:tcPr>
          <w:p/>
        </w:tc>
        <w:tc>
          <w:tcPr>
            <w:gridSpan w:val="18"/>
            <w:tcW w:w="11944" w:type="dxa"/>
          </w:tcPr>
          <w:p>
            <w:pPr>
              <w:pStyle w:val="0"/>
            </w:pPr>
            <w:r>
              <w:rPr>
                <w:sz w:val="20"/>
              </w:rPr>
              <w:t xml:space="preserve">ВЦП "Обеспечение деятельности МКУ "Единая дежурно-диспетчерская служба ЗАТО Северск"</w:t>
            </w:r>
          </w:p>
        </w:tc>
      </w:tr>
      <w:tr>
        <w:tc>
          <w:tcPr>
            <w:vMerge w:val="continue"/>
          </w:tcPr>
          <w:p/>
        </w:tc>
        <w:tc>
          <w:tcPr>
            <w:gridSpan w:val="18"/>
            <w:tcW w:w="11944" w:type="dxa"/>
          </w:tcPr>
          <w:p>
            <w:pPr>
              <w:pStyle w:val="0"/>
            </w:pPr>
            <w:r>
              <w:rPr>
                <w:sz w:val="20"/>
              </w:rPr>
              <w:t xml:space="preserve">ВЦП "Организация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 Томской области"</w:t>
            </w:r>
          </w:p>
        </w:tc>
      </w:tr>
      <w:tr>
        <w:tc>
          <w:tcPr>
            <w:tcW w:w="1644" w:type="dxa"/>
            <w:tcBorders>
              <w:bottom w:val="nil"/>
            </w:tcBorders>
            <w:vMerge w:val="restart"/>
          </w:tcPr>
          <w:p>
            <w:pPr>
              <w:pStyle w:val="0"/>
            </w:pPr>
            <w:r>
              <w:rPr>
                <w:sz w:val="20"/>
              </w:rPr>
              <w:t xml:space="preserve">Объем финансирования Программы, всего, в т.ч. по годам реализации Программы, тыс. руб.</w:t>
            </w:r>
          </w:p>
        </w:tc>
        <w:tc>
          <w:tcPr>
            <w:tcW w:w="1814" w:type="dxa"/>
          </w:tcPr>
          <w:p>
            <w:pPr>
              <w:pStyle w:val="0"/>
              <w:jc w:val="center"/>
            </w:pPr>
            <w:r>
              <w:rPr>
                <w:sz w:val="20"/>
              </w:rPr>
              <w:t xml:space="preserve">Источники</w:t>
            </w:r>
          </w:p>
        </w:tc>
        <w:tc>
          <w:tcPr>
            <w:gridSpan w:val="2"/>
            <w:tcW w:w="1144" w:type="dxa"/>
          </w:tcPr>
          <w:bookmarkStart w:id="172" w:name="P172"/>
          <w:bookmarkEnd w:id="172"/>
          <w:p>
            <w:pPr>
              <w:pStyle w:val="0"/>
              <w:jc w:val="center"/>
            </w:pPr>
            <w:r>
              <w:rPr>
                <w:sz w:val="20"/>
              </w:rPr>
              <w:t xml:space="preserve">Всего</w:t>
            </w:r>
          </w:p>
        </w:tc>
        <w:tc>
          <w:tcPr>
            <w:gridSpan w:val="2"/>
            <w:tcW w:w="1024" w:type="dxa"/>
          </w:tcPr>
          <w:p>
            <w:pPr>
              <w:pStyle w:val="0"/>
              <w:jc w:val="center"/>
            </w:pPr>
            <w:r>
              <w:rPr>
                <w:sz w:val="20"/>
              </w:rPr>
              <w:t xml:space="preserve">2015 год</w:t>
            </w:r>
          </w:p>
        </w:tc>
        <w:tc>
          <w:tcPr>
            <w:gridSpan w:val="2"/>
            <w:tcW w:w="1024" w:type="dxa"/>
          </w:tcPr>
          <w:p>
            <w:pPr>
              <w:pStyle w:val="0"/>
              <w:jc w:val="center"/>
            </w:pPr>
            <w:r>
              <w:rPr>
                <w:sz w:val="20"/>
              </w:rPr>
              <w:t xml:space="preserve">2016 год</w:t>
            </w:r>
          </w:p>
        </w:tc>
        <w:tc>
          <w:tcPr>
            <w:gridSpan w:val="2"/>
            <w:tcW w:w="1024" w:type="dxa"/>
          </w:tcPr>
          <w:p>
            <w:pPr>
              <w:pStyle w:val="0"/>
              <w:jc w:val="center"/>
            </w:pPr>
            <w:r>
              <w:rPr>
                <w:sz w:val="20"/>
              </w:rPr>
              <w:t xml:space="preserve">2017 год</w:t>
            </w:r>
          </w:p>
        </w:tc>
        <w:tc>
          <w:tcPr>
            <w:gridSpan w:val="2"/>
            <w:tcW w:w="1024" w:type="dxa"/>
          </w:tcPr>
          <w:p>
            <w:pPr>
              <w:pStyle w:val="0"/>
              <w:jc w:val="center"/>
            </w:pPr>
            <w:r>
              <w:rPr>
                <w:sz w:val="20"/>
              </w:rPr>
              <w:t xml:space="preserve">2018 год</w:t>
            </w:r>
          </w:p>
        </w:tc>
        <w:tc>
          <w:tcPr>
            <w:gridSpan w:val="2"/>
            <w:tcW w:w="1024" w:type="dxa"/>
          </w:tcPr>
          <w:p>
            <w:pPr>
              <w:pStyle w:val="0"/>
              <w:jc w:val="center"/>
            </w:pPr>
            <w:r>
              <w:rPr>
                <w:sz w:val="20"/>
              </w:rPr>
              <w:t xml:space="preserve">2019 год</w:t>
            </w:r>
          </w:p>
        </w:tc>
        <w:tc>
          <w:tcPr>
            <w:gridSpan w:val="2"/>
            <w:tcW w:w="1144" w:type="dxa"/>
          </w:tcPr>
          <w:p>
            <w:pPr>
              <w:pStyle w:val="0"/>
              <w:jc w:val="center"/>
            </w:pPr>
            <w:r>
              <w:rPr>
                <w:sz w:val="20"/>
              </w:rPr>
              <w:t xml:space="preserve">2020 год</w:t>
            </w:r>
          </w:p>
        </w:tc>
        <w:tc>
          <w:tcPr>
            <w:gridSpan w:val="2"/>
            <w:tcW w:w="1588" w:type="dxa"/>
          </w:tcPr>
          <w:p>
            <w:pPr>
              <w:pStyle w:val="0"/>
              <w:jc w:val="center"/>
            </w:pPr>
            <w:r>
              <w:rPr>
                <w:sz w:val="20"/>
              </w:rPr>
              <w:t xml:space="preserve">2021 год (прогнозный период)</w:t>
            </w:r>
          </w:p>
        </w:tc>
        <w:tc>
          <w:tcPr>
            <w:tcW w:w="1134" w:type="dxa"/>
          </w:tcPr>
          <w:p>
            <w:pPr>
              <w:pStyle w:val="0"/>
              <w:jc w:val="center"/>
            </w:pPr>
            <w:r>
              <w:rPr>
                <w:sz w:val="20"/>
              </w:rPr>
              <w:t xml:space="preserve">2022 год (прогнозный период)</w:t>
            </w:r>
          </w:p>
        </w:tc>
      </w:tr>
      <w:tr>
        <w:tc>
          <w:tcPr>
            <w:tcBorders>
              <w:bottom w:val="nil"/>
            </w:tcBorders>
            <w:vMerge w:val="continue"/>
          </w:tcPr>
          <w:p/>
        </w:tc>
        <w:tc>
          <w:tcPr>
            <w:tcW w:w="1814" w:type="dxa"/>
          </w:tcPr>
          <w:p>
            <w:pPr>
              <w:pStyle w:val="0"/>
            </w:pPr>
            <w:r>
              <w:rPr>
                <w:sz w:val="20"/>
              </w:rPr>
              <w:t xml:space="preserve">Местный бюджет (потребность) (прогноз)</w:t>
            </w:r>
          </w:p>
        </w:tc>
        <w:tc>
          <w:tcPr>
            <w:gridSpan w:val="2"/>
            <w:tcW w:w="1144" w:type="dxa"/>
          </w:tcPr>
          <w:p>
            <w:pPr>
              <w:pStyle w:val="0"/>
              <w:jc w:val="center"/>
            </w:pPr>
            <w:r>
              <w:rPr>
                <w:sz w:val="20"/>
              </w:rPr>
              <w:t xml:space="preserve">581625,19</w:t>
            </w:r>
          </w:p>
        </w:tc>
        <w:tc>
          <w:tcPr>
            <w:gridSpan w:val="2"/>
            <w:tcW w:w="1024" w:type="dxa"/>
          </w:tcPr>
          <w:p>
            <w:pPr>
              <w:pStyle w:val="0"/>
              <w:jc w:val="center"/>
            </w:pPr>
            <w:r>
              <w:rPr>
                <w:sz w:val="20"/>
              </w:rPr>
              <w:t xml:space="preserve">64995,80</w:t>
            </w:r>
          </w:p>
        </w:tc>
        <w:tc>
          <w:tcPr>
            <w:gridSpan w:val="2"/>
            <w:tcW w:w="1024" w:type="dxa"/>
          </w:tcPr>
          <w:p>
            <w:pPr>
              <w:pStyle w:val="0"/>
              <w:jc w:val="center"/>
            </w:pPr>
            <w:r>
              <w:rPr>
                <w:sz w:val="20"/>
              </w:rPr>
              <w:t xml:space="preserve">56821,04</w:t>
            </w:r>
          </w:p>
        </w:tc>
        <w:tc>
          <w:tcPr>
            <w:gridSpan w:val="2"/>
            <w:tcW w:w="1024" w:type="dxa"/>
          </w:tcPr>
          <w:p>
            <w:pPr>
              <w:pStyle w:val="0"/>
              <w:jc w:val="center"/>
            </w:pPr>
            <w:r>
              <w:rPr>
                <w:sz w:val="20"/>
              </w:rPr>
              <w:t xml:space="preserve">63507,86 &lt;*&gt;</w:t>
            </w:r>
          </w:p>
        </w:tc>
        <w:tc>
          <w:tcPr>
            <w:gridSpan w:val="2"/>
            <w:tcW w:w="1024" w:type="dxa"/>
          </w:tcPr>
          <w:p>
            <w:pPr>
              <w:pStyle w:val="0"/>
              <w:jc w:val="center"/>
            </w:pPr>
            <w:r>
              <w:rPr>
                <w:sz w:val="20"/>
              </w:rPr>
              <w:t xml:space="preserve">57350,33</w:t>
            </w:r>
          </w:p>
        </w:tc>
        <w:tc>
          <w:tcPr>
            <w:gridSpan w:val="2"/>
            <w:tcW w:w="1024" w:type="dxa"/>
          </w:tcPr>
          <w:p>
            <w:pPr>
              <w:pStyle w:val="0"/>
              <w:jc w:val="center"/>
            </w:pPr>
            <w:r>
              <w:rPr>
                <w:sz w:val="20"/>
              </w:rPr>
              <w:t xml:space="preserve">61443,56 &lt;*&gt;</w:t>
            </w:r>
          </w:p>
        </w:tc>
        <w:tc>
          <w:tcPr>
            <w:gridSpan w:val="2"/>
            <w:tcW w:w="1144" w:type="dxa"/>
          </w:tcPr>
          <w:p>
            <w:pPr>
              <w:pStyle w:val="0"/>
              <w:jc w:val="center"/>
            </w:pPr>
            <w:r>
              <w:rPr>
                <w:sz w:val="20"/>
              </w:rPr>
              <w:t xml:space="preserve">279308,53</w:t>
            </w:r>
          </w:p>
        </w:tc>
        <w:tc>
          <w:tcPr>
            <w:gridSpan w:val="2"/>
            <w:tcW w:w="1588" w:type="dxa"/>
          </w:tcPr>
          <w:p>
            <w:pPr>
              <w:pStyle w:val="0"/>
              <w:jc w:val="center"/>
            </w:pPr>
            <w:r>
              <w:rPr>
                <w:sz w:val="20"/>
              </w:rPr>
              <w:t xml:space="preserve">111100,61</w:t>
            </w:r>
          </w:p>
        </w:tc>
        <w:tc>
          <w:tcPr>
            <w:tcW w:w="1134" w:type="dxa"/>
          </w:tcPr>
          <w:p>
            <w:pPr>
              <w:pStyle w:val="0"/>
              <w:jc w:val="center"/>
            </w:pPr>
            <w:r>
              <w:rPr>
                <w:sz w:val="20"/>
              </w:rPr>
              <w:t xml:space="preserve">74169,98</w:t>
            </w:r>
          </w:p>
        </w:tc>
      </w:tr>
      <w:tr>
        <w:tc>
          <w:tcPr>
            <w:tcBorders>
              <w:bottom w:val="nil"/>
            </w:tcBorders>
            <w:vMerge w:val="continue"/>
          </w:tcPr>
          <w:p/>
        </w:tc>
        <w:tc>
          <w:tcPr>
            <w:tcW w:w="1814" w:type="dxa"/>
          </w:tcPr>
          <w:p>
            <w:pPr>
              <w:pStyle w:val="0"/>
            </w:pPr>
            <w:r>
              <w:rPr>
                <w:sz w:val="20"/>
              </w:rPr>
              <w:t xml:space="preserve">Местный бюджет</w:t>
            </w:r>
          </w:p>
        </w:tc>
        <w:tc>
          <w:tcPr>
            <w:gridSpan w:val="2"/>
            <w:tcW w:w="1144" w:type="dxa"/>
          </w:tcPr>
          <w:p>
            <w:pPr>
              <w:pStyle w:val="0"/>
              <w:jc w:val="center"/>
            </w:pPr>
            <w:r>
              <w:rPr>
                <w:sz w:val="20"/>
              </w:rPr>
              <w:t xml:space="preserve">372587,89</w:t>
            </w:r>
          </w:p>
        </w:tc>
        <w:tc>
          <w:tcPr>
            <w:gridSpan w:val="2"/>
            <w:tcW w:w="1024" w:type="dxa"/>
          </w:tcPr>
          <w:p>
            <w:pPr>
              <w:pStyle w:val="0"/>
              <w:jc w:val="center"/>
            </w:pPr>
            <w:r>
              <w:rPr>
                <w:sz w:val="20"/>
              </w:rPr>
              <w:t xml:space="preserve">64995,80</w:t>
            </w:r>
          </w:p>
        </w:tc>
        <w:tc>
          <w:tcPr>
            <w:gridSpan w:val="2"/>
            <w:tcW w:w="1024" w:type="dxa"/>
          </w:tcPr>
          <w:p>
            <w:pPr>
              <w:pStyle w:val="0"/>
              <w:jc w:val="center"/>
            </w:pPr>
            <w:r>
              <w:rPr>
                <w:sz w:val="20"/>
              </w:rPr>
              <w:t xml:space="preserve">56821,04</w:t>
            </w:r>
          </w:p>
        </w:tc>
        <w:tc>
          <w:tcPr>
            <w:gridSpan w:val="2"/>
            <w:tcW w:w="1024" w:type="dxa"/>
          </w:tcPr>
          <w:p>
            <w:pPr>
              <w:pStyle w:val="0"/>
              <w:jc w:val="center"/>
            </w:pPr>
            <w:r>
              <w:rPr>
                <w:sz w:val="20"/>
              </w:rPr>
              <w:t xml:space="preserve">63507,86 &lt;*&gt;</w:t>
            </w:r>
          </w:p>
        </w:tc>
        <w:tc>
          <w:tcPr>
            <w:gridSpan w:val="2"/>
            <w:tcW w:w="1024" w:type="dxa"/>
          </w:tcPr>
          <w:p>
            <w:pPr>
              <w:pStyle w:val="0"/>
              <w:jc w:val="center"/>
            </w:pPr>
            <w:r>
              <w:rPr>
                <w:sz w:val="20"/>
              </w:rPr>
              <w:t xml:space="preserve">57350,33</w:t>
            </w:r>
          </w:p>
        </w:tc>
        <w:tc>
          <w:tcPr>
            <w:gridSpan w:val="2"/>
            <w:tcW w:w="1024" w:type="dxa"/>
          </w:tcPr>
          <w:p>
            <w:pPr>
              <w:pStyle w:val="0"/>
              <w:jc w:val="center"/>
            </w:pPr>
            <w:r>
              <w:rPr>
                <w:sz w:val="20"/>
              </w:rPr>
              <w:t xml:space="preserve">61443,56 &lt;*&gt;</w:t>
            </w:r>
          </w:p>
        </w:tc>
        <w:tc>
          <w:tcPr>
            <w:gridSpan w:val="2"/>
            <w:tcW w:w="1144" w:type="dxa"/>
          </w:tcPr>
          <w:p>
            <w:pPr>
              <w:pStyle w:val="0"/>
              <w:jc w:val="center"/>
            </w:pPr>
            <w:r>
              <w:rPr>
                <w:sz w:val="20"/>
              </w:rPr>
              <w:t xml:space="preserve">70771,23 &lt;*&gt;</w:t>
            </w:r>
          </w:p>
        </w:tc>
        <w:tc>
          <w:tcPr>
            <w:gridSpan w:val="2"/>
            <w:tcW w:w="1588" w:type="dxa"/>
          </w:tcPr>
          <w:p>
            <w:pPr>
              <w:pStyle w:val="0"/>
              <w:jc w:val="center"/>
            </w:pPr>
            <w:r>
              <w:rPr>
                <w:sz w:val="20"/>
              </w:rPr>
              <w:t xml:space="preserve">58551,09</w:t>
            </w:r>
          </w:p>
        </w:tc>
        <w:tc>
          <w:tcPr>
            <w:tcW w:w="1134" w:type="dxa"/>
          </w:tcPr>
          <w:p>
            <w:pPr>
              <w:pStyle w:val="0"/>
              <w:jc w:val="center"/>
            </w:pPr>
            <w:r>
              <w:rPr>
                <w:sz w:val="20"/>
              </w:rPr>
              <w:t xml:space="preserve">38706,88</w:t>
            </w:r>
          </w:p>
        </w:tc>
      </w:tr>
      <w:tr>
        <w:tc>
          <w:tcPr>
            <w:tcBorders>
              <w:bottom w:val="nil"/>
            </w:tcBorders>
            <w:vMerge w:val="continue"/>
          </w:tcPr>
          <w:p/>
        </w:tc>
        <w:tc>
          <w:tcPr>
            <w:tcW w:w="1814" w:type="dxa"/>
          </w:tcPr>
          <w:p>
            <w:pPr>
              <w:pStyle w:val="0"/>
            </w:pPr>
            <w:r>
              <w:rPr>
                <w:sz w:val="20"/>
              </w:rPr>
              <w:t xml:space="preserve">Другие источники:</w:t>
            </w:r>
          </w:p>
        </w:tc>
        <w:tc>
          <w:tcPr>
            <w:gridSpan w:val="2"/>
            <w:tcW w:w="1144" w:type="dxa"/>
          </w:tcPr>
          <w:p>
            <w:pPr>
              <w:pStyle w:val="0"/>
            </w:pPr>
            <w:r>
              <w:rPr>
                <w:sz w:val="20"/>
              </w:rPr>
            </w:r>
          </w:p>
        </w:tc>
        <w:tc>
          <w:tcPr>
            <w:gridSpan w:val="2"/>
            <w:tcW w:w="1024" w:type="dxa"/>
          </w:tcPr>
          <w:p>
            <w:pPr>
              <w:pStyle w:val="0"/>
            </w:pPr>
            <w:r>
              <w:rPr>
                <w:sz w:val="20"/>
              </w:rPr>
            </w:r>
          </w:p>
        </w:tc>
        <w:tc>
          <w:tcPr>
            <w:gridSpan w:val="2"/>
            <w:tcW w:w="1024" w:type="dxa"/>
          </w:tcPr>
          <w:p>
            <w:pPr>
              <w:pStyle w:val="0"/>
            </w:pPr>
            <w:r>
              <w:rPr>
                <w:sz w:val="20"/>
              </w:rPr>
            </w:r>
          </w:p>
        </w:tc>
        <w:tc>
          <w:tcPr>
            <w:gridSpan w:val="2"/>
            <w:tcW w:w="1024" w:type="dxa"/>
          </w:tcPr>
          <w:p>
            <w:pPr>
              <w:pStyle w:val="0"/>
            </w:pPr>
            <w:r>
              <w:rPr>
                <w:sz w:val="20"/>
              </w:rPr>
            </w:r>
          </w:p>
        </w:tc>
        <w:tc>
          <w:tcPr>
            <w:gridSpan w:val="2"/>
            <w:tcW w:w="1024" w:type="dxa"/>
          </w:tcPr>
          <w:p>
            <w:pPr>
              <w:pStyle w:val="0"/>
            </w:pPr>
            <w:r>
              <w:rPr>
                <w:sz w:val="20"/>
              </w:rPr>
            </w:r>
          </w:p>
        </w:tc>
        <w:tc>
          <w:tcPr>
            <w:gridSpan w:val="2"/>
            <w:tcW w:w="1024" w:type="dxa"/>
          </w:tcPr>
          <w:p>
            <w:pPr>
              <w:pStyle w:val="0"/>
            </w:pPr>
            <w:r>
              <w:rPr>
                <w:sz w:val="20"/>
              </w:rPr>
            </w:r>
          </w:p>
        </w:tc>
        <w:tc>
          <w:tcPr>
            <w:gridSpan w:val="2"/>
            <w:tcW w:w="1144" w:type="dxa"/>
          </w:tcPr>
          <w:p>
            <w:pPr>
              <w:pStyle w:val="0"/>
            </w:pPr>
            <w:r>
              <w:rPr>
                <w:sz w:val="20"/>
              </w:rPr>
            </w:r>
          </w:p>
        </w:tc>
        <w:tc>
          <w:tcPr>
            <w:gridSpan w:val="2"/>
            <w:tcW w:w="1588" w:type="dxa"/>
          </w:tcPr>
          <w:p>
            <w:pPr>
              <w:pStyle w:val="0"/>
            </w:pPr>
            <w:r>
              <w:rPr>
                <w:sz w:val="20"/>
              </w:rPr>
            </w:r>
          </w:p>
        </w:tc>
        <w:tc>
          <w:tcPr>
            <w:tcW w:w="1134" w:type="dxa"/>
          </w:tcPr>
          <w:p>
            <w:pPr>
              <w:pStyle w:val="0"/>
            </w:pPr>
            <w:r>
              <w:rPr>
                <w:sz w:val="20"/>
              </w:rPr>
            </w:r>
          </w:p>
        </w:tc>
      </w:tr>
      <w:tr>
        <w:tc>
          <w:tcPr>
            <w:tcBorders>
              <w:bottom w:val="nil"/>
            </w:tcBorders>
            <w:vMerge w:val="continue"/>
          </w:tcPr>
          <w:p/>
        </w:tc>
        <w:tc>
          <w:tcPr>
            <w:tcW w:w="1814" w:type="dxa"/>
          </w:tcPr>
          <w:p>
            <w:pPr>
              <w:pStyle w:val="0"/>
            </w:pPr>
            <w:r>
              <w:rPr>
                <w:sz w:val="20"/>
              </w:rPr>
              <w:t xml:space="preserve">федеральный бюджет (потребность) (прогноз)</w:t>
            </w:r>
          </w:p>
        </w:tc>
        <w:tc>
          <w:tcPr>
            <w:gridSpan w:val="2"/>
            <w:tcW w:w="1144" w:type="dxa"/>
          </w:tcPr>
          <w:p>
            <w:pPr>
              <w:pStyle w:val="0"/>
              <w:jc w:val="center"/>
            </w:pPr>
            <w:r>
              <w:rPr>
                <w:sz w:val="20"/>
              </w:rPr>
              <w:t xml:space="preserve">6177,60</w:t>
            </w:r>
          </w:p>
        </w:tc>
        <w:tc>
          <w:tcPr>
            <w:gridSpan w:val="2"/>
            <w:tcW w:w="1024" w:type="dxa"/>
          </w:tcPr>
          <w:p>
            <w:pPr>
              <w:pStyle w:val="0"/>
              <w:jc w:val="center"/>
            </w:pPr>
            <w:r>
              <w:rPr>
                <w:sz w:val="20"/>
              </w:rPr>
              <w:t xml:space="preserve">0,00</w:t>
            </w:r>
          </w:p>
        </w:tc>
        <w:tc>
          <w:tcPr>
            <w:gridSpan w:val="2"/>
            <w:tcW w:w="1024" w:type="dxa"/>
          </w:tcPr>
          <w:p>
            <w:pPr>
              <w:pStyle w:val="0"/>
              <w:jc w:val="center"/>
            </w:pPr>
            <w:r>
              <w:rPr>
                <w:sz w:val="20"/>
              </w:rPr>
              <w:t xml:space="preserve">0,00</w:t>
            </w:r>
          </w:p>
        </w:tc>
        <w:tc>
          <w:tcPr>
            <w:gridSpan w:val="2"/>
            <w:tcW w:w="1024" w:type="dxa"/>
          </w:tcPr>
          <w:p>
            <w:pPr>
              <w:pStyle w:val="0"/>
              <w:jc w:val="center"/>
            </w:pPr>
            <w:r>
              <w:rPr>
                <w:sz w:val="20"/>
              </w:rPr>
              <w:t xml:space="preserve">0,00</w:t>
            </w:r>
          </w:p>
        </w:tc>
        <w:tc>
          <w:tcPr>
            <w:gridSpan w:val="2"/>
            <w:tcW w:w="1024" w:type="dxa"/>
          </w:tcPr>
          <w:p>
            <w:pPr>
              <w:pStyle w:val="0"/>
              <w:jc w:val="center"/>
            </w:pPr>
            <w:r>
              <w:rPr>
                <w:sz w:val="20"/>
              </w:rPr>
              <w:t xml:space="preserve">6110,00</w:t>
            </w:r>
          </w:p>
        </w:tc>
        <w:tc>
          <w:tcPr>
            <w:gridSpan w:val="2"/>
            <w:tcW w:w="1024" w:type="dxa"/>
          </w:tcPr>
          <w:p>
            <w:pPr>
              <w:pStyle w:val="0"/>
              <w:jc w:val="center"/>
            </w:pPr>
            <w:r>
              <w:rPr>
                <w:sz w:val="20"/>
              </w:rPr>
              <w:t xml:space="preserve">67,60</w:t>
            </w:r>
          </w:p>
        </w:tc>
        <w:tc>
          <w:tcPr>
            <w:gridSpan w:val="2"/>
            <w:tcW w:w="1144" w:type="dxa"/>
          </w:tcPr>
          <w:p>
            <w:pPr>
              <w:pStyle w:val="0"/>
              <w:jc w:val="center"/>
            </w:pPr>
            <w:r>
              <w:rPr>
                <w:sz w:val="20"/>
              </w:rPr>
              <w:t xml:space="preserve">0,00</w:t>
            </w:r>
          </w:p>
        </w:tc>
        <w:tc>
          <w:tcPr>
            <w:gridSpan w:val="2"/>
            <w:tcW w:w="1588" w:type="dxa"/>
          </w:tcPr>
          <w:p>
            <w:pPr>
              <w:pStyle w:val="0"/>
              <w:jc w:val="center"/>
            </w:pPr>
            <w:r>
              <w:rPr>
                <w:sz w:val="20"/>
              </w:rPr>
              <w:t xml:space="preserve">0,00</w:t>
            </w:r>
          </w:p>
        </w:tc>
        <w:tc>
          <w:tcPr>
            <w:tcW w:w="1134" w:type="dxa"/>
          </w:tcPr>
          <w:p>
            <w:pPr>
              <w:pStyle w:val="0"/>
              <w:jc w:val="center"/>
            </w:pPr>
            <w:r>
              <w:rPr>
                <w:sz w:val="20"/>
              </w:rPr>
              <w:t xml:space="preserve">0,00</w:t>
            </w:r>
          </w:p>
        </w:tc>
      </w:tr>
      <w:tr>
        <w:tc>
          <w:tcPr>
            <w:tcBorders>
              <w:bottom w:val="nil"/>
            </w:tcBorders>
            <w:vMerge w:val="continue"/>
          </w:tcPr>
          <w:p/>
        </w:tc>
        <w:tc>
          <w:tcPr>
            <w:tcW w:w="1814" w:type="dxa"/>
          </w:tcPr>
          <w:p>
            <w:pPr>
              <w:pStyle w:val="0"/>
            </w:pPr>
            <w:r>
              <w:rPr>
                <w:sz w:val="20"/>
              </w:rPr>
              <w:t xml:space="preserve">федеральный бюджет (по согласованию) (прогноз)</w:t>
            </w:r>
          </w:p>
        </w:tc>
        <w:tc>
          <w:tcPr>
            <w:gridSpan w:val="2"/>
            <w:tcW w:w="1144" w:type="dxa"/>
          </w:tcPr>
          <w:p>
            <w:pPr>
              <w:pStyle w:val="0"/>
              <w:jc w:val="center"/>
            </w:pPr>
            <w:r>
              <w:rPr>
                <w:sz w:val="20"/>
              </w:rPr>
              <w:t xml:space="preserve">6177,60</w:t>
            </w:r>
          </w:p>
        </w:tc>
        <w:tc>
          <w:tcPr>
            <w:gridSpan w:val="2"/>
            <w:tcW w:w="1024" w:type="dxa"/>
          </w:tcPr>
          <w:p>
            <w:pPr>
              <w:pStyle w:val="0"/>
              <w:jc w:val="center"/>
            </w:pPr>
            <w:r>
              <w:rPr>
                <w:sz w:val="20"/>
              </w:rPr>
              <w:t xml:space="preserve">0,00</w:t>
            </w:r>
          </w:p>
        </w:tc>
        <w:tc>
          <w:tcPr>
            <w:gridSpan w:val="2"/>
            <w:tcW w:w="1024" w:type="dxa"/>
          </w:tcPr>
          <w:p>
            <w:pPr>
              <w:pStyle w:val="0"/>
              <w:jc w:val="center"/>
            </w:pPr>
            <w:r>
              <w:rPr>
                <w:sz w:val="20"/>
              </w:rPr>
              <w:t xml:space="preserve">0,00</w:t>
            </w:r>
          </w:p>
        </w:tc>
        <w:tc>
          <w:tcPr>
            <w:gridSpan w:val="2"/>
            <w:tcW w:w="1024" w:type="dxa"/>
          </w:tcPr>
          <w:p>
            <w:pPr>
              <w:pStyle w:val="0"/>
              <w:jc w:val="center"/>
            </w:pPr>
            <w:r>
              <w:rPr>
                <w:sz w:val="20"/>
              </w:rPr>
              <w:t xml:space="preserve">0,00</w:t>
            </w:r>
          </w:p>
        </w:tc>
        <w:tc>
          <w:tcPr>
            <w:gridSpan w:val="2"/>
            <w:tcW w:w="1024" w:type="dxa"/>
          </w:tcPr>
          <w:p>
            <w:pPr>
              <w:pStyle w:val="0"/>
              <w:jc w:val="center"/>
            </w:pPr>
            <w:r>
              <w:rPr>
                <w:sz w:val="20"/>
              </w:rPr>
              <w:t xml:space="preserve">6110,00</w:t>
            </w:r>
          </w:p>
        </w:tc>
        <w:tc>
          <w:tcPr>
            <w:gridSpan w:val="2"/>
            <w:tcW w:w="1024" w:type="dxa"/>
          </w:tcPr>
          <w:p>
            <w:pPr>
              <w:pStyle w:val="0"/>
              <w:jc w:val="center"/>
            </w:pPr>
            <w:r>
              <w:rPr>
                <w:sz w:val="20"/>
              </w:rPr>
              <w:t xml:space="preserve">67,60</w:t>
            </w:r>
          </w:p>
        </w:tc>
        <w:tc>
          <w:tcPr>
            <w:gridSpan w:val="2"/>
            <w:tcW w:w="1144" w:type="dxa"/>
          </w:tcPr>
          <w:p>
            <w:pPr>
              <w:pStyle w:val="0"/>
              <w:jc w:val="center"/>
            </w:pPr>
            <w:r>
              <w:rPr>
                <w:sz w:val="20"/>
              </w:rPr>
              <w:t xml:space="preserve">0,00</w:t>
            </w:r>
          </w:p>
        </w:tc>
        <w:tc>
          <w:tcPr>
            <w:gridSpan w:val="2"/>
            <w:tcW w:w="1588" w:type="dxa"/>
          </w:tcPr>
          <w:p>
            <w:pPr>
              <w:pStyle w:val="0"/>
              <w:jc w:val="center"/>
            </w:pPr>
            <w:r>
              <w:rPr>
                <w:sz w:val="20"/>
              </w:rPr>
              <w:t xml:space="preserve">0,00</w:t>
            </w:r>
          </w:p>
        </w:tc>
        <w:tc>
          <w:tcPr>
            <w:tcW w:w="1134" w:type="dxa"/>
          </w:tcPr>
          <w:p>
            <w:pPr>
              <w:pStyle w:val="0"/>
              <w:jc w:val="center"/>
            </w:pPr>
            <w:r>
              <w:rPr>
                <w:sz w:val="20"/>
              </w:rPr>
              <w:t xml:space="preserve">0,00</w:t>
            </w:r>
          </w:p>
        </w:tc>
      </w:tr>
      <w:tr>
        <w:tc>
          <w:tcPr>
            <w:tcBorders>
              <w:bottom w:val="nil"/>
            </w:tcBorders>
            <w:vMerge w:val="continue"/>
          </w:tcPr>
          <w:p/>
        </w:tc>
        <w:tc>
          <w:tcPr>
            <w:tcW w:w="1814" w:type="dxa"/>
          </w:tcPr>
          <w:p>
            <w:pPr>
              <w:pStyle w:val="0"/>
            </w:pPr>
            <w:r>
              <w:rPr>
                <w:sz w:val="20"/>
              </w:rPr>
              <w:t xml:space="preserve">бюджет Томской области (потребность) (прогноз)</w:t>
            </w:r>
          </w:p>
        </w:tc>
        <w:tc>
          <w:tcPr>
            <w:gridSpan w:val="2"/>
            <w:tcW w:w="1144" w:type="dxa"/>
          </w:tcPr>
          <w:p>
            <w:pPr>
              <w:pStyle w:val="0"/>
              <w:jc w:val="center"/>
            </w:pPr>
            <w:r>
              <w:rPr>
                <w:sz w:val="20"/>
              </w:rPr>
              <w:t xml:space="preserve">15350,98</w:t>
            </w:r>
          </w:p>
        </w:tc>
        <w:tc>
          <w:tcPr>
            <w:gridSpan w:val="2"/>
            <w:tcW w:w="1024" w:type="dxa"/>
          </w:tcPr>
          <w:p>
            <w:pPr>
              <w:pStyle w:val="0"/>
              <w:jc w:val="center"/>
            </w:pPr>
            <w:r>
              <w:rPr>
                <w:sz w:val="20"/>
              </w:rPr>
              <w:t xml:space="preserve">300,00</w:t>
            </w:r>
          </w:p>
        </w:tc>
        <w:tc>
          <w:tcPr>
            <w:gridSpan w:val="2"/>
            <w:tcW w:w="1024" w:type="dxa"/>
          </w:tcPr>
          <w:p>
            <w:pPr>
              <w:pStyle w:val="0"/>
              <w:jc w:val="center"/>
            </w:pPr>
            <w:r>
              <w:rPr>
                <w:sz w:val="20"/>
              </w:rPr>
              <w:t xml:space="preserve">1636,84</w:t>
            </w:r>
          </w:p>
        </w:tc>
        <w:tc>
          <w:tcPr>
            <w:gridSpan w:val="2"/>
            <w:tcW w:w="1024" w:type="dxa"/>
          </w:tcPr>
          <w:p>
            <w:pPr>
              <w:pStyle w:val="0"/>
              <w:jc w:val="center"/>
            </w:pPr>
            <w:r>
              <w:rPr>
                <w:sz w:val="20"/>
              </w:rPr>
              <w:t xml:space="preserve">2025,74</w:t>
            </w:r>
          </w:p>
        </w:tc>
        <w:tc>
          <w:tcPr>
            <w:gridSpan w:val="2"/>
            <w:tcW w:w="1024" w:type="dxa"/>
          </w:tcPr>
          <w:p>
            <w:pPr>
              <w:pStyle w:val="0"/>
              <w:jc w:val="center"/>
            </w:pPr>
            <w:r>
              <w:rPr>
                <w:sz w:val="20"/>
              </w:rPr>
              <w:t xml:space="preserve">7888,40</w:t>
            </w:r>
          </w:p>
        </w:tc>
        <w:tc>
          <w:tcPr>
            <w:gridSpan w:val="2"/>
            <w:tcW w:w="1024" w:type="dxa"/>
          </w:tcPr>
          <w:p>
            <w:pPr>
              <w:pStyle w:val="0"/>
              <w:jc w:val="center"/>
            </w:pPr>
            <w:r>
              <w:rPr>
                <w:sz w:val="20"/>
              </w:rPr>
              <w:t xml:space="preserve">5888,40 &lt;*&gt;</w:t>
            </w:r>
          </w:p>
        </w:tc>
        <w:tc>
          <w:tcPr>
            <w:gridSpan w:val="2"/>
            <w:tcW w:w="1144" w:type="dxa"/>
          </w:tcPr>
          <w:p>
            <w:pPr>
              <w:pStyle w:val="0"/>
              <w:jc w:val="center"/>
            </w:pPr>
            <w:r>
              <w:rPr>
                <w:sz w:val="20"/>
              </w:rPr>
              <w:t xml:space="preserve">500,00</w:t>
            </w:r>
          </w:p>
        </w:tc>
        <w:tc>
          <w:tcPr>
            <w:gridSpan w:val="2"/>
            <w:tcW w:w="1588" w:type="dxa"/>
          </w:tcPr>
          <w:p>
            <w:pPr>
              <w:pStyle w:val="0"/>
              <w:jc w:val="center"/>
            </w:pPr>
            <w:r>
              <w:rPr>
                <w:sz w:val="20"/>
              </w:rPr>
              <w:t xml:space="preserve">0,00</w:t>
            </w:r>
          </w:p>
        </w:tc>
        <w:tc>
          <w:tcPr>
            <w:tcW w:w="1134" w:type="dxa"/>
          </w:tcPr>
          <w:p>
            <w:pPr>
              <w:pStyle w:val="0"/>
              <w:jc w:val="center"/>
            </w:pPr>
            <w:r>
              <w:rPr>
                <w:sz w:val="20"/>
              </w:rPr>
              <w:t xml:space="preserve">0,00</w:t>
            </w:r>
          </w:p>
        </w:tc>
      </w:tr>
      <w:tr>
        <w:tc>
          <w:tcPr>
            <w:tcBorders>
              <w:bottom w:val="nil"/>
            </w:tcBorders>
            <w:vMerge w:val="continue"/>
          </w:tcPr>
          <w:p/>
        </w:tc>
        <w:tc>
          <w:tcPr>
            <w:tcW w:w="1814" w:type="dxa"/>
          </w:tcPr>
          <w:p>
            <w:pPr>
              <w:pStyle w:val="0"/>
            </w:pPr>
            <w:r>
              <w:rPr>
                <w:sz w:val="20"/>
              </w:rPr>
              <w:t xml:space="preserve">бюджет Томской области (по согласованию) (прогноз)</w:t>
            </w:r>
          </w:p>
        </w:tc>
        <w:tc>
          <w:tcPr>
            <w:gridSpan w:val="2"/>
            <w:tcW w:w="1144" w:type="dxa"/>
          </w:tcPr>
          <w:p>
            <w:pPr>
              <w:pStyle w:val="0"/>
              <w:jc w:val="center"/>
            </w:pPr>
            <w:r>
              <w:rPr>
                <w:sz w:val="20"/>
              </w:rPr>
              <w:t xml:space="preserve">15350,98</w:t>
            </w:r>
          </w:p>
        </w:tc>
        <w:tc>
          <w:tcPr>
            <w:gridSpan w:val="2"/>
            <w:tcW w:w="1024" w:type="dxa"/>
          </w:tcPr>
          <w:p>
            <w:pPr>
              <w:pStyle w:val="0"/>
              <w:jc w:val="center"/>
            </w:pPr>
            <w:r>
              <w:rPr>
                <w:sz w:val="20"/>
              </w:rPr>
              <w:t xml:space="preserve">300,00</w:t>
            </w:r>
          </w:p>
        </w:tc>
        <w:tc>
          <w:tcPr>
            <w:gridSpan w:val="2"/>
            <w:tcW w:w="1024" w:type="dxa"/>
          </w:tcPr>
          <w:p>
            <w:pPr>
              <w:pStyle w:val="0"/>
              <w:jc w:val="center"/>
            </w:pPr>
            <w:r>
              <w:rPr>
                <w:sz w:val="20"/>
              </w:rPr>
              <w:t xml:space="preserve">1636,84</w:t>
            </w:r>
          </w:p>
        </w:tc>
        <w:tc>
          <w:tcPr>
            <w:gridSpan w:val="2"/>
            <w:tcW w:w="1024" w:type="dxa"/>
          </w:tcPr>
          <w:p>
            <w:pPr>
              <w:pStyle w:val="0"/>
              <w:jc w:val="center"/>
            </w:pPr>
            <w:r>
              <w:rPr>
                <w:sz w:val="20"/>
              </w:rPr>
              <w:t xml:space="preserve">2025,74</w:t>
            </w:r>
          </w:p>
        </w:tc>
        <w:tc>
          <w:tcPr>
            <w:gridSpan w:val="2"/>
            <w:tcW w:w="1024" w:type="dxa"/>
          </w:tcPr>
          <w:p>
            <w:pPr>
              <w:pStyle w:val="0"/>
              <w:jc w:val="center"/>
            </w:pPr>
            <w:r>
              <w:rPr>
                <w:sz w:val="20"/>
              </w:rPr>
              <w:t xml:space="preserve">7888,40</w:t>
            </w:r>
          </w:p>
        </w:tc>
        <w:tc>
          <w:tcPr>
            <w:gridSpan w:val="2"/>
            <w:tcW w:w="1024" w:type="dxa"/>
          </w:tcPr>
          <w:p>
            <w:pPr>
              <w:pStyle w:val="0"/>
              <w:jc w:val="center"/>
            </w:pPr>
            <w:r>
              <w:rPr>
                <w:sz w:val="20"/>
              </w:rPr>
              <w:t xml:space="preserve">5888,40 &lt;*&gt;</w:t>
            </w:r>
          </w:p>
        </w:tc>
        <w:tc>
          <w:tcPr>
            <w:gridSpan w:val="2"/>
            <w:tcW w:w="1144" w:type="dxa"/>
          </w:tcPr>
          <w:p>
            <w:pPr>
              <w:pStyle w:val="0"/>
              <w:jc w:val="center"/>
            </w:pPr>
            <w:r>
              <w:rPr>
                <w:sz w:val="20"/>
              </w:rPr>
              <w:t xml:space="preserve">500,00</w:t>
            </w:r>
          </w:p>
        </w:tc>
        <w:tc>
          <w:tcPr>
            <w:gridSpan w:val="2"/>
            <w:tcW w:w="1588" w:type="dxa"/>
          </w:tcPr>
          <w:p>
            <w:pPr>
              <w:pStyle w:val="0"/>
              <w:jc w:val="center"/>
            </w:pPr>
            <w:r>
              <w:rPr>
                <w:sz w:val="20"/>
              </w:rPr>
              <w:t xml:space="preserve">0,00</w:t>
            </w:r>
          </w:p>
        </w:tc>
        <w:tc>
          <w:tcPr>
            <w:tcW w:w="1134" w:type="dxa"/>
          </w:tcPr>
          <w:p>
            <w:pPr>
              <w:pStyle w:val="0"/>
              <w:jc w:val="center"/>
            </w:pPr>
            <w:r>
              <w:rPr>
                <w:sz w:val="20"/>
              </w:rPr>
              <w:t xml:space="preserve">0,00</w:t>
            </w:r>
          </w:p>
        </w:tc>
      </w:tr>
      <w:tr>
        <w:tc>
          <w:tcPr>
            <w:tcBorders>
              <w:bottom w:val="nil"/>
            </w:tcBorders>
            <w:vMerge w:val="continue"/>
          </w:tcPr>
          <w:p/>
        </w:tc>
        <w:tc>
          <w:tcPr>
            <w:tcW w:w="1814" w:type="dxa"/>
          </w:tcPr>
          <w:p>
            <w:pPr>
              <w:pStyle w:val="0"/>
            </w:pPr>
            <w:r>
              <w:rPr>
                <w:sz w:val="20"/>
              </w:rPr>
              <w:t xml:space="preserve">внебюджетные источники (по согласованию) (прогноз)</w:t>
            </w:r>
          </w:p>
        </w:tc>
        <w:tc>
          <w:tcPr>
            <w:gridSpan w:val="2"/>
            <w:tcW w:w="1144" w:type="dxa"/>
          </w:tcPr>
          <w:p>
            <w:pPr>
              <w:pStyle w:val="0"/>
              <w:jc w:val="center"/>
            </w:pPr>
            <w:r>
              <w:rPr>
                <w:sz w:val="20"/>
              </w:rPr>
              <w:t xml:space="preserve">0,00</w:t>
            </w:r>
          </w:p>
        </w:tc>
        <w:tc>
          <w:tcPr>
            <w:gridSpan w:val="2"/>
            <w:tcW w:w="1024" w:type="dxa"/>
          </w:tcPr>
          <w:p>
            <w:pPr>
              <w:pStyle w:val="0"/>
              <w:jc w:val="center"/>
            </w:pPr>
            <w:r>
              <w:rPr>
                <w:sz w:val="20"/>
              </w:rPr>
              <w:t xml:space="preserve">0,00</w:t>
            </w:r>
          </w:p>
        </w:tc>
        <w:tc>
          <w:tcPr>
            <w:gridSpan w:val="2"/>
            <w:tcW w:w="1024" w:type="dxa"/>
          </w:tcPr>
          <w:p>
            <w:pPr>
              <w:pStyle w:val="0"/>
              <w:jc w:val="center"/>
            </w:pPr>
            <w:r>
              <w:rPr>
                <w:sz w:val="20"/>
              </w:rPr>
              <w:t xml:space="preserve">0,00</w:t>
            </w:r>
          </w:p>
        </w:tc>
        <w:tc>
          <w:tcPr>
            <w:gridSpan w:val="2"/>
            <w:tcW w:w="1024" w:type="dxa"/>
          </w:tcPr>
          <w:p>
            <w:pPr>
              <w:pStyle w:val="0"/>
              <w:jc w:val="center"/>
            </w:pPr>
            <w:r>
              <w:rPr>
                <w:sz w:val="20"/>
              </w:rPr>
              <w:t xml:space="preserve">0,00</w:t>
            </w:r>
          </w:p>
        </w:tc>
        <w:tc>
          <w:tcPr>
            <w:gridSpan w:val="2"/>
            <w:tcW w:w="1024" w:type="dxa"/>
          </w:tcPr>
          <w:p>
            <w:pPr>
              <w:pStyle w:val="0"/>
              <w:jc w:val="center"/>
            </w:pPr>
            <w:r>
              <w:rPr>
                <w:sz w:val="20"/>
              </w:rPr>
              <w:t xml:space="preserve">0,00</w:t>
            </w:r>
          </w:p>
        </w:tc>
        <w:tc>
          <w:tcPr>
            <w:gridSpan w:val="2"/>
            <w:tcW w:w="1024" w:type="dxa"/>
          </w:tcPr>
          <w:p>
            <w:pPr>
              <w:pStyle w:val="0"/>
              <w:jc w:val="center"/>
            </w:pPr>
            <w:r>
              <w:rPr>
                <w:sz w:val="20"/>
              </w:rPr>
              <w:t xml:space="preserve">0,00</w:t>
            </w:r>
          </w:p>
        </w:tc>
        <w:tc>
          <w:tcPr>
            <w:gridSpan w:val="2"/>
            <w:tcW w:w="1144" w:type="dxa"/>
          </w:tcPr>
          <w:p>
            <w:pPr>
              <w:pStyle w:val="0"/>
              <w:jc w:val="center"/>
            </w:pPr>
            <w:r>
              <w:rPr>
                <w:sz w:val="20"/>
              </w:rPr>
              <w:t xml:space="preserve">0,00</w:t>
            </w:r>
          </w:p>
        </w:tc>
        <w:tc>
          <w:tcPr>
            <w:gridSpan w:val="2"/>
            <w:tcW w:w="1588" w:type="dxa"/>
          </w:tcPr>
          <w:p>
            <w:pPr>
              <w:pStyle w:val="0"/>
              <w:jc w:val="center"/>
            </w:pPr>
            <w:r>
              <w:rPr>
                <w:sz w:val="20"/>
              </w:rPr>
              <w:t xml:space="preserve">0,00</w:t>
            </w:r>
          </w:p>
        </w:tc>
        <w:tc>
          <w:tcPr>
            <w:tcW w:w="1134" w:type="dxa"/>
          </w:tcPr>
          <w:p>
            <w:pPr>
              <w:pStyle w:val="0"/>
              <w:jc w:val="center"/>
            </w:pPr>
            <w:r>
              <w:rPr>
                <w:sz w:val="20"/>
              </w:rPr>
              <w:t xml:space="preserve">0,00</w:t>
            </w:r>
          </w:p>
        </w:tc>
      </w:tr>
      <w:tr>
        <w:tblPrEx>
          <w:tblBorders>
            <w:insideH w:val="nil"/>
          </w:tblBorders>
        </w:tblPrEx>
        <w:tc>
          <w:tcPr>
            <w:tcBorders>
              <w:bottom w:val="nil"/>
            </w:tcBorders>
            <w:vMerge w:val="continue"/>
          </w:tcPr>
          <w:p/>
        </w:tc>
        <w:tc>
          <w:tcPr>
            <w:tcW w:w="1814" w:type="dxa"/>
            <w:tcBorders>
              <w:bottom w:val="nil"/>
            </w:tcBorders>
          </w:tcPr>
          <w:p>
            <w:pPr>
              <w:pStyle w:val="0"/>
            </w:pPr>
            <w:r>
              <w:rPr>
                <w:sz w:val="20"/>
              </w:rPr>
              <w:t xml:space="preserve">Всего</w:t>
            </w:r>
          </w:p>
        </w:tc>
        <w:tc>
          <w:tcPr>
            <w:gridSpan w:val="2"/>
            <w:tcW w:w="1144" w:type="dxa"/>
            <w:tcBorders>
              <w:bottom w:val="nil"/>
            </w:tcBorders>
          </w:tcPr>
          <w:p>
            <w:pPr>
              <w:pStyle w:val="0"/>
              <w:jc w:val="center"/>
            </w:pPr>
            <w:r>
              <w:rPr>
                <w:sz w:val="20"/>
              </w:rPr>
              <w:t xml:space="preserve">394116,47</w:t>
            </w:r>
          </w:p>
        </w:tc>
        <w:tc>
          <w:tcPr>
            <w:gridSpan w:val="2"/>
            <w:tcW w:w="1024" w:type="dxa"/>
            <w:tcBorders>
              <w:bottom w:val="nil"/>
            </w:tcBorders>
          </w:tcPr>
          <w:p>
            <w:pPr>
              <w:pStyle w:val="0"/>
              <w:jc w:val="center"/>
            </w:pPr>
            <w:r>
              <w:rPr>
                <w:sz w:val="20"/>
              </w:rPr>
              <w:t xml:space="preserve">65295,80</w:t>
            </w:r>
          </w:p>
        </w:tc>
        <w:tc>
          <w:tcPr>
            <w:gridSpan w:val="2"/>
            <w:tcW w:w="1024" w:type="dxa"/>
            <w:tcBorders>
              <w:bottom w:val="nil"/>
            </w:tcBorders>
          </w:tcPr>
          <w:p>
            <w:pPr>
              <w:pStyle w:val="0"/>
              <w:jc w:val="center"/>
            </w:pPr>
            <w:r>
              <w:rPr>
                <w:sz w:val="20"/>
              </w:rPr>
              <w:t xml:space="preserve">58457,88</w:t>
            </w:r>
          </w:p>
        </w:tc>
        <w:tc>
          <w:tcPr>
            <w:gridSpan w:val="2"/>
            <w:tcW w:w="1024" w:type="dxa"/>
            <w:tcBorders>
              <w:bottom w:val="nil"/>
            </w:tcBorders>
          </w:tcPr>
          <w:p>
            <w:pPr>
              <w:pStyle w:val="0"/>
              <w:jc w:val="center"/>
            </w:pPr>
            <w:r>
              <w:rPr>
                <w:sz w:val="20"/>
              </w:rPr>
              <w:t xml:space="preserve">65533,60 &lt;*&gt;</w:t>
            </w:r>
          </w:p>
        </w:tc>
        <w:tc>
          <w:tcPr>
            <w:gridSpan w:val="2"/>
            <w:tcW w:w="1024" w:type="dxa"/>
            <w:tcBorders>
              <w:bottom w:val="nil"/>
            </w:tcBorders>
          </w:tcPr>
          <w:p>
            <w:pPr>
              <w:pStyle w:val="0"/>
              <w:jc w:val="center"/>
            </w:pPr>
            <w:r>
              <w:rPr>
                <w:sz w:val="20"/>
              </w:rPr>
              <w:t xml:space="preserve">71348.73</w:t>
            </w:r>
          </w:p>
        </w:tc>
        <w:tc>
          <w:tcPr>
            <w:gridSpan w:val="2"/>
            <w:tcW w:w="1024" w:type="dxa"/>
            <w:tcBorders>
              <w:bottom w:val="nil"/>
            </w:tcBorders>
          </w:tcPr>
          <w:p>
            <w:pPr>
              <w:pStyle w:val="0"/>
              <w:jc w:val="center"/>
            </w:pPr>
            <w:r>
              <w:rPr>
                <w:sz w:val="20"/>
              </w:rPr>
              <w:t xml:space="preserve">67399,56 &lt;*&gt;</w:t>
            </w:r>
          </w:p>
        </w:tc>
        <w:tc>
          <w:tcPr>
            <w:gridSpan w:val="2"/>
            <w:tcW w:w="1144" w:type="dxa"/>
            <w:tcBorders>
              <w:bottom w:val="nil"/>
            </w:tcBorders>
          </w:tcPr>
          <w:p>
            <w:pPr>
              <w:pStyle w:val="0"/>
              <w:jc w:val="center"/>
            </w:pPr>
            <w:r>
              <w:rPr>
                <w:sz w:val="20"/>
              </w:rPr>
              <w:t xml:space="preserve">70771,23 &lt;*&gt;</w:t>
            </w:r>
          </w:p>
        </w:tc>
        <w:tc>
          <w:tcPr>
            <w:gridSpan w:val="2"/>
            <w:tcW w:w="1588" w:type="dxa"/>
            <w:tcBorders>
              <w:bottom w:val="nil"/>
            </w:tcBorders>
          </w:tcPr>
          <w:p>
            <w:pPr>
              <w:pStyle w:val="0"/>
              <w:jc w:val="center"/>
            </w:pPr>
            <w:r>
              <w:rPr>
                <w:sz w:val="20"/>
              </w:rPr>
              <w:t xml:space="preserve">58551,09</w:t>
            </w:r>
          </w:p>
        </w:tc>
        <w:tc>
          <w:tcPr>
            <w:tcW w:w="1134" w:type="dxa"/>
            <w:tcBorders>
              <w:bottom w:val="nil"/>
            </w:tcBorders>
          </w:tcPr>
          <w:p>
            <w:pPr>
              <w:pStyle w:val="0"/>
              <w:jc w:val="center"/>
            </w:pPr>
            <w:r>
              <w:rPr>
                <w:sz w:val="20"/>
              </w:rPr>
              <w:t xml:space="preserve">38706,88</w:t>
            </w:r>
          </w:p>
        </w:tc>
      </w:tr>
      <w:tr>
        <w:tblPrEx>
          <w:tblBorders>
            <w:insideH w:val="nil"/>
          </w:tblBorders>
        </w:tblPrEx>
        <w:tc>
          <w:tcPr>
            <w:gridSpan w:val="19"/>
            <w:tcW w:w="13588" w:type="dxa"/>
            <w:tcBorders>
              <w:top w:val="nil"/>
            </w:tcBorders>
          </w:tcPr>
          <w:p>
            <w:pPr>
              <w:pStyle w:val="0"/>
              <w:jc w:val="both"/>
            </w:pPr>
            <w:r>
              <w:rPr>
                <w:sz w:val="20"/>
              </w:rPr>
              <w:t xml:space="preserve">(в ред. </w:t>
            </w:r>
            <w:hyperlink w:history="0" r:id="rId40" w:tooltip="Постановление Администрации ЗАТО Северск от 07.09.2020 N 1496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 от 07.09.2020 N 1496)</w:t>
            </w:r>
          </w:p>
        </w:tc>
      </w:tr>
    </w:tbl>
    <w:p>
      <w:pPr>
        <w:sectPr>
          <w:headerReference w:type="default" r:id="rId38"/>
          <w:headerReference w:type="first" r:id="rId38"/>
          <w:footerReference w:type="default" r:id="rId39"/>
          <w:footerReference w:type="first" r:id="rId39"/>
          <w:pgSz w:w="16838" w:h="11906" w:orient="landscape"/>
          <w:pgMar w:top="1133" w:right="1440" w:bottom="566" w:left="1440" w:header="0" w:footer="0" w:gutter="0"/>
          <w:titlePg/>
        </w:sectPr>
      </w:pPr>
    </w:p>
    <w:p>
      <w:pPr>
        <w:pStyle w:val="0"/>
        <w:jc w:val="both"/>
      </w:pPr>
      <w:r>
        <w:rPr>
          <w:sz w:val="20"/>
        </w:rPr>
      </w:r>
    </w:p>
    <w:p>
      <w:pPr>
        <w:pStyle w:val="0"/>
        <w:ind w:firstLine="540"/>
        <w:jc w:val="both"/>
      </w:pPr>
      <w:r>
        <w:rPr>
          <w:sz w:val="20"/>
        </w:rPr>
        <w:t xml:space="preserve">--------------------------------</w:t>
      </w:r>
    </w:p>
    <w:p>
      <w:pPr>
        <w:pStyle w:val="0"/>
        <w:spacing w:before="200" w:line-rule="auto"/>
        <w:ind w:firstLine="540"/>
        <w:jc w:val="both"/>
      </w:pPr>
      <w:r>
        <w:rPr>
          <w:sz w:val="20"/>
        </w:rPr>
        <w:t xml:space="preserve">&lt;*&gt; Потребность и объем финансирования включают:</w:t>
      </w:r>
    </w:p>
    <w:p>
      <w:pPr>
        <w:pStyle w:val="0"/>
        <w:spacing w:before="200" w:line-rule="auto"/>
        <w:ind w:firstLine="540"/>
        <w:jc w:val="both"/>
      </w:pPr>
      <w:r>
        <w:rPr>
          <w:sz w:val="20"/>
        </w:rPr>
        <w:t xml:space="preserve">в 2017 году неиспользованный остаток средств местного бюджета 2016 года в сумме 1147,74 тыс. руб.;</w:t>
      </w:r>
    </w:p>
    <w:p>
      <w:pPr>
        <w:pStyle w:val="0"/>
        <w:spacing w:before="200" w:line-rule="auto"/>
        <w:ind w:firstLine="540"/>
        <w:jc w:val="both"/>
      </w:pPr>
      <w:r>
        <w:rPr>
          <w:sz w:val="20"/>
        </w:rPr>
        <w:t xml:space="preserve">в 2019 году неиспользованный остаток средств местного бюджета 2018 года в сумме 393,53 тыс. руб.;</w:t>
      </w:r>
    </w:p>
    <w:p>
      <w:pPr>
        <w:pStyle w:val="0"/>
        <w:spacing w:before="200" w:line-rule="auto"/>
        <w:ind w:firstLine="540"/>
        <w:jc w:val="both"/>
      </w:pPr>
      <w:r>
        <w:rPr>
          <w:sz w:val="20"/>
        </w:rPr>
        <w:t xml:space="preserve">в 2019 году неиспользованный остаток средств областного бюджета 2018 года в сумме 2888,40 тыс. руб.;</w:t>
      </w:r>
    </w:p>
    <w:p>
      <w:pPr>
        <w:pStyle w:val="0"/>
        <w:spacing w:before="200" w:line-rule="auto"/>
        <w:ind w:firstLine="540"/>
        <w:jc w:val="both"/>
      </w:pPr>
      <w:r>
        <w:rPr>
          <w:sz w:val="20"/>
        </w:rPr>
        <w:t xml:space="preserve">в 2020 году неиспользованный остаток средств местного бюджета 2019 года в сумме 260,66 тыс. руб.</w:t>
      </w:r>
    </w:p>
    <w:p>
      <w:pPr>
        <w:pStyle w:val="0"/>
        <w:spacing w:before="200" w:line-rule="auto"/>
        <w:ind w:firstLine="540"/>
        <w:jc w:val="both"/>
      </w:pPr>
      <w:r>
        <w:rPr>
          <w:sz w:val="20"/>
        </w:rPr>
        <w:t xml:space="preserve">Указанные суммы неиспользованных остатков бюджетных средств не увеличивают общий объем финансирования Программы в </w:t>
      </w:r>
      <w:hyperlink w:history="0" w:anchor="P172" w:tooltip="Всего">
        <w:r>
          <w:rPr>
            <w:sz w:val="20"/>
            <w:color w:val="0000ff"/>
          </w:rPr>
          <w:t xml:space="preserve">столбце</w:t>
        </w:r>
      </w:hyperlink>
      <w:r>
        <w:rPr>
          <w:sz w:val="20"/>
        </w:rPr>
        <w:t xml:space="preserve"> "Всего".</w:t>
      </w:r>
    </w:p>
    <w:p>
      <w:pPr>
        <w:pStyle w:val="0"/>
        <w:jc w:val="both"/>
      </w:pPr>
      <w:r>
        <w:rPr>
          <w:sz w:val="20"/>
        </w:rPr>
        <w:t xml:space="preserve">(сноска в ред. </w:t>
      </w:r>
      <w:hyperlink w:history="0" r:id="rId41" w:tooltip="Постановление Администрации ЗАТО Северск от 07.09.2020 N 1496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 от 07.09.2020 N 1496)</w:t>
      </w:r>
    </w:p>
    <w:p>
      <w:pPr>
        <w:pStyle w:val="0"/>
        <w:jc w:val="both"/>
      </w:pPr>
      <w:r>
        <w:rPr>
          <w:sz w:val="20"/>
        </w:rPr>
      </w:r>
    </w:p>
    <w:p>
      <w:pPr>
        <w:pStyle w:val="2"/>
        <w:outlineLvl w:val="1"/>
        <w:jc w:val="center"/>
      </w:pPr>
      <w:r>
        <w:rPr>
          <w:sz w:val="20"/>
        </w:rPr>
        <w:t xml:space="preserve">I. ХАРАКТЕРИСТИКА ТЕКУЩЕГО СОСТОЯНИЯ</w:t>
      </w:r>
    </w:p>
    <w:p>
      <w:pPr>
        <w:pStyle w:val="2"/>
        <w:jc w:val="center"/>
      </w:pPr>
      <w:r>
        <w:rPr>
          <w:sz w:val="20"/>
        </w:rPr>
        <w:t xml:space="preserve">СФЕРЫ РЕАЛИЗАЦИИ ПРОГРАММЫ</w:t>
      </w:r>
    </w:p>
    <w:p>
      <w:pPr>
        <w:pStyle w:val="0"/>
        <w:jc w:val="both"/>
      </w:pPr>
      <w:r>
        <w:rPr>
          <w:sz w:val="20"/>
        </w:rPr>
      </w:r>
    </w:p>
    <w:p>
      <w:pPr>
        <w:pStyle w:val="0"/>
        <w:ind w:firstLine="540"/>
        <w:jc w:val="both"/>
      </w:pPr>
      <w:r>
        <w:rPr>
          <w:sz w:val="20"/>
        </w:rPr>
        <w:t xml:space="preserve">Анализ статистических данных последних лет о состоянии криминогенной обстановки на территории ЗАТО Северск, предоставляемых УМВД России по ЗАТО Северск Томской области, показывает, что наряду с достигнутыми положительными результатами в деятельности по профилактике правонарушений принимаемых мер в указанном направлении недостаточно. Так, итоги 2013 года свидетельствуют об увеличении на 22,1% количества преступлений, совершенных на территории ЗАТО Северск, в том числе тяжких и особо тяжких преступлений на 11,4%. По-прежнему остается сложной обстановка в общественных местах, в том числе на улицах. На 51,3% увеличилось количество зарегистрированных преступлений, совершенных в общественных местах, в том числе на улице, при этом удельный вес указанных преступлений от общего числа зарегистрированных преступлений составил 39,2%, что на 7,5% больше показателей 2012 года. Количество тяжких и особо тяжких преступлений, совершенных в общественных местах и на улицах, возросло на 54,7% (таблица 1).</w:t>
      </w:r>
    </w:p>
    <w:p>
      <w:pPr>
        <w:pStyle w:val="0"/>
        <w:jc w:val="both"/>
      </w:pPr>
      <w:r>
        <w:rPr>
          <w:sz w:val="20"/>
        </w:rPr>
      </w:r>
    </w:p>
    <w:p>
      <w:pPr>
        <w:pStyle w:val="0"/>
        <w:outlineLvl w:val="2"/>
        <w:jc w:val="right"/>
      </w:pPr>
      <w:r>
        <w:rPr>
          <w:sz w:val="20"/>
        </w:rPr>
        <w:t xml:space="preserve">Таблица 1</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839"/>
        <w:gridCol w:w="1077"/>
        <w:gridCol w:w="1077"/>
        <w:gridCol w:w="1077"/>
      </w:tblGrid>
      <w:tr>
        <w:tc>
          <w:tcPr>
            <w:tcW w:w="5839" w:type="dxa"/>
            <w:vAlign w:val="center"/>
          </w:tcPr>
          <w:p>
            <w:pPr>
              <w:pStyle w:val="0"/>
            </w:pPr>
            <w:r>
              <w:rPr>
                <w:sz w:val="20"/>
              </w:rPr>
            </w:r>
          </w:p>
        </w:tc>
        <w:tc>
          <w:tcPr>
            <w:tcW w:w="1077" w:type="dxa"/>
            <w:vAlign w:val="center"/>
          </w:tcPr>
          <w:p>
            <w:pPr>
              <w:pStyle w:val="0"/>
              <w:jc w:val="center"/>
            </w:pPr>
            <w:r>
              <w:rPr>
                <w:sz w:val="20"/>
              </w:rPr>
              <w:t xml:space="preserve">2011 год</w:t>
            </w:r>
          </w:p>
        </w:tc>
        <w:tc>
          <w:tcPr>
            <w:tcW w:w="1077" w:type="dxa"/>
            <w:vAlign w:val="center"/>
          </w:tcPr>
          <w:p>
            <w:pPr>
              <w:pStyle w:val="0"/>
              <w:jc w:val="center"/>
            </w:pPr>
            <w:r>
              <w:rPr>
                <w:sz w:val="20"/>
              </w:rPr>
              <w:t xml:space="preserve">2012 год</w:t>
            </w:r>
          </w:p>
        </w:tc>
        <w:tc>
          <w:tcPr>
            <w:tcW w:w="1077" w:type="dxa"/>
            <w:vAlign w:val="center"/>
          </w:tcPr>
          <w:p>
            <w:pPr>
              <w:pStyle w:val="0"/>
              <w:jc w:val="center"/>
            </w:pPr>
            <w:r>
              <w:rPr>
                <w:sz w:val="20"/>
              </w:rPr>
              <w:t xml:space="preserve">2013 год</w:t>
            </w:r>
          </w:p>
        </w:tc>
      </w:tr>
      <w:tr>
        <w:tc>
          <w:tcPr>
            <w:tcW w:w="5839" w:type="dxa"/>
            <w:vAlign w:val="center"/>
          </w:tcPr>
          <w:p>
            <w:pPr>
              <w:pStyle w:val="0"/>
            </w:pPr>
            <w:r>
              <w:rPr>
                <w:sz w:val="20"/>
              </w:rPr>
              <w:t xml:space="preserve">Всего зарегистрировано преступлений, из них:</w:t>
            </w:r>
          </w:p>
        </w:tc>
        <w:tc>
          <w:tcPr>
            <w:tcW w:w="1077" w:type="dxa"/>
            <w:vAlign w:val="center"/>
          </w:tcPr>
          <w:p>
            <w:pPr>
              <w:pStyle w:val="0"/>
              <w:jc w:val="center"/>
            </w:pPr>
            <w:r>
              <w:rPr>
                <w:sz w:val="20"/>
              </w:rPr>
              <w:t xml:space="preserve">1587</w:t>
            </w:r>
          </w:p>
        </w:tc>
        <w:tc>
          <w:tcPr>
            <w:tcW w:w="1077" w:type="dxa"/>
            <w:vAlign w:val="center"/>
          </w:tcPr>
          <w:p>
            <w:pPr>
              <w:pStyle w:val="0"/>
              <w:jc w:val="center"/>
            </w:pPr>
            <w:r>
              <w:rPr>
                <w:sz w:val="20"/>
              </w:rPr>
              <w:t xml:space="preserve">1311</w:t>
            </w:r>
          </w:p>
        </w:tc>
        <w:tc>
          <w:tcPr>
            <w:tcW w:w="1077" w:type="dxa"/>
            <w:vAlign w:val="center"/>
          </w:tcPr>
          <w:p>
            <w:pPr>
              <w:pStyle w:val="0"/>
              <w:jc w:val="center"/>
            </w:pPr>
            <w:r>
              <w:rPr>
                <w:sz w:val="20"/>
              </w:rPr>
              <w:t xml:space="preserve">1601</w:t>
            </w:r>
          </w:p>
        </w:tc>
      </w:tr>
      <w:tr>
        <w:tc>
          <w:tcPr>
            <w:tcW w:w="5839" w:type="dxa"/>
            <w:vAlign w:val="center"/>
          </w:tcPr>
          <w:p>
            <w:pPr>
              <w:pStyle w:val="0"/>
            </w:pPr>
            <w:r>
              <w:rPr>
                <w:sz w:val="20"/>
              </w:rPr>
              <w:t xml:space="preserve">тяжких и особо тяжких</w:t>
            </w:r>
          </w:p>
        </w:tc>
        <w:tc>
          <w:tcPr>
            <w:tcW w:w="1077" w:type="dxa"/>
            <w:vAlign w:val="center"/>
          </w:tcPr>
          <w:p>
            <w:pPr>
              <w:pStyle w:val="0"/>
              <w:jc w:val="center"/>
            </w:pPr>
            <w:r>
              <w:rPr>
                <w:sz w:val="20"/>
              </w:rPr>
              <w:t xml:space="preserve">287</w:t>
            </w:r>
          </w:p>
        </w:tc>
        <w:tc>
          <w:tcPr>
            <w:tcW w:w="1077" w:type="dxa"/>
            <w:vAlign w:val="center"/>
          </w:tcPr>
          <w:p>
            <w:pPr>
              <w:pStyle w:val="0"/>
              <w:jc w:val="center"/>
            </w:pPr>
            <w:r>
              <w:rPr>
                <w:sz w:val="20"/>
              </w:rPr>
              <w:t xml:space="preserve">201</w:t>
            </w:r>
          </w:p>
        </w:tc>
        <w:tc>
          <w:tcPr>
            <w:tcW w:w="1077" w:type="dxa"/>
            <w:vAlign w:val="center"/>
          </w:tcPr>
          <w:p>
            <w:pPr>
              <w:pStyle w:val="0"/>
              <w:jc w:val="center"/>
            </w:pPr>
            <w:r>
              <w:rPr>
                <w:sz w:val="20"/>
              </w:rPr>
              <w:t xml:space="preserve">224</w:t>
            </w:r>
          </w:p>
        </w:tc>
      </w:tr>
      <w:tr>
        <w:tc>
          <w:tcPr>
            <w:tcW w:w="5839" w:type="dxa"/>
            <w:vAlign w:val="center"/>
          </w:tcPr>
          <w:p>
            <w:pPr>
              <w:pStyle w:val="0"/>
            </w:pPr>
            <w:r>
              <w:rPr>
                <w:sz w:val="20"/>
              </w:rPr>
              <w:t xml:space="preserve">совершено в общественных местах и на улицах, всего, в т.ч.:</w:t>
            </w:r>
          </w:p>
        </w:tc>
        <w:tc>
          <w:tcPr>
            <w:tcW w:w="1077" w:type="dxa"/>
            <w:vAlign w:val="center"/>
          </w:tcPr>
          <w:p>
            <w:pPr>
              <w:pStyle w:val="0"/>
              <w:jc w:val="center"/>
            </w:pPr>
            <w:r>
              <w:rPr>
                <w:sz w:val="20"/>
              </w:rPr>
              <w:t xml:space="preserve">581</w:t>
            </w:r>
          </w:p>
        </w:tc>
        <w:tc>
          <w:tcPr>
            <w:tcW w:w="1077" w:type="dxa"/>
            <w:vAlign w:val="center"/>
          </w:tcPr>
          <w:p>
            <w:pPr>
              <w:pStyle w:val="0"/>
              <w:jc w:val="center"/>
            </w:pPr>
            <w:r>
              <w:rPr>
                <w:sz w:val="20"/>
              </w:rPr>
              <w:t xml:space="preserve">415</w:t>
            </w:r>
          </w:p>
        </w:tc>
        <w:tc>
          <w:tcPr>
            <w:tcW w:w="1077" w:type="dxa"/>
            <w:vAlign w:val="center"/>
          </w:tcPr>
          <w:p>
            <w:pPr>
              <w:pStyle w:val="0"/>
              <w:jc w:val="center"/>
            </w:pPr>
            <w:r>
              <w:rPr>
                <w:sz w:val="20"/>
              </w:rPr>
              <w:t xml:space="preserve">628</w:t>
            </w:r>
          </w:p>
        </w:tc>
      </w:tr>
      <w:tr>
        <w:tc>
          <w:tcPr>
            <w:tcW w:w="5839" w:type="dxa"/>
            <w:vAlign w:val="center"/>
          </w:tcPr>
          <w:p>
            <w:pPr>
              <w:pStyle w:val="0"/>
            </w:pPr>
            <w:r>
              <w:rPr>
                <w:sz w:val="20"/>
              </w:rPr>
              <w:t xml:space="preserve">тяжких и особо тяжких</w:t>
            </w:r>
          </w:p>
        </w:tc>
        <w:tc>
          <w:tcPr>
            <w:tcW w:w="1077" w:type="dxa"/>
            <w:vAlign w:val="center"/>
          </w:tcPr>
          <w:p>
            <w:pPr>
              <w:pStyle w:val="0"/>
              <w:jc w:val="center"/>
            </w:pPr>
            <w:r>
              <w:rPr>
                <w:sz w:val="20"/>
              </w:rPr>
              <w:t xml:space="preserve">72</w:t>
            </w:r>
          </w:p>
        </w:tc>
        <w:tc>
          <w:tcPr>
            <w:tcW w:w="1077" w:type="dxa"/>
            <w:vAlign w:val="center"/>
          </w:tcPr>
          <w:p>
            <w:pPr>
              <w:pStyle w:val="0"/>
              <w:jc w:val="center"/>
            </w:pPr>
            <w:r>
              <w:rPr>
                <w:sz w:val="20"/>
              </w:rPr>
              <w:t xml:space="preserve">53</w:t>
            </w:r>
          </w:p>
        </w:tc>
        <w:tc>
          <w:tcPr>
            <w:tcW w:w="1077" w:type="dxa"/>
            <w:vAlign w:val="center"/>
          </w:tcPr>
          <w:p>
            <w:pPr>
              <w:pStyle w:val="0"/>
              <w:jc w:val="center"/>
            </w:pPr>
            <w:r>
              <w:rPr>
                <w:sz w:val="20"/>
              </w:rPr>
              <w:t xml:space="preserve">82</w:t>
            </w:r>
          </w:p>
        </w:tc>
      </w:tr>
    </w:tbl>
    <w:p>
      <w:pPr>
        <w:pStyle w:val="0"/>
        <w:jc w:val="both"/>
      </w:pPr>
      <w:r>
        <w:rPr>
          <w:sz w:val="20"/>
        </w:rPr>
      </w:r>
    </w:p>
    <w:p>
      <w:pPr>
        <w:pStyle w:val="0"/>
        <w:ind w:firstLine="540"/>
        <w:jc w:val="both"/>
      </w:pPr>
      <w:r>
        <w:rPr>
          <w:sz w:val="20"/>
        </w:rPr>
        <w:t xml:space="preserve">Рост количества преступлений в общественных местах, а также рост общего количества зарегистрированных преступлений, в большей степени объясняется происшедшими сокращениями личного состава сотрудников органов внутренних дел, участвующих непосредственно в охране общественного порядка и профилактике правонарушений. Поэтому одним из возможных способов решения проблемы уличной преступности является привлечение граждан и общественных формирований к охране общественного порядка. По состоянию на 01.01.2014 на территории ЗАТО Северск зарегистрировано 154 участника общественной правоохранительной деятельности из числа работников Администрации ЗАТО Северск, работников частных охранных предприятий, студентов, работников предприятий и учреждений. Однако в профилактических мероприятиях и мероприятиях по охране общественного порядка на улицах г. Северска принимают участие порядка 15 - 20 человек, а остальные под различными предлогами стараются их избежать. Данный факт стал возможным ввиду отсутствия у граждан достаточной мотивации, так как участие в подобных мероприятиях осуществляется в свободное от работы либо учебы время без выплаты компенсаций.</w:t>
      </w:r>
    </w:p>
    <w:p>
      <w:pPr>
        <w:pStyle w:val="0"/>
        <w:spacing w:before="200" w:line-rule="auto"/>
        <w:ind w:firstLine="540"/>
        <w:jc w:val="both"/>
      </w:pPr>
      <w:r>
        <w:rPr>
          <w:sz w:val="20"/>
        </w:rPr>
        <w:t xml:space="preserve">Федеральным </w:t>
      </w:r>
      <w:hyperlink w:history="0" r:id="rId42" w:tooltip="Федеральный закон от 02.04.2014 N 44-ФЗ (ред. от 31.12.2017) &quot;Об участии граждан в охране общественного порядка&quot; ------------ Недействующая редакция {КонсультантПлюс}">
        <w:r>
          <w:rPr>
            <w:sz w:val="20"/>
            <w:color w:val="0000ff"/>
          </w:rPr>
          <w:t xml:space="preserve">законом</w:t>
        </w:r>
      </w:hyperlink>
      <w:r>
        <w:rPr>
          <w:sz w:val="20"/>
        </w:rPr>
        <w:t xml:space="preserve"> Российской Федерации от 02.04.2014 N 44-ФЗ "Об участии граждан в охране общественного порядка" органам местного самоуправления предоставлено право оказывать поддержку гражданам и их объединениям, участвующим в охране общественного порядка, создавать условия для деятельности народных дружин, в том числе в виде материального стимулирования деятельности народных дружинников за счет средств соответствующих бюджетов.</w:t>
      </w:r>
    </w:p>
    <w:p>
      <w:pPr>
        <w:pStyle w:val="0"/>
        <w:spacing w:before="200" w:line-rule="auto"/>
        <w:ind w:firstLine="540"/>
        <w:jc w:val="both"/>
      </w:pPr>
      <w:r>
        <w:rPr>
          <w:sz w:val="20"/>
        </w:rPr>
        <w:t xml:space="preserve">Остаются нерешенными проблемы в обеспечении охраны общественного порядка в общественных местах. Сказывается низкий уровень оснащения техническими средствами наблюдения и охраны мест массового отдыха граждан и мест проведения массовых культурно-зрелищных мероприятий. Так, из 5 мест указанной категории (Театральная площадь, площадь перед зданием ресторана "Русь", площадка перед центральным входом в Северский природный парк, площадки перед зданием по ул. Калинина, 123 и перед зданием МАУ "ГДК" по просп. Коммунистическому, 39) лишь Театральная площадь оборудована системой цифрового видеонаблюдения с выводом изображения в ЕДДС ЗАТО Северск и дежурную часть УМВД России по ЗАТО Северск Томской области.</w:t>
      </w:r>
    </w:p>
    <w:p>
      <w:pPr>
        <w:pStyle w:val="0"/>
        <w:spacing w:before="200" w:line-rule="auto"/>
        <w:ind w:firstLine="540"/>
        <w:jc w:val="both"/>
      </w:pPr>
      <w:r>
        <w:rPr>
          <w:sz w:val="20"/>
        </w:rPr>
        <w:t xml:space="preserve">Оснащение мест массового пребывания людей современными техническими системами мониторинга, связи и оперативного реагирования позволит значительно повысить уровень безопасности населения ЗАТО Северск.</w:t>
      </w:r>
    </w:p>
    <w:p>
      <w:pPr>
        <w:pStyle w:val="0"/>
        <w:spacing w:before="200" w:line-rule="auto"/>
        <w:ind w:firstLine="540"/>
        <w:jc w:val="both"/>
      </w:pPr>
      <w:r>
        <w:rPr>
          <w:sz w:val="20"/>
        </w:rPr>
        <w:t xml:space="preserve">Одной из составляющих профилактики преступлений и правонарушений является противодействие проявлениям угрозы террористической опасности и экстремизма. Главной задачей профилактики преступлений данной категории является недопущение террористических актов и проявлений экстремизма. Согласно федеральным законам от 06.03.2006 </w:t>
      </w:r>
      <w:hyperlink w:history="0" r:id="rId43" w:tooltip="Федеральный закон от 06.03.2006 N 35-ФЗ (ред. от 26.05.2021) &quot;О противодействии терроризму&quot; ------------ Недействующая редакция {КонсультантПлюс}">
        <w:r>
          <w:rPr>
            <w:sz w:val="20"/>
            <w:color w:val="0000ff"/>
          </w:rPr>
          <w:t xml:space="preserve">N 35-ФЗ</w:t>
        </w:r>
      </w:hyperlink>
      <w:r>
        <w:rPr>
          <w:sz w:val="20"/>
        </w:rPr>
        <w:t xml:space="preserve"> "О противодействии терроризму" и от 25.07.2002 </w:t>
      </w:r>
      <w:hyperlink w:history="0" r:id="rId44" w:tooltip="Федеральный закон от 25.07.2002 N 114-ФЗ (ред. от 08.12.2020) &quot;О противодействии экстремистской деятельности&quot; ------------ Недействующая редакция {КонсультантПлюс}">
        <w:r>
          <w:rPr>
            <w:sz w:val="20"/>
            <w:color w:val="0000ff"/>
          </w:rPr>
          <w:t xml:space="preserve">N 114-ФЗ</w:t>
        </w:r>
      </w:hyperlink>
      <w:r>
        <w:rPr>
          <w:sz w:val="20"/>
        </w:rPr>
        <w:t xml:space="preserve"> "О противодействии экстремистской деятельности" к основным принципам противодействия терроризму и экстремизму относятся: обеспечение и защита основных прав и свобод человека и гражданина, а равно законных интересов организаций, защита прав и законных интересов лиц, подвергающихся террористической опасности, системность и комплексное использование политических, информационно-пропагандистских, социально-экономических, правовых, специальных и иных мер противодействия терроризму и экстремизму; минимизация и (или) ликвидация последствий проявлений терроризма.</w:t>
      </w:r>
    </w:p>
    <w:p>
      <w:pPr>
        <w:pStyle w:val="0"/>
        <w:spacing w:before="200" w:line-rule="auto"/>
        <w:ind w:firstLine="540"/>
        <w:jc w:val="both"/>
      </w:pPr>
      <w:r>
        <w:rPr>
          <w:sz w:val="20"/>
        </w:rPr>
        <w:t xml:space="preserve">В соответствии с </w:t>
      </w:r>
      <w:hyperlink w:history="0" r:id="rId45" w:tooltip="Федеральный закон от 06.10.2003 N 131-ФЗ (ред. от 22.12.2020) &quot;Об общих принципах организации местного самоуправления в Российской Федерации&quot; ------------ Недействующая редакция {КонсультантПлюс}">
        <w:r>
          <w:rPr>
            <w:sz w:val="20"/>
            <w:color w:val="0000ff"/>
          </w:rPr>
          <w:t xml:space="preserve">пунктом 7.1 статьи 16</w:t>
        </w:r>
      </w:hyperlink>
      <w:r>
        <w:rPr>
          <w:sz w:val="20"/>
        </w:rPr>
        <w:t xml:space="preserve"> Федерального закона от 06.10.2003 N 131-ФЗ "Об общих принципах организации местного самоуправления в Российской Федерации" участие в профилактике терроризма и экстремизма, а также в минимизации и (или) ликвидации последствий проявлений терроризма и экстремизма в границах городского округа отнесено к вопросам местного значения.</w:t>
      </w:r>
    </w:p>
    <w:p>
      <w:pPr>
        <w:pStyle w:val="0"/>
        <w:spacing w:before="200" w:line-rule="auto"/>
        <w:ind w:firstLine="540"/>
        <w:jc w:val="both"/>
      </w:pPr>
      <w:r>
        <w:rPr>
          <w:sz w:val="20"/>
        </w:rPr>
        <w:t xml:space="preserve">В результате проверок муниципальных общеобразовательных учреждений и муниципальных дошкольных образовательных учреждений ЗАТО Северск в 2012 - 2014 годах по вопросам обеспечения безопасности были выявлены следующие недостатки:</w:t>
      </w:r>
    </w:p>
    <w:p>
      <w:pPr>
        <w:pStyle w:val="0"/>
        <w:spacing w:before="200" w:line-rule="auto"/>
        <w:ind w:firstLine="540"/>
        <w:jc w:val="both"/>
      </w:pPr>
      <w:r>
        <w:rPr>
          <w:sz w:val="20"/>
        </w:rPr>
        <w:t xml:space="preserve">1) недостаточно уделяется внимания использованию технических средств контроля, в том числе видеонаблюдения. Из 19 муниципальных учреждений культуры и спорта, относящихся к объектам с массовым пребыванием людей, в том числе детей, лишь в 11 учреждениях имеются системы видеонаблюдения, 7 из которых нуждаются в модернизации;</w:t>
      </w:r>
    </w:p>
    <w:p>
      <w:pPr>
        <w:pStyle w:val="0"/>
        <w:spacing w:before="200" w:line-rule="auto"/>
        <w:ind w:firstLine="540"/>
        <w:jc w:val="both"/>
      </w:pPr>
      <w:r>
        <w:rPr>
          <w:sz w:val="20"/>
        </w:rPr>
        <w:t xml:space="preserve">2) в ряде учреждений требуется устройство либо ремонт ограждения прилегающей территории, а также в ночное время отсутствует уличное освещение указанной территории.</w:t>
      </w:r>
    </w:p>
    <w:p>
      <w:pPr>
        <w:pStyle w:val="0"/>
        <w:spacing w:before="200" w:line-rule="auto"/>
        <w:ind w:firstLine="540"/>
        <w:jc w:val="both"/>
      </w:pPr>
      <w:r>
        <w:rPr>
          <w:sz w:val="20"/>
        </w:rPr>
        <w:t xml:space="preserve">Мероприятия, предусмотренные в программах по профилактике преступлений и правонарушений прошлых лет, в связи с недостаточным финансированием не принесли ожидаемых результатов.</w:t>
      </w:r>
    </w:p>
    <w:p>
      <w:pPr>
        <w:pStyle w:val="0"/>
        <w:spacing w:before="200" w:line-rule="auto"/>
        <w:ind w:firstLine="540"/>
        <w:jc w:val="both"/>
      </w:pPr>
      <w:r>
        <w:rPr>
          <w:sz w:val="20"/>
        </w:rPr>
        <w:t xml:space="preserve">В соответствии с федеральными законами от 06.10.2003 </w:t>
      </w:r>
      <w:hyperlink w:history="0" r:id="rId46" w:tooltip="Федеральный закон от 06.10.2003 N 131-ФЗ (ред. от 22.12.2020) &quot;Об общих принципах организации местного самоуправления в Российской Федерации&quot; ------------ Недействующая редакция {КонсультантПлюс}">
        <w:r>
          <w:rPr>
            <w:sz w:val="20"/>
            <w:color w:val="0000ff"/>
          </w:rPr>
          <w:t xml:space="preserve">N 131-ФЗ</w:t>
        </w:r>
      </w:hyperlink>
      <w:r>
        <w:rPr>
          <w:sz w:val="20"/>
        </w:rPr>
        <w:t xml:space="preserve"> "Об общих принципах организации местного самоуправления в Российской Федерации", от 21.12.1994 </w:t>
      </w:r>
      <w:hyperlink w:history="0" r:id="rId47" w:tooltip="Федеральный закон от 21.12.1994 N 69-ФЗ (ред. от 27.12.2019) &quot;О пожарной безопасности&quot; ------------ Недействующая редакция {КонсультантПлюс}">
        <w:r>
          <w:rPr>
            <w:sz w:val="20"/>
            <w:color w:val="0000ff"/>
          </w:rPr>
          <w:t xml:space="preserve">N 69-ФЗ</w:t>
        </w:r>
      </w:hyperlink>
      <w:r>
        <w:rPr>
          <w:sz w:val="20"/>
        </w:rPr>
        <w:t xml:space="preserve"> "О пожарной безопасности", от 22.07.2008 </w:t>
      </w:r>
      <w:hyperlink w:history="0" r:id="rId48" w:tooltip="Федеральный закон от 22.07.2008 N 123-ФЗ (ред. от 27.12.2018) &quot;Технический регламент о требованиях пожарной безопасности&quot; ------------ Недействующая редакция {КонсультантПлюс}">
        <w:r>
          <w:rPr>
            <w:sz w:val="20"/>
            <w:color w:val="0000ff"/>
          </w:rPr>
          <w:t xml:space="preserve">N 123-ФЗ</w:t>
        </w:r>
      </w:hyperlink>
      <w:r>
        <w:rPr>
          <w:sz w:val="20"/>
        </w:rPr>
        <w:t xml:space="preserve"> "Технический регламент о требованиях пожарной безопасности" обеспечение первичных мер пожарной безопасности относится к вопросам местного значения городского округа ЗАТО Северск Томской области.</w:t>
      </w:r>
    </w:p>
    <w:p>
      <w:pPr>
        <w:pStyle w:val="0"/>
        <w:jc w:val="both"/>
      </w:pPr>
      <w:r>
        <w:rPr>
          <w:sz w:val="20"/>
        </w:rPr>
        <w:t xml:space="preserve">(в ред. </w:t>
      </w:r>
      <w:hyperlink w:history="0" r:id="rId49" w:tooltip="Постановление Администрации ЗАТО Северск от 08.08.2017 N 1432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 от 08.08.2017 N 1432)</w:t>
      </w:r>
    </w:p>
    <w:p>
      <w:pPr>
        <w:pStyle w:val="0"/>
        <w:spacing w:before="200" w:line-rule="auto"/>
        <w:ind w:firstLine="540"/>
        <w:jc w:val="both"/>
      </w:pPr>
      <w:r>
        <w:rPr>
          <w:sz w:val="20"/>
        </w:rPr>
        <w:t xml:space="preserve">Составной частью первичных мер пожарной безопасности является обучение и пропаганда противопожарных знаний среди населения.</w:t>
      </w:r>
    </w:p>
    <w:p>
      <w:pPr>
        <w:pStyle w:val="0"/>
        <w:spacing w:before="200" w:line-rule="auto"/>
        <w:ind w:firstLine="540"/>
        <w:jc w:val="both"/>
      </w:pPr>
      <w:r>
        <w:rPr>
          <w:sz w:val="20"/>
        </w:rPr>
        <w:t xml:space="preserve">В соответствии с </w:t>
      </w:r>
      <w:hyperlink w:history="0" r:id="rId50" w:tooltip="Закон Томской области от 12.10.2005 N 184-ОЗ (ред. от 18.06.2019) &quot;О пожарной безопасности в Томской области&quot; (принят постановлением Государственной Думы Томской области от 29.09.2005 N 2436) ------------ Недействующая редакция {КонсультантПлюс}">
        <w:r>
          <w:rPr>
            <w:sz w:val="20"/>
            <w:color w:val="0000ff"/>
          </w:rPr>
          <w:t xml:space="preserve">Законом</w:t>
        </w:r>
      </w:hyperlink>
      <w:r>
        <w:rPr>
          <w:sz w:val="20"/>
        </w:rPr>
        <w:t xml:space="preserve"> Томской области от 12.10.2005 N 184-ОЗ "О пожарной безопасности в Томской области" обучение мерам пожарной безопасности может осуществляться через размещение в средствах массовой информации обучающей информации по предупреждению пожаров и о необходимых действиях в случае их возникновения, распространение памяток по пожарной безопасности.</w:t>
      </w:r>
    </w:p>
    <w:p>
      <w:pPr>
        <w:pStyle w:val="0"/>
        <w:spacing w:before="200" w:line-rule="auto"/>
        <w:ind w:firstLine="540"/>
        <w:jc w:val="both"/>
      </w:pPr>
      <w:r>
        <w:rPr>
          <w:sz w:val="20"/>
        </w:rPr>
        <w:t xml:space="preserve">В настоящее время система противопожарной защиты общественных зданий, находящихся в муниципальной собственности, не в полной мере соответствует современным требованиям пожарной безопасности. Большинство зданий имеют срок эксплуатации 40 лет и более. Органами государственного пожарного надзора руководителям муниципальных учреждений ежегодно выдаются предписания о несоответствии объектов требованиям пожарной безопасности.</w:t>
      </w:r>
    </w:p>
    <w:p>
      <w:pPr>
        <w:pStyle w:val="0"/>
        <w:spacing w:before="200" w:line-rule="auto"/>
        <w:ind w:firstLine="540"/>
        <w:jc w:val="both"/>
      </w:pPr>
      <w:r>
        <w:rPr>
          <w:sz w:val="20"/>
        </w:rPr>
        <w:t xml:space="preserve">В целях повышения уровня пожарной безопасности в муниципальных учреждениях ЗАТО Северск в 2014 году в 11 учреждениях приведены в соответствие с требованиями пожарной безопасности пути эвакуации, в 5 учреждениях проведена огнезащитная обработка конструкций, в 5 учреждениях установлены противопожарные двери, что составляет 29% от общего количества учреждений.</w:t>
      </w:r>
    </w:p>
    <w:p>
      <w:pPr>
        <w:pStyle w:val="0"/>
        <w:spacing w:before="200" w:line-rule="auto"/>
        <w:ind w:firstLine="540"/>
        <w:jc w:val="both"/>
      </w:pPr>
      <w:r>
        <w:rPr>
          <w:sz w:val="20"/>
        </w:rPr>
        <w:t xml:space="preserve">По данным на 01.01.2014, в 5 образовательных учреждениях состояние путей эвакуации не соответствует требованиям пожарной безопасности. Необходимо осуществить замену дверей на противопожарные двери с нормируемым пределом огнестойкости в 2 учреждениях, обеспечить огнезащиту строительных конструкций в 2 учреждениях, выполнить из негорючих материалов отделку помещений спортивных и музыкальных залов в 8 учреждениях. Требуют особого внимания мероприятия по приведению автоматических установок пожарной сигнализации и пожаротушения в соответствие с требованиями нормативных документов в 15 учреждениях.</w:t>
      </w:r>
    </w:p>
    <w:p>
      <w:pPr>
        <w:pStyle w:val="0"/>
        <w:spacing w:before="200" w:line-rule="auto"/>
        <w:ind w:firstLine="540"/>
        <w:jc w:val="both"/>
      </w:pPr>
      <w:r>
        <w:rPr>
          <w:sz w:val="20"/>
        </w:rPr>
        <w:t xml:space="preserve">В целях защиты населенных пунктов от угрозы возникновения лесных пожаров, сохранения лесов от уничтожения огнем и минимизации возможного ущерба на территории ЗАТО Северск необходимо осуществление мер противопожарного обустройства лесов.</w:t>
      </w:r>
    </w:p>
    <w:p>
      <w:pPr>
        <w:pStyle w:val="0"/>
        <w:spacing w:before="200" w:line-rule="auto"/>
        <w:ind w:firstLine="540"/>
        <w:jc w:val="both"/>
      </w:pPr>
      <w:r>
        <w:rPr>
          <w:sz w:val="20"/>
        </w:rPr>
        <w:t xml:space="preserve">Для выполнения работ по охране лесов от пожаров требуется приобретение в 2015 году специализированной техники и оборудования.</w:t>
      </w:r>
    </w:p>
    <w:p>
      <w:pPr>
        <w:pStyle w:val="0"/>
        <w:spacing w:before="200" w:line-rule="auto"/>
        <w:ind w:firstLine="540"/>
        <w:jc w:val="both"/>
      </w:pPr>
      <w:r>
        <w:rPr>
          <w:sz w:val="20"/>
        </w:rPr>
        <w:t xml:space="preserve">Территория ЗАТО Северск подвержена целому ряду рисков возникновения чрезвычайных ситуаций (далее - ЧС) как природного, так и техногенного характера.</w:t>
      </w:r>
    </w:p>
    <w:p>
      <w:pPr>
        <w:pStyle w:val="0"/>
        <w:spacing w:before="200" w:line-rule="auto"/>
        <w:ind w:firstLine="540"/>
        <w:jc w:val="both"/>
      </w:pPr>
      <w:r>
        <w:rPr>
          <w:sz w:val="20"/>
        </w:rPr>
        <w:t xml:space="preserve">Источниками техногенных ЧС на территории ЗАТО Северск являются 5 потенциально опасных объектов, включая АО "СХК", на территории которого расположены объекты, представляющие радиационную и химическую опасность. По территории ЗАТО Северск вблизи мест проживания населения проходят линии газо- и нефтепроводов, также расположены объекты их инфраструктуры. Потенциально опасные объекты представляют не только экономическую и социальную значимость, но и потенциальную опасность для здоровья и жизни населения, а также окружающей природной среды. В зонах возможного воздействия поражающих факторов при авариях на этих объектах проживает все население ЗАТО Северск.</w:t>
      </w:r>
    </w:p>
    <w:p>
      <w:pPr>
        <w:pStyle w:val="0"/>
        <w:spacing w:before="200" w:line-rule="auto"/>
        <w:ind w:firstLine="540"/>
        <w:jc w:val="both"/>
      </w:pPr>
      <w:r>
        <w:rPr>
          <w:sz w:val="20"/>
        </w:rPr>
        <w:t xml:space="preserve">Возможными ЧС природного характера на территории ЗАТО Северск являются:</w:t>
      </w:r>
    </w:p>
    <w:p>
      <w:pPr>
        <w:pStyle w:val="0"/>
        <w:spacing w:before="200" w:line-rule="auto"/>
        <w:ind w:firstLine="540"/>
        <w:jc w:val="both"/>
      </w:pPr>
      <w:r>
        <w:rPr>
          <w:sz w:val="20"/>
        </w:rPr>
        <w:t xml:space="preserve">- сильные морозы (следствием которых является нарушение теплоснабжения);</w:t>
      </w:r>
    </w:p>
    <w:p>
      <w:pPr>
        <w:pStyle w:val="0"/>
        <w:spacing w:before="200" w:line-rule="auto"/>
        <w:ind w:firstLine="540"/>
        <w:jc w:val="both"/>
      </w:pPr>
      <w:r>
        <w:rPr>
          <w:sz w:val="20"/>
        </w:rPr>
        <w:t xml:space="preserve">- сильные метели (следствием которых является нарушение транспортной доступности населенных пунктов ЗАТО Северск: в декабре 2006 г. и январе 2007 г.);</w:t>
      </w:r>
    </w:p>
    <w:p>
      <w:pPr>
        <w:pStyle w:val="0"/>
        <w:spacing w:before="200" w:line-rule="auto"/>
        <w:ind w:firstLine="540"/>
        <w:jc w:val="both"/>
      </w:pPr>
      <w:r>
        <w:rPr>
          <w:sz w:val="20"/>
        </w:rPr>
        <w:t xml:space="preserve">- сильные ветры, сопровождающиеся ливневыми дождями и градом (следствием которых является разрушение зданий, сооружений, линий электропередачи);</w:t>
      </w:r>
    </w:p>
    <w:p>
      <w:pPr>
        <w:pStyle w:val="0"/>
        <w:spacing w:before="200" w:line-rule="auto"/>
        <w:ind w:firstLine="540"/>
        <w:jc w:val="both"/>
      </w:pPr>
      <w:r>
        <w:rPr>
          <w:sz w:val="20"/>
        </w:rPr>
        <w:t xml:space="preserve">- подтопление в период весеннего половодья части населенных пунктов пос. Орловка, Иглаково и ул. Нижняя Ксензовка г. Северска.</w:t>
      </w:r>
    </w:p>
    <w:p>
      <w:pPr>
        <w:pStyle w:val="0"/>
        <w:spacing w:before="200" w:line-rule="auto"/>
        <w:ind w:firstLine="540"/>
        <w:jc w:val="both"/>
      </w:pPr>
      <w:r>
        <w:rPr>
          <w:sz w:val="20"/>
        </w:rPr>
        <w:t xml:space="preserve">Мероприятия, предусмотренные Программой, позволят повысить уровень защиты населения и территорий ЗАТО Северск от угроз природного и техногенного характера.</w:t>
      </w:r>
    </w:p>
    <w:p>
      <w:pPr>
        <w:pStyle w:val="0"/>
        <w:spacing w:before="200" w:line-rule="auto"/>
        <w:ind w:firstLine="540"/>
        <w:jc w:val="both"/>
      </w:pPr>
      <w:r>
        <w:rPr>
          <w:sz w:val="20"/>
        </w:rPr>
        <w:t xml:space="preserve">Основой эффективного проведения мероприятий по защите населения в условиях возникновения ЧС является своевременное оповещение населения об опасности. Существующая система оповещения населения была построена в 1957 - 1960 годах. Система речевого оповещения расположена в г. Северске по просп. Коммунистическому, от д. 30 до д. 90, обеспечивает охват только 9,3% населения ЗАТО Северск.</w:t>
      </w:r>
    </w:p>
    <w:p>
      <w:pPr>
        <w:pStyle w:val="0"/>
        <w:spacing w:before="200" w:line-rule="auto"/>
        <w:ind w:firstLine="540"/>
        <w:jc w:val="both"/>
      </w:pPr>
      <w:r>
        <w:rPr>
          <w:sz w:val="20"/>
        </w:rPr>
        <w:t xml:space="preserve">Во исполнение требований Федерального </w:t>
      </w:r>
      <w:hyperlink w:history="0" r:id="rId51" w:tooltip="Федеральный закон от 12.02.1998 N 28-ФЗ (ред. от 08.12.2020) &quot;О гражданской обороне&quot; ------------ Недействующая редакция {КонсультантПлюс}">
        <w:r>
          <w:rPr>
            <w:sz w:val="20"/>
            <w:color w:val="0000ff"/>
          </w:rPr>
          <w:t xml:space="preserve">закона</w:t>
        </w:r>
      </w:hyperlink>
      <w:r>
        <w:rPr>
          <w:sz w:val="20"/>
        </w:rPr>
        <w:t xml:space="preserve"> от 12.02.1998 N 28-ФЗ "О гражданской обороне" необходимо создать и поддерживать в состоянии постоянной готовности к использованию муниципальную систему оповещения населения, для этого требуется реконструкция существующей системы оповещения населения ЗАТО Северск.</w:t>
      </w:r>
    </w:p>
    <w:p>
      <w:pPr>
        <w:pStyle w:val="0"/>
        <w:spacing w:before="200" w:line-rule="auto"/>
        <w:ind w:firstLine="540"/>
        <w:jc w:val="both"/>
      </w:pPr>
      <w:r>
        <w:rPr>
          <w:sz w:val="20"/>
        </w:rPr>
        <w:t xml:space="preserve">Оборудование, на котором спроектирована система, позволяет наращивать и совершенствовать систему оповещения населения ЗАТО Северск.</w:t>
      </w:r>
    </w:p>
    <w:p>
      <w:pPr>
        <w:pStyle w:val="0"/>
        <w:spacing w:before="200" w:line-rule="auto"/>
        <w:ind w:firstLine="540"/>
        <w:jc w:val="both"/>
      </w:pPr>
      <w:r>
        <w:rPr>
          <w:sz w:val="20"/>
        </w:rPr>
        <w:t xml:space="preserve">Одной из важных задач по защите населения от ЧС мирного и военного времени является предоставление населению ЗАТО Северск средств индивидуальной защиты (далее - СИЗ) и убежищ. Обеспечение работников органов местного самоуправления и муниципальных бюджетных учреждений средствами защиты органов дыхания (противогазами) на 01.01.2014 составляет 6,7% от потребности.</w:t>
      </w:r>
    </w:p>
    <w:p>
      <w:pPr>
        <w:pStyle w:val="0"/>
        <w:spacing w:before="200" w:line-rule="auto"/>
        <w:ind w:firstLine="540"/>
        <w:jc w:val="both"/>
      </w:pPr>
      <w:r>
        <w:rPr>
          <w:sz w:val="20"/>
        </w:rPr>
        <w:t xml:space="preserve">Для поддержания защитных сооружений гражданской обороны, расположенных на территории ЗАТО Северск, в готовности к приему укрываемых в соответствии с </w:t>
      </w:r>
      <w:hyperlink w:history="0" r:id="rId52" w:tooltip="Приказ МЧС России от 15.12.2002 N 583 (ред. от 26.06.2018) &quot;Об утверждении и введении в действие Правил эксплуатации защитных сооружений гражданской обороны&quot; (Зарегистрировано в Минюсте России 25.03.2003 N 4317) {КонсультантПлюс}">
        <w:r>
          <w:rPr>
            <w:sz w:val="20"/>
            <w:color w:val="0000ff"/>
          </w:rPr>
          <w:t xml:space="preserve">Приказом</w:t>
        </w:r>
      </w:hyperlink>
      <w:r>
        <w:rPr>
          <w:sz w:val="20"/>
        </w:rPr>
        <w:t xml:space="preserve"> МЧС России от 15.12.2002 N 583 "Об утверждении и введении в действие Правил эксплуатации защитных сооружений гражданской обороны", постановлением Администрации ЗАТО Северск от 01.02.2013 N 2/ДСП "Об утверждении потребности и расчета укрытия в защитных сооружениях гражданской обороны муниципальной собственности ЗАТО Северск", необходима своевременная замена фильтров-поглотителей системы воздухоснабжения в указанных сооружениях. С момента постройки защитных сооружений (60-е годы) фильтры-поглотители не менялись и в настоящее время требуют замены.</w:t>
      </w:r>
    </w:p>
    <w:p>
      <w:pPr>
        <w:pStyle w:val="0"/>
        <w:spacing w:before="200" w:line-rule="auto"/>
        <w:ind w:firstLine="540"/>
        <w:jc w:val="both"/>
      </w:pPr>
      <w:r>
        <w:rPr>
          <w:sz w:val="20"/>
        </w:rPr>
        <w:t xml:space="preserve">На территории ЗАТО Северск ежегодно фиксируется большое количество людей, пострадавших от укусов клещей. В пункты серопрофилактики обратились: в 2011 г. - 2287 чел., в 2012 г. - 1377 чел., в 2013 г. - 1679 чел. Проведение противоклещевой обработки лесопарковой зоны на территории г. Северска необходимо для минимизации рисков заражения клещевым энцефалитом и болезнью Лайма. Площадь ежегодно обрабатываемой территории с учетом кратности обработки (территория городского кладбища 49,8 га обрабатывается 2 раза в год) составляет 158,2 га.</w:t>
      </w:r>
    </w:p>
    <w:p>
      <w:pPr>
        <w:pStyle w:val="0"/>
        <w:spacing w:before="200" w:line-rule="auto"/>
        <w:ind w:firstLine="540"/>
        <w:jc w:val="both"/>
      </w:pPr>
      <w:r>
        <w:rPr>
          <w:sz w:val="20"/>
        </w:rPr>
        <w:t xml:space="preserve">Основная водная артерия ЗАТО Северск - р. Томь, в которую впадают 5 малых рек (Большая Киргизка, Самуська, Камышка, Черная, Мостовка). В период паводка существует угроза подтопления части пос. Орловка и Иглаково. Всего в зоне подтопления может оказаться до 35 жилых домов, в которых проживает 74 человека, в том числе 13 детей (подтопление пос. Орловка в 2004 г. вызвало чрезвычайную ситуацию муниципального характера). При интенсивном снеготаянии, разливе малых рек возможно подтопление дачных строений кооператива "Сосновка" и ул. Нижняя Ксензовка, находящихся в пойме р. Киргизки (повторение событий весны 2004 г., 2010 г.).</w:t>
      </w:r>
    </w:p>
    <w:p>
      <w:pPr>
        <w:pStyle w:val="0"/>
        <w:spacing w:before="200" w:line-rule="auto"/>
        <w:ind w:firstLine="540"/>
        <w:jc w:val="both"/>
      </w:pPr>
      <w:r>
        <w:rPr>
          <w:sz w:val="20"/>
        </w:rPr>
        <w:t xml:space="preserve">В случае затопления моста через р. Черную в пос. Орловка необходимо организовать работы по перевозке пострадавшего населения в безопасный район.</w:t>
      </w:r>
    </w:p>
    <w:p>
      <w:pPr>
        <w:pStyle w:val="0"/>
        <w:spacing w:before="200" w:line-rule="auto"/>
        <w:ind w:firstLine="540"/>
        <w:jc w:val="both"/>
      </w:pPr>
      <w:r>
        <w:rPr>
          <w:sz w:val="20"/>
        </w:rPr>
        <w:t xml:space="preserve">В целях обеспечения безопасности граждан в местах массового отдыха людей на водных объектах на период купального сезона должны быть развернуты спасательные посты с необходимыми плавсредствами, оборудованием, снаряжением и организовано дежурство спасателей для предупреждения несчастных случаев. В 2013 г. в местах работы муниципальных спасательных постов гибели людей не допущено, при этом сотрудниками спасательных постов было спасено 4 человека, оказана первая медицинская помощь 101 отдыхающему, 209 гражданам сделаны предупреждения за нарушение правил поведения, проведено более 500 бесед по правилам поведения в местах массового отдыха на воде, о запрете распития спиртных напитков в общественных местах и разведении костров.</w:t>
      </w:r>
    </w:p>
    <w:p>
      <w:pPr>
        <w:pStyle w:val="0"/>
        <w:spacing w:before="200" w:line-rule="auto"/>
        <w:ind w:firstLine="540"/>
        <w:jc w:val="both"/>
      </w:pPr>
      <w:r>
        <w:rPr>
          <w:sz w:val="20"/>
        </w:rPr>
        <w:t xml:space="preserve">Необходимо продолжить работу по ежегодному развертыванию спасательных постов с целью обеспечения безопасности людей в местах массового отдыха на водных объектах, охраны их жизни и здоровья.</w:t>
      </w:r>
    </w:p>
    <w:p>
      <w:pPr>
        <w:pStyle w:val="0"/>
        <w:spacing w:before="200" w:line-rule="auto"/>
        <w:ind w:firstLine="540"/>
        <w:jc w:val="both"/>
      </w:pPr>
      <w:r>
        <w:rPr>
          <w:sz w:val="20"/>
        </w:rPr>
        <w:t xml:space="preserve">Одним из важнейших направлений обеспечения комплексной безопасности населения является обеспечение безопасности дорожного движения.</w:t>
      </w:r>
    </w:p>
    <w:p>
      <w:pPr>
        <w:pStyle w:val="0"/>
        <w:spacing w:before="200" w:line-rule="auto"/>
        <w:ind w:firstLine="540"/>
        <w:jc w:val="both"/>
      </w:pPr>
      <w:r>
        <w:rPr>
          <w:sz w:val="20"/>
        </w:rPr>
        <w:t xml:space="preserve">Согласно Федеральному </w:t>
      </w:r>
      <w:hyperlink w:history="0" r:id="rId53" w:tooltip="Федеральный закон от 10.12.1995 N 196-ФЗ (ред. от 26.05.2021) &quot;О безопасности дорожного движения&quot; ------------ Недействующая редакция {КонсультантПлюс}">
        <w:r>
          <w:rPr>
            <w:sz w:val="20"/>
            <w:color w:val="0000ff"/>
          </w:rPr>
          <w:t xml:space="preserve">закону</w:t>
        </w:r>
      </w:hyperlink>
      <w:r>
        <w:rPr>
          <w:sz w:val="20"/>
        </w:rPr>
        <w:t xml:space="preserve"> от 10.12.1995 N 196-ФЗ "О безопасности дорожного движения" основными принципами обеспечения безопасности дорожного движения являются:</w:t>
      </w:r>
    </w:p>
    <w:p>
      <w:pPr>
        <w:pStyle w:val="0"/>
        <w:spacing w:before="200" w:line-rule="auto"/>
        <w:ind w:firstLine="540"/>
        <w:jc w:val="both"/>
      </w:pPr>
      <w:r>
        <w:rPr>
          <w:sz w:val="20"/>
        </w:rPr>
        <w:t xml:space="preserve">- приоритет жизни и здоровья граждан, участвующих в дорожном движении, над экономическими результатами хозяйственной деятельности;</w:t>
      </w:r>
    </w:p>
    <w:p>
      <w:pPr>
        <w:pStyle w:val="0"/>
        <w:spacing w:before="200" w:line-rule="auto"/>
        <w:ind w:firstLine="540"/>
        <w:jc w:val="both"/>
      </w:pPr>
      <w:r>
        <w:rPr>
          <w:sz w:val="20"/>
        </w:rPr>
        <w:t xml:space="preserve">- соблюдение интересов граждан, общества и государства при обеспечении безопасности дорожного движения;</w:t>
      </w:r>
    </w:p>
    <w:p>
      <w:pPr>
        <w:pStyle w:val="0"/>
        <w:spacing w:before="200" w:line-rule="auto"/>
        <w:ind w:firstLine="540"/>
        <w:jc w:val="both"/>
      </w:pPr>
      <w:r>
        <w:rPr>
          <w:sz w:val="20"/>
        </w:rPr>
        <w:t xml:space="preserve">- программно-целевой подход к деятельности по обеспечению безопасности дорожного движения.</w:t>
      </w:r>
    </w:p>
    <w:p>
      <w:pPr>
        <w:pStyle w:val="0"/>
        <w:spacing w:before="200" w:line-rule="auto"/>
        <w:ind w:firstLine="540"/>
        <w:jc w:val="both"/>
      </w:pPr>
      <w:r>
        <w:rPr>
          <w:sz w:val="20"/>
        </w:rPr>
        <w:t xml:space="preserve">В соответствии с Федеральным </w:t>
      </w:r>
      <w:hyperlink w:history="0" r:id="rId54" w:tooltip="Федеральный закон от 06.10.2003 N 131-ФЗ (ред. от 22.12.2020) &quot;Об общих принципах организации местного самоуправления в Российской Федерации&quot; ------------ Недействующая редакция {КонсультантПлюс}">
        <w:r>
          <w:rPr>
            <w:sz w:val="20"/>
            <w:color w:val="0000ff"/>
          </w:rPr>
          <w:t xml:space="preserve">законом</w:t>
        </w:r>
      </w:hyperlink>
      <w:r>
        <w:rPr>
          <w:sz w:val="20"/>
        </w:rPr>
        <w:t xml:space="preserve"> от 06.10.2003 N 131-ФЗ "Об общих принципах организации местного самоуправления в Российской Федерации" дорожная деятельность в отношении автомобильных дорог местного значения в границах городского округа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городского округа, а также осуществление иных полномочий в области использования автомобильных дорог относятся к вопросам местного значения городского округа ЗАТО Северск Томской области.</w:t>
      </w:r>
    </w:p>
    <w:p>
      <w:pPr>
        <w:pStyle w:val="0"/>
        <w:spacing w:before="200" w:line-rule="auto"/>
        <w:ind w:firstLine="540"/>
        <w:jc w:val="both"/>
      </w:pPr>
      <w:r>
        <w:rPr>
          <w:sz w:val="20"/>
        </w:rPr>
        <w:t xml:space="preserve">Федеральным </w:t>
      </w:r>
      <w:hyperlink w:history="0" r:id="rId55" w:tooltip="Федеральный закон от 10.12.1995 N 196-ФЗ (ред. от 26.05.2021) &quot;О безопасности дорожного движения&quot; ------------ Недействующая редакция {КонсультантПлюс}">
        <w:r>
          <w:rPr>
            <w:sz w:val="20"/>
            <w:color w:val="0000ff"/>
          </w:rPr>
          <w:t xml:space="preserve">законом</w:t>
        </w:r>
      </w:hyperlink>
      <w:r>
        <w:rPr>
          <w:sz w:val="20"/>
        </w:rPr>
        <w:t xml:space="preserve"> от 10.12.1995 N 196-ФЗ "О безопасности дорожного движения" установлено, что меры по повышению безопасности дорожного движения включают в себя разработку и организацию выполнения муниципальных программ по вопросам повышения безопасности дорожного движения, а также реализацию полномочий органов местного самоуправления по решению вопросов организационно-правового, финансового, материально-технического обеспечения дорожной деятельности в отношении автомобильных дорог местного значения, обеспечения безопасности дорожного движения на автомобильных дорогах местного значения, в том числе на объектах улично-дорожной сети, участия в осуществлении мероприятий по предупреждению детского дорожно-транспортного травматизма на территории городского округа, осуществления муниципального контроля за сохранностью автомобильных дорог местного значения.</w:t>
      </w:r>
    </w:p>
    <w:p>
      <w:pPr>
        <w:pStyle w:val="0"/>
        <w:spacing w:before="200" w:line-rule="auto"/>
        <w:ind w:firstLine="540"/>
        <w:jc w:val="both"/>
      </w:pPr>
      <w:r>
        <w:rPr>
          <w:sz w:val="20"/>
        </w:rPr>
        <w:t xml:space="preserve">Анализ динамики основных показателей аварийности в ЗАТО Северск за 2011 - 2013 годы свидетельствует о том, что уровень дорожно-транспортных происшествий (далее - ДТП), травматизма и смертности остается высоким и не имеет тенденции существенного снижения.</w:t>
      </w:r>
    </w:p>
    <w:p>
      <w:pPr>
        <w:pStyle w:val="0"/>
        <w:spacing w:before="200" w:line-rule="auto"/>
        <w:ind w:firstLine="540"/>
        <w:jc w:val="both"/>
      </w:pPr>
      <w:r>
        <w:rPr>
          <w:sz w:val="20"/>
        </w:rPr>
        <w:t xml:space="preserve">Согласно статистическим данным ОГИБДД УМВД России по ЗАТО Северск Томской области динамика изменений показателей аварийности представлена в таблице 2.</w:t>
      </w:r>
    </w:p>
    <w:p>
      <w:pPr>
        <w:pStyle w:val="0"/>
        <w:jc w:val="both"/>
      </w:pPr>
      <w:r>
        <w:rPr>
          <w:sz w:val="20"/>
        </w:rPr>
      </w:r>
    </w:p>
    <w:p>
      <w:pPr>
        <w:pStyle w:val="0"/>
        <w:outlineLvl w:val="2"/>
        <w:jc w:val="right"/>
      </w:pPr>
      <w:r>
        <w:rPr>
          <w:sz w:val="20"/>
        </w:rPr>
        <w:t xml:space="preserve">Таблица 2</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964"/>
        <w:gridCol w:w="794"/>
        <w:gridCol w:w="1417"/>
        <w:gridCol w:w="1757"/>
        <w:gridCol w:w="850"/>
        <w:gridCol w:w="1587"/>
        <w:gridCol w:w="1644"/>
      </w:tblGrid>
      <w:tr>
        <w:tc>
          <w:tcPr>
            <w:tcW w:w="964" w:type="dxa"/>
            <w:vAlign w:val="center"/>
            <w:vMerge w:val="restart"/>
          </w:tcPr>
          <w:p>
            <w:pPr>
              <w:pStyle w:val="0"/>
              <w:jc w:val="center"/>
            </w:pPr>
            <w:r>
              <w:rPr>
                <w:sz w:val="20"/>
              </w:rPr>
              <w:t xml:space="preserve">Год</w:t>
            </w:r>
          </w:p>
        </w:tc>
        <w:tc>
          <w:tcPr>
            <w:gridSpan w:val="3"/>
            <w:tcW w:w="3968" w:type="dxa"/>
            <w:vAlign w:val="center"/>
          </w:tcPr>
          <w:p>
            <w:pPr>
              <w:pStyle w:val="0"/>
              <w:jc w:val="center"/>
            </w:pPr>
            <w:r>
              <w:rPr>
                <w:sz w:val="20"/>
              </w:rPr>
              <w:t xml:space="preserve">Показатели ДТП с пострадавшими</w:t>
            </w:r>
          </w:p>
        </w:tc>
        <w:tc>
          <w:tcPr>
            <w:gridSpan w:val="3"/>
            <w:tcW w:w="4081" w:type="dxa"/>
            <w:vAlign w:val="center"/>
          </w:tcPr>
          <w:p>
            <w:pPr>
              <w:pStyle w:val="0"/>
              <w:jc w:val="center"/>
            </w:pPr>
            <w:r>
              <w:rPr>
                <w:sz w:val="20"/>
              </w:rPr>
              <w:t xml:space="preserve">Разница в % по сравнению с прошлым годом</w:t>
            </w:r>
          </w:p>
        </w:tc>
      </w:tr>
      <w:tr>
        <w:tc>
          <w:tcPr>
            <w:vMerge w:val="continue"/>
          </w:tcPr>
          <w:p/>
        </w:tc>
        <w:tc>
          <w:tcPr>
            <w:tcW w:w="794" w:type="dxa"/>
            <w:vAlign w:val="center"/>
          </w:tcPr>
          <w:p>
            <w:pPr>
              <w:pStyle w:val="0"/>
              <w:jc w:val="center"/>
            </w:pPr>
            <w:r>
              <w:rPr>
                <w:sz w:val="20"/>
              </w:rPr>
              <w:t xml:space="preserve">ДТП</w:t>
            </w:r>
          </w:p>
        </w:tc>
        <w:tc>
          <w:tcPr>
            <w:tcW w:w="1417" w:type="dxa"/>
            <w:vAlign w:val="center"/>
          </w:tcPr>
          <w:p>
            <w:pPr>
              <w:pStyle w:val="0"/>
              <w:jc w:val="center"/>
            </w:pPr>
            <w:r>
              <w:rPr>
                <w:sz w:val="20"/>
              </w:rPr>
              <w:t xml:space="preserve">погибших, чел.</w:t>
            </w:r>
          </w:p>
        </w:tc>
        <w:tc>
          <w:tcPr>
            <w:tcW w:w="1757" w:type="dxa"/>
            <w:vAlign w:val="center"/>
          </w:tcPr>
          <w:p>
            <w:pPr>
              <w:pStyle w:val="0"/>
              <w:jc w:val="center"/>
            </w:pPr>
            <w:r>
              <w:rPr>
                <w:sz w:val="20"/>
              </w:rPr>
              <w:t xml:space="preserve">раненых, чел.</w:t>
            </w:r>
          </w:p>
        </w:tc>
        <w:tc>
          <w:tcPr>
            <w:tcW w:w="850" w:type="dxa"/>
            <w:vAlign w:val="center"/>
          </w:tcPr>
          <w:p>
            <w:pPr>
              <w:pStyle w:val="0"/>
              <w:jc w:val="center"/>
            </w:pPr>
            <w:r>
              <w:rPr>
                <w:sz w:val="20"/>
              </w:rPr>
              <w:t xml:space="preserve">ДТП</w:t>
            </w:r>
          </w:p>
        </w:tc>
        <w:tc>
          <w:tcPr>
            <w:tcW w:w="1587" w:type="dxa"/>
            <w:vAlign w:val="center"/>
          </w:tcPr>
          <w:p>
            <w:pPr>
              <w:pStyle w:val="0"/>
              <w:jc w:val="center"/>
            </w:pPr>
            <w:r>
              <w:rPr>
                <w:sz w:val="20"/>
              </w:rPr>
              <w:t xml:space="preserve">погибших, чел.</w:t>
            </w:r>
          </w:p>
        </w:tc>
        <w:tc>
          <w:tcPr>
            <w:tcW w:w="1644" w:type="dxa"/>
            <w:vAlign w:val="center"/>
          </w:tcPr>
          <w:p>
            <w:pPr>
              <w:pStyle w:val="0"/>
              <w:jc w:val="center"/>
            </w:pPr>
            <w:r>
              <w:rPr>
                <w:sz w:val="20"/>
              </w:rPr>
              <w:t xml:space="preserve">раненых, чел.</w:t>
            </w:r>
          </w:p>
        </w:tc>
      </w:tr>
      <w:tr>
        <w:tc>
          <w:tcPr>
            <w:tcW w:w="964" w:type="dxa"/>
            <w:vAlign w:val="center"/>
          </w:tcPr>
          <w:p>
            <w:pPr>
              <w:pStyle w:val="0"/>
              <w:jc w:val="center"/>
            </w:pPr>
            <w:r>
              <w:rPr>
                <w:sz w:val="20"/>
              </w:rPr>
              <w:t xml:space="preserve">2011</w:t>
            </w:r>
          </w:p>
        </w:tc>
        <w:tc>
          <w:tcPr>
            <w:tcW w:w="794" w:type="dxa"/>
            <w:vAlign w:val="center"/>
          </w:tcPr>
          <w:p>
            <w:pPr>
              <w:pStyle w:val="0"/>
              <w:jc w:val="center"/>
            </w:pPr>
            <w:r>
              <w:rPr>
                <w:sz w:val="20"/>
              </w:rPr>
              <w:t xml:space="preserve">73</w:t>
            </w:r>
          </w:p>
        </w:tc>
        <w:tc>
          <w:tcPr>
            <w:tcW w:w="1417" w:type="dxa"/>
            <w:vAlign w:val="center"/>
          </w:tcPr>
          <w:p>
            <w:pPr>
              <w:pStyle w:val="0"/>
              <w:jc w:val="center"/>
            </w:pPr>
            <w:r>
              <w:rPr>
                <w:sz w:val="20"/>
              </w:rPr>
              <w:t xml:space="preserve">5</w:t>
            </w:r>
          </w:p>
        </w:tc>
        <w:tc>
          <w:tcPr>
            <w:tcW w:w="1757" w:type="dxa"/>
            <w:vAlign w:val="center"/>
          </w:tcPr>
          <w:p>
            <w:pPr>
              <w:pStyle w:val="0"/>
              <w:jc w:val="center"/>
            </w:pPr>
            <w:r>
              <w:rPr>
                <w:sz w:val="20"/>
              </w:rPr>
              <w:t xml:space="preserve">84 (12 - детей)</w:t>
            </w:r>
          </w:p>
        </w:tc>
        <w:tc>
          <w:tcPr>
            <w:tcW w:w="850" w:type="dxa"/>
            <w:vAlign w:val="center"/>
          </w:tcPr>
          <w:p>
            <w:pPr>
              <w:pStyle w:val="0"/>
              <w:jc w:val="center"/>
            </w:pPr>
            <w:r>
              <w:rPr>
                <w:sz w:val="20"/>
              </w:rPr>
              <w:t xml:space="preserve">-16,1</w:t>
            </w:r>
          </w:p>
        </w:tc>
        <w:tc>
          <w:tcPr>
            <w:tcW w:w="1587" w:type="dxa"/>
            <w:vAlign w:val="center"/>
          </w:tcPr>
          <w:p>
            <w:pPr>
              <w:pStyle w:val="0"/>
              <w:jc w:val="center"/>
            </w:pPr>
            <w:r>
              <w:rPr>
                <w:sz w:val="20"/>
              </w:rPr>
              <w:t xml:space="preserve">+25</w:t>
            </w:r>
          </w:p>
        </w:tc>
        <w:tc>
          <w:tcPr>
            <w:tcW w:w="1644" w:type="dxa"/>
            <w:vAlign w:val="center"/>
          </w:tcPr>
          <w:p>
            <w:pPr>
              <w:pStyle w:val="0"/>
              <w:jc w:val="center"/>
            </w:pPr>
            <w:r>
              <w:rPr>
                <w:sz w:val="20"/>
              </w:rPr>
              <w:t xml:space="preserve">-8,7</w:t>
            </w:r>
          </w:p>
        </w:tc>
      </w:tr>
      <w:tr>
        <w:tc>
          <w:tcPr>
            <w:tcW w:w="964" w:type="dxa"/>
            <w:vAlign w:val="center"/>
          </w:tcPr>
          <w:p>
            <w:pPr>
              <w:pStyle w:val="0"/>
              <w:jc w:val="center"/>
            </w:pPr>
            <w:r>
              <w:rPr>
                <w:sz w:val="20"/>
              </w:rPr>
              <w:t xml:space="preserve">2012</w:t>
            </w:r>
          </w:p>
        </w:tc>
        <w:tc>
          <w:tcPr>
            <w:tcW w:w="794" w:type="dxa"/>
            <w:vAlign w:val="center"/>
          </w:tcPr>
          <w:p>
            <w:pPr>
              <w:pStyle w:val="0"/>
              <w:jc w:val="center"/>
            </w:pPr>
            <w:r>
              <w:rPr>
                <w:sz w:val="20"/>
              </w:rPr>
              <w:t xml:space="preserve">77</w:t>
            </w:r>
          </w:p>
        </w:tc>
        <w:tc>
          <w:tcPr>
            <w:tcW w:w="1417" w:type="dxa"/>
            <w:vAlign w:val="center"/>
          </w:tcPr>
          <w:p>
            <w:pPr>
              <w:pStyle w:val="0"/>
              <w:jc w:val="center"/>
            </w:pPr>
            <w:r>
              <w:rPr>
                <w:sz w:val="20"/>
              </w:rPr>
              <w:t xml:space="preserve">6</w:t>
            </w:r>
          </w:p>
        </w:tc>
        <w:tc>
          <w:tcPr>
            <w:tcW w:w="1757" w:type="dxa"/>
            <w:vAlign w:val="center"/>
          </w:tcPr>
          <w:p>
            <w:pPr>
              <w:pStyle w:val="0"/>
              <w:jc w:val="center"/>
            </w:pPr>
            <w:r>
              <w:rPr>
                <w:sz w:val="20"/>
              </w:rPr>
              <w:t xml:space="preserve">94 (11 - детей)</w:t>
            </w:r>
          </w:p>
        </w:tc>
        <w:tc>
          <w:tcPr>
            <w:tcW w:w="850" w:type="dxa"/>
            <w:vAlign w:val="center"/>
          </w:tcPr>
          <w:p>
            <w:pPr>
              <w:pStyle w:val="0"/>
              <w:jc w:val="center"/>
            </w:pPr>
            <w:r>
              <w:rPr>
                <w:sz w:val="20"/>
              </w:rPr>
              <w:t xml:space="preserve">+5,5</w:t>
            </w:r>
          </w:p>
        </w:tc>
        <w:tc>
          <w:tcPr>
            <w:tcW w:w="1587" w:type="dxa"/>
            <w:vAlign w:val="center"/>
          </w:tcPr>
          <w:p>
            <w:pPr>
              <w:pStyle w:val="0"/>
              <w:jc w:val="center"/>
            </w:pPr>
            <w:r>
              <w:rPr>
                <w:sz w:val="20"/>
              </w:rPr>
              <w:t xml:space="preserve">+20</w:t>
            </w:r>
          </w:p>
        </w:tc>
        <w:tc>
          <w:tcPr>
            <w:tcW w:w="1644" w:type="dxa"/>
            <w:vAlign w:val="center"/>
          </w:tcPr>
          <w:p>
            <w:pPr>
              <w:pStyle w:val="0"/>
              <w:jc w:val="center"/>
            </w:pPr>
            <w:r>
              <w:rPr>
                <w:sz w:val="20"/>
              </w:rPr>
              <w:t xml:space="preserve">+11,9 (-8,3)</w:t>
            </w:r>
          </w:p>
        </w:tc>
      </w:tr>
      <w:tr>
        <w:tc>
          <w:tcPr>
            <w:tcW w:w="964" w:type="dxa"/>
            <w:vAlign w:val="center"/>
          </w:tcPr>
          <w:p>
            <w:pPr>
              <w:pStyle w:val="0"/>
              <w:jc w:val="center"/>
            </w:pPr>
            <w:r>
              <w:rPr>
                <w:sz w:val="20"/>
              </w:rPr>
              <w:t xml:space="preserve">2013</w:t>
            </w:r>
          </w:p>
        </w:tc>
        <w:tc>
          <w:tcPr>
            <w:tcW w:w="794" w:type="dxa"/>
            <w:vAlign w:val="center"/>
          </w:tcPr>
          <w:p>
            <w:pPr>
              <w:pStyle w:val="0"/>
              <w:jc w:val="center"/>
            </w:pPr>
            <w:r>
              <w:rPr>
                <w:sz w:val="20"/>
              </w:rPr>
              <w:t xml:space="preserve">79</w:t>
            </w:r>
          </w:p>
        </w:tc>
        <w:tc>
          <w:tcPr>
            <w:tcW w:w="1417" w:type="dxa"/>
            <w:vAlign w:val="center"/>
          </w:tcPr>
          <w:p>
            <w:pPr>
              <w:pStyle w:val="0"/>
              <w:jc w:val="center"/>
            </w:pPr>
            <w:r>
              <w:rPr>
                <w:sz w:val="20"/>
              </w:rPr>
              <w:t xml:space="preserve">3</w:t>
            </w:r>
          </w:p>
        </w:tc>
        <w:tc>
          <w:tcPr>
            <w:tcW w:w="1757" w:type="dxa"/>
            <w:vAlign w:val="center"/>
          </w:tcPr>
          <w:p>
            <w:pPr>
              <w:pStyle w:val="0"/>
              <w:jc w:val="center"/>
            </w:pPr>
            <w:r>
              <w:rPr>
                <w:sz w:val="20"/>
              </w:rPr>
              <w:t xml:space="preserve">86 (11 - детей)</w:t>
            </w:r>
          </w:p>
        </w:tc>
        <w:tc>
          <w:tcPr>
            <w:tcW w:w="850" w:type="dxa"/>
            <w:vAlign w:val="center"/>
          </w:tcPr>
          <w:p>
            <w:pPr>
              <w:pStyle w:val="0"/>
              <w:jc w:val="center"/>
            </w:pPr>
            <w:r>
              <w:rPr>
                <w:sz w:val="20"/>
              </w:rPr>
              <w:t xml:space="preserve">+2,6</w:t>
            </w:r>
          </w:p>
        </w:tc>
        <w:tc>
          <w:tcPr>
            <w:tcW w:w="1587" w:type="dxa"/>
            <w:vAlign w:val="center"/>
          </w:tcPr>
          <w:p>
            <w:pPr>
              <w:pStyle w:val="0"/>
              <w:jc w:val="center"/>
            </w:pPr>
            <w:r>
              <w:rPr>
                <w:sz w:val="20"/>
              </w:rPr>
              <w:t xml:space="preserve">-50</w:t>
            </w:r>
          </w:p>
        </w:tc>
        <w:tc>
          <w:tcPr>
            <w:tcW w:w="1644" w:type="dxa"/>
            <w:vAlign w:val="center"/>
          </w:tcPr>
          <w:p>
            <w:pPr>
              <w:pStyle w:val="0"/>
              <w:jc w:val="center"/>
            </w:pPr>
            <w:r>
              <w:rPr>
                <w:sz w:val="20"/>
              </w:rPr>
              <w:t xml:space="preserve">-8,5 (+0)</w:t>
            </w:r>
          </w:p>
        </w:tc>
      </w:tr>
    </w:tbl>
    <w:p>
      <w:pPr>
        <w:pStyle w:val="0"/>
        <w:jc w:val="both"/>
      </w:pPr>
      <w:r>
        <w:rPr>
          <w:sz w:val="20"/>
        </w:rPr>
      </w:r>
    </w:p>
    <w:p>
      <w:pPr>
        <w:pStyle w:val="0"/>
        <w:ind w:firstLine="540"/>
        <w:jc w:val="both"/>
      </w:pPr>
      <w:r>
        <w:rPr>
          <w:sz w:val="20"/>
        </w:rPr>
        <w:t xml:space="preserve">К основным факторам, обуславливающим высокий уровень аварийности на дорогах и улично-дорожной сети ЗАТО Северск, относятся:</w:t>
      </w:r>
    </w:p>
    <w:p>
      <w:pPr>
        <w:pStyle w:val="0"/>
        <w:spacing w:before="200" w:line-rule="auto"/>
        <w:ind w:firstLine="540"/>
        <w:jc w:val="both"/>
      </w:pPr>
      <w:r>
        <w:rPr>
          <w:sz w:val="20"/>
        </w:rPr>
        <w:t xml:space="preserve">- пренебрежение к требованиям безопасности дорожного движения и </w:t>
      </w:r>
      <w:hyperlink w:history="0" r:id="rId56" w:tooltip="Постановление Правительства РФ от 23.10.1993 N 1090 (ред. от 26.03.2020) &quot;О Правилах дорожного движения&quot; (вместе с &quot;Основными положениями по допуску транспортных средств к эксплуатации и обязанности должностных лиц по обеспечению безопасности дорожного движения&quot;) ------------ Недействующая редакция {КонсультантПлюс}">
        <w:r>
          <w:rPr>
            <w:sz w:val="20"/>
            <w:color w:val="0000ff"/>
          </w:rPr>
          <w:t xml:space="preserve">правилам</w:t>
        </w:r>
      </w:hyperlink>
      <w:r>
        <w:rPr>
          <w:sz w:val="20"/>
        </w:rPr>
        <w:t xml:space="preserve"> дорожного движения со стороны водителей транспортных средств и пешеходов;</w:t>
      </w:r>
    </w:p>
    <w:p>
      <w:pPr>
        <w:pStyle w:val="0"/>
        <w:spacing w:before="200" w:line-rule="auto"/>
        <w:ind w:firstLine="540"/>
        <w:jc w:val="both"/>
      </w:pPr>
      <w:r>
        <w:rPr>
          <w:sz w:val="20"/>
        </w:rPr>
        <w:t xml:space="preserve">- перегруженность улично-дорожной сети, отсутствие необходимой пропускной способности;</w:t>
      </w:r>
    </w:p>
    <w:p>
      <w:pPr>
        <w:pStyle w:val="0"/>
        <w:spacing w:before="200" w:line-rule="auto"/>
        <w:ind w:firstLine="540"/>
        <w:jc w:val="both"/>
      </w:pPr>
      <w:r>
        <w:rPr>
          <w:sz w:val="20"/>
        </w:rPr>
        <w:t xml:space="preserve">- недостаточная оснащенность улично-дорожной сети техническими средствами организации дорожного движения.</w:t>
      </w:r>
    </w:p>
    <w:p>
      <w:pPr>
        <w:pStyle w:val="0"/>
        <w:spacing w:before="200" w:line-rule="auto"/>
        <w:ind w:firstLine="540"/>
        <w:jc w:val="both"/>
      </w:pPr>
      <w:r>
        <w:rPr>
          <w:sz w:val="20"/>
        </w:rPr>
        <w:t xml:space="preserve">В результате значительного увеличения количества автотранспорта существенно изменились характеристики дорожного движения, увеличилась плотность и интенсивность транспортных потоков, что привело к значительному повышению уровня напряженности дорожной ситуации как для водителей, так и для пешеходов.</w:t>
      </w:r>
    </w:p>
    <w:p>
      <w:pPr>
        <w:pStyle w:val="0"/>
        <w:spacing w:before="200" w:line-rule="auto"/>
        <w:ind w:firstLine="540"/>
        <w:jc w:val="both"/>
      </w:pPr>
      <w:r>
        <w:rPr>
          <w:sz w:val="20"/>
        </w:rPr>
        <w:t xml:space="preserve">Следует отметить, что высокие темпы автомобилизации будут продолжаться. В перспективе данная тенденция делает особенно острой проблему пропускной способности улично-дорожной сети. Высокие темпы автомобилизации, вовлечение все большего числа жителей ЗАТО Северск в дорожное движение выводят на первый план решение проблем безопасности дорожного движения и сохранение жизни и здоровья его участников.</w:t>
      </w:r>
    </w:p>
    <w:p>
      <w:pPr>
        <w:pStyle w:val="0"/>
        <w:spacing w:before="200" w:line-rule="auto"/>
        <w:ind w:firstLine="540"/>
        <w:jc w:val="both"/>
      </w:pPr>
      <w:r>
        <w:rPr>
          <w:sz w:val="20"/>
        </w:rPr>
        <w:t xml:space="preserve">В данных условиях необходимо развитие системы обеспечения безопасности дорожного движения в целях снижения роста аварийности на улично-дорожной сети на территории ЗАТО Северск.</w:t>
      </w:r>
    </w:p>
    <w:p>
      <w:pPr>
        <w:pStyle w:val="0"/>
        <w:spacing w:before="200" w:line-rule="auto"/>
        <w:ind w:firstLine="540"/>
        <w:jc w:val="both"/>
      </w:pPr>
      <w:r>
        <w:rPr>
          <w:sz w:val="20"/>
        </w:rPr>
        <w:t xml:space="preserve">В настоящее время на улично-дорожной сети ЗАТО Северск установлены:</w:t>
      </w:r>
    </w:p>
    <w:p>
      <w:pPr>
        <w:pStyle w:val="0"/>
        <w:spacing w:before="200" w:line-rule="auto"/>
        <w:ind w:firstLine="540"/>
        <w:jc w:val="both"/>
      </w:pPr>
      <w:r>
        <w:rPr>
          <w:sz w:val="20"/>
        </w:rPr>
        <w:t xml:space="preserve">1) пешеходные ограждения на 21 пешеходном переходе протяженностью 6263 метра;</w:t>
      </w:r>
    </w:p>
    <w:p>
      <w:pPr>
        <w:pStyle w:val="0"/>
        <w:spacing w:before="200" w:line-rule="auto"/>
        <w:ind w:firstLine="540"/>
        <w:jc w:val="both"/>
      </w:pPr>
      <w:r>
        <w:rPr>
          <w:sz w:val="20"/>
        </w:rPr>
        <w:t xml:space="preserve">2) дорожные ограждения на 8 опасных участках протяженностью 5891 метр;</w:t>
      </w:r>
    </w:p>
    <w:p>
      <w:pPr>
        <w:pStyle w:val="0"/>
        <w:spacing w:before="200" w:line-rule="auto"/>
        <w:ind w:firstLine="540"/>
        <w:jc w:val="both"/>
      </w:pPr>
      <w:r>
        <w:rPr>
          <w:sz w:val="20"/>
        </w:rPr>
        <w:t xml:space="preserve">3) светофоры в количестве 30 объектов;</w:t>
      </w:r>
    </w:p>
    <w:p>
      <w:pPr>
        <w:pStyle w:val="0"/>
        <w:spacing w:before="200" w:line-rule="auto"/>
        <w:ind w:firstLine="540"/>
        <w:jc w:val="both"/>
      </w:pPr>
      <w:r>
        <w:rPr>
          <w:sz w:val="20"/>
        </w:rPr>
        <w:t xml:space="preserve">4) дорожные знаки в количестве 5531 штука;</w:t>
      </w:r>
    </w:p>
    <w:p>
      <w:pPr>
        <w:pStyle w:val="0"/>
        <w:spacing w:before="200" w:line-rule="auto"/>
        <w:ind w:firstLine="540"/>
        <w:jc w:val="both"/>
      </w:pPr>
      <w:r>
        <w:rPr>
          <w:sz w:val="20"/>
        </w:rPr>
        <w:t xml:space="preserve">5) искусственные дорожные неровности около 14 пешеходных переходов (для принудительного снижения максимально допустимой скорости движения транспортных средств).</w:t>
      </w:r>
    </w:p>
    <w:p>
      <w:pPr>
        <w:pStyle w:val="0"/>
        <w:jc w:val="both"/>
      </w:pPr>
      <w:r>
        <w:rPr>
          <w:sz w:val="20"/>
        </w:rPr>
      </w:r>
    </w:p>
    <w:p>
      <w:pPr>
        <w:pStyle w:val="2"/>
        <w:outlineLvl w:val="1"/>
        <w:jc w:val="center"/>
      </w:pPr>
      <w:r>
        <w:rPr>
          <w:sz w:val="20"/>
        </w:rPr>
        <w:t xml:space="preserve">II. ЦЕЛИ И ЗАДАЧИ ПРОГРАММЫ, СРОКИ И ЭТАПЫ ЕЕ РЕАЛИЗАЦИИ,</w:t>
      </w:r>
    </w:p>
    <w:p>
      <w:pPr>
        <w:pStyle w:val="2"/>
        <w:jc w:val="center"/>
      </w:pPr>
      <w:r>
        <w:rPr>
          <w:sz w:val="20"/>
        </w:rPr>
        <w:t xml:space="preserve">ЦЕЛЕВЫЕ ПОКАЗАТЕЛИ (ИНДИКАТОРЫ) РЕЗУЛЬТАТИВНОСТИ</w:t>
      </w:r>
    </w:p>
    <w:p>
      <w:pPr>
        <w:pStyle w:val="2"/>
        <w:jc w:val="center"/>
      </w:pPr>
      <w:r>
        <w:rPr>
          <w:sz w:val="20"/>
        </w:rPr>
        <w:t xml:space="preserve">РЕАЛИЗАЦИИ ПРОГРАММЫ</w:t>
      </w:r>
    </w:p>
    <w:p>
      <w:pPr>
        <w:pStyle w:val="0"/>
        <w:jc w:val="both"/>
      </w:pPr>
      <w:r>
        <w:rPr>
          <w:sz w:val="20"/>
        </w:rPr>
      </w:r>
    </w:p>
    <w:p>
      <w:pPr>
        <w:pStyle w:val="0"/>
        <w:ind w:firstLine="540"/>
        <w:jc w:val="both"/>
      </w:pPr>
      <w:r>
        <w:rPr>
          <w:sz w:val="20"/>
        </w:rPr>
        <w:t xml:space="preserve">Целью Программы является повышение уровня безопасности населения на территории ЗАТО Северск. Для достижения поставленной цели поставлены 4 задачи:</w:t>
      </w:r>
    </w:p>
    <w:p>
      <w:pPr>
        <w:pStyle w:val="0"/>
        <w:spacing w:before="200" w:line-rule="auto"/>
        <w:ind w:firstLine="540"/>
        <w:jc w:val="both"/>
      </w:pPr>
      <w:r>
        <w:rPr>
          <w:sz w:val="20"/>
        </w:rPr>
        <w:t xml:space="preserve">1) повышение эффективности работы в сфере профилактики правонарушений и борьбы с преступностью на территории ЗАТО Северск;</w:t>
      </w:r>
    </w:p>
    <w:p>
      <w:pPr>
        <w:pStyle w:val="0"/>
        <w:spacing w:before="200" w:line-rule="auto"/>
        <w:ind w:firstLine="540"/>
        <w:jc w:val="both"/>
      </w:pPr>
      <w:r>
        <w:rPr>
          <w:sz w:val="20"/>
        </w:rPr>
        <w:t xml:space="preserve">2) последовательное снижение рисков возникновения пожаров, повышение уровня пожарной безопасности на территории ЗАТО Северск;</w:t>
      </w:r>
    </w:p>
    <w:p>
      <w:pPr>
        <w:pStyle w:val="0"/>
        <w:spacing w:before="200" w:line-rule="auto"/>
        <w:ind w:firstLine="540"/>
        <w:jc w:val="both"/>
      </w:pPr>
      <w:r>
        <w:rPr>
          <w:sz w:val="20"/>
        </w:rPr>
        <w:t xml:space="preserve">3) повышение уровня защиты населения и территории ЗАТО Северск от угроз природного и техногенного характера, обеспечение необходимых условий для безопасной жизнедеятельности и устойчивого социально-экономического развития муниципального образования;</w:t>
      </w:r>
    </w:p>
    <w:p>
      <w:pPr>
        <w:pStyle w:val="0"/>
        <w:spacing w:before="200" w:line-rule="auto"/>
        <w:ind w:firstLine="540"/>
        <w:jc w:val="both"/>
      </w:pPr>
      <w:r>
        <w:rPr>
          <w:sz w:val="20"/>
        </w:rPr>
        <w:t xml:space="preserve">4) повышение безопасности дорожного движения на территории ЗАТО Северск.</w:t>
      </w:r>
    </w:p>
    <w:p>
      <w:pPr>
        <w:pStyle w:val="0"/>
        <w:spacing w:before="200" w:line-rule="auto"/>
        <w:ind w:firstLine="540"/>
        <w:jc w:val="both"/>
      </w:pPr>
      <w:r>
        <w:rPr>
          <w:sz w:val="20"/>
        </w:rPr>
        <w:t xml:space="preserve">Сроки реализации Программы: 2015 - 2020 годы. Этапы не предусматриваются.</w:t>
      </w:r>
    </w:p>
    <w:p>
      <w:pPr>
        <w:pStyle w:val="0"/>
        <w:jc w:val="both"/>
      </w:pPr>
      <w:r>
        <w:rPr>
          <w:sz w:val="20"/>
        </w:rPr>
        <w:t xml:space="preserve">(в ред. </w:t>
      </w:r>
      <w:hyperlink w:history="0" r:id="rId57" w:tooltip="Постановление Администрации ЗАТО Северск от 30.12.2015 N 2991 &quot;О внесении изменений в постановление Администрации ЗАТО Северск от 30.12.2014 N 3532&quot; (вместе с &quot;Паспортом муниципальной программы &quot;Обеспечение безопасности населения на территории ЗАТО Северск&quot; на 2015 - 2020 годы&quot;, &quot;Таблицей 4. Перечень мероприятий и ресурсное обеспечение реализации подпрограммы 5 &quot;Обеспечивающая подпрограмма&quot;, &quot;Подпрограммой 1 &quot;Профилактика преступлений и иных правонарушений на территории ЗАТО Северск&quot;, &quot;Подпрограммой 2 &quot;Обес {КонсультантПлюс}">
        <w:r>
          <w:rPr>
            <w:sz w:val="20"/>
            <w:color w:val="0000ff"/>
          </w:rPr>
          <w:t xml:space="preserve">постановления</w:t>
        </w:r>
      </w:hyperlink>
      <w:r>
        <w:rPr>
          <w:sz w:val="20"/>
        </w:rPr>
        <w:t xml:space="preserve"> Администрации ЗАТО Северск от 30.12.2015 N 2991)</w:t>
      </w:r>
    </w:p>
    <w:p>
      <w:pPr>
        <w:pStyle w:val="0"/>
        <w:spacing w:before="200" w:line-rule="auto"/>
        <w:ind w:firstLine="540"/>
        <w:jc w:val="both"/>
      </w:pPr>
      <w:r>
        <w:rPr>
          <w:sz w:val="20"/>
        </w:rPr>
        <w:t xml:space="preserve">За период реализации Программы предусматривается достижение ряда показателей.</w:t>
      </w:r>
    </w:p>
    <w:p>
      <w:pPr>
        <w:pStyle w:val="0"/>
        <w:spacing w:before="200" w:line-rule="auto"/>
        <w:ind w:firstLine="540"/>
        <w:jc w:val="both"/>
      </w:pPr>
      <w:r>
        <w:rPr>
          <w:sz w:val="20"/>
        </w:rPr>
        <w:t xml:space="preserve">Сведения о составе и значениях целевых показателей (индикаторах) результативности Программы приведены в таблице 3.</w:t>
      </w:r>
    </w:p>
    <w:p>
      <w:pPr>
        <w:pStyle w:val="0"/>
        <w:jc w:val="both"/>
      </w:pPr>
      <w:r>
        <w:rPr>
          <w:sz w:val="20"/>
        </w:rPr>
      </w:r>
    </w:p>
    <w:p>
      <w:pPr>
        <w:pStyle w:val="2"/>
        <w:outlineLvl w:val="2"/>
        <w:jc w:val="center"/>
      </w:pPr>
      <w:r>
        <w:rPr>
          <w:sz w:val="20"/>
        </w:rPr>
        <w:t xml:space="preserve">Сведения о составе и значениях целевых показателей</w:t>
      </w:r>
    </w:p>
    <w:p>
      <w:pPr>
        <w:pStyle w:val="2"/>
        <w:jc w:val="center"/>
      </w:pPr>
      <w:r>
        <w:rPr>
          <w:sz w:val="20"/>
        </w:rPr>
        <w:t xml:space="preserve">(индикаторов) результативности муниципальной программы</w:t>
      </w:r>
    </w:p>
    <w:p>
      <w:pPr>
        <w:pStyle w:val="2"/>
        <w:jc w:val="center"/>
      </w:pPr>
      <w:r>
        <w:rPr>
          <w:sz w:val="20"/>
        </w:rPr>
        <w:t xml:space="preserve">"Обеспечение безопасности населения</w:t>
      </w:r>
    </w:p>
    <w:p>
      <w:pPr>
        <w:pStyle w:val="2"/>
        <w:jc w:val="center"/>
      </w:pPr>
      <w:r>
        <w:rPr>
          <w:sz w:val="20"/>
        </w:rPr>
        <w:t xml:space="preserve">на территории ЗАТО Северск"</w:t>
      </w:r>
    </w:p>
    <w:p>
      <w:pPr>
        <w:pStyle w:val="0"/>
        <w:jc w:val="center"/>
      </w:pPr>
      <w:r>
        <w:rPr>
          <w:sz w:val="20"/>
        </w:rPr>
        <w:t xml:space="preserve">(в ред. </w:t>
      </w:r>
      <w:hyperlink w:history="0" r:id="rId58" w:tooltip="Постановление Администрации ЗАТО Северск от 06.02.2020 N 170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06.02.2020 N 170)</w:t>
      </w:r>
    </w:p>
    <w:p>
      <w:pPr>
        <w:pStyle w:val="0"/>
        <w:jc w:val="both"/>
      </w:pPr>
      <w:r>
        <w:rPr>
          <w:sz w:val="20"/>
        </w:rPr>
      </w:r>
    </w:p>
    <w:p>
      <w:pPr>
        <w:pStyle w:val="0"/>
        <w:jc w:val="right"/>
      </w:pPr>
      <w:r>
        <w:rPr>
          <w:sz w:val="20"/>
        </w:rPr>
        <w:t xml:space="preserve">Таблица 3</w:t>
      </w:r>
    </w:p>
    <w:p>
      <w:pPr>
        <w:pStyle w:val="0"/>
        <w:jc w:val="both"/>
      </w:pPr>
      <w:r>
        <w:rPr>
          <w:sz w:val="20"/>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1701"/>
        <w:gridCol w:w="737"/>
        <w:gridCol w:w="664"/>
        <w:gridCol w:w="664"/>
        <w:gridCol w:w="664"/>
        <w:gridCol w:w="664"/>
        <w:gridCol w:w="784"/>
        <w:gridCol w:w="664"/>
        <w:gridCol w:w="664"/>
        <w:gridCol w:w="664"/>
        <w:gridCol w:w="794"/>
        <w:gridCol w:w="794"/>
        <w:gridCol w:w="1020"/>
        <w:gridCol w:w="1247"/>
        <w:gridCol w:w="1417"/>
      </w:tblGrid>
      <w:tr>
        <w:tc>
          <w:tcPr>
            <w:tcW w:w="454" w:type="dxa"/>
            <w:vMerge w:val="restart"/>
          </w:tcPr>
          <w:p>
            <w:pPr>
              <w:pStyle w:val="0"/>
              <w:jc w:val="center"/>
            </w:pPr>
            <w:r>
              <w:rPr>
                <w:sz w:val="20"/>
              </w:rPr>
              <w:t xml:space="preserve">N п/п</w:t>
            </w:r>
          </w:p>
        </w:tc>
        <w:tc>
          <w:tcPr>
            <w:tcW w:w="1701" w:type="dxa"/>
            <w:vMerge w:val="restart"/>
          </w:tcPr>
          <w:p>
            <w:pPr>
              <w:pStyle w:val="0"/>
              <w:jc w:val="center"/>
            </w:pPr>
            <w:r>
              <w:rPr>
                <w:sz w:val="20"/>
              </w:rPr>
              <w:t xml:space="preserve">Наименование целевого показателя (индикатора)</w:t>
            </w:r>
          </w:p>
        </w:tc>
        <w:tc>
          <w:tcPr>
            <w:tcW w:w="737" w:type="dxa"/>
            <w:vMerge w:val="restart"/>
          </w:tcPr>
          <w:p>
            <w:pPr>
              <w:pStyle w:val="0"/>
              <w:jc w:val="center"/>
            </w:pPr>
            <w:r>
              <w:rPr>
                <w:sz w:val="20"/>
              </w:rPr>
              <w:t xml:space="preserve">Единица измерения</w:t>
            </w:r>
          </w:p>
        </w:tc>
        <w:tc>
          <w:tcPr>
            <w:gridSpan w:val="10"/>
            <w:tcW w:w="7020" w:type="dxa"/>
          </w:tcPr>
          <w:p>
            <w:pPr>
              <w:pStyle w:val="0"/>
              <w:jc w:val="center"/>
            </w:pPr>
            <w:r>
              <w:rPr>
                <w:sz w:val="20"/>
              </w:rPr>
              <w:t xml:space="preserve">Значения целевых показателей</w:t>
            </w:r>
          </w:p>
        </w:tc>
        <w:tc>
          <w:tcPr>
            <w:tcW w:w="1020" w:type="dxa"/>
            <w:vMerge w:val="restart"/>
          </w:tcPr>
          <w:p>
            <w:pPr>
              <w:pStyle w:val="0"/>
              <w:jc w:val="center"/>
            </w:pPr>
            <w:r>
              <w:rPr>
                <w:sz w:val="20"/>
              </w:rPr>
              <w:t xml:space="preserve">Периодичность сбора данных</w:t>
            </w:r>
          </w:p>
        </w:tc>
        <w:tc>
          <w:tcPr>
            <w:tcW w:w="1247" w:type="dxa"/>
            <w:vMerge w:val="restart"/>
          </w:tcPr>
          <w:p>
            <w:pPr>
              <w:pStyle w:val="0"/>
              <w:jc w:val="center"/>
            </w:pPr>
            <w:r>
              <w:rPr>
                <w:sz w:val="20"/>
              </w:rPr>
              <w:t xml:space="preserve">Метод сбора информации</w:t>
            </w:r>
          </w:p>
        </w:tc>
        <w:tc>
          <w:tcPr>
            <w:tcW w:w="1417" w:type="dxa"/>
            <w:vMerge w:val="restart"/>
          </w:tcPr>
          <w:p>
            <w:pPr>
              <w:pStyle w:val="0"/>
              <w:jc w:val="center"/>
            </w:pPr>
            <w:r>
              <w:rPr>
                <w:sz w:val="20"/>
              </w:rPr>
              <w:t xml:space="preserve">Ответственный за сбор данных по показателю</w:t>
            </w:r>
          </w:p>
        </w:tc>
      </w:tr>
      <w:tr>
        <w:tc>
          <w:tcPr>
            <w:vMerge w:val="continue"/>
          </w:tcPr>
          <w:p/>
        </w:tc>
        <w:tc>
          <w:tcPr>
            <w:vMerge w:val="continue"/>
          </w:tcPr>
          <w:p/>
        </w:tc>
        <w:tc>
          <w:tcPr>
            <w:vMerge w:val="continue"/>
          </w:tcPr>
          <w:p/>
        </w:tc>
        <w:tc>
          <w:tcPr>
            <w:tcW w:w="664" w:type="dxa"/>
          </w:tcPr>
          <w:p>
            <w:pPr>
              <w:pStyle w:val="0"/>
              <w:jc w:val="center"/>
            </w:pPr>
            <w:r>
              <w:rPr>
                <w:sz w:val="20"/>
              </w:rPr>
              <w:t xml:space="preserve">2013 год</w:t>
            </w:r>
          </w:p>
        </w:tc>
        <w:tc>
          <w:tcPr>
            <w:tcW w:w="664" w:type="dxa"/>
          </w:tcPr>
          <w:p>
            <w:pPr>
              <w:pStyle w:val="0"/>
              <w:jc w:val="center"/>
            </w:pPr>
            <w:r>
              <w:rPr>
                <w:sz w:val="20"/>
              </w:rPr>
              <w:t xml:space="preserve">2014 год</w:t>
            </w:r>
          </w:p>
        </w:tc>
        <w:tc>
          <w:tcPr>
            <w:tcW w:w="664" w:type="dxa"/>
          </w:tcPr>
          <w:p>
            <w:pPr>
              <w:pStyle w:val="0"/>
              <w:jc w:val="center"/>
            </w:pPr>
            <w:r>
              <w:rPr>
                <w:sz w:val="20"/>
              </w:rPr>
              <w:t xml:space="preserve">2015 год</w:t>
            </w:r>
          </w:p>
        </w:tc>
        <w:tc>
          <w:tcPr>
            <w:tcW w:w="664" w:type="dxa"/>
          </w:tcPr>
          <w:p>
            <w:pPr>
              <w:pStyle w:val="0"/>
              <w:jc w:val="center"/>
            </w:pPr>
            <w:r>
              <w:rPr>
                <w:sz w:val="20"/>
              </w:rPr>
              <w:t xml:space="preserve">2016 год</w:t>
            </w:r>
          </w:p>
        </w:tc>
        <w:tc>
          <w:tcPr>
            <w:tcW w:w="784" w:type="dxa"/>
          </w:tcPr>
          <w:p>
            <w:pPr>
              <w:pStyle w:val="0"/>
              <w:jc w:val="center"/>
            </w:pPr>
            <w:r>
              <w:rPr>
                <w:sz w:val="20"/>
              </w:rPr>
              <w:t xml:space="preserve">2017 год</w:t>
            </w:r>
          </w:p>
        </w:tc>
        <w:tc>
          <w:tcPr>
            <w:tcW w:w="664" w:type="dxa"/>
          </w:tcPr>
          <w:p>
            <w:pPr>
              <w:pStyle w:val="0"/>
              <w:jc w:val="center"/>
            </w:pPr>
            <w:r>
              <w:rPr>
                <w:sz w:val="20"/>
              </w:rPr>
              <w:t xml:space="preserve">2018 год</w:t>
            </w:r>
          </w:p>
        </w:tc>
        <w:tc>
          <w:tcPr>
            <w:tcW w:w="664" w:type="dxa"/>
          </w:tcPr>
          <w:p>
            <w:pPr>
              <w:pStyle w:val="0"/>
              <w:jc w:val="center"/>
            </w:pPr>
            <w:r>
              <w:rPr>
                <w:sz w:val="20"/>
              </w:rPr>
              <w:t xml:space="preserve">2019 год</w:t>
            </w:r>
          </w:p>
        </w:tc>
        <w:tc>
          <w:tcPr>
            <w:tcW w:w="664" w:type="dxa"/>
          </w:tcPr>
          <w:p>
            <w:pPr>
              <w:pStyle w:val="0"/>
              <w:jc w:val="center"/>
            </w:pPr>
            <w:r>
              <w:rPr>
                <w:sz w:val="20"/>
              </w:rPr>
              <w:t xml:space="preserve">2020 год</w:t>
            </w:r>
          </w:p>
        </w:tc>
        <w:tc>
          <w:tcPr>
            <w:tcW w:w="794" w:type="dxa"/>
          </w:tcPr>
          <w:p>
            <w:pPr>
              <w:pStyle w:val="0"/>
              <w:jc w:val="center"/>
            </w:pPr>
            <w:r>
              <w:rPr>
                <w:sz w:val="20"/>
              </w:rPr>
              <w:t xml:space="preserve">2021 год (прогнозный период)</w:t>
            </w:r>
          </w:p>
        </w:tc>
        <w:tc>
          <w:tcPr>
            <w:tcW w:w="794" w:type="dxa"/>
          </w:tcPr>
          <w:p>
            <w:pPr>
              <w:pStyle w:val="0"/>
              <w:jc w:val="center"/>
            </w:pPr>
            <w:r>
              <w:rPr>
                <w:sz w:val="20"/>
              </w:rPr>
              <w:t xml:space="preserve">2022 год (прогнозный период)</w:t>
            </w:r>
          </w:p>
        </w:tc>
        <w:tc>
          <w:tcPr>
            <w:vMerge w:val="continue"/>
          </w:tcPr>
          <w:p/>
        </w:tc>
        <w:tc>
          <w:tcPr>
            <w:vMerge w:val="continue"/>
          </w:tcPr>
          <w:p/>
        </w:tc>
        <w:tc>
          <w:tcPr>
            <w:vMerge w:val="continue"/>
          </w:tcPr>
          <w:p/>
        </w:tc>
      </w:tr>
      <w:tr>
        <w:tc>
          <w:tcPr>
            <w:tcW w:w="454" w:type="dxa"/>
          </w:tcPr>
          <w:p>
            <w:pPr>
              <w:pStyle w:val="0"/>
              <w:jc w:val="center"/>
            </w:pPr>
            <w:r>
              <w:rPr>
                <w:sz w:val="20"/>
              </w:rPr>
              <w:t xml:space="preserve">1</w:t>
            </w:r>
          </w:p>
        </w:tc>
        <w:tc>
          <w:tcPr>
            <w:tcW w:w="1701" w:type="dxa"/>
          </w:tcPr>
          <w:p>
            <w:pPr>
              <w:pStyle w:val="0"/>
              <w:jc w:val="center"/>
            </w:pPr>
            <w:r>
              <w:rPr>
                <w:sz w:val="20"/>
              </w:rPr>
              <w:t xml:space="preserve">2</w:t>
            </w:r>
          </w:p>
        </w:tc>
        <w:tc>
          <w:tcPr>
            <w:tcW w:w="737" w:type="dxa"/>
          </w:tcPr>
          <w:p>
            <w:pPr>
              <w:pStyle w:val="0"/>
              <w:jc w:val="center"/>
            </w:pPr>
            <w:r>
              <w:rPr>
                <w:sz w:val="20"/>
              </w:rPr>
              <w:t xml:space="preserve">3</w:t>
            </w:r>
          </w:p>
        </w:tc>
        <w:tc>
          <w:tcPr>
            <w:tcW w:w="664" w:type="dxa"/>
          </w:tcPr>
          <w:p>
            <w:pPr>
              <w:pStyle w:val="0"/>
              <w:jc w:val="center"/>
            </w:pPr>
            <w:r>
              <w:rPr>
                <w:sz w:val="20"/>
              </w:rPr>
              <w:t xml:space="preserve">4</w:t>
            </w:r>
          </w:p>
        </w:tc>
        <w:tc>
          <w:tcPr>
            <w:tcW w:w="664" w:type="dxa"/>
          </w:tcPr>
          <w:p>
            <w:pPr>
              <w:pStyle w:val="0"/>
              <w:jc w:val="center"/>
            </w:pPr>
            <w:r>
              <w:rPr>
                <w:sz w:val="20"/>
              </w:rPr>
              <w:t xml:space="preserve">5</w:t>
            </w:r>
          </w:p>
        </w:tc>
        <w:tc>
          <w:tcPr>
            <w:tcW w:w="664" w:type="dxa"/>
          </w:tcPr>
          <w:p>
            <w:pPr>
              <w:pStyle w:val="0"/>
              <w:jc w:val="center"/>
            </w:pPr>
            <w:r>
              <w:rPr>
                <w:sz w:val="20"/>
              </w:rPr>
              <w:t xml:space="preserve">6</w:t>
            </w:r>
          </w:p>
        </w:tc>
        <w:tc>
          <w:tcPr>
            <w:tcW w:w="664" w:type="dxa"/>
          </w:tcPr>
          <w:p>
            <w:pPr>
              <w:pStyle w:val="0"/>
              <w:jc w:val="center"/>
            </w:pPr>
            <w:r>
              <w:rPr>
                <w:sz w:val="20"/>
              </w:rPr>
              <w:t xml:space="preserve">7</w:t>
            </w:r>
          </w:p>
        </w:tc>
        <w:tc>
          <w:tcPr>
            <w:tcW w:w="784" w:type="dxa"/>
          </w:tcPr>
          <w:p>
            <w:pPr>
              <w:pStyle w:val="0"/>
              <w:jc w:val="center"/>
            </w:pPr>
            <w:r>
              <w:rPr>
                <w:sz w:val="20"/>
              </w:rPr>
              <w:t xml:space="preserve">8</w:t>
            </w:r>
          </w:p>
        </w:tc>
        <w:tc>
          <w:tcPr>
            <w:tcW w:w="664" w:type="dxa"/>
          </w:tcPr>
          <w:p>
            <w:pPr>
              <w:pStyle w:val="0"/>
              <w:jc w:val="center"/>
            </w:pPr>
            <w:r>
              <w:rPr>
                <w:sz w:val="20"/>
              </w:rPr>
              <w:t xml:space="preserve">9</w:t>
            </w:r>
          </w:p>
        </w:tc>
        <w:tc>
          <w:tcPr>
            <w:tcW w:w="664" w:type="dxa"/>
          </w:tcPr>
          <w:p>
            <w:pPr>
              <w:pStyle w:val="0"/>
              <w:jc w:val="center"/>
            </w:pPr>
            <w:r>
              <w:rPr>
                <w:sz w:val="20"/>
              </w:rPr>
              <w:t xml:space="preserve">10</w:t>
            </w:r>
          </w:p>
        </w:tc>
        <w:tc>
          <w:tcPr>
            <w:tcW w:w="664" w:type="dxa"/>
          </w:tcPr>
          <w:p>
            <w:pPr>
              <w:pStyle w:val="0"/>
              <w:jc w:val="center"/>
            </w:pPr>
            <w:r>
              <w:rPr>
                <w:sz w:val="20"/>
              </w:rPr>
              <w:t xml:space="preserve">11</w:t>
            </w:r>
          </w:p>
        </w:tc>
        <w:tc>
          <w:tcPr>
            <w:tcW w:w="794" w:type="dxa"/>
          </w:tcPr>
          <w:p>
            <w:pPr>
              <w:pStyle w:val="0"/>
              <w:jc w:val="center"/>
            </w:pPr>
            <w:r>
              <w:rPr>
                <w:sz w:val="20"/>
              </w:rPr>
              <w:t xml:space="preserve">12</w:t>
            </w:r>
          </w:p>
        </w:tc>
        <w:tc>
          <w:tcPr>
            <w:tcW w:w="794" w:type="dxa"/>
          </w:tcPr>
          <w:p>
            <w:pPr>
              <w:pStyle w:val="0"/>
              <w:jc w:val="center"/>
            </w:pPr>
            <w:r>
              <w:rPr>
                <w:sz w:val="20"/>
              </w:rPr>
              <w:t xml:space="preserve">13</w:t>
            </w:r>
          </w:p>
        </w:tc>
        <w:tc>
          <w:tcPr>
            <w:tcW w:w="1020" w:type="dxa"/>
          </w:tcPr>
          <w:p>
            <w:pPr>
              <w:pStyle w:val="0"/>
              <w:jc w:val="center"/>
            </w:pPr>
            <w:r>
              <w:rPr>
                <w:sz w:val="20"/>
              </w:rPr>
              <w:t xml:space="preserve">14</w:t>
            </w:r>
          </w:p>
        </w:tc>
        <w:tc>
          <w:tcPr>
            <w:tcW w:w="1247" w:type="dxa"/>
          </w:tcPr>
          <w:p>
            <w:pPr>
              <w:pStyle w:val="0"/>
              <w:jc w:val="center"/>
            </w:pPr>
            <w:r>
              <w:rPr>
                <w:sz w:val="20"/>
              </w:rPr>
              <w:t xml:space="preserve">15</w:t>
            </w:r>
          </w:p>
        </w:tc>
        <w:tc>
          <w:tcPr>
            <w:tcW w:w="1417" w:type="dxa"/>
          </w:tcPr>
          <w:p>
            <w:pPr>
              <w:pStyle w:val="0"/>
              <w:jc w:val="center"/>
            </w:pPr>
            <w:r>
              <w:rPr>
                <w:sz w:val="20"/>
              </w:rPr>
              <w:t xml:space="preserve">16</w:t>
            </w:r>
          </w:p>
        </w:tc>
      </w:tr>
      <w:tr>
        <w:tc>
          <w:tcPr>
            <w:gridSpan w:val="16"/>
            <w:tcW w:w="13596" w:type="dxa"/>
          </w:tcPr>
          <w:p>
            <w:pPr>
              <w:pStyle w:val="0"/>
              <w:outlineLvl w:val="3"/>
            </w:pPr>
            <w:r>
              <w:rPr>
                <w:sz w:val="20"/>
              </w:rPr>
              <w:t xml:space="preserve">Показатели муниципальной программы "Обеспечение безопасности населения на территории ЗАТО Северск"</w:t>
            </w:r>
          </w:p>
        </w:tc>
      </w:tr>
      <w:tr>
        <w:tc>
          <w:tcPr>
            <w:tcW w:w="454" w:type="dxa"/>
          </w:tcPr>
          <w:p>
            <w:pPr>
              <w:pStyle w:val="0"/>
              <w:jc w:val="center"/>
            </w:pPr>
            <w:r>
              <w:rPr>
                <w:sz w:val="20"/>
              </w:rPr>
              <w:t xml:space="preserve">1.</w:t>
            </w:r>
          </w:p>
        </w:tc>
        <w:tc>
          <w:tcPr>
            <w:tcW w:w="1701" w:type="dxa"/>
          </w:tcPr>
          <w:p>
            <w:pPr>
              <w:pStyle w:val="0"/>
            </w:pPr>
            <w:r>
              <w:rPr>
                <w:sz w:val="20"/>
              </w:rPr>
              <w:t xml:space="preserve">Удельный вес преступлений, совершенных в общественных местах, в том числе на улицах, от общего числа зарегистрированных преступлений</w:t>
            </w:r>
          </w:p>
        </w:tc>
        <w:tc>
          <w:tcPr>
            <w:tcW w:w="737" w:type="dxa"/>
          </w:tcPr>
          <w:p>
            <w:pPr>
              <w:pStyle w:val="0"/>
              <w:jc w:val="center"/>
            </w:pPr>
            <w:r>
              <w:rPr>
                <w:sz w:val="20"/>
              </w:rPr>
              <w:t xml:space="preserve">проц</w:t>
            </w:r>
          </w:p>
        </w:tc>
        <w:tc>
          <w:tcPr>
            <w:tcW w:w="664" w:type="dxa"/>
          </w:tcPr>
          <w:p>
            <w:pPr>
              <w:pStyle w:val="0"/>
              <w:jc w:val="center"/>
            </w:pPr>
            <w:r>
              <w:rPr>
                <w:sz w:val="20"/>
              </w:rPr>
              <w:t xml:space="preserve">39,2</w:t>
            </w:r>
          </w:p>
        </w:tc>
        <w:tc>
          <w:tcPr>
            <w:tcW w:w="664" w:type="dxa"/>
          </w:tcPr>
          <w:p>
            <w:pPr>
              <w:pStyle w:val="0"/>
              <w:jc w:val="center"/>
            </w:pPr>
            <w:r>
              <w:rPr>
                <w:sz w:val="20"/>
              </w:rPr>
              <w:t xml:space="preserve">41,5</w:t>
            </w:r>
          </w:p>
        </w:tc>
        <w:tc>
          <w:tcPr>
            <w:tcW w:w="664" w:type="dxa"/>
          </w:tcPr>
          <w:p>
            <w:pPr>
              <w:pStyle w:val="0"/>
              <w:jc w:val="center"/>
            </w:pPr>
            <w:r>
              <w:rPr>
                <w:sz w:val="20"/>
              </w:rPr>
              <w:t xml:space="preserve">40,7</w:t>
            </w:r>
          </w:p>
        </w:tc>
        <w:tc>
          <w:tcPr>
            <w:tcW w:w="664" w:type="dxa"/>
          </w:tcPr>
          <w:p>
            <w:pPr>
              <w:pStyle w:val="0"/>
              <w:jc w:val="center"/>
            </w:pPr>
            <w:r>
              <w:rPr>
                <w:sz w:val="20"/>
              </w:rPr>
              <w:t xml:space="preserve">39,9</w:t>
            </w:r>
          </w:p>
        </w:tc>
        <w:tc>
          <w:tcPr>
            <w:tcW w:w="784" w:type="dxa"/>
          </w:tcPr>
          <w:p>
            <w:pPr>
              <w:pStyle w:val="0"/>
              <w:jc w:val="center"/>
            </w:pPr>
            <w:r>
              <w:rPr>
                <w:sz w:val="20"/>
              </w:rPr>
              <w:t xml:space="preserve">39,1</w:t>
            </w:r>
          </w:p>
        </w:tc>
        <w:tc>
          <w:tcPr>
            <w:tcW w:w="664" w:type="dxa"/>
          </w:tcPr>
          <w:p>
            <w:pPr>
              <w:pStyle w:val="0"/>
              <w:jc w:val="center"/>
            </w:pPr>
            <w:r>
              <w:rPr>
                <w:sz w:val="20"/>
              </w:rPr>
              <w:t xml:space="preserve">35,2</w:t>
            </w:r>
          </w:p>
        </w:tc>
        <w:tc>
          <w:tcPr>
            <w:tcW w:w="664" w:type="dxa"/>
          </w:tcPr>
          <w:p>
            <w:pPr>
              <w:pStyle w:val="0"/>
              <w:jc w:val="center"/>
            </w:pPr>
            <w:r>
              <w:rPr>
                <w:sz w:val="20"/>
              </w:rPr>
              <w:t xml:space="preserve">34,6</w:t>
            </w:r>
          </w:p>
        </w:tc>
        <w:tc>
          <w:tcPr>
            <w:tcW w:w="664" w:type="dxa"/>
          </w:tcPr>
          <w:p>
            <w:pPr>
              <w:pStyle w:val="0"/>
              <w:jc w:val="center"/>
            </w:pPr>
            <w:r>
              <w:rPr>
                <w:sz w:val="20"/>
              </w:rPr>
              <w:t xml:space="preserve">38,5</w:t>
            </w:r>
          </w:p>
        </w:tc>
        <w:tc>
          <w:tcPr>
            <w:tcW w:w="794" w:type="dxa"/>
          </w:tcPr>
          <w:p>
            <w:pPr>
              <w:pStyle w:val="0"/>
              <w:jc w:val="center"/>
            </w:pPr>
            <w:r>
              <w:rPr>
                <w:sz w:val="20"/>
              </w:rPr>
              <w:t xml:space="preserve">38,3</w:t>
            </w:r>
          </w:p>
        </w:tc>
        <w:tc>
          <w:tcPr>
            <w:tcW w:w="794" w:type="dxa"/>
          </w:tcPr>
          <w:p>
            <w:pPr>
              <w:pStyle w:val="0"/>
              <w:jc w:val="center"/>
            </w:pPr>
            <w:r>
              <w:rPr>
                <w:sz w:val="20"/>
              </w:rPr>
              <w:t xml:space="preserve">38,3</w:t>
            </w:r>
          </w:p>
        </w:tc>
        <w:tc>
          <w:tcPr>
            <w:tcW w:w="1020" w:type="dxa"/>
          </w:tcPr>
          <w:p>
            <w:pPr>
              <w:pStyle w:val="0"/>
            </w:pPr>
            <w:r>
              <w:rPr>
                <w:sz w:val="20"/>
              </w:rPr>
              <w:t xml:space="preserve">Ежеквартально</w:t>
            </w:r>
          </w:p>
        </w:tc>
        <w:tc>
          <w:tcPr>
            <w:tcW w:w="1247" w:type="dxa"/>
          </w:tcPr>
          <w:p>
            <w:pPr>
              <w:pStyle w:val="0"/>
            </w:pPr>
            <w:r>
              <w:rPr>
                <w:sz w:val="20"/>
              </w:rPr>
              <w:t xml:space="preserve">Ведомственная статистика УМВД России по ЗАТО Северск Томской области</w:t>
            </w:r>
          </w:p>
        </w:tc>
        <w:tc>
          <w:tcPr>
            <w:tcW w:w="1417" w:type="dxa"/>
          </w:tcPr>
          <w:p>
            <w:pPr>
              <w:pStyle w:val="0"/>
            </w:pPr>
            <w:r>
              <w:rPr>
                <w:sz w:val="20"/>
              </w:rPr>
              <w:t xml:space="preserve">Управление ЧС Администрации ЗАТО Северск</w:t>
            </w:r>
          </w:p>
        </w:tc>
      </w:tr>
      <w:tr>
        <w:tc>
          <w:tcPr>
            <w:tcW w:w="454" w:type="dxa"/>
          </w:tcPr>
          <w:p>
            <w:pPr>
              <w:pStyle w:val="0"/>
              <w:jc w:val="center"/>
            </w:pPr>
            <w:r>
              <w:rPr>
                <w:sz w:val="20"/>
              </w:rPr>
              <w:t xml:space="preserve">2.</w:t>
            </w:r>
          </w:p>
        </w:tc>
        <w:tc>
          <w:tcPr>
            <w:tcW w:w="1701" w:type="dxa"/>
          </w:tcPr>
          <w:p>
            <w:pPr>
              <w:pStyle w:val="0"/>
            </w:pPr>
            <w:r>
              <w:rPr>
                <w:sz w:val="20"/>
              </w:rPr>
              <w:t xml:space="preserve">Доля количества учреждений, в которых повысился уровень пожарной безопасности</w:t>
            </w:r>
          </w:p>
        </w:tc>
        <w:tc>
          <w:tcPr>
            <w:tcW w:w="737" w:type="dxa"/>
          </w:tcPr>
          <w:p>
            <w:pPr>
              <w:pStyle w:val="0"/>
              <w:jc w:val="center"/>
            </w:pPr>
            <w:r>
              <w:rPr>
                <w:sz w:val="20"/>
              </w:rPr>
              <w:t xml:space="preserve">проц</w:t>
            </w:r>
          </w:p>
        </w:tc>
        <w:tc>
          <w:tcPr>
            <w:tcW w:w="664" w:type="dxa"/>
          </w:tcPr>
          <w:p>
            <w:pPr>
              <w:pStyle w:val="0"/>
              <w:jc w:val="center"/>
            </w:pPr>
            <w:r>
              <w:rPr>
                <w:sz w:val="20"/>
              </w:rPr>
              <w:t xml:space="preserve">60</w:t>
            </w:r>
          </w:p>
        </w:tc>
        <w:tc>
          <w:tcPr>
            <w:tcW w:w="664" w:type="dxa"/>
          </w:tcPr>
          <w:p>
            <w:pPr>
              <w:pStyle w:val="0"/>
              <w:jc w:val="center"/>
            </w:pPr>
            <w:r>
              <w:rPr>
                <w:sz w:val="20"/>
              </w:rPr>
              <w:t xml:space="preserve">29</w:t>
            </w:r>
          </w:p>
        </w:tc>
        <w:tc>
          <w:tcPr>
            <w:tcW w:w="664" w:type="dxa"/>
          </w:tcPr>
          <w:p>
            <w:pPr>
              <w:pStyle w:val="0"/>
              <w:jc w:val="center"/>
            </w:pPr>
            <w:r>
              <w:rPr>
                <w:sz w:val="20"/>
              </w:rPr>
              <w:t xml:space="preserve">32</w:t>
            </w:r>
          </w:p>
        </w:tc>
        <w:tc>
          <w:tcPr>
            <w:tcW w:w="664" w:type="dxa"/>
          </w:tcPr>
          <w:p>
            <w:pPr>
              <w:pStyle w:val="0"/>
              <w:jc w:val="center"/>
            </w:pPr>
            <w:r>
              <w:rPr>
                <w:sz w:val="20"/>
              </w:rPr>
              <w:t xml:space="preserve">44</w:t>
            </w:r>
          </w:p>
        </w:tc>
        <w:tc>
          <w:tcPr>
            <w:tcW w:w="784" w:type="dxa"/>
          </w:tcPr>
          <w:p>
            <w:pPr>
              <w:pStyle w:val="0"/>
              <w:jc w:val="center"/>
            </w:pPr>
            <w:r>
              <w:rPr>
                <w:sz w:val="20"/>
              </w:rPr>
              <w:t xml:space="preserve">48</w:t>
            </w:r>
          </w:p>
        </w:tc>
        <w:tc>
          <w:tcPr>
            <w:tcW w:w="664" w:type="dxa"/>
          </w:tcPr>
          <w:p>
            <w:pPr>
              <w:pStyle w:val="0"/>
              <w:jc w:val="center"/>
            </w:pPr>
            <w:r>
              <w:rPr>
                <w:sz w:val="20"/>
              </w:rPr>
              <w:t xml:space="preserve">41</w:t>
            </w:r>
          </w:p>
        </w:tc>
        <w:tc>
          <w:tcPr>
            <w:tcW w:w="664" w:type="dxa"/>
          </w:tcPr>
          <w:p>
            <w:pPr>
              <w:pStyle w:val="0"/>
              <w:jc w:val="center"/>
            </w:pPr>
            <w:r>
              <w:rPr>
                <w:sz w:val="20"/>
              </w:rPr>
              <w:t xml:space="preserve">38</w:t>
            </w:r>
          </w:p>
        </w:tc>
        <w:tc>
          <w:tcPr>
            <w:tcW w:w="664" w:type="dxa"/>
          </w:tcPr>
          <w:p>
            <w:pPr>
              <w:pStyle w:val="0"/>
              <w:jc w:val="center"/>
            </w:pPr>
            <w:r>
              <w:rPr>
                <w:sz w:val="20"/>
              </w:rPr>
              <w:t xml:space="preserve">39</w:t>
            </w:r>
          </w:p>
        </w:tc>
        <w:tc>
          <w:tcPr>
            <w:tcW w:w="794" w:type="dxa"/>
          </w:tcPr>
          <w:p>
            <w:pPr>
              <w:pStyle w:val="0"/>
              <w:jc w:val="center"/>
            </w:pPr>
            <w:r>
              <w:rPr>
                <w:sz w:val="20"/>
              </w:rPr>
              <w:t xml:space="preserve">25</w:t>
            </w:r>
          </w:p>
        </w:tc>
        <w:tc>
          <w:tcPr>
            <w:tcW w:w="794" w:type="dxa"/>
          </w:tcPr>
          <w:p>
            <w:pPr>
              <w:pStyle w:val="0"/>
              <w:jc w:val="center"/>
            </w:pPr>
            <w:r>
              <w:rPr>
                <w:sz w:val="20"/>
              </w:rPr>
              <w:t xml:space="preserve">11</w:t>
            </w:r>
          </w:p>
        </w:tc>
        <w:tc>
          <w:tcPr>
            <w:tcW w:w="1020" w:type="dxa"/>
          </w:tcPr>
          <w:p>
            <w:pPr>
              <w:pStyle w:val="0"/>
            </w:pPr>
            <w:r>
              <w:rPr>
                <w:sz w:val="20"/>
              </w:rPr>
              <w:t xml:space="preserve">Ежеквартально</w:t>
            </w:r>
          </w:p>
        </w:tc>
        <w:tc>
          <w:tcPr>
            <w:tcW w:w="1247" w:type="dxa"/>
          </w:tcPr>
          <w:p>
            <w:pPr>
              <w:pStyle w:val="0"/>
            </w:pPr>
            <w:r>
              <w:rPr>
                <w:sz w:val="20"/>
              </w:rPr>
              <w:t xml:space="preserve">Ведомственная статистика Управления образования, УМСП ФКиС Администрации ЗАТО Северск, УК Администрации ЗАТО Северск, УКС Администрации ЗАТО Северск</w:t>
            </w:r>
          </w:p>
        </w:tc>
        <w:tc>
          <w:tcPr>
            <w:tcW w:w="1417" w:type="dxa"/>
          </w:tcPr>
          <w:p>
            <w:pPr>
              <w:pStyle w:val="0"/>
            </w:pPr>
            <w:r>
              <w:rPr>
                <w:sz w:val="20"/>
              </w:rPr>
              <w:t xml:space="preserve">Управление ЧС Администрации ЗАТО Северск</w:t>
            </w:r>
          </w:p>
        </w:tc>
      </w:tr>
      <w:tr>
        <w:tc>
          <w:tcPr>
            <w:tcW w:w="454" w:type="dxa"/>
          </w:tcPr>
          <w:p>
            <w:pPr>
              <w:pStyle w:val="0"/>
              <w:jc w:val="center"/>
            </w:pPr>
            <w:r>
              <w:rPr>
                <w:sz w:val="20"/>
              </w:rPr>
              <w:t xml:space="preserve">3.</w:t>
            </w:r>
          </w:p>
        </w:tc>
        <w:tc>
          <w:tcPr>
            <w:tcW w:w="1701" w:type="dxa"/>
          </w:tcPr>
          <w:p>
            <w:pPr>
              <w:pStyle w:val="0"/>
            </w:pPr>
            <w:r>
              <w:rPr>
                <w:sz w:val="20"/>
              </w:rPr>
              <w:t xml:space="preserve">Процент охвата населения системой оповещения с помощью уличной звукофикации</w:t>
            </w:r>
          </w:p>
        </w:tc>
        <w:tc>
          <w:tcPr>
            <w:tcW w:w="737" w:type="dxa"/>
          </w:tcPr>
          <w:p>
            <w:pPr>
              <w:pStyle w:val="0"/>
              <w:jc w:val="center"/>
            </w:pPr>
            <w:r>
              <w:rPr>
                <w:sz w:val="20"/>
              </w:rPr>
              <w:t xml:space="preserve">проц</w:t>
            </w:r>
          </w:p>
        </w:tc>
        <w:tc>
          <w:tcPr>
            <w:tcW w:w="664" w:type="dxa"/>
          </w:tcPr>
          <w:p>
            <w:pPr>
              <w:pStyle w:val="0"/>
              <w:jc w:val="center"/>
            </w:pPr>
            <w:r>
              <w:rPr>
                <w:sz w:val="20"/>
              </w:rPr>
              <w:t xml:space="preserve">9,3</w:t>
            </w:r>
          </w:p>
        </w:tc>
        <w:tc>
          <w:tcPr>
            <w:tcW w:w="664" w:type="dxa"/>
          </w:tcPr>
          <w:p>
            <w:pPr>
              <w:pStyle w:val="0"/>
              <w:jc w:val="center"/>
            </w:pPr>
            <w:r>
              <w:rPr>
                <w:sz w:val="20"/>
              </w:rPr>
              <w:t xml:space="preserve">9,3</w:t>
            </w:r>
          </w:p>
        </w:tc>
        <w:tc>
          <w:tcPr>
            <w:tcW w:w="664" w:type="dxa"/>
          </w:tcPr>
          <w:p>
            <w:pPr>
              <w:pStyle w:val="0"/>
              <w:jc w:val="center"/>
            </w:pPr>
            <w:r>
              <w:rPr>
                <w:sz w:val="20"/>
              </w:rPr>
              <w:t xml:space="preserve">100</w:t>
            </w:r>
          </w:p>
        </w:tc>
        <w:tc>
          <w:tcPr>
            <w:tcW w:w="664" w:type="dxa"/>
          </w:tcPr>
          <w:p>
            <w:pPr>
              <w:pStyle w:val="0"/>
              <w:jc w:val="center"/>
            </w:pPr>
            <w:r>
              <w:rPr>
                <w:sz w:val="20"/>
              </w:rPr>
              <w:t xml:space="preserve">100</w:t>
            </w:r>
          </w:p>
        </w:tc>
        <w:tc>
          <w:tcPr>
            <w:tcW w:w="784" w:type="dxa"/>
          </w:tcPr>
          <w:p>
            <w:pPr>
              <w:pStyle w:val="0"/>
              <w:jc w:val="center"/>
            </w:pPr>
            <w:r>
              <w:rPr>
                <w:sz w:val="20"/>
              </w:rPr>
              <w:t xml:space="preserve">100</w:t>
            </w:r>
          </w:p>
        </w:tc>
        <w:tc>
          <w:tcPr>
            <w:tcW w:w="664" w:type="dxa"/>
          </w:tcPr>
          <w:p>
            <w:pPr>
              <w:pStyle w:val="0"/>
              <w:jc w:val="center"/>
            </w:pPr>
            <w:r>
              <w:rPr>
                <w:sz w:val="20"/>
              </w:rPr>
              <w:t xml:space="preserve">100</w:t>
            </w:r>
          </w:p>
        </w:tc>
        <w:tc>
          <w:tcPr>
            <w:tcW w:w="664" w:type="dxa"/>
          </w:tcPr>
          <w:p>
            <w:pPr>
              <w:pStyle w:val="0"/>
              <w:jc w:val="center"/>
            </w:pPr>
            <w:r>
              <w:rPr>
                <w:sz w:val="20"/>
              </w:rPr>
              <w:t xml:space="preserve">100</w:t>
            </w:r>
          </w:p>
        </w:tc>
        <w:tc>
          <w:tcPr>
            <w:tcW w:w="664" w:type="dxa"/>
          </w:tcPr>
          <w:p>
            <w:pPr>
              <w:pStyle w:val="0"/>
              <w:jc w:val="center"/>
            </w:pPr>
            <w:r>
              <w:rPr>
                <w:sz w:val="20"/>
              </w:rPr>
              <w:t xml:space="preserve">100</w:t>
            </w:r>
          </w:p>
        </w:tc>
        <w:tc>
          <w:tcPr>
            <w:tcW w:w="794" w:type="dxa"/>
          </w:tcPr>
          <w:p>
            <w:pPr>
              <w:pStyle w:val="0"/>
              <w:jc w:val="center"/>
            </w:pPr>
            <w:r>
              <w:rPr>
                <w:sz w:val="20"/>
              </w:rPr>
              <w:t xml:space="preserve">100</w:t>
            </w:r>
          </w:p>
        </w:tc>
        <w:tc>
          <w:tcPr>
            <w:tcW w:w="794" w:type="dxa"/>
          </w:tcPr>
          <w:p>
            <w:pPr>
              <w:pStyle w:val="0"/>
              <w:jc w:val="center"/>
            </w:pPr>
            <w:r>
              <w:rPr>
                <w:sz w:val="20"/>
              </w:rPr>
              <w:t xml:space="preserve">100</w:t>
            </w:r>
          </w:p>
        </w:tc>
        <w:tc>
          <w:tcPr>
            <w:tcW w:w="1020" w:type="dxa"/>
          </w:tcPr>
          <w:p>
            <w:pPr>
              <w:pStyle w:val="0"/>
            </w:pPr>
            <w:r>
              <w:rPr>
                <w:sz w:val="20"/>
              </w:rPr>
              <w:t xml:space="preserve">Ежеквартально</w:t>
            </w:r>
          </w:p>
        </w:tc>
        <w:tc>
          <w:tcPr>
            <w:tcW w:w="1247" w:type="dxa"/>
          </w:tcPr>
          <w:p>
            <w:pPr>
              <w:pStyle w:val="0"/>
            </w:pPr>
            <w:r>
              <w:rPr>
                <w:sz w:val="20"/>
              </w:rPr>
              <w:t xml:space="preserve">Ведомственная статистика Управления ЧС Администрации ЗАТО Северск</w:t>
            </w:r>
          </w:p>
        </w:tc>
        <w:tc>
          <w:tcPr>
            <w:tcW w:w="1417" w:type="dxa"/>
          </w:tcPr>
          <w:p>
            <w:pPr>
              <w:pStyle w:val="0"/>
            </w:pPr>
            <w:r>
              <w:rPr>
                <w:sz w:val="20"/>
              </w:rPr>
              <w:t xml:space="preserve">Управление ЧС Администрации ЗАТО Северск</w:t>
            </w:r>
          </w:p>
        </w:tc>
      </w:tr>
      <w:tr>
        <w:tc>
          <w:tcPr>
            <w:tcW w:w="454" w:type="dxa"/>
          </w:tcPr>
          <w:p>
            <w:pPr>
              <w:pStyle w:val="0"/>
              <w:jc w:val="center"/>
            </w:pPr>
            <w:r>
              <w:rPr>
                <w:sz w:val="20"/>
              </w:rPr>
              <w:t xml:space="preserve">4.</w:t>
            </w:r>
          </w:p>
        </w:tc>
        <w:tc>
          <w:tcPr>
            <w:tcW w:w="1701" w:type="dxa"/>
          </w:tcPr>
          <w:p>
            <w:pPr>
              <w:pStyle w:val="0"/>
            </w:pPr>
            <w:r>
              <w:rPr>
                <w:sz w:val="20"/>
              </w:rPr>
              <w:t xml:space="preserve">Обеспечение безопасности людей в местах массового отдыха на водных объектах, охрана их жизни и здоровья, количество спасательных постов</w:t>
            </w:r>
          </w:p>
        </w:tc>
        <w:tc>
          <w:tcPr>
            <w:tcW w:w="737" w:type="dxa"/>
          </w:tcPr>
          <w:p>
            <w:pPr>
              <w:pStyle w:val="0"/>
              <w:jc w:val="center"/>
            </w:pPr>
            <w:r>
              <w:rPr>
                <w:sz w:val="20"/>
              </w:rPr>
              <w:t xml:space="preserve">ед</w:t>
            </w:r>
          </w:p>
        </w:tc>
        <w:tc>
          <w:tcPr>
            <w:tcW w:w="664" w:type="dxa"/>
          </w:tcPr>
          <w:p>
            <w:pPr>
              <w:pStyle w:val="0"/>
              <w:jc w:val="center"/>
            </w:pPr>
            <w:r>
              <w:rPr>
                <w:sz w:val="20"/>
              </w:rPr>
              <w:t xml:space="preserve">3</w:t>
            </w:r>
          </w:p>
        </w:tc>
        <w:tc>
          <w:tcPr>
            <w:tcW w:w="664" w:type="dxa"/>
          </w:tcPr>
          <w:p>
            <w:pPr>
              <w:pStyle w:val="0"/>
              <w:jc w:val="center"/>
            </w:pPr>
            <w:r>
              <w:rPr>
                <w:sz w:val="20"/>
              </w:rPr>
              <w:t xml:space="preserve">3</w:t>
            </w:r>
          </w:p>
        </w:tc>
        <w:tc>
          <w:tcPr>
            <w:tcW w:w="664" w:type="dxa"/>
          </w:tcPr>
          <w:p>
            <w:pPr>
              <w:pStyle w:val="0"/>
              <w:jc w:val="center"/>
            </w:pPr>
            <w:r>
              <w:rPr>
                <w:sz w:val="20"/>
              </w:rPr>
              <w:t xml:space="preserve">3</w:t>
            </w:r>
          </w:p>
        </w:tc>
        <w:tc>
          <w:tcPr>
            <w:tcW w:w="664" w:type="dxa"/>
          </w:tcPr>
          <w:p>
            <w:pPr>
              <w:pStyle w:val="0"/>
              <w:jc w:val="center"/>
            </w:pPr>
            <w:r>
              <w:rPr>
                <w:sz w:val="20"/>
              </w:rPr>
              <w:t xml:space="preserve">4</w:t>
            </w:r>
          </w:p>
        </w:tc>
        <w:tc>
          <w:tcPr>
            <w:tcW w:w="784" w:type="dxa"/>
          </w:tcPr>
          <w:p>
            <w:pPr>
              <w:pStyle w:val="0"/>
              <w:jc w:val="center"/>
            </w:pPr>
            <w:r>
              <w:rPr>
                <w:sz w:val="20"/>
              </w:rPr>
              <w:t xml:space="preserve">4</w:t>
            </w:r>
          </w:p>
        </w:tc>
        <w:tc>
          <w:tcPr>
            <w:tcW w:w="664" w:type="dxa"/>
          </w:tcPr>
          <w:p>
            <w:pPr>
              <w:pStyle w:val="0"/>
              <w:jc w:val="center"/>
            </w:pPr>
            <w:r>
              <w:rPr>
                <w:sz w:val="20"/>
              </w:rPr>
              <w:t xml:space="preserve">4</w:t>
            </w:r>
          </w:p>
        </w:tc>
        <w:tc>
          <w:tcPr>
            <w:tcW w:w="664" w:type="dxa"/>
          </w:tcPr>
          <w:p>
            <w:pPr>
              <w:pStyle w:val="0"/>
              <w:jc w:val="center"/>
            </w:pPr>
            <w:r>
              <w:rPr>
                <w:sz w:val="20"/>
              </w:rPr>
              <w:t xml:space="preserve">4</w:t>
            </w:r>
          </w:p>
        </w:tc>
        <w:tc>
          <w:tcPr>
            <w:tcW w:w="664" w:type="dxa"/>
          </w:tcPr>
          <w:p>
            <w:pPr>
              <w:pStyle w:val="0"/>
              <w:jc w:val="center"/>
            </w:pPr>
            <w:r>
              <w:rPr>
                <w:sz w:val="20"/>
              </w:rPr>
              <w:t xml:space="preserve">4</w:t>
            </w:r>
          </w:p>
        </w:tc>
        <w:tc>
          <w:tcPr>
            <w:tcW w:w="794" w:type="dxa"/>
          </w:tcPr>
          <w:p>
            <w:pPr>
              <w:pStyle w:val="0"/>
              <w:jc w:val="center"/>
            </w:pPr>
            <w:r>
              <w:rPr>
                <w:sz w:val="20"/>
              </w:rPr>
              <w:t xml:space="preserve">0</w:t>
            </w:r>
          </w:p>
        </w:tc>
        <w:tc>
          <w:tcPr>
            <w:tcW w:w="794" w:type="dxa"/>
          </w:tcPr>
          <w:p>
            <w:pPr>
              <w:pStyle w:val="0"/>
              <w:jc w:val="center"/>
            </w:pPr>
            <w:r>
              <w:rPr>
                <w:sz w:val="20"/>
              </w:rPr>
              <w:t xml:space="preserve">0</w:t>
            </w:r>
          </w:p>
        </w:tc>
        <w:tc>
          <w:tcPr>
            <w:tcW w:w="1020" w:type="dxa"/>
          </w:tcPr>
          <w:p>
            <w:pPr>
              <w:pStyle w:val="0"/>
            </w:pPr>
            <w:r>
              <w:rPr>
                <w:sz w:val="20"/>
              </w:rPr>
              <w:t xml:space="preserve">Ежегодно в летний период</w:t>
            </w:r>
          </w:p>
        </w:tc>
        <w:tc>
          <w:tcPr>
            <w:tcW w:w="1247" w:type="dxa"/>
          </w:tcPr>
          <w:p>
            <w:pPr>
              <w:pStyle w:val="0"/>
            </w:pPr>
            <w:r>
              <w:rPr>
                <w:sz w:val="20"/>
              </w:rPr>
              <w:t xml:space="preserve">Ведомственная статистика Управления ЧС Администрации ЗАТО Северск</w:t>
            </w:r>
          </w:p>
        </w:tc>
        <w:tc>
          <w:tcPr>
            <w:tcW w:w="1417" w:type="dxa"/>
          </w:tcPr>
          <w:p>
            <w:pPr>
              <w:pStyle w:val="0"/>
            </w:pPr>
            <w:r>
              <w:rPr>
                <w:sz w:val="20"/>
              </w:rPr>
              <w:t xml:space="preserve">Управление ЧС Администрации ЗАТО Северск</w:t>
            </w:r>
          </w:p>
        </w:tc>
      </w:tr>
      <w:tr>
        <w:tc>
          <w:tcPr>
            <w:tcW w:w="454" w:type="dxa"/>
          </w:tcPr>
          <w:p>
            <w:pPr>
              <w:pStyle w:val="0"/>
              <w:jc w:val="center"/>
            </w:pPr>
            <w:r>
              <w:rPr>
                <w:sz w:val="20"/>
              </w:rPr>
              <w:t xml:space="preserve">5.</w:t>
            </w:r>
          </w:p>
        </w:tc>
        <w:tc>
          <w:tcPr>
            <w:tcW w:w="1701" w:type="dxa"/>
          </w:tcPr>
          <w:p>
            <w:pPr>
              <w:pStyle w:val="0"/>
            </w:pPr>
            <w:r>
              <w:rPr>
                <w:sz w:val="20"/>
              </w:rPr>
              <w:t xml:space="preserve">Противоклещевая обработка лесопарковой зоны на территории г. Северска (площадь обработки с учетом кратности)</w:t>
            </w:r>
          </w:p>
        </w:tc>
        <w:tc>
          <w:tcPr>
            <w:tcW w:w="737" w:type="dxa"/>
          </w:tcPr>
          <w:p>
            <w:pPr>
              <w:pStyle w:val="0"/>
              <w:jc w:val="center"/>
            </w:pPr>
            <w:r>
              <w:rPr>
                <w:sz w:val="20"/>
              </w:rPr>
              <w:t xml:space="preserve">га</w:t>
            </w:r>
          </w:p>
        </w:tc>
        <w:tc>
          <w:tcPr>
            <w:tcW w:w="664" w:type="dxa"/>
          </w:tcPr>
          <w:p>
            <w:pPr>
              <w:pStyle w:val="0"/>
              <w:jc w:val="center"/>
            </w:pPr>
            <w:r>
              <w:rPr>
                <w:sz w:val="20"/>
              </w:rPr>
              <w:t xml:space="preserve">158,2</w:t>
            </w:r>
          </w:p>
        </w:tc>
        <w:tc>
          <w:tcPr>
            <w:tcW w:w="664" w:type="dxa"/>
          </w:tcPr>
          <w:p>
            <w:pPr>
              <w:pStyle w:val="0"/>
              <w:jc w:val="center"/>
            </w:pPr>
            <w:r>
              <w:rPr>
                <w:sz w:val="20"/>
              </w:rPr>
              <w:t xml:space="preserve">158,2</w:t>
            </w:r>
          </w:p>
        </w:tc>
        <w:tc>
          <w:tcPr>
            <w:tcW w:w="664" w:type="dxa"/>
          </w:tcPr>
          <w:p>
            <w:pPr>
              <w:pStyle w:val="0"/>
              <w:jc w:val="center"/>
            </w:pPr>
            <w:r>
              <w:rPr>
                <w:sz w:val="20"/>
              </w:rPr>
              <w:t xml:space="preserve">118,2</w:t>
            </w:r>
          </w:p>
        </w:tc>
        <w:tc>
          <w:tcPr>
            <w:tcW w:w="664" w:type="dxa"/>
          </w:tcPr>
          <w:p>
            <w:pPr>
              <w:pStyle w:val="0"/>
              <w:jc w:val="center"/>
            </w:pPr>
            <w:r>
              <w:rPr>
                <w:sz w:val="20"/>
              </w:rPr>
              <w:t xml:space="preserve">118,2</w:t>
            </w:r>
          </w:p>
        </w:tc>
        <w:tc>
          <w:tcPr>
            <w:tcW w:w="784" w:type="dxa"/>
          </w:tcPr>
          <w:p>
            <w:pPr>
              <w:pStyle w:val="0"/>
              <w:jc w:val="center"/>
            </w:pPr>
            <w:r>
              <w:rPr>
                <w:sz w:val="20"/>
              </w:rPr>
              <w:t xml:space="preserve">140,65</w:t>
            </w:r>
          </w:p>
        </w:tc>
        <w:tc>
          <w:tcPr>
            <w:tcW w:w="664" w:type="dxa"/>
          </w:tcPr>
          <w:p>
            <w:pPr>
              <w:pStyle w:val="0"/>
              <w:jc w:val="center"/>
            </w:pPr>
            <w:r>
              <w:rPr>
                <w:sz w:val="20"/>
              </w:rPr>
              <w:t xml:space="preserve">158,2</w:t>
            </w:r>
          </w:p>
        </w:tc>
        <w:tc>
          <w:tcPr>
            <w:tcW w:w="664" w:type="dxa"/>
          </w:tcPr>
          <w:p>
            <w:pPr>
              <w:pStyle w:val="0"/>
              <w:jc w:val="center"/>
            </w:pPr>
            <w:r>
              <w:rPr>
                <w:sz w:val="20"/>
              </w:rPr>
              <w:t xml:space="preserve">158,2</w:t>
            </w:r>
          </w:p>
        </w:tc>
        <w:tc>
          <w:tcPr>
            <w:tcW w:w="664" w:type="dxa"/>
          </w:tcPr>
          <w:p>
            <w:pPr>
              <w:pStyle w:val="0"/>
              <w:jc w:val="center"/>
            </w:pPr>
            <w:r>
              <w:rPr>
                <w:sz w:val="20"/>
              </w:rPr>
              <w:t xml:space="preserve">158,2</w:t>
            </w:r>
          </w:p>
        </w:tc>
        <w:tc>
          <w:tcPr>
            <w:tcW w:w="794" w:type="dxa"/>
          </w:tcPr>
          <w:p>
            <w:pPr>
              <w:pStyle w:val="0"/>
              <w:jc w:val="center"/>
            </w:pPr>
            <w:r>
              <w:rPr>
                <w:sz w:val="20"/>
              </w:rPr>
              <w:t xml:space="preserve">158,2</w:t>
            </w:r>
          </w:p>
        </w:tc>
        <w:tc>
          <w:tcPr>
            <w:tcW w:w="794" w:type="dxa"/>
          </w:tcPr>
          <w:p>
            <w:pPr>
              <w:pStyle w:val="0"/>
              <w:jc w:val="center"/>
            </w:pPr>
            <w:r>
              <w:rPr>
                <w:sz w:val="20"/>
              </w:rPr>
              <w:t xml:space="preserve">158,2</w:t>
            </w:r>
          </w:p>
        </w:tc>
        <w:tc>
          <w:tcPr>
            <w:tcW w:w="1020" w:type="dxa"/>
          </w:tcPr>
          <w:p>
            <w:pPr>
              <w:pStyle w:val="0"/>
            </w:pPr>
            <w:r>
              <w:rPr>
                <w:sz w:val="20"/>
              </w:rPr>
              <w:t xml:space="preserve">Ежемесячно в весенне-летний период</w:t>
            </w:r>
          </w:p>
        </w:tc>
        <w:tc>
          <w:tcPr>
            <w:tcW w:w="1247" w:type="dxa"/>
          </w:tcPr>
          <w:p>
            <w:pPr>
              <w:pStyle w:val="0"/>
            </w:pPr>
            <w:r>
              <w:rPr>
                <w:sz w:val="20"/>
              </w:rPr>
              <w:t xml:space="preserve">Ведомственная статистика УЖКХ ТиС</w:t>
            </w:r>
          </w:p>
        </w:tc>
        <w:tc>
          <w:tcPr>
            <w:tcW w:w="1417" w:type="dxa"/>
          </w:tcPr>
          <w:p>
            <w:pPr>
              <w:pStyle w:val="0"/>
            </w:pPr>
            <w:r>
              <w:rPr>
                <w:sz w:val="20"/>
              </w:rPr>
              <w:t xml:space="preserve">УЖКХ ТиС</w:t>
            </w:r>
          </w:p>
        </w:tc>
      </w:tr>
      <w:tr>
        <w:tc>
          <w:tcPr>
            <w:tcW w:w="454" w:type="dxa"/>
          </w:tcPr>
          <w:p>
            <w:pPr>
              <w:pStyle w:val="0"/>
              <w:jc w:val="center"/>
            </w:pPr>
            <w:r>
              <w:rPr>
                <w:sz w:val="20"/>
              </w:rPr>
              <w:t xml:space="preserve">6.</w:t>
            </w:r>
          </w:p>
        </w:tc>
        <w:tc>
          <w:tcPr>
            <w:tcW w:w="1701" w:type="dxa"/>
          </w:tcPr>
          <w:p>
            <w:pPr>
              <w:pStyle w:val="0"/>
            </w:pPr>
            <w:r>
              <w:rPr>
                <w:sz w:val="20"/>
              </w:rPr>
              <w:t xml:space="preserve">Социальный риск (число лиц, погибших в дорожно-транспортных происшествиях, на 100 тыс. населения)</w:t>
            </w:r>
          </w:p>
        </w:tc>
        <w:tc>
          <w:tcPr>
            <w:tcW w:w="737" w:type="dxa"/>
          </w:tcPr>
          <w:p>
            <w:pPr>
              <w:pStyle w:val="0"/>
              <w:jc w:val="center"/>
            </w:pPr>
            <w:r>
              <w:rPr>
                <w:sz w:val="20"/>
              </w:rPr>
              <w:t xml:space="preserve">ед</w:t>
            </w:r>
          </w:p>
        </w:tc>
        <w:tc>
          <w:tcPr>
            <w:tcW w:w="664" w:type="dxa"/>
          </w:tcPr>
          <w:p>
            <w:pPr>
              <w:pStyle w:val="0"/>
              <w:jc w:val="center"/>
            </w:pPr>
            <w:r>
              <w:rPr>
                <w:sz w:val="20"/>
              </w:rPr>
              <w:t xml:space="preserve">-</w:t>
            </w:r>
          </w:p>
        </w:tc>
        <w:tc>
          <w:tcPr>
            <w:tcW w:w="664" w:type="dxa"/>
          </w:tcPr>
          <w:p>
            <w:pPr>
              <w:pStyle w:val="0"/>
              <w:jc w:val="center"/>
            </w:pPr>
            <w:r>
              <w:rPr>
                <w:sz w:val="20"/>
              </w:rPr>
              <w:t xml:space="preserve">6,09</w:t>
            </w:r>
          </w:p>
        </w:tc>
        <w:tc>
          <w:tcPr>
            <w:tcW w:w="664" w:type="dxa"/>
          </w:tcPr>
          <w:p>
            <w:pPr>
              <w:pStyle w:val="0"/>
              <w:jc w:val="center"/>
            </w:pPr>
            <w:r>
              <w:rPr>
                <w:sz w:val="20"/>
              </w:rPr>
              <w:t xml:space="preserve">6,09</w:t>
            </w:r>
          </w:p>
        </w:tc>
        <w:tc>
          <w:tcPr>
            <w:tcW w:w="664" w:type="dxa"/>
          </w:tcPr>
          <w:p>
            <w:pPr>
              <w:pStyle w:val="0"/>
              <w:jc w:val="center"/>
            </w:pPr>
            <w:r>
              <w:rPr>
                <w:sz w:val="20"/>
              </w:rPr>
              <w:t xml:space="preserve">6,1</w:t>
            </w:r>
          </w:p>
        </w:tc>
        <w:tc>
          <w:tcPr>
            <w:tcW w:w="784" w:type="dxa"/>
          </w:tcPr>
          <w:p>
            <w:pPr>
              <w:pStyle w:val="0"/>
              <w:jc w:val="center"/>
            </w:pPr>
            <w:r>
              <w:rPr>
                <w:sz w:val="20"/>
              </w:rPr>
              <w:t xml:space="preserve">5,22</w:t>
            </w:r>
          </w:p>
        </w:tc>
        <w:tc>
          <w:tcPr>
            <w:tcW w:w="664" w:type="dxa"/>
          </w:tcPr>
          <w:p>
            <w:pPr>
              <w:pStyle w:val="0"/>
              <w:jc w:val="center"/>
            </w:pPr>
            <w:r>
              <w:rPr>
                <w:sz w:val="20"/>
              </w:rPr>
              <w:t xml:space="preserve">5,22</w:t>
            </w:r>
          </w:p>
        </w:tc>
        <w:tc>
          <w:tcPr>
            <w:tcW w:w="664" w:type="dxa"/>
          </w:tcPr>
          <w:p>
            <w:pPr>
              <w:pStyle w:val="0"/>
              <w:jc w:val="center"/>
            </w:pPr>
            <w:r>
              <w:rPr>
                <w:sz w:val="20"/>
              </w:rPr>
              <w:t xml:space="preserve">4,42</w:t>
            </w:r>
          </w:p>
        </w:tc>
        <w:tc>
          <w:tcPr>
            <w:tcW w:w="664" w:type="dxa"/>
          </w:tcPr>
          <w:p>
            <w:pPr>
              <w:pStyle w:val="0"/>
              <w:jc w:val="center"/>
            </w:pPr>
            <w:r>
              <w:rPr>
                <w:sz w:val="20"/>
              </w:rPr>
              <w:t xml:space="preserve">4,42</w:t>
            </w:r>
          </w:p>
        </w:tc>
        <w:tc>
          <w:tcPr>
            <w:tcW w:w="794" w:type="dxa"/>
          </w:tcPr>
          <w:p>
            <w:pPr>
              <w:pStyle w:val="0"/>
              <w:jc w:val="center"/>
            </w:pPr>
            <w:r>
              <w:rPr>
                <w:sz w:val="20"/>
              </w:rPr>
              <w:t xml:space="preserve">4,42</w:t>
            </w:r>
          </w:p>
        </w:tc>
        <w:tc>
          <w:tcPr>
            <w:tcW w:w="794" w:type="dxa"/>
          </w:tcPr>
          <w:p>
            <w:pPr>
              <w:pStyle w:val="0"/>
              <w:jc w:val="center"/>
            </w:pPr>
            <w:r>
              <w:rPr>
                <w:sz w:val="20"/>
              </w:rPr>
              <w:t xml:space="preserve">4,42</w:t>
            </w:r>
          </w:p>
        </w:tc>
        <w:tc>
          <w:tcPr>
            <w:tcW w:w="1020" w:type="dxa"/>
          </w:tcPr>
          <w:p>
            <w:pPr>
              <w:pStyle w:val="0"/>
            </w:pPr>
            <w:r>
              <w:rPr>
                <w:sz w:val="20"/>
              </w:rPr>
              <w:t xml:space="preserve">Ежегодно</w:t>
            </w:r>
          </w:p>
        </w:tc>
        <w:tc>
          <w:tcPr>
            <w:tcW w:w="1247" w:type="dxa"/>
          </w:tcPr>
          <w:p>
            <w:pPr>
              <w:pStyle w:val="0"/>
            </w:pPr>
            <w:r>
              <w:rPr>
                <w:sz w:val="20"/>
              </w:rPr>
              <w:t xml:space="preserve">По запросу</w:t>
            </w:r>
          </w:p>
        </w:tc>
        <w:tc>
          <w:tcPr>
            <w:tcW w:w="1417" w:type="dxa"/>
          </w:tcPr>
          <w:p>
            <w:pPr>
              <w:pStyle w:val="0"/>
            </w:pPr>
            <w:r>
              <w:rPr>
                <w:sz w:val="20"/>
              </w:rPr>
              <w:t xml:space="preserve">УЖКХ ТиС</w:t>
            </w:r>
          </w:p>
        </w:tc>
      </w:tr>
      <w:tr>
        <w:tc>
          <w:tcPr>
            <w:gridSpan w:val="16"/>
            <w:tcW w:w="13596" w:type="dxa"/>
          </w:tcPr>
          <w:p>
            <w:pPr>
              <w:pStyle w:val="0"/>
              <w:outlineLvl w:val="4"/>
            </w:pPr>
            <w:r>
              <w:rPr>
                <w:sz w:val="20"/>
              </w:rPr>
              <w:t xml:space="preserve">Показатели задачи 1 "Повышение эффективности работы в сфере профилактики правонарушений и борьбы с преступностью на территории ЗАТО Северск" Программы</w:t>
            </w:r>
          </w:p>
        </w:tc>
      </w:tr>
      <w:tr>
        <w:tc>
          <w:tcPr>
            <w:tcW w:w="454" w:type="dxa"/>
          </w:tcPr>
          <w:p>
            <w:pPr>
              <w:pStyle w:val="0"/>
              <w:jc w:val="center"/>
            </w:pPr>
            <w:r>
              <w:rPr>
                <w:sz w:val="20"/>
              </w:rPr>
              <w:t xml:space="preserve">1.1</w:t>
            </w:r>
          </w:p>
        </w:tc>
        <w:tc>
          <w:tcPr>
            <w:tcW w:w="1701" w:type="dxa"/>
          </w:tcPr>
          <w:p>
            <w:pPr>
              <w:pStyle w:val="0"/>
            </w:pPr>
            <w:r>
              <w:rPr>
                <w:sz w:val="20"/>
              </w:rPr>
              <w:t xml:space="preserve">Удельный вес преступлений, совершенных в общественных местах, в том числе на улицах, от общего числа зарегистрированных преступлений</w:t>
            </w:r>
          </w:p>
        </w:tc>
        <w:tc>
          <w:tcPr>
            <w:tcW w:w="737" w:type="dxa"/>
          </w:tcPr>
          <w:p>
            <w:pPr>
              <w:pStyle w:val="0"/>
              <w:jc w:val="center"/>
            </w:pPr>
            <w:r>
              <w:rPr>
                <w:sz w:val="20"/>
              </w:rPr>
              <w:t xml:space="preserve">проц</w:t>
            </w:r>
          </w:p>
        </w:tc>
        <w:tc>
          <w:tcPr>
            <w:tcW w:w="664" w:type="dxa"/>
          </w:tcPr>
          <w:p>
            <w:pPr>
              <w:pStyle w:val="0"/>
              <w:jc w:val="center"/>
            </w:pPr>
            <w:r>
              <w:rPr>
                <w:sz w:val="20"/>
              </w:rPr>
              <w:t xml:space="preserve">39,2</w:t>
            </w:r>
          </w:p>
        </w:tc>
        <w:tc>
          <w:tcPr>
            <w:tcW w:w="664" w:type="dxa"/>
          </w:tcPr>
          <w:p>
            <w:pPr>
              <w:pStyle w:val="0"/>
              <w:jc w:val="center"/>
            </w:pPr>
            <w:r>
              <w:rPr>
                <w:sz w:val="20"/>
              </w:rPr>
              <w:t xml:space="preserve">41,5</w:t>
            </w:r>
          </w:p>
        </w:tc>
        <w:tc>
          <w:tcPr>
            <w:tcW w:w="664" w:type="dxa"/>
          </w:tcPr>
          <w:p>
            <w:pPr>
              <w:pStyle w:val="0"/>
              <w:jc w:val="center"/>
            </w:pPr>
            <w:r>
              <w:rPr>
                <w:sz w:val="20"/>
              </w:rPr>
              <w:t xml:space="preserve">40,7</w:t>
            </w:r>
          </w:p>
        </w:tc>
        <w:tc>
          <w:tcPr>
            <w:tcW w:w="664" w:type="dxa"/>
          </w:tcPr>
          <w:p>
            <w:pPr>
              <w:pStyle w:val="0"/>
              <w:jc w:val="center"/>
            </w:pPr>
            <w:r>
              <w:rPr>
                <w:sz w:val="20"/>
              </w:rPr>
              <w:t xml:space="preserve">39,9</w:t>
            </w:r>
          </w:p>
        </w:tc>
        <w:tc>
          <w:tcPr>
            <w:tcW w:w="784" w:type="dxa"/>
          </w:tcPr>
          <w:p>
            <w:pPr>
              <w:pStyle w:val="0"/>
              <w:jc w:val="center"/>
            </w:pPr>
            <w:r>
              <w:rPr>
                <w:sz w:val="20"/>
              </w:rPr>
              <w:t xml:space="preserve">39,1</w:t>
            </w:r>
          </w:p>
        </w:tc>
        <w:tc>
          <w:tcPr>
            <w:tcW w:w="664" w:type="dxa"/>
          </w:tcPr>
          <w:p>
            <w:pPr>
              <w:pStyle w:val="0"/>
              <w:jc w:val="center"/>
            </w:pPr>
            <w:r>
              <w:rPr>
                <w:sz w:val="20"/>
              </w:rPr>
              <w:t xml:space="preserve">35,2</w:t>
            </w:r>
          </w:p>
        </w:tc>
        <w:tc>
          <w:tcPr>
            <w:tcW w:w="664" w:type="dxa"/>
          </w:tcPr>
          <w:p>
            <w:pPr>
              <w:pStyle w:val="0"/>
              <w:jc w:val="center"/>
            </w:pPr>
            <w:r>
              <w:rPr>
                <w:sz w:val="20"/>
              </w:rPr>
              <w:t xml:space="preserve">34,6</w:t>
            </w:r>
          </w:p>
        </w:tc>
        <w:tc>
          <w:tcPr>
            <w:tcW w:w="664" w:type="dxa"/>
          </w:tcPr>
          <w:p>
            <w:pPr>
              <w:pStyle w:val="0"/>
              <w:jc w:val="center"/>
            </w:pPr>
            <w:r>
              <w:rPr>
                <w:sz w:val="20"/>
              </w:rPr>
              <w:t xml:space="preserve">38,5</w:t>
            </w:r>
          </w:p>
        </w:tc>
        <w:tc>
          <w:tcPr>
            <w:tcW w:w="794" w:type="dxa"/>
          </w:tcPr>
          <w:p>
            <w:pPr>
              <w:pStyle w:val="0"/>
              <w:jc w:val="center"/>
            </w:pPr>
            <w:r>
              <w:rPr>
                <w:sz w:val="20"/>
              </w:rPr>
              <w:t xml:space="preserve">38,3</w:t>
            </w:r>
          </w:p>
        </w:tc>
        <w:tc>
          <w:tcPr>
            <w:tcW w:w="794" w:type="dxa"/>
          </w:tcPr>
          <w:p>
            <w:pPr>
              <w:pStyle w:val="0"/>
              <w:jc w:val="center"/>
            </w:pPr>
            <w:r>
              <w:rPr>
                <w:sz w:val="20"/>
              </w:rPr>
              <w:t xml:space="preserve">38,3</w:t>
            </w:r>
          </w:p>
        </w:tc>
        <w:tc>
          <w:tcPr>
            <w:tcW w:w="1020" w:type="dxa"/>
          </w:tcPr>
          <w:p>
            <w:pPr>
              <w:pStyle w:val="0"/>
            </w:pPr>
            <w:r>
              <w:rPr>
                <w:sz w:val="20"/>
              </w:rPr>
              <w:t xml:space="preserve">Ежеквартально</w:t>
            </w:r>
          </w:p>
        </w:tc>
        <w:tc>
          <w:tcPr>
            <w:tcW w:w="1247" w:type="dxa"/>
          </w:tcPr>
          <w:p>
            <w:pPr>
              <w:pStyle w:val="0"/>
            </w:pPr>
            <w:r>
              <w:rPr>
                <w:sz w:val="20"/>
              </w:rPr>
              <w:t xml:space="preserve">Ведомственная статистика УМВД России по ЗАТО Северск Томской области</w:t>
            </w:r>
          </w:p>
        </w:tc>
        <w:tc>
          <w:tcPr>
            <w:tcW w:w="1417" w:type="dxa"/>
          </w:tcPr>
          <w:p>
            <w:pPr>
              <w:pStyle w:val="0"/>
            </w:pPr>
            <w:r>
              <w:rPr>
                <w:sz w:val="20"/>
              </w:rPr>
              <w:t xml:space="preserve">Управление ЧС Администрации ЗАТО Северск</w:t>
            </w:r>
          </w:p>
        </w:tc>
      </w:tr>
      <w:tr>
        <w:tc>
          <w:tcPr>
            <w:tcW w:w="454" w:type="dxa"/>
          </w:tcPr>
          <w:p>
            <w:pPr>
              <w:pStyle w:val="0"/>
            </w:pPr>
            <w:r>
              <w:rPr>
                <w:sz w:val="20"/>
              </w:rPr>
              <w:t xml:space="preserve">1.2</w:t>
            </w:r>
          </w:p>
        </w:tc>
        <w:tc>
          <w:tcPr>
            <w:tcW w:w="1701" w:type="dxa"/>
          </w:tcPr>
          <w:p>
            <w:pPr>
              <w:pStyle w:val="0"/>
            </w:pPr>
            <w:r>
              <w:rPr>
                <w:sz w:val="20"/>
              </w:rPr>
              <w:t xml:space="preserve">Количество общественных мест с массовым пребыванием граждан, оснащенных техническими средствами контроля за состоянием оперативной обстановки</w:t>
            </w:r>
          </w:p>
        </w:tc>
        <w:tc>
          <w:tcPr>
            <w:tcW w:w="737" w:type="dxa"/>
          </w:tcPr>
          <w:p>
            <w:pPr>
              <w:pStyle w:val="0"/>
              <w:jc w:val="center"/>
            </w:pPr>
            <w:r>
              <w:rPr>
                <w:sz w:val="20"/>
              </w:rPr>
              <w:t xml:space="preserve">шт</w:t>
            </w:r>
          </w:p>
        </w:tc>
        <w:tc>
          <w:tcPr>
            <w:tcW w:w="664" w:type="dxa"/>
          </w:tcPr>
          <w:p>
            <w:pPr>
              <w:pStyle w:val="0"/>
              <w:jc w:val="center"/>
            </w:pPr>
            <w:r>
              <w:rPr>
                <w:sz w:val="20"/>
              </w:rPr>
              <w:t xml:space="preserve">1</w:t>
            </w:r>
          </w:p>
        </w:tc>
        <w:tc>
          <w:tcPr>
            <w:tcW w:w="664" w:type="dxa"/>
          </w:tcPr>
          <w:p>
            <w:pPr>
              <w:pStyle w:val="0"/>
              <w:jc w:val="center"/>
            </w:pPr>
            <w:r>
              <w:rPr>
                <w:sz w:val="20"/>
              </w:rPr>
              <w:t xml:space="preserve">1</w:t>
            </w:r>
          </w:p>
        </w:tc>
        <w:tc>
          <w:tcPr>
            <w:tcW w:w="664" w:type="dxa"/>
          </w:tcPr>
          <w:p>
            <w:pPr>
              <w:pStyle w:val="0"/>
              <w:jc w:val="center"/>
            </w:pPr>
            <w:r>
              <w:rPr>
                <w:sz w:val="20"/>
              </w:rPr>
              <w:t xml:space="preserve">1</w:t>
            </w:r>
          </w:p>
        </w:tc>
        <w:tc>
          <w:tcPr>
            <w:tcW w:w="664" w:type="dxa"/>
          </w:tcPr>
          <w:p>
            <w:pPr>
              <w:pStyle w:val="0"/>
              <w:jc w:val="center"/>
            </w:pPr>
            <w:r>
              <w:rPr>
                <w:sz w:val="20"/>
              </w:rPr>
              <w:t xml:space="preserve">0</w:t>
            </w:r>
          </w:p>
        </w:tc>
        <w:tc>
          <w:tcPr>
            <w:tcW w:w="78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794" w:type="dxa"/>
          </w:tcPr>
          <w:p>
            <w:pPr>
              <w:pStyle w:val="0"/>
              <w:jc w:val="center"/>
            </w:pPr>
            <w:r>
              <w:rPr>
                <w:sz w:val="20"/>
              </w:rPr>
              <w:t xml:space="preserve">0</w:t>
            </w:r>
          </w:p>
        </w:tc>
        <w:tc>
          <w:tcPr>
            <w:tcW w:w="794" w:type="dxa"/>
          </w:tcPr>
          <w:p>
            <w:pPr>
              <w:pStyle w:val="0"/>
              <w:jc w:val="center"/>
            </w:pPr>
            <w:r>
              <w:rPr>
                <w:sz w:val="20"/>
              </w:rPr>
              <w:t xml:space="preserve">0</w:t>
            </w:r>
          </w:p>
        </w:tc>
        <w:tc>
          <w:tcPr>
            <w:tcW w:w="1020" w:type="dxa"/>
          </w:tcPr>
          <w:p>
            <w:pPr>
              <w:pStyle w:val="0"/>
            </w:pPr>
            <w:r>
              <w:rPr>
                <w:sz w:val="20"/>
              </w:rPr>
              <w:t xml:space="preserve">Ежеквартально</w:t>
            </w:r>
          </w:p>
        </w:tc>
        <w:tc>
          <w:tcPr>
            <w:tcW w:w="1247" w:type="dxa"/>
          </w:tcPr>
          <w:p>
            <w:pPr>
              <w:pStyle w:val="0"/>
            </w:pPr>
            <w:r>
              <w:rPr>
                <w:sz w:val="20"/>
              </w:rPr>
              <w:t xml:space="preserve">Ведомственная статистика Управления ЧС Администрации ЗАТО Северск</w:t>
            </w:r>
          </w:p>
        </w:tc>
        <w:tc>
          <w:tcPr>
            <w:tcW w:w="1417" w:type="dxa"/>
          </w:tcPr>
          <w:p>
            <w:pPr>
              <w:pStyle w:val="0"/>
            </w:pPr>
            <w:r>
              <w:rPr>
                <w:sz w:val="20"/>
              </w:rPr>
              <w:t xml:space="preserve">Управление ЧС Администрации ЗАТО Северск</w:t>
            </w:r>
          </w:p>
        </w:tc>
      </w:tr>
      <w:tr>
        <w:tc>
          <w:tcPr>
            <w:tcW w:w="454" w:type="dxa"/>
          </w:tcPr>
          <w:p>
            <w:pPr>
              <w:pStyle w:val="0"/>
            </w:pPr>
            <w:r>
              <w:rPr>
                <w:sz w:val="20"/>
              </w:rPr>
              <w:t xml:space="preserve">1.3</w:t>
            </w:r>
          </w:p>
        </w:tc>
        <w:tc>
          <w:tcPr>
            <w:tcW w:w="1701" w:type="dxa"/>
          </w:tcPr>
          <w:p>
            <w:pPr>
              <w:pStyle w:val="0"/>
            </w:pPr>
            <w:r>
              <w:rPr>
                <w:sz w:val="20"/>
              </w:rPr>
              <w:t xml:space="preserve">Доля объектов культуры и спорта, оборудованных системами видеонаблюдения, в общем количестве объектов культуры и спорта муниципальных учреждений</w:t>
            </w:r>
          </w:p>
        </w:tc>
        <w:tc>
          <w:tcPr>
            <w:tcW w:w="737" w:type="dxa"/>
          </w:tcPr>
          <w:p>
            <w:pPr>
              <w:pStyle w:val="0"/>
              <w:jc w:val="center"/>
            </w:pPr>
            <w:r>
              <w:rPr>
                <w:sz w:val="20"/>
              </w:rPr>
              <w:t xml:space="preserve">проц</w:t>
            </w:r>
          </w:p>
        </w:tc>
        <w:tc>
          <w:tcPr>
            <w:tcW w:w="664" w:type="dxa"/>
          </w:tcPr>
          <w:p>
            <w:pPr>
              <w:pStyle w:val="0"/>
              <w:jc w:val="center"/>
            </w:pPr>
            <w:r>
              <w:rPr>
                <w:sz w:val="20"/>
              </w:rPr>
              <w:t xml:space="preserve">21</w:t>
            </w:r>
          </w:p>
        </w:tc>
        <w:tc>
          <w:tcPr>
            <w:tcW w:w="664" w:type="dxa"/>
          </w:tcPr>
          <w:p>
            <w:pPr>
              <w:pStyle w:val="0"/>
              <w:jc w:val="center"/>
            </w:pPr>
            <w:r>
              <w:rPr>
                <w:sz w:val="20"/>
              </w:rPr>
              <w:t xml:space="preserve">21</w:t>
            </w:r>
          </w:p>
        </w:tc>
        <w:tc>
          <w:tcPr>
            <w:tcW w:w="664" w:type="dxa"/>
          </w:tcPr>
          <w:p>
            <w:pPr>
              <w:pStyle w:val="0"/>
              <w:jc w:val="center"/>
            </w:pPr>
            <w:r>
              <w:rPr>
                <w:sz w:val="20"/>
              </w:rPr>
              <w:t xml:space="preserve">21</w:t>
            </w:r>
          </w:p>
        </w:tc>
        <w:tc>
          <w:tcPr>
            <w:tcW w:w="664" w:type="dxa"/>
          </w:tcPr>
          <w:p>
            <w:pPr>
              <w:pStyle w:val="0"/>
              <w:jc w:val="center"/>
            </w:pPr>
            <w:r>
              <w:rPr>
                <w:sz w:val="20"/>
              </w:rPr>
              <w:t xml:space="preserve">30</w:t>
            </w:r>
          </w:p>
        </w:tc>
        <w:tc>
          <w:tcPr>
            <w:tcW w:w="784" w:type="dxa"/>
          </w:tcPr>
          <w:p>
            <w:pPr>
              <w:pStyle w:val="0"/>
              <w:jc w:val="center"/>
            </w:pPr>
            <w:r>
              <w:rPr>
                <w:sz w:val="20"/>
              </w:rPr>
              <w:t xml:space="preserve">30</w:t>
            </w:r>
          </w:p>
        </w:tc>
        <w:tc>
          <w:tcPr>
            <w:tcW w:w="664" w:type="dxa"/>
          </w:tcPr>
          <w:p>
            <w:pPr>
              <w:pStyle w:val="0"/>
              <w:jc w:val="center"/>
            </w:pPr>
            <w:r>
              <w:rPr>
                <w:sz w:val="20"/>
              </w:rPr>
              <w:t xml:space="preserve">38</w:t>
            </w:r>
          </w:p>
        </w:tc>
        <w:tc>
          <w:tcPr>
            <w:tcW w:w="664" w:type="dxa"/>
          </w:tcPr>
          <w:p>
            <w:pPr>
              <w:pStyle w:val="0"/>
              <w:jc w:val="center"/>
            </w:pPr>
            <w:r>
              <w:rPr>
                <w:sz w:val="20"/>
              </w:rPr>
              <w:t xml:space="preserve">38</w:t>
            </w:r>
          </w:p>
        </w:tc>
        <w:tc>
          <w:tcPr>
            <w:tcW w:w="664" w:type="dxa"/>
          </w:tcPr>
          <w:p>
            <w:pPr>
              <w:pStyle w:val="0"/>
              <w:jc w:val="center"/>
            </w:pPr>
            <w:r>
              <w:rPr>
                <w:sz w:val="20"/>
              </w:rPr>
              <w:t xml:space="preserve">38</w:t>
            </w:r>
          </w:p>
        </w:tc>
        <w:tc>
          <w:tcPr>
            <w:tcW w:w="794" w:type="dxa"/>
          </w:tcPr>
          <w:p>
            <w:pPr>
              <w:pStyle w:val="0"/>
              <w:jc w:val="center"/>
            </w:pPr>
            <w:r>
              <w:rPr>
                <w:sz w:val="20"/>
              </w:rPr>
              <w:t xml:space="preserve">38</w:t>
            </w:r>
          </w:p>
        </w:tc>
        <w:tc>
          <w:tcPr>
            <w:tcW w:w="794" w:type="dxa"/>
          </w:tcPr>
          <w:p>
            <w:pPr>
              <w:pStyle w:val="0"/>
              <w:jc w:val="center"/>
            </w:pPr>
            <w:r>
              <w:rPr>
                <w:sz w:val="20"/>
              </w:rPr>
              <w:t xml:space="preserve">38</w:t>
            </w:r>
          </w:p>
        </w:tc>
        <w:tc>
          <w:tcPr>
            <w:tcW w:w="1020" w:type="dxa"/>
          </w:tcPr>
          <w:p>
            <w:pPr>
              <w:pStyle w:val="0"/>
            </w:pPr>
            <w:r>
              <w:rPr>
                <w:sz w:val="20"/>
              </w:rPr>
              <w:t xml:space="preserve">Ежеквартально</w:t>
            </w:r>
          </w:p>
        </w:tc>
        <w:tc>
          <w:tcPr>
            <w:tcW w:w="1247" w:type="dxa"/>
          </w:tcPr>
          <w:p>
            <w:pPr>
              <w:pStyle w:val="0"/>
            </w:pPr>
            <w:r>
              <w:rPr>
                <w:sz w:val="20"/>
              </w:rPr>
              <w:t xml:space="preserve">Ведомственная статистика УК Администрации ЗАТО Северск,</w:t>
            </w:r>
          </w:p>
          <w:p>
            <w:pPr>
              <w:pStyle w:val="0"/>
            </w:pPr>
            <w:r>
              <w:rPr>
                <w:sz w:val="20"/>
              </w:rPr>
              <w:t xml:space="preserve">УМСП ФКиС Администрации ЗАТО Северск</w:t>
            </w:r>
          </w:p>
        </w:tc>
        <w:tc>
          <w:tcPr>
            <w:tcW w:w="1417" w:type="dxa"/>
          </w:tcPr>
          <w:p>
            <w:pPr>
              <w:pStyle w:val="0"/>
            </w:pPr>
            <w:r>
              <w:rPr>
                <w:sz w:val="20"/>
              </w:rPr>
              <w:t xml:space="preserve">Управление ЧС Администрации ЗАТО Северск</w:t>
            </w:r>
          </w:p>
        </w:tc>
      </w:tr>
      <w:tr>
        <w:tc>
          <w:tcPr>
            <w:tcW w:w="454" w:type="dxa"/>
          </w:tcPr>
          <w:p>
            <w:pPr>
              <w:pStyle w:val="0"/>
              <w:jc w:val="center"/>
            </w:pPr>
            <w:r>
              <w:rPr>
                <w:sz w:val="20"/>
              </w:rPr>
              <w:t xml:space="preserve">1.4</w:t>
            </w:r>
          </w:p>
        </w:tc>
        <w:tc>
          <w:tcPr>
            <w:tcW w:w="1701" w:type="dxa"/>
          </w:tcPr>
          <w:p>
            <w:pPr>
              <w:pStyle w:val="0"/>
            </w:pPr>
            <w:r>
              <w:rPr>
                <w:sz w:val="20"/>
              </w:rPr>
              <w:t xml:space="preserve">Количество общественных объединений граждан, участвующих в охране общественного порядка</w:t>
            </w:r>
          </w:p>
        </w:tc>
        <w:tc>
          <w:tcPr>
            <w:tcW w:w="737" w:type="dxa"/>
          </w:tcPr>
          <w:p>
            <w:pPr>
              <w:pStyle w:val="0"/>
              <w:jc w:val="center"/>
            </w:pPr>
            <w:r>
              <w:rPr>
                <w:sz w:val="20"/>
              </w:rPr>
              <w:t xml:space="preserve">шт</w:t>
            </w:r>
          </w:p>
        </w:tc>
        <w:tc>
          <w:tcPr>
            <w:tcW w:w="664" w:type="dxa"/>
          </w:tcPr>
          <w:p>
            <w:pPr>
              <w:pStyle w:val="0"/>
              <w:jc w:val="center"/>
            </w:pPr>
            <w:r>
              <w:rPr>
                <w:sz w:val="20"/>
              </w:rPr>
              <w:t xml:space="preserve">1</w:t>
            </w:r>
          </w:p>
        </w:tc>
        <w:tc>
          <w:tcPr>
            <w:tcW w:w="664" w:type="dxa"/>
          </w:tcPr>
          <w:p>
            <w:pPr>
              <w:pStyle w:val="0"/>
              <w:jc w:val="center"/>
            </w:pPr>
            <w:r>
              <w:rPr>
                <w:sz w:val="20"/>
              </w:rPr>
              <w:t xml:space="preserve">1</w:t>
            </w:r>
          </w:p>
        </w:tc>
        <w:tc>
          <w:tcPr>
            <w:tcW w:w="664" w:type="dxa"/>
          </w:tcPr>
          <w:p>
            <w:pPr>
              <w:pStyle w:val="0"/>
              <w:jc w:val="center"/>
            </w:pPr>
            <w:r>
              <w:rPr>
                <w:sz w:val="20"/>
              </w:rPr>
              <w:t xml:space="preserve">1</w:t>
            </w:r>
          </w:p>
        </w:tc>
        <w:tc>
          <w:tcPr>
            <w:tcW w:w="664" w:type="dxa"/>
          </w:tcPr>
          <w:p>
            <w:pPr>
              <w:pStyle w:val="0"/>
              <w:jc w:val="center"/>
            </w:pPr>
            <w:r>
              <w:rPr>
                <w:sz w:val="20"/>
              </w:rPr>
              <w:t xml:space="preserve">1</w:t>
            </w:r>
          </w:p>
        </w:tc>
        <w:tc>
          <w:tcPr>
            <w:tcW w:w="784" w:type="dxa"/>
          </w:tcPr>
          <w:p>
            <w:pPr>
              <w:pStyle w:val="0"/>
              <w:jc w:val="center"/>
            </w:pPr>
            <w:r>
              <w:rPr>
                <w:sz w:val="20"/>
              </w:rPr>
              <w:t xml:space="preserve">1</w:t>
            </w:r>
          </w:p>
        </w:tc>
        <w:tc>
          <w:tcPr>
            <w:tcW w:w="664" w:type="dxa"/>
          </w:tcPr>
          <w:p>
            <w:pPr>
              <w:pStyle w:val="0"/>
              <w:jc w:val="center"/>
            </w:pPr>
            <w:r>
              <w:rPr>
                <w:sz w:val="20"/>
              </w:rPr>
              <w:t xml:space="preserve">1</w:t>
            </w:r>
          </w:p>
        </w:tc>
        <w:tc>
          <w:tcPr>
            <w:tcW w:w="664" w:type="dxa"/>
          </w:tcPr>
          <w:p>
            <w:pPr>
              <w:pStyle w:val="0"/>
              <w:jc w:val="center"/>
            </w:pPr>
            <w:r>
              <w:rPr>
                <w:sz w:val="20"/>
              </w:rPr>
              <w:t xml:space="preserve">1</w:t>
            </w:r>
          </w:p>
        </w:tc>
        <w:tc>
          <w:tcPr>
            <w:tcW w:w="664" w:type="dxa"/>
          </w:tcPr>
          <w:p>
            <w:pPr>
              <w:pStyle w:val="0"/>
              <w:jc w:val="center"/>
            </w:pPr>
            <w:r>
              <w:rPr>
                <w:sz w:val="20"/>
              </w:rPr>
              <w:t xml:space="preserve">1</w:t>
            </w:r>
          </w:p>
        </w:tc>
        <w:tc>
          <w:tcPr>
            <w:tcW w:w="794" w:type="dxa"/>
          </w:tcPr>
          <w:p>
            <w:pPr>
              <w:pStyle w:val="0"/>
              <w:jc w:val="center"/>
            </w:pPr>
            <w:r>
              <w:rPr>
                <w:sz w:val="20"/>
              </w:rPr>
              <w:t xml:space="preserve">1</w:t>
            </w:r>
          </w:p>
        </w:tc>
        <w:tc>
          <w:tcPr>
            <w:tcW w:w="794" w:type="dxa"/>
          </w:tcPr>
          <w:p>
            <w:pPr>
              <w:pStyle w:val="0"/>
              <w:jc w:val="center"/>
            </w:pPr>
            <w:r>
              <w:rPr>
                <w:sz w:val="20"/>
              </w:rPr>
              <w:t xml:space="preserve">0</w:t>
            </w:r>
          </w:p>
        </w:tc>
        <w:tc>
          <w:tcPr>
            <w:tcW w:w="1020" w:type="dxa"/>
          </w:tcPr>
          <w:p>
            <w:pPr>
              <w:pStyle w:val="0"/>
            </w:pPr>
            <w:r>
              <w:rPr>
                <w:sz w:val="20"/>
              </w:rPr>
              <w:t xml:space="preserve">Ежеквартально</w:t>
            </w:r>
          </w:p>
        </w:tc>
        <w:tc>
          <w:tcPr>
            <w:tcW w:w="1247" w:type="dxa"/>
          </w:tcPr>
          <w:p>
            <w:pPr>
              <w:pStyle w:val="0"/>
            </w:pPr>
            <w:r>
              <w:rPr>
                <w:sz w:val="20"/>
              </w:rPr>
              <w:t xml:space="preserve">Ведомственная статистика Управления ЧС Администрации ЗАТО Северск</w:t>
            </w:r>
          </w:p>
        </w:tc>
        <w:tc>
          <w:tcPr>
            <w:tcW w:w="1417" w:type="dxa"/>
          </w:tcPr>
          <w:p>
            <w:pPr>
              <w:pStyle w:val="0"/>
            </w:pPr>
            <w:r>
              <w:rPr>
                <w:sz w:val="20"/>
              </w:rPr>
              <w:t xml:space="preserve">Управление ЧС Администрации ЗАТО Северск</w:t>
            </w:r>
          </w:p>
        </w:tc>
      </w:tr>
      <w:tr>
        <w:tc>
          <w:tcPr>
            <w:gridSpan w:val="16"/>
            <w:tcW w:w="13596" w:type="dxa"/>
          </w:tcPr>
          <w:p>
            <w:pPr>
              <w:pStyle w:val="0"/>
              <w:outlineLvl w:val="4"/>
            </w:pPr>
            <w:r>
              <w:rPr>
                <w:sz w:val="20"/>
              </w:rPr>
              <w:t xml:space="preserve">Показатели задачи 2 "Последовательное снижение рисков возникновения пожаров, повышение уровня пожарной безопасности на территории ЗАТО Северск" Программы</w:t>
            </w:r>
          </w:p>
        </w:tc>
      </w:tr>
      <w:tr>
        <w:tc>
          <w:tcPr>
            <w:tcW w:w="454" w:type="dxa"/>
          </w:tcPr>
          <w:p>
            <w:pPr>
              <w:pStyle w:val="0"/>
              <w:jc w:val="center"/>
            </w:pPr>
            <w:r>
              <w:rPr>
                <w:sz w:val="20"/>
              </w:rPr>
              <w:t xml:space="preserve">2.1</w:t>
            </w:r>
          </w:p>
        </w:tc>
        <w:tc>
          <w:tcPr>
            <w:tcW w:w="1701" w:type="dxa"/>
          </w:tcPr>
          <w:p>
            <w:pPr>
              <w:pStyle w:val="0"/>
            </w:pPr>
            <w:r>
              <w:rPr>
                <w:sz w:val="20"/>
              </w:rPr>
              <w:t xml:space="preserve">Доля количества учреждений, в которых повысился уровень пожарной безопасности</w:t>
            </w:r>
          </w:p>
        </w:tc>
        <w:tc>
          <w:tcPr>
            <w:tcW w:w="737" w:type="dxa"/>
          </w:tcPr>
          <w:p>
            <w:pPr>
              <w:pStyle w:val="0"/>
              <w:jc w:val="center"/>
            </w:pPr>
            <w:r>
              <w:rPr>
                <w:sz w:val="20"/>
              </w:rPr>
              <w:t xml:space="preserve">проц</w:t>
            </w:r>
          </w:p>
        </w:tc>
        <w:tc>
          <w:tcPr>
            <w:tcW w:w="664" w:type="dxa"/>
          </w:tcPr>
          <w:p>
            <w:pPr>
              <w:pStyle w:val="0"/>
              <w:jc w:val="center"/>
            </w:pPr>
            <w:r>
              <w:rPr>
                <w:sz w:val="20"/>
              </w:rPr>
              <w:t xml:space="preserve">60</w:t>
            </w:r>
          </w:p>
        </w:tc>
        <w:tc>
          <w:tcPr>
            <w:tcW w:w="664" w:type="dxa"/>
          </w:tcPr>
          <w:p>
            <w:pPr>
              <w:pStyle w:val="0"/>
              <w:jc w:val="center"/>
            </w:pPr>
            <w:r>
              <w:rPr>
                <w:sz w:val="20"/>
              </w:rPr>
              <w:t xml:space="preserve">29</w:t>
            </w:r>
          </w:p>
        </w:tc>
        <w:tc>
          <w:tcPr>
            <w:tcW w:w="664" w:type="dxa"/>
          </w:tcPr>
          <w:p>
            <w:pPr>
              <w:pStyle w:val="0"/>
              <w:jc w:val="center"/>
            </w:pPr>
            <w:r>
              <w:rPr>
                <w:sz w:val="20"/>
              </w:rPr>
              <w:t xml:space="preserve">32</w:t>
            </w:r>
          </w:p>
        </w:tc>
        <w:tc>
          <w:tcPr>
            <w:tcW w:w="664" w:type="dxa"/>
          </w:tcPr>
          <w:p>
            <w:pPr>
              <w:pStyle w:val="0"/>
              <w:jc w:val="center"/>
            </w:pPr>
            <w:r>
              <w:rPr>
                <w:sz w:val="20"/>
              </w:rPr>
              <w:t xml:space="preserve">44</w:t>
            </w:r>
          </w:p>
        </w:tc>
        <w:tc>
          <w:tcPr>
            <w:tcW w:w="784" w:type="dxa"/>
          </w:tcPr>
          <w:p>
            <w:pPr>
              <w:pStyle w:val="0"/>
              <w:jc w:val="center"/>
            </w:pPr>
            <w:r>
              <w:rPr>
                <w:sz w:val="20"/>
              </w:rPr>
              <w:t xml:space="preserve">48</w:t>
            </w:r>
          </w:p>
        </w:tc>
        <w:tc>
          <w:tcPr>
            <w:tcW w:w="664" w:type="dxa"/>
          </w:tcPr>
          <w:p>
            <w:pPr>
              <w:pStyle w:val="0"/>
              <w:jc w:val="center"/>
            </w:pPr>
            <w:r>
              <w:rPr>
                <w:sz w:val="20"/>
              </w:rPr>
              <w:t xml:space="preserve">41</w:t>
            </w:r>
          </w:p>
        </w:tc>
        <w:tc>
          <w:tcPr>
            <w:tcW w:w="664" w:type="dxa"/>
          </w:tcPr>
          <w:p>
            <w:pPr>
              <w:pStyle w:val="0"/>
              <w:jc w:val="center"/>
            </w:pPr>
            <w:r>
              <w:rPr>
                <w:sz w:val="20"/>
              </w:rPr>
              <w:t xml:space="preserve">38</w:t>
            </w:r>
          </w:p>
        </w:tc>
        <w:tc>
          <w:tcPr>
            <w:tcW w:w="664" w:type="dxa"/>
          </w:tcPr>
          <w:p>
            <w:pPr>
              <w:pStyle w:val="0"/>
              <w:jc w:val="center"/>
            </w:pPr>
            <w:r>
              <w:rPr>
                <w:sz w:val="20"/>
              </w:rPr>
              <w:t xml:space="preserve">39</w:t>
            </w:r>
          </w:p>
        </w:tc>
        <w:tc>
          <w:tcPr>
            <w:tcW w:w="794" w:type="dxa"/>
          </w:tcPr>
          <w:p>
            <w:pPr>
              <w:pStyle w:val="0"/>
              <w:jc w:val="center"/>
            </w:pPr>
            <w:r>
              <w:rPr>
                <w:sz w:val="20"/>
              </w:rPr>
              <w:t xml:space="preserve">25</w:t>
            </w:r>
          </w:p>
        </w:tc>
        <w:tc>
          <w:tcPr>
            <w:tcW w:w="794" w:type="dxa"/>
          </w:tcPr>
          <w:p>
            <w:pPr>
              <w:pStyle w:val="0"/>
              <w:jc w:val="center"/>
            </w:pPr>
            <w:r>
              <w:rPr>
                <w:sz w:val="20"/>
              </w:rPr>
              <w:t xml:space="preserve">11</w:t>
            </w:r>
          </w:p>
        </w:tc>
        <w:tc>
          <w:tcPr>
            <w:tcW w:w="1020" w:type="dxa"/>
          </w:tcPr>
          <w:p>
            <w:pPr>
              <w:pStyle w:val="0"/>
            </w:pPr>
            <w:r>
              <w:rPr>
                <w:sz w:val="20"/>
              </w:rPr>
              <w:t xml:space="preserve">Ежеквартально</w:t>
            </w:r>
          </w:p>
        </w:tc>
        <w:tc>
          <w:tcPr>
            <w:tcW w:w="1247" w:type="dxa"/>
          </w:tcPr>
          <w:p>
            <w:pPr>
              <w:pStyle w:val="0"/>
            </w:pPr>
            <w:r>
              <w:rPr>
                <w:sz w:val="20"/>
              </w:rPr>
              <w:t xml:space="preserve">Ведомственная статистика Управления образования, УМСП ФКиС Администрации ЗАТО Северск, УК Администрации ЗАТО Северск, УКС Администрации ЗАТО Северск</w:t>
            </w:r>
          </w:p>
        </w:tc>
        <w:tc>
          <w:tcPr>
            <w:tcW w:w="1417" w:type="dxa"/>
          </w:tcPr>
          <w:p>
            <w:pPr>
              <w:pStyle w:val="0"/>
            </w:pPr>
            <w:r>
              <w:rPr>
                <w:sz w:val="20"/>
              </w:rPr>
              <w:t xml:space="preserve">Управление ЧС Администрации ЗАТО Северск</w:t>
            </w:r>
          </w:p>
        </w:tc>
      </w:tr>
      <w:tr>
        <w:tc>
          <w:tcPr>
            <w:tcW w:w="454" w:type="dxa"/>
          </w:tcPr>
          <w:p>
            <w:pPr>
              <w:pStyle w:val="0"/>
            </w:pPr>
            <w:r>
              <w:rPr>
                <w:sz w:val="20"/>
              </w:rPr>
              <w:t xml:space="preserve">2.2</w:t>
            </w:r>
          </w:p>
        </w:tc>
        <w:tc>
          <w:tcPr>
            <w:tcW w:w="1701" w:type="dxa"/>
          </w:tcPr>
          <w:p>
            <w:pPr>
              <w:pStyle w:val="0"/>
            </w:pPr>
            <w:r>
              <w:rPr>
                <w:sz w:val="20"/>
              </w:rPr>
              <w:t xml:space="preserve">Протяженность противопожарных минерализованных полос</w:t>
            </w:r>
          </w:p>
        </w:tc>
        <w:tc>
          <w:tcPr>
            <w:tcW w:w="737" w:type="dxa"/>
          </w:tcPr>
          <w:p>
            <w:pPr>
              <w:pStyle w:val="0"/>
              <w:jc w:val="center"/>
            </w:pPr>
            <w:r>
              <w:rPr>
                <w:sz w:val="20"/>
              </w:rPr>
              <w:t xml:space="preserve">км;</w:t>
            </w:r>
          </w:p>
          <w:p>
            <w:pPr>
              <w:pStyle w:val="0"/>
              <w:jc w:val="center"/>
            </w:pPr>
            <w:r>
              <w:rPr>
                <w:sz w:val="20"/>
              </w:rPr>
              <w:t xml:space="preserve">тыс м</w:t>
            </w:r>
          </w:p>
        </w:tc>
        <w:tc>
          <w:tcPr>
            <w:tcW w:w="664" w:type="dxa"/>
          </w:tcPr>
          <w:p>
            <w:pPr>
              <w:pStyle w:val="0"/>
              <w:jc w:val="center"/>
            </w:pPr>
            <w:r>
              <w:rPr>
                <w:sz w:val="20"/>
              </w:rPr>
              <w:t xml:space="preserve">55,3</w:t>
            </w:r>
          </w:p>
        </w:tc>
        <w:tc>
          <w:tcPr>
            <w:tcW w:w="664" w:type="dxa"/>
          </w:tcPr>
          <w:p>
            <w:pPr>
              <w:pStyle w:val="0"/>
              <w:jc w:val="center"/>
            </w:pPr>
            <w:r>
              <w:rPr>
                <w:sz w:val="20"/>
              </w:rPr>
              <w:t xml:space="preserve">37</w:t>
            </w:r>
          </w:p>
        </w:tc>
        <w:tc>
          <w:tcPr>
            <w:tcW w:w="664" w:type="dxa"/>
          </w:tcPr>
          <w:p>
            <w:pPr>
              <w:pStyle w:val="0"/>
              <w:jc w:val="center"/>
            </w:pPr>
            <w:r>
              <w:rPr>
                <w:sz w:val="20"/>
              </w:rPr>
              <w:t xml:space="preserve">50</w:t>
            </w:r>
          </w:p>
        </w:tc>
        <w:tc>
          <w:tcPr>
            <w:tcW w:w="664" w:type="dxa"/>
          </w:tcPr>
          <w:p>
            <w:pPr>
              <w:pStyle w:val="0"/>
              <w:jc w:val="center"/>
            </w:pPr>
            <w:r>
              <w:rPr>
                <w:sz w:val="20"/>
              </w:rPr>
              <w:t xml:space="preserve">50</w:t>
            </w:r>
          </w:p>
        </w:tc>
        <w:tc>
          <w:tcPr>
            <w:tcW w:w="784" w:type="dxa"/>
          </w:tcPr>
          <w:p>
            <w:pPr>
              <w:pStyle w:val="0"/>
              <w:jc w:val="center"/>
            </w:pPr>
            <w:r>
              <w:rPr>
                <w:sz w:val="20"/>
              </w:rPr>
              <w:t xml:space="preserve">50</w:t>
            </w:r>
          </w:p>
        </w:tc>
        <w:tc>
          <w:tcPr>
            <w:tcW w:w="664" w:type="dxa"/>
          </w:tcPr>
          <w:p>
            <w:pPr>
              <w:pStyle w:val="0"/>
              <w:jc w:val="center"/>
            </w:pPr>
            <w:r>
              <w:rPr>
                <w:sz w:val="20"/>
              </w:rPr>
              <w:t xml:space="preserve">50</w:t>
            </w:r>
          </w:p>
        </w:tc>
        <w:tc>
          <w:tcPr>
            <w:tcW w:w="664" w:type="dxa"/>
          </w:tcPr>
          <w:p>
            <w:pPr>
              <w:pStyle w:val="0"/>
              <w:jc w:val="center"/>
            </w:pPr>
            <w:r>
              <w:rPr>
                <w:sz w:val="20"/>
              </w:rPr>
              <w:t xml:space="preserve">50</w:t>
            </w:r>
          </w:p>
        </w:tc>
        <w:tc>
          <w:tcPr>
            <w:tcW w:w="664" w:type="dxa"/>
          </w:tcPr>
          <w:p>
            <w:pPr>
              <w:pStyle w:val="0"/>
              <w:jc w:val="center"/>
            </w:pPr>
            <w:r>
              <w:rPr>
                <w:sz w:val="20"/>
              </w:rPr>
              <w:t xml:space="preserve">38,3</w:t>
            </w:r>
          </w:p>
        </w:tc>
        <w:tc>
          <w:tcPr>
            <w:tcW w:w="794" w:type="dxa"/>
          </w:tcPr>
          <w:p>
            <w:pPr>
              <w:pStyle w:val="0"/>
              <w:jc w:val="center"/>
            </w:pPr>
            <w:r>
              <w:rPr>
                <w:sz w:val="20"/>
              </w:rPr>
              <w:t xml:space="preserve">0</w:t>
            </w:r>
          </w:p>
        </w:tc>
        <w:tc>
          <w:tcPr>
            <w:tcW w:w="794" w:type="dxa"/>
          </w:tcPr>
          <w:p>
            <w:pPr>
              <w:pStyle w:val="0"/>
              <w:jc w:val="center"/>
            </w:pPr>
            <w:r>
              <w:rPr>
                <w:sz w:val="20"/>
              </w:rPr>
              <w:t xml:space="preserve">0</w:t>
            </w:r>
          </w:p>
        </w:tc>
        <w:tc>
          <w:tcPr>
            <w:tcW w:w="1020" w:type="dxa"/>
          </w:tcPr>
          <w:p>
            <w:pPr>
              <w:pStyle w:val="0"/>
            </w:pPr>
            <w:r>
              <w:rPr>
                <w:sz w:val="20"/>
              </w:rPr>
              <w:t xml:space="preserve">Ежеквартально</w:t>
            </w:r>
          </w:p>
        </w:tc>
        <w:tc>
          <w:tcPr>
            <w:tcW w:w="1247" w:type="dxa"/>
          </w:tcPr>
          <w:p>
            <w:pPr>
              <w:pStyle w:val="0"/>
            </w:pPr>
            <w:r>
              <w:rPr>
                <w:sz w:val="20"/>
              </w:rPr>
              <w:t xml:space="preserve">Ведомственная статистика УЖКХ ТиС и Управления имущественных отношений Администрации ЗАТО Северск</w:t>
            </w:r>
          </w:p>
        </w:tc>
        <w:tc>
          <w:tcPr>
            <w:tcW w:w="1417" w:type="dxa"/>
          </w:tcPr>
          <w:p>
            <w:pPr>
              <w:pStyle w:val="0"/>
            </w:pPr>
            <w:r>
              <w:rPr>
                <w:sz w:val="20"/>
              </w:rPr>
              <w:t xml:space="preserve">УЖКХ ТиС</w:t>
            </w:r>
          </w:p>
        </w:tc>
      </w:tr>
      <w:tr>
        <w:tc>
          <w:tcPr>
            <w:gridSpan w:val="16"/>
            <w:tcW w:w="13596" w:type="dxa"/>
          </w:tcPr>
          <w:p>
            <w:pPr>
              <w:pStyle w:val="0"/>
              <w:outlineLvl w:val="4"/>
            </w:pPr>
            <w:r>
              <w:rPr>
                <w:sz w:val="20"/>
              </w:rPr>
              <w:t xml:space="preserve">Показатели задачи 3 "Повышение уровня защиты населения и территории ЗАТО Северск от угроз природного и техногенного характера, обеспечение необходимых условий для безопасной жизнедеятельности и устойчивого социально-экономического развития муниципального образования" Программы</w:t>
            </w:r>
          </w:p>
        </w:tc>
      </w:tr>
      <w:tr>
        <w:tc>
          <w:tcPr>
            <w:tcW w:w="454" w:type="dxa"/>
          </w:tcPr>
          <w:p>
            <w:pPr>
              <w:pStyle w:val="0"/>
              <w:jc w:val="center"/>
            </w:pPr>
            <w:r>
              <w:rPr>
                <w:sz w:val="20"/>
              </w:rPr>
              <w:t xml:space="preserve">3.1</w:t>
            </w:r>
          </w:p>
        </w:tc>
        <w:tc>
          <w:tcPr>
            <w:tcW w:w="1701" w:type="dxa"/>
          </w:tcPr>
          <w:p>
            <w:pPr>
              <w:pStyle w:val="0"/>
            </w:pPr>
            <w:r>
              <w:rPr>
                <w:sz w:val="20"/>
              </w:rPr>
              <w:t xml:space="preserve">Процент охвата населения системой оповещения с помощью уличной звукофикации</w:t>
            </w:r>
          </w:p>
        </w:tc>
        <w:tc>
          <w:tcPr>
            <w:tcW w:w="737" w:type="dxa"/>
          </w:tcPr>
          <w:p>
            <w:pPr>
              <w:pStyle w:val="0"/>
              <w:jc w:val="center"/>
            </w:pPr>
            <w:r>
              <w:rPr>
                <w:sz w:val="20"/>
              </w:rPr>
              <w:t xml:space="preserve">проц</w:t>
            </w:r>
          </w:p>
        </w:tc>
        <w:tc>
          <w:tcPr>
            <w:tcW w:w="664" w:type="dxa"/>
          </w:tcPr>
          <w:p>
            <w:pPr>
              <w:pStyle w:val="0"/>
              <w:jc w:val="center"/>
            </w:pPr>
            <w:r>
              <w:rPr>
                <w:sz w:val="20"/>
              </w:rPr>
              <w:t xml:space="preserve">9,3</w:t>
            </w:r>
          </w:p>
        </w:tc>
        <w:tc>
          <w:tcPr>
            <w:tcW w:w="664" w:type="dxa"/>
          </w:tcPr>
          <w:p>
            <w:pPr>
              <w:pStyle w:val="0"/>
              <w:jc w:val="center"/>
            </w:pPr>
            <w:r>
              <w:rPr>
                <w:sz w:val="20"/>
              </w:rPr>
              <w:t xml:space="preserve">9,3</w:t>
            </w:r>
          </w:p>
        </w:tc>
        <w:tc>
          <w:tcPr>
            <w:tcW w:w="664" w:type="dxa"/>
          </w:tcPr>
          <w:p>
            <w:pPr>
              <w:pStyle w:val="0"/>
              <w:jc w:val="center"/>
            </w:pPr>
            <w:r>
              <w:rPr>
                <w:sz w:val="20"/>
              </w:rPr>
              <w:t xml:space="preserve">100</w:t>
            </w:r>
          </w:p>
        </w:tc>
        <w:tc>
          <w:tcPr>
            <w:tcW w:w="664" w:type="dxa"/>
          </w:tcPr>
          <w:p>
            <w:pPr>
              <w:pStyle w:val="0"/>
              <w:jc w:val="center"/>
            </w:pPr>
            <w:r>
              <w:rPr>
                <w:sz w:val="20"/>
              </w:rPr>
              <w:t xml:space="preserve">100</w:t>
            </w:r>
          </w:p>
        </w:tc>
        <w:tc>
          <w:tcPr>
            <w:tcW w:w="784" w:type="dxa"/>
          </w:tcPr>
          <w:p>
            <w:pPr>
              <w:pStyle w:val="0"/>
              <w:jc w:val="center"/>
            </w:pPr>
            <w:r>
              <w:rPr>
                <w:sz w:val="20"/>
              </w:rPr>
              <w:t xml:space="preserve">100</w:t>
            </w:r>
          </w:p>
        </w:tc>
        <w:tc>
          <w:tcPr>
            <w:tcW w:w="664" w:type="dxa"/>
          </w:tcPr>
          <w:p>
            <w:pPr>
              <w:pStyle w:val="0"/>
              <w:jc w:val="center"/>
            </w:pPr>
            <w:r>
              <w:rPr>
                <w:sz w:val="20"/>
              </w:rPr>
              <w:t xml:space="preserve">100</w:t>
            </w:r>
          </w:p>
        </w:tc>
        <w:tc>
          <w:tcPr>
            <w:tcW w:w="664" w:type="dxa"/>
          </w:tcPr>
          <w:p>
            <w:pPr>
              <w:pStyle w:val="0"/>
              <w:jc w:val="center"/>
            </w:pPr>
            <w:r>
              <w:rPr>
                <w:sz w:val="20"/>
              </w:rPr>
              <w:t xml:space="preserve">100</w:t>
            </w:r>
          </w:p>
        </w:tc>
        <w:tc>
          <w:tcPr>
            <w:tcW w:w="664" w:type="dxa"/>
          </w:tcPr>
          <w:p>
            <w:pPr>
              <w:pStyle w:val="0"/>
              <w:jc w:val="center"/>
            </w:pPr>
            <w:r>
              <w:rPr>
                <w:sz w:val="20"/>
              </w:rPr>
              <w:t xml:space="preserve">100</w:t>
            </w:r>
          </w:p>
        </w:tc>
        <w:tc>
          <w:tcPr>
            <w:tcW w:w="794" w:type="dxa"/>
          </w:tcPr>
          <w:p>
            <w:pPr>
              <w:pStyle w:val="0"/>
              <w:jc w:val="center"/>
            </w:pPr>
            <w:r>
              <w:rPr>
                <w:sz w:val="20"/>
              </w:rPr>
              <w:t xml:space="preserve">100</w:t>
            </w:r>
          </w:p>
        </w:tc>
        <w:tc>
          <w:tcPr>
            <w:tcW w:w="794" w:type="dxa"/>
          </w:tcPr>
          <w:p>
            <w:pPr>
              <w:pStyle w:val="0"/>
              <w:jc w:val="center"/>
            </w:pPr>
            <w:r>
              <w:rPr>
                <w:sz w:val="20"/>
              </w:rPr>
              <w:t xml:space="preserve">100</w:t>
            </w:r>
          </w:p>
        </w:tc>
        <w:tc>
          <w:tcPr>
            <w:tcW w:w="1020" w:type="dxa"/>
          </w:tcPr>
          <w:p>
            <w:pPr>
              <w:pStyle w:val="0"/>
            </w:pPr>
            <w:r>
              <w:rPr>
                <w:sz w:val="20"/>
              </w:rPr>
              <w:t xml:space="preserve">Ежеквартально</w:t>
            </w:r>
          </w:p>
        </w:tc>
        <w:tc>
          <w:tcPr>
            <w:tcW w:w="1247" w:type="dxa"/>
          </w:tcPr>
          <w:p>
            <w:pPr>
              <w:pStyle w:val="0"/>
            </w:pPr>
            <w:r>
              <w:rPr>
                <w:sz w:val="20"/>
              </w:rPr>
              <w:t xml:space="preserve">Ведомственная статистика Управления ЧС Администрации ЗАТО Северск</w:t>
            </w:r>
          </w:p>
        </w:tc>
        <w:tc>
          <w:tcPr>
            <w:tcW w:w="1417" w:type="dxa"/>
          </w:tcPr>
          <w:p>
            <w:pPr>
              <w:pStyle w:val="0"/>
            </w:pPr>
            <w:r>
              <w:rPr>
                <w:sz w:val="20"/>
              </w:rPr>
              <w:t xml:space="preserve">Управление ЧС Администрации ЗАТО Северск</w:t>
            </w:r>
          </w:p>
        </w:tc>
      </w:tr>
      <w:tr>
        <w:tc>
          <w:tcPr>
            <w:tcW w:w="454" w:type="dxa"/>
          </w:tcPr>
          <w:p>
            <w:pPr>
              <w:pStyle w:val="0"/>
              <w:jc w:val="center"/>
            </w:pPr>
            <w:r>
              <w:rPr>
                <w:sz w:val="20"/>
              </w:rPr>
              <w:t xml:space="preserve">3.2</w:t>
            </w:r>
          </w:p>
        </w:tc>
        <w:tc>
          <w:tcPr>
            <w:tcW w:w="1701" w:type="dxa"/>
          </w:tcPr>
          <w:p>
            <w:pPr>
              <w:pStyle w:val="0"/>
            </w:pPr>
            <w:r>
              <w:rPr>
                <w:sz w:val="20"/>
              </w:rPr>
              <w:t xml:space="preserve">Обеспечение безопасности людей в местах массового отдыха на водных объектах, охрана их жизни и здоровья, количество спасательных постов</w:t>
            </w:r>
          </w:p>
        </w:tc>
        <w:tc>
          <w:tcPr>
            <w:tcW w:w="737" w:type="dxa"/>
          </w:tcPr>
          <w:p>
            <w:pPr>
              <w:pStyle w:val="0"/>
              <w:jc w:val="center"/>
            </w:pPr>
            <w:r>
              <w:rPr>
                <w:sz w:val="20"/>
              </w:rPr>
              <w:t xml:space="preserve">ед</w:t>
            </w:r>
          </w:p>
        </w:tc>
        <w:tc>
          <w:tcPr>
            <w:tcW w:w="664" w:type="dxa"/>
          </w:tcPr>
          <w:p>
            <w:pPr>
              <w:pStyle w:val="0"/>
              <w:jc w:val="center"/>
            </w:pPr>
            <w:r>
              <w:rPr>
                <w:sz w:val="20"/>
              </w:rPr>
              <w:t xml:space="preserve">3</w:t>
            </w:r>
          </w:p>
        </w:tc>
        <w:tc>
          <w:tcPr>
            <w:tcW w:w="664" w:type="dxa"/>
          </w:tcPr>
          <w:p>
            <w:pPr>
              <w:pStyle w:val="0"/>
              <w:jc w:val="center"/>
            </w:pPr>
            <w:r>
              <w:rPr>
                <w:sz w:val="20"/>
              </w:rPr>
              <w:t xml:space="preserve">3</w:t>
            </w:r>
          </w:p>
        </w:tc>
        <w:tc>
          <w:tcPr>
            <w:tcW w:w="664" w:type="dxa"/>
          </w:tcPr>
          <w:p>
            <w:pPr>
              <w:pStyle w:val="0"/>
              <w:jc w:val="center"/>
            </w:pPr>
            <w:r>
              <w:rPr>
                <w:sz w:val="20"/>
              </w:rPr>
              <w:t xml:space="preserve">3</w:t>
            </w:r>
          </w:p>
        </w:tc>
        <w:tc>
          <w:tcPr>
            <w:tcW w:w="664" w:type="dxa"/>
          </w:tcPr>
          <w:p>
            <w:pPr>
              <w:pStyle w:val="0"/>
              <w:jc w:val="center"/>
            </w:pPr>
            <w:r>
              <w:rPr>
                <w:sz w:val="20"/>
              </w:rPr>
              <w:t xml:space="preserve">4</w:t>
            </w:r>
          </w:p>
        </w:tc>
        <w:tc>
          <w:tcPr>
            <w:tcW w:w="784" w:type="dxa"/>
          </w:tcPr>
          <w:p>
            <w:pPr>
              <w:pStyle w:val="0"/>
              <w:jc w:val="center"/>
            </w:pPr>
            <w:r>
              <w:rPr>
                <w:sz w:val="20"/>
              </w:rPr>
              <w:t xml:space="preserve">4</w:t>
            </w:r>
          </w:p>
        </w:tc>
        <w:tc>
          <w:tcPr>
            <w:tcW w:w="664" w:type="dxa"/>
          </w:tcPr>
          <w:p>
            <w:pPr>
              <w:pStyle w:val="0"/>
              <w:jc w:val="center"/>
            </w:pPr>
            <w:r>
              <w:rPr>
                <w:sz w:val="20"/>
              </w:rPr>
              <w:t xml:space="preserve">4</w:t>
            </w:r>
          </w:p>
        </w:tc>
        <w:tc>
          <w:tcPr>
            <w:tcW w:w="664" w:type="dxa"/>
          </w:tcPr>
          <w:p>
            <w:pPr>
              <w:pStyle w:val="0"/>
              <w:jc w:val="center"/>
            </w:pPr>
            <w:r>
              <w:rPr>
                <w:sz w:val="20"/>
              </w:rPr>
              <w:t xml:space="preserve">4</w:t>
            </w:r>
          </w:p>
        </w:tc>
        <w:tc>
          <w:tcPr>
            <w:tcW w:w="664" w:type="dxa"/>
          </w:tcPr>
          <w:p>
            <w:pPr>
              <w:pStyle w:val="0"/>
              <w:jc w:val="center"/>
            </w:pPr>
            <w:r>
              <w:rPr>
                <w:sz w:val="20"/>
              </w:rPr>
              <w:t xml:space="preserve">4</w:t>
            </w:r>
          </w:p>
        </w:tc>
        <w:tc>
          <w:tcPr>
            <w:tcW w:w="794" w:type="dxa"/>
          </w:tcPr>
          <w:p>
            <w:pPr>
              <w:pStyle w:val="0"/>
              <w:jc w:val="center"/>
            </w:pPr>
            <w:r>
              <w:rPr>
                <w:sz w:val="20"/>
              </w:rPr>
              <w:t xml:space="preserve">0</w:t>
            </w:r>
          </w:p>
        </w:tc>
        <w:tc>
          <w:tcPr>
            <w:tcW w:w="794" w:type="dxa"/>
          </w:tcPr>
          <w:p>
            <w:pPr>
              <w:pStyle w:val="0"/>
              <w:jc w:val="center"/>
            </w:pPr>
            <w:r>
              <w:rPr>
                <w:sz w:val="20"/>
              </w:rPr>
              <w:t xml:space="preserve">0</w:t>
            </w:r>
          </w:p>
        </w:tc>
        <w:tc>
          <w:tcPr>
            <w:tcW w:w="1020" w:type="dxa"/>
          </w:tcPr>
          <w:p>
            <w:pPr>
              <w:pStyle w:val="0"/>
            </w:pPr>
            <w:r>
              <w:rPr>
                <w:sz w:val="20"/>
              </w:rPr>
              <w:t xml:space="preserve">Ежегодно в летний период</w:t>
            </w:r>
          </w:p>
        </w:tc>
        <w:tc>
          <w:tcPr>
            <w:tcW w:w="1247" w:type="dxa"/>
          </w:tcPr>
          <w:p>
            <w:pPr>
              <w:pStyle w:val="0"/>
            </w:pPr>
            <w:r>
              <w:rPr>
                <w:sz w:val="20"/>
              </w:rPr>
              <w:t xml:space="preserve">Ведомственная статистика Управления ЧС Администрации ЗАТО Северск</w:t>
            </w:r>
          </w:p>
        </w:tc>
        <w:tc>
          <w:tcPr>
            <w:tcW w:w="1417" w:type="dxa"/>
          </w:tcPr>
          <w:p>
            <w:pPr>
              <w:pStyle w:val="0"/>
            </w:pPr>
            <w:r>
              <w:rPr>
                <w:sz w:val="20"/>
              </w:rPr>
              <w:t xml:space="preserve">Управление ЧС Администрации ЗАТО Северск</w:t>
            </w:r>
          </w:p>
        </w:tc>
      </w:tr>
      <w:tr>
        <w:tc>
          <w:tcPr>
            <w:tcW w:w="454" w:type="dxa"/>
          </w:tcPr>
          <w:p>
            <w:pPr>
              <w:pStyle w:val="0"/>
              <w:jc w:val="center"/>
            </w:pPr>
            <w:r>
              <w:rPr>
                <w:sz w:val="20"/>
              </w:rPr>
              <w:t xml:space="preserve">3.3</w:t>
            </w:r>
          </w:p>
        </w:tc>
        <w:tc>
          <w:tcPr>
            <w:tcW w:w="1701" w:type="dxa"/>
          </w:tcPr>
          <w:p>
            <w:pPr>
              <w:pStyle w:val="0"/>
            </w:pPr>
            <w:r>
              <w:rPr>
                <w:sz w:val="20"/>
              </w:rPr>
              <w:t xml:space="preserve">Противоклещевая обработка лесопарковой зоны на территории г. Северска (площадь обработки с учетом кратности)</w:t>
            </w:r>
          </w:p>
        </w:tc>
        <w:tc>
          <w:tcPr>
            <w:tcW w:w="737" w:type="dxa"/>
          </w:tcPr>
          <w:p>
            <w:pPr>
              <w:pStyle w:val="0"/>
              <w:jc w:val="center"/>
            </w:pPr>
            <w:r>
              <w:rPr>
                <w:sz w:val="20"/>
              </w:rPr>
              <w:t xml:space="preserve">га</w:t>
            </w:r>
          </w:p>
        </w:tc>
        <w:tc>
          <w:tcPr>
            <w:tcW w:w="664" w:type="dxa"/>
          </w:tcPr>
          <w:p>
            <w:pPr>
              <w:pStyle w:val="0"/>
              <w:jc w:val="center"/>
            </w:pPr>
            <w:r>
              <w:rPr>
                <w:sz w:val="20"/>
              </w:rPr>
              <w:t xml:space="preserve">158,2</w:t>
            </w:r>
          </w:p>
        </w:tc>
        <w:tc>
          <w:tcPr>
            <w:tcW w:w="664" w:type="dxa"/>
          </w:tcPr>
          <w:p>
            <w:pPr>
              <w:pStyle w:val="0"/>
              <w:jc w:val="center"/>
            </w:pPr>
            <w:r>
              <w:rPr>
                <w:sz w:val="20"/>
              </w:rPr>
              <w:t xml:space="preserve">158,2</w:t>
            </w:r>
          </w:p>
        </w:tc>
        <w:tc>
          <w:tcPr>
            <w:tcW w:w="664" w:type="dxa"/>
          </w:tcPr>
          <w:p>
            <w:pPr>
              <w:pStyle w:val="0"/>
              <w:jc w:val="center"/>
            </w:pPr>
            <w:r>
              <w:rPr>
                <w:sz w:val="20"/>
              </w:rPr>
              <w:t xml:space="preserve">118,2</w:t>
            </w:r>
          </w:p>
        </w:tc>
        <w:tc>
          <w:tcPr>
            <w:tcW w:w="664" w:type="dxa"/>
          </w:tcPr>
          <w:p>
            <w:pPr>
              <w:pStyle w:val="0"/>
              <w:jc w:val="center"/>
            </w:pPr>
            <w:r>
              <w:rPr>
                <w:sz w:val="20"/>
              </w:rPr>
              <w:t xml:space="preserve">118,2</w:t>
            </w:r>
          </w:p>
        </w:tc>
        <w:tc>
          <w:tcPr>
            <w:tcW w:w="784" w:type="dxa"/>
          </w:tcPr>
          <w:p>
            <w:pPr>
              <w:pStyle w:val="0"/>
              <w:jc w:val="center"/>
            </w:pPr>
            <w:r>
              <w:rPr>
                <w:sz w:val="20"/>
              </w:rPr>
              <w:t xml:space="preserve">140,65</w:t>
            </w:r>
          </w:p>
        </w:tc>
        <w:tc>
          <w:tcPr>
            <w:tcW w:w="664" w:type="dxa"/>
          </w:tcPr>
          <w:p>
            <w:pPr>
              <w:pStyle w:val="0"/>
              <w:jc w:val="center"/>
            </w:pPr>
            <w:r>
              <w:rPr>
                <w:sz w:val="20"/>
              </w:rPr>
              <w:t xml:space="preserve">158,2</w:t>
            </w:r>
          </w:p>
        </w:tc>
        <w:tc>
          <w:tcPr>
            <w:tcW w:w="664" w:type="dxa"/>
          </w:tcPr>
          <w:p>
            <w:pPr>
              <w:pStyle w:val="0"/>
              <w:jc w:val="center"/>
            </w:pPr>
            <w:r>
              <w:rPr>
                <w:sz w:val="20"/>
              </w:rPr>
              <w:t xml:space="preserve">158,2</w:t>
            </w:r>
          </w:p>
        </w:tc>
        <w:tc>
          <w:tcPr>
            <w:tcW w:w="664" w:type="dxa"/>
          </w:tcPr>
          <w:p>
            <w:pPr>
              <w:pStyle w:val="0"/>
              <w:jc w:val="center"/>
            </w:pPr>
            <w:r>
              <w:rPr>
                <w:sz w:val="20"/>
              </w:rPr>
              <w:t xml:space="preserve">158,2</w:t>
            </w:r>
          </w:p>
        </w:tc>
        <w:tc>
          <w:tcPr>
            <w:tcW w:w="794" w:type="dxa"/>
          </w:tcPr>
          <w:p>
            <w:pPr>
              <w:pStyle w:val="0"/>
              <w:jc w:val="center"/>
            </w:pPr>
            <w:r>
              <w:rPr>
                <w:sz w:val="20"/>
              </w:rPr>
              <w:t xml:space="preserve">158,2</w:t>
            </w:r>
          </w:p>
        </w:tc>
        <w:tc>
          <w:tcPr>
            <w:tcW w:w="794" w:type="dxa"/>
          </w:tcPr>
          <w:p>
            <w:pPr>
              <w:pStyle w:val="0"/>
              <w:jc w:val="center"/>
            </w:pPr>
            <w:r>
              <w:rPr>
                <w:sz w:val="20"/>
              </w:rPr>
              <w:t xml:space="preserve">158,2</w:t>
            </w:r>
          </w:p>
        </w:tc>
        <w:tc>
          <w:tcPr>
            <w:tcW w:w="1020" w:type="dxa"/>
          </w:tcPr>
          <w:p>
            <w:pPr>
              <w:pStyle w:val="0"/>
            </w:pPr>
            <w:r>
              <w:rPr>
                <w:sz w:val="20"/>
              </w:rPr>
              <w:t xml:space="preserve">Ежемесячно в весенне-летний период</w:t>
            </w:r>
          </w:p>
        </w:tc>
        <w:tc>
          <w:tcPr>
            <w:tcW w:w="1247" w:type="dxa"/>
          </w:tcPr>
          <w:p>
            <w:pPr>
              <w:pStyle w:val="0"/>
            </w:pPr>
            <w:r>
              <w:rPr>
                <w:sz w:val="20"/>
              </w:rPr>
              <w:t xml:space="preserve">Ведомственная статистика УЖКХ ТиС</w:t>
            </w:r>
          </w:p>
        </w:tc>
        <w:tc>
          <w:tcPr>
            <w:tcW w:w="1417" w:type="dxa"/>
          </w:tcPr>
          <w:p>
            <w:pPr>
              <w:pStyle w:val="0"/>
            </w:pPr>
            <w:r>
              <w:rPr>
                <w:sz w:val="20"/>
              </w:rPr>
              <w:t xml:space="preserve">УЖКХ ТиС</w:t>
            </w:r>
          </w:p>
        </w:tc>
      </w:tr>
      <w:tr>
        <w:tc>
          <w:tcPr>
            <w:tcW w:w="454" w:type="dxa"/>
          </w:tcPr>
          <w:p>
            <w:pPr>
              <w:pStyle w:val="0"/>
              <w:jc w:val="center"/>
            </w:pPr>
            <w:r>
              <w:rPr>
                <w:sz w:val="20"/>
              </w:rPr>
              <w:t xml:space="preserve">3.4</w:t>
            </w:r>
          </w:p>
        </w:tc>
        <w:tc>
          <w:tcPr>
            <w:tcW w:w="1701" w:type="dxa"/>
          </w:tcPr>
          <w:p>
            <w:pPr>
              <w:pStyle w:val="0"/>
            </w:pPr>
            <w:r>
              <w:rPr>
                <w:sz w:val="20"/>
              </w:rPr>
              <w:t xml:space="preserve">Замена фильтров-поглотителей в защитных сооружениях ГО от общего количества замененных фильтров-поглотителей в защитных сооружениях ГО</w:t>
            </w:r>
          </w:p>
        </w:tc>
        <w:tc>
          <w:tcPr>
            <w:tcW w:w="737" w:type="dxa"/>
          </w:tcPr>
          <w:p>
            <w:pPr>
              <w:pStyle w:val="0"/>
              <w:jc w:val="center"/>
            </w:pPr>
            <w:r>
              <w:rPr>
                <w:sz w:val="20"/>
              </w:rPr>
              <w:t xml:space="preserve">проц</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78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794" w:type="dxa"/>
          </w:tcPr>
          <w:p>
            <w:pPr>
              <w:pStyle w:val="0"/>
              <w:jc w:val="center"/>
            </w:pPr>
            <w:r>
              <w:rPr>
                <w:sz w:val="20"/>
              </w:rPr>
              <w:t xml:space="preserve">0</w:t>
            </w:r>
          </w:p>
        </w:tc>
        <w:tc>
          <w:tcPr>
            <w:tcW w:w="794" w:type="dxa"/>
          </w:tcPr>
          <w:p>
            <w:pPr>
              <w:pStyle w:val="0"/>
              <w:jc w:val="center"/>
            </w:pPr>
            <w:r>
              <w:rPr>
                <w:sz w:val="20"/>
              </w:rPr>
              <w:t xml:space="preserve">0</w:t>
            </w:r>
          </w:p>
        </w:tc>
        <w:tc>
          <w:tcPr>
            <w:tcW w:w="1020" w:type="dxa"/>
          </w:tcPr>
          <w:p>
            <w:pPr>
              <w:pStyle w:val="0"/>
            </w:pPr>
            <w:r>
              <w:rPr>
                <w:sz w:val="20"/>
              </w:rPr>
              <w:t xml:space="preserve">Ежеквартально</w:t>
            </w:r>
          </w:p>
        </w:tc>
        <w:tc>
          <w:tcPr>
            <w:tcW w:w="1247" w:type="dxa"/>
          </w:tcPr>
          <w:p>
            <w:pPr>
              <w:pStyle w:val="0"/>
            </w:pPr>
            <w:r>
              <w:rPr>
                <w:sz w:val="20"/>
              </w:rPr>
              <w:t xml:space="preserve">Инвентаризация</w:t>
            </w:r>
          </w:p>
        </w:tc>
        <w:tc>
          <w:tcPr>
            <w:tcW w:w="1417" w:type="dxa"/>
          </w:tcPr>
          <w:p>
            <w:pPr>
              <w:pStyle w:val="0"/>
            </w:pPr>
            <w:r>
              <w:rPr>
                <w:sz w:val="20"/>
              </w:rPr>
              <w:t xml:space="preserve">Управление ЧС Администрации ЗАТО Северск</w:t>
            </w:r>
          </w:p>
        </w:tc>
      </w:tr>
      <w:tr>
        <w:tc>
          <w:tcPr>
            <w:gridSpan w:val="16"/>
            <w:tcW w:w="13596" w:type="dxa"/>
          </w:tcPr>
          <w:p>
            <w:pPr>
              <w:pStyle w:val="0"/>
              <w:outlineLvl w:val="4"/>
            </w:pPr>
            <w:r>
              <w:rPr>
                <w:sz w:val="20"/>
              </w:rPr>
              <w:t xml:space="preserve">Показатели задачи 4 "Повышение безопасности дорожного движения на территории ЗАТО Северск" Программы</w:t>
            </w:r>
          </w:p>
        </w:tc>
      </w:tr>
      <w:tr>
        <w:tc>
          <w:tcPr>
            <w:tcW w:w="454" w:type="dxa"/>
          </w:tcPr>
          <w:p>
            <w:pPr>
              <w:pStyle w:val="0"/>
              <w:jc w:val="center"/>
            </w:pPr>
            <w:r>
              <w:rPr>
                <w:sz w:val="20"/>
              </w:rPr>
              <w:t xml:space="preserve">4.1</w:t>
            </w:r>
          </w:p>
        </w:tc>
        <w:tc>
          <w:tcPr>
            <w:tcW w:w="1701" w:type="dxa"/>
          </w:tcPr>
          <w:p>
            <w:pPr>
              <w:pStyle w:val="0"/>
            </w:pPr>
            <w:r>
              <w:rPr>
                <w:sz w:val="20"/>
              </w:rPr>
              <w:t xml:space="preserve">Количество зарегистрированных дорожно-транспортных происшествий с пострадавшими</w:t>
            </w:r>
          </w:p>
        </w:tc>
        <w:tc>
          <w:tcPr>
            <w:tcW w:w="737" w:type="dxa"/>
          </w:tcPr>
          <w:p>
            <w:pPr>
              <w:pStyle w:val="0"/>
              <w:jc w:val="center"/>
            </w:pPr>
            <w:r>
              <w:rPr>
                <w:sz w:val="20"/>
              </w:rPr>
              <w:t xml:space="preserve">ед</w:t>
            </w:r>
          </w:p>
        </w:tc>
        <w:tc>
          <w:tcPr>
            <w:tcW w:w="664" w:type="dxa"/>
          </w:tcPr>
          <w:p>
            <w:pPr>
              <w:pStyle w:val="0"/>
              <w:jc w:val="center"/>
            </w:pPr>
            <w:r>
              <w:rPr>
                <w:sz w:val="20"/>
              </w:rPr>
              <w:t xml:space="preserve">71</w:t>
            </w:r>
          </w:p>
        </w:tc>
        <w:tc>
          <w:tcPr>
            <w:tcW w:w="664" w:type="dxa"/>
          </w:tcPr>
          <w:p>
            <w:pPr>
              <w:pStyle w:val="0"/>
              <w:jc w:val="center"/>
            </w:pPr>
            <w:r>
              <w:rPr>
                <w:sz w:val="20"/>
              </w:rPr>
              <w:t xml:space="preserve">70</w:t>
            </w:r>
          </w:p>
        </w:tc>
        <w:tc>
          <w:tcPr>
            <w:tcW w:w="664" w:type="dxa"/>
          </w:tcPr>
          <w:p>
            <w:pPr>
              <w:pStyle w:val="0"/>
              <w:jc w:val="center"/>
            </w:pPr>
            <w:r>
              <w:rPr>
                <w:sz w:val="20"/>
              </w:rPr>
              <w:t xml:space="preserve">74</w:t>
            </w:r>
          </w:p>
        </w:tc>
        <w:tc>
          <w:tcPr>
            <w:tcW w:w="664" w:type="dxa"/>
          </w:tcPr>
          <w:p>
            <w:pPr>
              <w:pStyle w:val="0"/>
              <w:jc w:val="center"/>
            </w:pPr>
            <w:r>
              <w:rPr>
                <w:sz w:val="20"/>
              </w:rPr>
              <w:t xml:space="preserve">74</w:t>
            </w:r>
          </w:p>
        </w:tc>
        <w:tc>
          <w:tcPr>
            <w:tcW w:w="784" w:type="dxa"/>
          </w:tcPr>
          <w:p>
            <w:pPr>
              <w:pStyle w:val="0"/>
              <w:jc w:val="center"/>
            </w:pPr>
            <w:r>
              <w:rPr>
                <w:sz w:val="20"/>
              </w:rPr>
              <w:t xml:space="preserve">74</w:t>
            </w:r>
          </w:p>
        </w:tc>
        <w:tc>
          <w:tcPr>
            <w:tcW w:w="664" w:type="dxa"/>
          </w:tcPr>
          <w:p>
            <w:pPr>
              <w:pStyle w:val="0"/>
              <w:jc w:val="center"/>
            </w:pPr>
            <w:r>
              <w:rPr>
                <w:sz w:val="20"/>
              </w:rPr>
              <w:t xml:space="preserve">74</w:t>
            </w:r>
          </w:p>
        </w:tc>
        <w:tc>
          <w:tcPr>
            <w:tcW w:w="664" w:type="dxa"/>
          </w:tcPr>
          <w:p>
            <w:pPr>
              <w:pStyle w:val="0"/>
              <w:jc w:val="center"/>
            </w:pPr>
            <w:r>
              <w:rPr>
                <w:sz w:val="20"/>
              </w:rPr>
              <w:t xml:space="preserve">53</w:t>
            </w:r>
          </w:p>
        </w:tc>
        <w:tc>
          <w:tcPr>
            <w:tcW w:w="664" w:type="dxa"/>
          </w:tcPr>
          <w:p>
            <w:pPr>
              <w:pStyle w:val="0"/>
              <w:jc w:val="center"/>
            </w:pPr>
            <w:r>
              <w:rPr>
                <w:sz w:val="20"/>
              </w:rPr>
              <w:t xml:space="preserve">74</w:t>
            </w:r>
          </w:p>
        </w:tc>
        <w:tc>
          <w:tcPr>
            <w:tcW w:w="794" w:type="dxa"/>
          </w:tcPr>
          <w:p>
            <w:pPr>
              <w:pStyle w:val="0"/>
              <w:jc w:val="center"/>
            </w:pPr>
            <w:r>
              <w:rPr>
                <w:sz w:val="20"/>
              </w:rPr>
              <w:t xml:space="preserve">74</w:t>
            </w:r>
          </w:p>
        </w:tc>
        <w:tc>
          <w:tcPr>
            <w:tcW w:w="794" w:type="dxa"/>
          </w:tcPr>
          <w:p>
            <w:pPr>
              <w:pStyle w:val="0"/>
              <w:jc w:val="center"/>
            </w:pPr>
            <w:r>
              <w:rPr>
                <w:sz w:val="20"/>
              </w:rPr>
              <w:t xml:space="preserve">74</w:t>
            </w:r>
          </w:p>
        </w:tc>
        <w:tc>
          <w:tcPr>
            <w:tcW w:w="1020" w:type="dxa"/>
          </w:tcPr>
          <w:p>
            <w:pPr>
              <w:pStyle w:val="0"/>
            </w:pPr>
            <w:r>
              <w:rPr>
                <w:sz w:val="20"/>
              </w:rPr>
              <w:t xml:space="preserve">Ежегодно</w:t>
            </w:r>
          </w:p>
        </w:tc>
        <w:tc>
          <w:tcPr>
            <w:tcW w:w="1247" w:type="dxa"/>
          </w:tcPr>
          <w:p>
            <w:pPr>
              <w:pStyle w:val="0"/>
            </w:pPr>
            <w:r>
              <w:rPr>
                <w:sz w:val="20"/>
              </w:rPr>
              <w:t xml:space="preserve">По запросу</w:t>
            </w:r>
          </w:p>
        </w:tc>
        <w:tc>
          <w:tcPr>
            <w:tcW w:w="1417" w:type="dxa"/>
          </w:tcPr>
          <w:p>
            <w:pPr>
              <w:pStyle w:val="0"/>
            </w:pPr>
            <w:r>
              <w:rPr>
                <w:sz w:val="20"/>
              </w:rPr>
              <w:t xml:space="preserve">УЖКХ ТиС</w:t>
            </w:r>
          </w:p>
        </w:tc>
      </w:tr>
      <w:tr>
        <w:tc>
          <w:tcPr>
            <w:tcW w:w="454" w:type="dxa"/>
          </w:tcPr>
          <w:p>
            <w:pPr>
              <w:pStyle w:val="0"/>
              <w:jc w:val="center"/>
            </w:pPr>
            <w:r>
              <w:rPr>
                <w:sz w:val="20"/>
              </w:rPr>
              <w:t xml:space="preserve">4.2</w:t>
            </w:r>
          </w:p>
        </w:tc>
        <w:tc>
          <w:tcPr>
            <w:tcW w:w="1701" w:type="dxa"/>
          </w:tcPr>
          <w:p>
            <w:pPr>
              <w:pStyle w:val="0"/>
            </w:pPr>
            <w:r>
              <w:rPr>
                <w:sz w:val="20"/>
              </w:rPr>
              <w:t xml:space="preserve">Количество зарегистрированных дорожно-транспортных происшествий с участием детей</w:t>
            </w:r>
          </w:p>
        </w:tc>
        <w:tc>
          <w:tcPr>
            <w:tcW w:w="737" w:type="dxa"/>
          </w:tcPr>
          <w:p>
            <w:pPr>
              <w:pStyle w:val="0"/>
              <w:jc w:val="center"/>
            </w:pPr>
            <w:r>
              <w:rPr>
                <w:sz w:val="20"/>
              </w:rPr>
              <w:t xml:space="preserve">ед</w:t>
            </w:r>
          </w:p>
        </w:tc>
        <w:tc>
          <w:tcPr>
            <w:tcW w:w="664" w:type="dxa"/>
          </w:tcPr>
          <w:p>
            <w:pPr>
              <w:pStyle w:val="0"/>
              <w:jc w:val="center"/>
            </w:pPr>
            <w:r>
              <w:rPr>
                <w:sz w:val="20"/>
              </w:rPr>
              <w:t xml:space="preserve">9</w:t>
            </w:r>
          </w:p>
        </w:tc>
        <w:tc>
          <w:tcPr>
            <w:tcW w:w="664" w:type="dxa"/>
          </w:tcPr>
          <w:p>
            <w:pPr>
              <w:pStyle w:val="0"/>
              <w:jc w:val="center"/>
            </w:pPr>
            <w:r>
              <w:rPr>
                <w:sz w:val="20"/>
              </w:rPr>
              <w:t xml:space="preserve">10</w:t>
            </w:r>
          </w:p>
        </w:tc>
        <w:tc>
          <w:tcPr>
            <w:tcW w:w="664" w:type="dxa"/>
          </w:tcPr>
          <w:p>
            <w:pPr>
              <w:pStyle w:val="0"/>
              <w:jc w:val="center"/>
            </w:pPr>
            <w:r>
              <w:rPr>
                <w:sz w:val="20"/>
              </w:rPr>
              <w:t xml:space="preserve">9</w:t>
            </w:r>
          </w:p>
        </w:tc>
        <w:tc>
          <w:tcPr>
            <w:tcW w:w="664" w:type="dxa"/>
          </w:tcPr>
          <w:p>
            <w:pPr>
              <w:pStyle w:val="0"/>
              <w:jc w:val="center"/>
            </w:pPr>
            <w:r>
              <w:rPr>
                <w:sz w:val="20"/>
              </w:rPr>
              <w:t xml:space="preserve">9</w:t>
            </w:r>
          </w:p>
        </w:tc>
        <w:tc>
          <w:tcPr>
            <w:tcW w:w="784" w:type="dxa"/>
          </w:tcPr>
          <w:p>
            <w:pPr>
              <w:pStyle w:val="0"/>
              <w:jc w:val="center"/>
            </w:pPr>
            <w:r>
              <w:rPr>
                <w:sz w:val="20"/>
              </w:rPr>
              <w:t xml:space="preserve">9</w:t>
            </w:r>
          </w:p>
        </w:tc>
        <w:tc>
          <w:tcPr>
            <w:tcW w:w="664" w:type="dxa"/>
          </w:tcPr>
          <w:p>
            <w:pPr>
              <w:pStyle w:val="0"/>
              <w:jc w:val="center"/>
            </w:pPr>
            <w:r>
              <w:rPr>
                <w:sz w:val="20"/>
              </w:rPr>
              <w:t xml:space="preserve">5</w:t>
            </w:r>
          </w:p>
        </w:tc>
        <w:tc>
          <w:tcPr>
            <w:tcW w:w="664" w:type="dxa"/>
          </w:tcPr>
          <w:p>
            <w:pPr>
              <w:pStyle w:val="0"/>
              <w:jc w:val="center"/>
            </w:pPr>
            <w:r>
              <w:rPr>
                <w:sz w:val="20"/>
              </w:rPr>
              <w:t xml:space="preserve">12</w:t>
            </w:r>
          </w:p>
        </w:tc>
        <w:tc>
          <w:tcPr>
            <w:tcW w:w="664" w:type="dxa"/>
          </w:tcPr>
          <w:p>
            <w:pPr>
              <w:pStyle w:val="0"/>
              <w:jc w:val="center"/>
            </w:pPr>
            <w:r>
              <w:rPr>
                <w:sz w:val="20"/>
              </w:rPr>
              <w:t xml:space="preserve">5</w:t>
            </w:r>
          </w:p>
        </w:tc>
        <w:tc>
          <w:tcPr>
            <w:tcW w:w="794" w:type="dxa"/>
          </w:tcPr>
          <w:p>
            <w:pPr>
              <w:pStyle w:val="0"/>
              <w:jc w:val="center"/>
            </w:pPr>
            <w:r>
              <w:rPr>
                <w:sz w:val="20"/>
              </w:rPr>
              <w:t xml:space="preserve">5</w:t>
            </w:r>
          </w:p>
        </w:tc>
        <w:tc>
          <w:tcPr>
            <w:tcW w:w="794" w:type="dxa"/>
          </w:tcPr>
          <w:p>
            <w:pPr>
              <w:pStyle w:val="0"/>
              <w:jc w:val="center"/>
            </w:pPr>
            <w:r>
              <w:rPr>
                <w:sz w:val="20"/>
              </w:rPr>
              <w:t xml:space="preserve">5</w:t>
            </w:r>
          </w:p>
        </w:tc>
        <w:tc>
          <w:tcPr>
            <w:tcW w:w="1020" w:type="dxa"/>
          </w:tcPr>
          <w:p>
            <w:pPr>
              <w:pStyle w:val="0"/>
            </w:pPr>
            <w:r>
              <w:rPr>
                <w:sz w:val="20"/>
              </w:rPr>
              <w:t xml:space="preserve">Ежегодно</w:t>
            </w:r>
          </w:p>
        </w:tc>
        <w:tc>
          <w:tcPr>
            <w:tcW w:w="1247" w:type="dxa"/>
          </w:tcPr>
          <w:p>
            <w:pPr>
              <w:pStyle w:val="0"/>
            </w:pPr>
            <w:r>
              <w:rPr>
                <w:sz w:val="20"/>
              </w:rPr>
              <w:t xml:space="preserve">По запросу</w:t>
            </w:r>
          </w:p>
        </w:tc>
        <w:tc>
          <w:tcPr>
            <w:tcW w:w="1417" w:type="dxa"/>
          </w:tcPr>
          <w:p>
            <w:pPr>
              <w:pStyle w:val="0"/>
            </w:pPr>
            <w:r>
              <w:rPr>
                <w:sz w:val="20"/>
              </w:rPr>
              <w:t xml:space="preserve">УЖКХ ТиС</w:t>
            </w:r>
          </w:p>
        </w:tc>
      </w:tr>
      <w:tr>
        <w:tc>
          <w:tcPr>
            <w:tcW w:w="454" w:type="dxa"/>
          </w:tcPr>
          <w:p>
            <w:pPr>
              <w:pStyle w:val="0"/>
              <w:jc w:val="center"/>
            </w:pPr>
            <w:r>
              <w:rPr>
                <w:sz w:val="20"/>
              </w:rPr>
              <w:t xml:space="preserve">4.3</w:t>
            </w:r>
          </w:p>
        </w:tc>
        <w:tc>
          <w:tcPr>
            <w:tcW w:w="1701" w:type="dxa"/>
          </w:tcPr>
          <w:p>
            <w:pPr>
              <w:pStyle w:val="0"/>
            </w:pPr>
            <w:r>
              <w:rPr>
                <w:sz w:val="20"/>
              </w:rPr>
              <w:t xml:space="preserve">Число лиц, погибших в дорожно-транспортных происшествиях</w:t>
            </w:r>
          </w:p>
        </w:tc>
        <w:tc>
          <w:tcPr>
            <w:tcW w:w="737" w:type="dxa"/>
          </w:tcPr>
          <w:p>
            <w:pPr>
              <w:pStyle w:val="0"/>
              <w:jc w:val="center"/>
            </w:pPr>
            <w:r>
              <w:rPr>
                <w:sz w:val="20"/>
              </w:rPr>
              <w:t xml:space="preserve">чел</w:t>
            </w:r>
          </w:p>
        </w:tc>
        <w:tc>
          <w:tcPr>
            <w:tcW w:w="664" w:type="dxa"/>
          </w:tcPr>
          <w:p>
            <w:pPr>
              <w:pStyle w:val="0"/>
              <w:jc w:val="center"/>
            </w:pPr>
            <w:r>
              <w:rPr>
                <w:sz w:val="20"/>
              </w:rPr>
              <w:t xml:space="preserve">-</w:t>
            </w:r>
          </w:p>
        </w:tc>
        <w:tc>
          <w:tcPr>
            <w:tcW w:w="664" w:type="dxa"/>
          </w:tcPr>
          <w:p>
            <w:pPr>
              <w:pStyle w:val="0"/>
              <w:jc w:val="center"/>
            </w:pPr>
            <w:r>
              <w:rPr>
                <w:sz w:val="20"/>
              </w:rPr>
              <w:t xml:space="preserve">7</w:t>
            </w:r>
          </w:p>
        </w:tc>
        <w:tc>
          <w:tcPr>
            <w:tcW w:w="664" w:type="dxa"/>
          </w:tcPr>
          <w:p>
            <w:pPr>
              <w:pStyle w:val="0"/>
              <w:jc w:val="center"/>
            </w:pPr>
            <w:r>
              <w:rPr>
                <w:sz w:val="20"/>
              </w:rPr>
              <w:t xml:space="preserve">7</w:t>
            </w:r>
          </w:p>
        </w:tc>
        <w:tc>
          <w:tcPr>
            <w:tcW w:w="664" w:type="dxa"/>
          </w:tcPr>
          <w:p>
            <w:pPr>
              <w:pStyle w:val="0"/>
              <w:jc w:val="center"/>
            </w:pPr>
            <w:r>
              <w:rPr>
                <w:sz w:val="20"/>
              </w:rPr>
              <w:t xml:space="preserve">7</w:t>
            </w:r>
          </w:p>
        </w:tc>
        <w:tc>
          <w:tcPr>
            <w:tcW w:w="784" w:type="dxa"/>
          </w:tcPr>
          <w:p>
            <w:pPr>
              <w:pStyle w:val="0"/>
              <w:jc w:val="center"/>
            </w:pPr>
            <w:r>
              <w:rPr>
                <w:sz w:val="20"/>
              </w:rPr>
              <w:t xml:space="preserve">6</w:t>
            </w:r>
          </w:p>
        </w:tc>
        <w:tc>
          <w:tcPr>
            <w:tcW w:w="664" w:type="dxa"/>
          </w:tcPr>
          <w:p>
            <w:pPr>
              <w:pStyle w:val="0"/>
              <w:jc w:val="center"/>
            </w:pPr>
            <w:r>
              <w:rPr>
                <w:sz w:val="20"/>
              </w:rPr>
              <w:t xml:space="preserve">6</w:t>
            </w:r>
          </w:p>
        </w:tc>
        <w:tc>
          <w:tcPr>
            <w:tcW w:w="664" w:type="dxa"/>
          </w:tcPr>
          <w:p>
            <w:pPr>
              <w:pStyle w:val="0"/>
              <w:jc w:val="center"/>
            </w:pPr>
            <w:r>
              <w:rPr>
                <w:sz w:val="20"/>
              </w:rPr>
              <w:t xml:space="preserve">5</w:t>
            </w:r>
          </w:p>
        </w:tc>
        <w:tc>
          <w:tcPr>
            <w:tcW w:w="664" w:type="dxa"/>
          </w:tcPr>
          <w:p>
            <w:pPr>
              <w:pStyle w:val="0"/>
              <w:jc w:val="center"/>
            </w:pPr>
            <w:r>
              <w:rPr>
                <w:sz w:val="20"/>
              </w:rPr>
              <w:t xml:space="preserve">5</w:t>
            </w:r>
          </w:p>
        </w:tc>
        <w:tc>
          <w:tcPr>
            <w:tcW w:w="794" w:type="dxa"/>
          </w:tcPr>
          <w:p>
            <w:pPr>
              <w:pStyle w:val="0"/>
              <w:jc w:val="center"/>
            </w:pPr>
            <w:r>
              <w:rPr>
                <w:sz w:val="20"/>
              </w:rPr>
              <w:t xml:space="preserve">5</w:t>
            </w:r>
          </w:p>
        </w:tc>
        <w:tc>
          <w:tcPr>
            <w:tcW w:w="794" w:type="dxa"/>
          </w:tcPr>
          <w:p>
            <w:pPr>
              <w:pStyle w:val="0"/>
              <w:jc w:val="center"/>
            </w:pPr>
            <w:r>
              <w:rPr>
                <w:sz w:val="20"/>
              </w:rPr>
              <w:t xml:space="preserve">5</w:t>
            </w:r>
          </w:p>
        </w:tc>
        <w:tc>
          <w:tcPr>
            <w:tcW w:w="1020" w:type="dxa"/>
          </w:tcPr>
          <w:p>
            <w:pPr>
              <w:pStyle w:val="0"/>
            </w:pPr>
            <w:r>
              <w:rPr>
                <w:sz w:val="20"/>
              </w:rPr>
              <w:t xml:space="preserve">Ежегодно</w:t>
            </w:r>
          </w:p>
        </w:tc>
        <w:tc>
          <w:tcPr>
            <w:tcW w:w="1247" w:type="dxa"/>
          </w:tcPr>
          <w:p>
            <w:pPr>
              <w:pStyle w:val="0"/>
            </w:pPr>
            <w:r>
              <w:rPr>
                <w:sz w:val="20"/>
              </w:rPr>
              <w:t xml:space="preserve">По запросу</w:t>
            </w:r>
          </w:p>
        </w:tc>
        <w:tc>
          <w:tcPr>
            <w:tcW w:w="1417" w:type="dxa"/>
          </w:tcPr>
          <w:p>
            <w:pPr>
              <w:pStyle w:val="0"/>
            </w:pPr>
            <w:r>
              <w:rPr>
                <w:sz w:val="20"/>
              </w:rPr>
              <w:t xml:space="preserve">УЖКХ ТиС</w:t>
            </w:r>
          </w:p>
        </w:tc>
      </w:tr>
      <w:tr>
        <w:tc>
          <w:tcPr>
            <w:tcW w:w="454" w:type="dxa"/>
          </w:tcPr>
          <w:p>
            <w:pPr>
              <w:pStyle w:val="0"/>
              <w:jc w:val="center"/>
            </w:pPr>
            <w:r>
              <w:rPr>
                <w:sz w:val="20"/>
              </w:rPr>
              <w:t xml:space="preserve">4.4</w:t>
            </w:r>
          </w:p>
        </w:tc>
        <w:tc>
          <w:tcPr>
            <w:tcW w:w="1701" w:type="dxa"/>
          </w:tcPr>
          <w:p>
            <w:pPr>
              <w:pStyle w:val="0"/>
            </w:pPr>
            <w:r>
              <w:rPr>
                <w:sz w:val="20"/>
              </w:rPr>
              <w:t xml:space="preserve">Число детей, погибших в дорожно-транспортных происшествиях</w:t>
            </w:r>
          </w:p>
        </w:tc>
        <w:tc>
          <w:tcPr>
            <w:tcW w:w="737" w:type="dxa"/>
          </w:tcPr>
          <w:p>
            <w:pPr>
              <w:pStyle w:val="0"/>
              <w:jc w:val="center"/>
            </w:pPr>
            <w:r>
              <w:rPr>
                <w:sz w:val="20"/>
              </w:rPr>
              <w:t xml:space="preserve">чел</w:t>
            </w:r>
          </w:p>
        </w:tc>
        <w:tc>
          <w:tcPr>
            <w:tcW w:w="664" w:type="dxa"/>
          </w:tcPr>
          <w:p>
            <w:pPr>
              <w:pStyle w:val="0"/>
              <w:jc w:val="center"/>
            </w:pPr>
            <w:r>
              <w:rPr>
                <w:sz w:val="20"/>
              </w:rPr>
              <w:t xml:space="preserve">-</w:t>
            </w:r>
          </w:p>
        </w:tc>
        <w:tc>
          <w:tcPr>
            <w:tcW w:w="664" w:type="dxa"/>
          </w:tcPr>
          <w:p>
            <w:pPr>
              <w:pStyle w:val="0"/>
              <w:jc w:val="center"/>
            </w:pPr>
            <w:r>
              <w:rPr>
                <w:sz w:val="20"/>
              </w:rPr>
              <w:t xml:space="preserve">1</w:t>
            </w:r>
          </w:p>
        </w:tc>
        <w:tc>
          <w:tcPr>
            <w:tcW w:w="664" w:type="dxa"/>
          </w:tcPr>
          <w:p>
            <w:pPr>
              <w:pStyle w:val="0"/>
              <w:jc w:val="center"/>
            </w:pPr>
            <w:r>
              <w:rPr>
                <w:sz w:val="20"/>
              </w:rPr>
              <w:t xml:space="preserve">1</w:t>
            </w:r>
          </w:p>
        </w:tc>
        <w:tc>
          <w:tcPr>
            <w:tcW w:w="664" w:type="dxa"/>
          </w:tcPr>
          <w:p>
            <w:pPr>
              <w:pStyle w:val="0"/>
              <w:jc w:val="center"/>
            </w:pPr>
            <w:r>
              <w:rPr>
                <w:sz w:val="20"/>
              </w:rPr>
              <w:t xml:space="preserve">0</w:t>
            </w:r>
          </w:p>
        </w:tc>
        <w:tc>
          <w:tcPr>
            <w:tcW w:w="78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1</w:t>
            </w:r>
          </w:p>
        </w:tc>
        <w:tc>
          <w:tcPr>
            <w:tcW w:w="664" w:type="dxa"/>
          </w:tcPr>
          <w:p>
            <w:pPr>
              <w:pStyle w:val="0"/>
              <w:jc w:val="center"/>
            </w:pPr>
            <w:r>
              <w:rPr>
                <w:sz w:val="20"/>
              </w:rPr>
              <w:t xml:space="preserve">0</w:t>
            </w:r>
          </w:p>
        </w:tc>
        <w:tc>
          <w:tcPr>
            <w:tcW w:w="794" w:type="dxa"/>
          </w:tcPr>
          <w:p>
            <w:pPr>
              <w:pStyle w:val="0"/>
              <w:jc w:val="center"/>
            </w:pPr>
            <w:r>
              <w:rPr>
                <w:sz w:val="20"/>
              </w:rPr>
              <w:t xml:space="preserve">0</w:t>
            </w:r>
          </w:p>
        </w:tc>
        <w:tc>
          <w:tcPr>
            <w:tcW w:w="794" w:type="dxa"/>
          </w:tcPr>
          <w:p>
            <w:pPr>
              <w:pStyle w:val="0"/>
              <w:jc w:val="center"/>
            </w:pPr>
            <w:r>
              <w:rPr>
                <w:sz w:val="20"/>
              </w:rPr>
              <w:t xml:space="preserve">0</w:t>
            </w:r>
          </w:p>
        </w:tc>
        <w:tc>
          <w:tcPr>
            <w:tcW w:w="1020" w:type="dxa"/>
          </w:tcPr>
          <w:p>
            <w:pPr>
              <w:pStyle w:val="0"/>
            </w:pPr>
            <w:r>
              <w:rPr>
                <w:sz w:val="20"/>
              </w:rPr>
              <w:t xml:space="preserve">Ежегодно</w:t>
            </w:r>
          </w:p>
        </w:tc>
        <w:tc>
          <w:tcPr>
            <w:tcW w:w="1247" w:type="dxa"/>
          </w:tcPr>
          <w:p>
            <w:pPr>
              <w:pStyle w:val="0"/>
            </w:pPr>
            <w:r>
              <w:rPr>
                <w:sz w:val="20"/>
              </w:rPr>
              <w:t xml:space="preserve">По запросу</w:t>
            </w:r>
          </w:p>
        </w:tc>
        <w:tc>
          <w:tcPr>
            <w:tcW w:w="1417" w:type="dxa"/>
          </w:tcPr>
          <w:p>
            <w:pPr>
              <w:pStyle w:val="0"/>
            </w:pPr>
            <w:r>
              <w:rPr>
                <w:sz w:val="20"/>
              </w:rPr>
              <w:t xml:space="preserve">УЖКХ ТиС</w:t>
            </w:r>
          </w:p>
        </w:tc>
      </w:tr>
      <w:tr>
        <w:tc>
          <w:tcPr>
            <w:tcW w:w="454" w:type="dxa"/>
          </w:tcPr>
          <w:p>
            <w:pPr>
              <w:pStyle w:val="0"/>
              <w:jc w:val="center"/>
            </w:pPr>
            <w:r>
              <w:rPr>
                <w:sz w:val="20"/>
              </w:rPr>
              <w:t xml:space="preserve">4.5</w:t>
            </w:r>
          </w:p>
        </w:tc>
        <w:tc>
          <w:tcPr>
            <w:tcW w:w="1701" w:type="dxa"/>
          </w:tcPr>
          <w:p>
            <w:pPr>
              <w:pStyle w:val="0"/>
            </w:pPr>
            <w:r>
              <w:rPr>
                <w:sz w:val="20"/>
              </w:rPr>
              <w:t xml:space="preserve">Социальный риск (число лиц, погибших в дорожно-транспортных происшествиях, на 100 тыс. населения)</w:t>
            </w:r>
          </w:p>
        </w:tc>
        <w:tc>
          <w:tcPr>
            <w:tcW w:w="737" w:type="dxa"/>
          </w:tcPr>
          <w:p>
            <w:pPr>
              <w:pStyle w:val="0"/>
              <w:jc w:val="center"/>
            </w:pPr>
            <w:r>
              <w:rPr>
                <w:sz w:val="20"/>
              </w:rPr>
              <w:t xml:space="preserve">ед</w:t>
            </w:r>
          </w:p>
        </w:tc>
        <w:tc>
          <w:tcPr>
            <w:tcW w:w="664" w:type="dxa"/>
          </w:tcPr>
          <w:p>
            <w:pPr>
              <w:pStyle w:val="0"/>
              <w:jc w:val="center"/>
            </w:pPr>
            <w:r>
              <w:rPr>
                <w:sz w:val="20"/>
              </w:rPr>
              <w:t xml:space="preserve">-</w:t>
            </w:r>
          </w:p>
        </w:tc>
        <w:tc>
          <w:tcPr>
            <w:tcW w:w="664" w:type="dxa"/>
          </w:tcPr>
          <w:p>
            <w:pPr>
              <w:pStyle w:val="0"/>
              <w:jc w:val="center"/>
            </w:pPr>
            <w:r>
              <w:rPr>
                <w:sz w:val="20"/>
              </w:rPr>
              <w:t xml:space="preserve">6,09</w:t>
            </w:r>
          </w:p>
        </w:tc>
        <w:tc>
          <w:tcPr>
            <w:tcW w:w="664" w:type="dxa"/>
          </w:tcPr>
          <w:p>
            <w:pPr>
              <w:pStyle w:val="0"/>
              <w:jc w:val="center"/>
            </w:pPr>
            <w:r>
              <w:rPr>
                <w:sz w:val="20"/>
              </w:rPr>
              <w:t xml:space="preserve">6,09</w:t>
            </w:r>
          </w:p>
        </w:tc>
        <w:tc>
          <w:tcPr>
            <w:tcW w:w="664" w:type="dxa"/>
          </w:tcPr>
          <w:p>
            <w:pPr>
              <w:pStyle w:val="0"/>
              <w:jc w:val="center"/>
            </w:pPr>
            <w:r>
              <w:rPr>
                <w:sz w:val="20"/>
              </w:rPr>
              <w:t xml:space="preserve">6,1</w:t>
            </w:r>
          </w:p>
        </w:tc>
        <w:tc>
          <w:tcPr>
            <w:tcW w:w="784" w:type="dxa"/>
          </w:tcPr>
          <w:p>
            <w:pPr>
              <w:pStyle w:val="0"/>
              <w:jc w:val="center"/>
            </w:pPr>
            <w:r>
              <w:rPr>
                <w:sz w:val="20"/>
              </w:rPr>
              <w:t xml:space="preserve">5,22</w:t>
            </w:r>
          </w:p>
        </w:tc>
        <w:tc>
          <w:tcPr>
            <w:tcW w:w="664" w:type="dxa"/>
          </w:tcPr>
          <w:p>
            <w:pPr>
              <w:pStyle w:val="0"/>
              <w:jc w:val="center"/>
            </w:pPr>
            <w:r>
              <w:rPr>
                <w:sz w:val="20"/>
              </w:rPr>
              <w:t xml:space="preserve">5,22</w:t>
            </w:r>
          </w:p>
        </w:tc>
        <w:tc>
          <w:tcPr>
            <w:tcW w:w="664" w:type="dxa"/>
          </w:tcPr>
          <w:p>
            <w:pPr>
              <w:pStyle w:val="0"/>
              <w:jc w:val="center"/>
            </w:pPr>
            <w:r>
              <w:rPr>
                <w:sz w:val="20"/>
              </w:rPr>
              <w:t xml:space="preserve">4,42</w:t>
            </w:r>
          </w:p>
        </w:tc>
        <w:tc>
          <w:tcPr>
            <w:tcW w:w="664" w:type="dxa"/>
          </w:tcPr>
          <w:p>
            <w:pPr>
              <w:pStyle w:val="0"/>
              <w:jc w:val="center"/>
            </w:pPr>
            <w:r>
              <w:rPr>
                <w:sz w:val="20"/>
              </w:rPr>
              <w:t xml:space="preserve">4,42</w:t>
            </w:r>
          </w:p>
        </w:tc>
        <w:tc>
          <w:tcPr>
            <w:tcW w:w="794" w:type="dxa"/>
          </w:tcPr>
          <w:p>
            <w:pPr>
              <w:pStyle w:val="0"/>
              <w:jc w:val="center"/>
            </w:pPr>
            <w:r>
              <w:rPr>
                <w:sz w:val="20"/>
              </w:rPr>
              <w:t xml:space="preserve">4,42</w:t>
            </w:r>
          </w:p>
        </w:tc>
        <w:tc>
          <w:tcPr>
            <w:tcW w:w="794" w:type="dxa"/>
          </w:tcPr>
          <w:p>
            <w:pPr>
              <w:pStyle w:val="0"/>
              <w:jc w:val="center"/>
            </w:pPr>
            <w:r>
              <w:rPr>
                <w:sz w:val="20"/>
              </w:rPr>
              <w:t xml:space="preserve">4,42</w:t>
            </w:r>
          </w:p>
        </w:tc>
        <w:tc>
          <w:tcPr>
            <w:tcW w:w="1020" w:type="dxa"/>
          </w:tcPr>
          <w:p>
            <w:pPr>
              <w:pStyle w:val="0"/>
            </w:pPr>
            <w:r>
              <w:rPr>
                <w:sz w:val="20"/>
              </w:rPr>
              <w:t xml:space="preserve">Ежегодно</w:t>
            </w:r>
          </w:p>
        </w:tc>
        <w:tc>
          <w:tcPr>
            <w:tcW w:w="1247" w:type="dxa"/>
          </w:tcPr>
          <w:p>
            <w:pPr>
              <w:pStyle w:val="0"/>
            </w:pPr>
            <w:r>
              <w:rPr>
                <w:sz w:val="20"/>
              </w:rPr>
              <w:t xml:space="preserve">По запросу</w:t>
            </w:r>
          </w:p>
        </w:tc>
        <w:tc>
          <w:tcPr>
            <w:tcW w:w="1417" w:type="dxa"/>
          </w:tcPr>
          <w:p>
            <w:pPr>
              <w:pStyle w:val="0"/>
            </w:pPr>
            <w:r>
              <w:rPr>
                <w:sz w:val="20"/>
              </w:rPr>
              <w:t xml:space="preserve">УЖКХ ТиС</w:t>
            </w:r>
          </w:p>
        </w:tc>
      </w:tr>
      <w:tr>
        <w:tc>
          <w:tcPr>
            <w:tcW w:w="454" w:type="dxa"/>
          </w:tcPr>
          <w:p>
            <w:pPr>
              <w:pStyle w:val="0"/>
              <w:jc w:val="center"/>
            </w:pPr>
            <w:r>
              <w:rPr>
                <w:sz w:val="20"/>
              </w:rPr>
              <w:t xml:space="preserve">4.6</w:t>
            </w:r>
          </w:p>
        </w:tc>
        <w:tc>
          <w:tcPr>
            <w:tcW w:w="1701" w:type="dxa"/>
          </w:tcPr>
          <w:p>
            <w:pPr>
              <w:pStyle w:val="0"/>
            </w:pPr>
            <w:r>
              <w:rPr>
                <w:sz w:val="20"/>
              </w:rPr>
              <w:t xml:space="preserve">Транспортный риск (число лиц, погибших в дорожно-транспортных происшествиях, на 10 тыс. транспортных средств)</w:t>
            </w:r>
          </w:p>
        </w:tc>
        <w:tc>
          <w:tcPr>
            <w:tcW w:w="737" w:type="dxa"/>
          </w:tcPr>
          <w:p>
            <w:pPr>
              <w:pStyle w:val="0"/>
              <w:jc w:val="center"/>
            </w:pPr>
            <w:r>
              <w:rPr>
                <w:sz w:val="20"/>
              </w:rPr>
              <w:t xml:space="preserve">ед</w:t>
            </w:r>
          </w:p>
        </w:tc>
        <w:tc>
          <w:tcPr>
            <w:tcW w:w="664" w:type="dxa"/>
          </w:tcPr>
          <w:p>
            <w:pPr>
              <w:pStyle w:val="0"/>
              <w:jc w:val="center"/>
            </w:pPr>
            <w:r>
              <w:rPr>
                <w:sz w:val="20"/>
              </w:rPr>
              <w:t xml:space="preserve">-</w:t>
            </w:r>
          </w:p>
        </w:tc>
        <w:tc>
          <w:tcPr>
            <w:tcW w:w="664" w:type="dxa"/>
          </w:tcPr>
          <w:p>
            <w:pPr>
              <w:pStyle w:val="0"/>
              <w:jc w:val="center"/>
            </w:pPr>
            <w:r>
              <w:rPr>
                <w:sz w:val="20"/>
              </w:rPr>
              <w:t xml:space="preserve">1,89</w:t>
            </w:r>
          </w:p>
        </w:tc>
        <w:tc>
          <w:tcPr>
            <w:tcW w:w="664" w:type="dxa"/>
          </w:tcPr>
          <w:p>
            <w:pPr>
              <w:pStyle w:val="0"/>
              <w:jc w:val="center"/>
            </w:pPr>
            <w:r>
              <w:rPr>
                <w:sz w:val="20"/>
              </w:rPr>
              <w:t xml:space="preserve">1,89</w:t>
            </w:r>
          </w:p>
        </w:tc>
        <w:tc>
          <w:tcPr>
            <w:tcW w:w="664" w:type="dxa"/>
          </w:tcPr>
          <w:p>
            <w:pPr>
              <w:pStyle w:val="0"/>
              <w:jc w:val="center"/>
            </w:pPr>
            <w:r>
              <w:rPr>
                <w:sz w:val="20"/>
              </w:rPr>
              <w:t xml:space="preserve">1,89</w:t>
            </w:r>
          </w:p>
        </w:tc>
        <w:tc>
          <w:tcPr>
            <w:tcW w:w="784" w:type="dxa"/>
          </w:tcPr>
          <w:p>
            <w:pPr>
              <w:pStyle w:val="0"/>
              <w:jc w:val="center"/>
            </w:pPr>
            <w:r>
              <w:rPr>
                <w:sz w:val="20"/>
              </w:rPr>
              <w:t xml:space="preserve">1,62</w:t>
            </w:r>
          </w:p>
        </w:tc>
        <w:tc>
          <w:tcPr>
            <w:tcW w:w="664" w:type="dxa"/>
          </w:tcPr>
          <w:p>
            <w:pPr>
              <w:pStyle w:val="0"/>
              <w:jc w:val="center"/>
            </w:pPr>
            <w:r>
              <w:rPr>
                <w:sz w:val="20"/>
              </w:rPr>
              <w:t xml:space="preserve">1,62</w:t>
            </w:r>
          </w:p>
        </w:tc>
        <w:tc>
          <w:tcPr>
            <w:tcW w:w="664" w:type="dxa"/>
          </w:tcPr>
          <w:p>
            <w:pPr>
              <w:pStyle w:val="0"/>
              <w:jc w:val="center"/>
            </w:pPr>
            <w:r>
              <w:rPr>
                <w:sz w:val="20"/>
              </w:rPr>
              <w:t xml:space="preserve">1,26</w:t>
            </w:r>
          </w:p>
        </w:tc>
        <w:tc>
          <w:tcPr>
            <w:tcW w:w="664" w:type="dxa"/>
          </w:tcPr>
          <w:p>
            <w:pPr>
              <w:pStyle w:val="0"/>
            </w:pPr>
            <w:r>
              <w:rPr>
                <w:sz w:val="20"/>
              </w:rPr>
              <w:t xml:space="preserve">1,26</w:t>
            </w:r>
          </w:p>
        </w:tc>
        <w:tc>
          <w:tcPr>
            <w:tcW w:w="794" w:type="dxa"/>
          </w:tcPr>
          <w:p>
            <w:pPr>
              <w:pStyle w:val="0"/>
            </w:pPr>
            <w:r>
              <w:rPr>
                <w:sz w:val="20"/>
              </w:rPr>
              <w:t xml:space="preserve">1,26</w:t>
            </w:r>
          </w:p>
        </w:tc>
        <w:tc>
          <w:tcPr>
            <w:tcW w:w="794" w:type="dxa"/>
          </w:tcPr>
          <w:p>
            <w:pPr>
              <w:pStyle w:val="0"/>
            </w:pPr>
            <w:r>
              <w:rPr>
                <w:sz w:val="20"/>
              </w:rPr>
              <w:t xml:space="preserve">1,26</w:t>
            </w:r>
          </w:p>
        </w:tc>
        <w:tc>
          <w:tcPr>
            <w:tcW w:w="1020" w:type="dxa"/>
          </w:tcPr>
          <w:p>
            <w:pPr>
              <w:pStyle w:val="0"/>
            </w:pPr>
            <w:r>
              <w:rPr>
                <w:sz w:val="20"/>
              </w:rPr>
              <w:t xml:space="preserve">Ежегодно</w:t>
            </w:r>
          </w:p>
        </w:tc>
        <w:tc>
          <w:tcPr>
            <w:tcW w:w="1247" w:type="dxa"/>
          </w:tcPr>
          <w:p>
            <w:pPr>
              <w:pStyle w:val="0"/>
            </w:pPr>
            <w:r>
              <w:rPr>
                <w:sz w:val="20"/>
              </w:rPr>
              <w:t xml:space="preserve">По запросу</w:t>
            </w:r>
          </w:p>
        </w:tc>
        <w:tc>
          <w:tcPr>
            <w:tcW w:w="1417" w:type="dxa"/>
          </w:tcPr>
          <w:p>
            <w:pPr>
              <w:pStyle w:val="0"/>
            </w:pPr>
            <w:r>
              <w:rPr>
                <w:sz w:val="20"/>
              </w:rPr>
              <w:t xml:space="preserve">УЖКХ ТиС</w:t>
            </w:r>
          </w:p>
        </w:tc>
      </w:tr>
    </w:tbl>
    <w:p>
      <w:pPr>
        <w:sectPr>
          <w:headerReference w:type="default" r:id="rId38"/>
          <w:headerReference w:type="first" r:id="rId38"/>
          <w:footerReference w:type="default" r:id="rId39"/>
          <w:footerReference w:type="first" r:id="rId39"/>
          <w:pgSz w:w="16838" w:h="11906" w:orient="landscape"/>
          <w:pgMar w:top="1133" w:right="1440" w:bottom="566" w:left="1440" w:header="0" w:footer="0" w:gutter="0"/>
          <w:titlePg/>
        </w:sectPr>
      </w:pPr>
    </w:p>
    <w:p>
      <w:pPr>
        <w:pStyle w:val="0"/>
        <w:jc w:val="both"/>
      </w:pPr>
      <w:r>
        <w:rPr>
          <w:sz w:val="20"/>
        </w:rPr>
      </w:r>
    </w:p>
    <w:p>
      <w:pPr>
        <w:pStyle w:val="2"/>
        <w:outlineLvl w:val="1"/>
        <w:jc w:val="center"/>
      </w:pPr>
      <w:r>
        <w:rPr>
          <w:sz w:val="20"/>
        </w:rPr>
        <w:t xml:space="preserve">III. ПОДПРОГРАММЫ</w:t>
      </w:r>
    </w:p>
    <w:p>
      <w:pPr>
        <w:pStyle w:val="0"/>
        <w:jc w:val="both"/>
      </w:pPr>
      <w:r>
        <w:rPr>
          <w:sz w:val="20"/>
        </w:rPr>
      </w:r>
    </w:p>
    <w:p>
      <w:pPr>
        <w:pStyle w:val="0"/>
        <w:ind w:firstLine="540"/>
        <w:jc w:val="both"/>
      </w:pPr>
      <w:r>
        <w:rPr>
          <w:sz w:val="20"/>
        </w:rPr>
        <w:t xml:space="preserve">Программа сформирована таким образом, чтобы обеспечить решение задач Программы, и состоит из 5 подпрограмм:</w:t>
      </w:r>
    </w:p>
    <w:p>
      <w:pPr>
        <w:pStyle w:val="0"/>
        <w:spacing w:before="200" w:line-rule="auto"/>
        <w:ind w:firstLine="540"/>
        <w:jc w:val="both"/>
      </w:pPr>
      <w:hyperlink w:history="0" w:anchor="P16178" w:tooltip="ПОДПРОГРАММА 1">
        <w:r>
          <w:rPr>
            <w:sz w:val="20"/>
            <w:color w:val="0000ff"/>
          </w:rPr>
          <w:t xml:space="preserve">подпрограмма 1</w:t>
        </w:r>
      </w:hyperlink>
      <w:r>
        <w:rPr>
          <w:sz w:val="20"/>
        </w:rPr>
        <w:t xml:space="preserve"> "Профилактика преступлений и иных правонарушений на территории ЗАТО Северск" (приложение 1);</w:t>
      </w:r>
    </w:p>
    <w:p>
      <w:pPr>
        <w:pStyle w:val="0"/>
        <w:spacing w:before="200" w:line-rule="auto"/>
        <w:ind w:firstLine="540"/>
        <w:jc w:val="both"/>
      </w:pPr>
      <w:hyperlink w:history="0" w:anchor="P19073" w:tooltip="ПОДПРОГРАММА 2">
        <w:r>
          <w:rPr>
            <w:sz w:val="20"/>
            <w:color w:val="0000ff"/>
          </w:rPr>
          <w:t xml:space="preserve">подпрограмма 2</w:t>
        </w:r>
      </w:hyperlink>
      <w:r>
        <w:rPr>
          <w:sz w:val="20"/>
        </w:rPr>
        <w:t xml:space="preserve"> "Обеспечение первичных мер пожарной безопасности на территории ЗАТО Северск" (приложение 2);</w:t>
      </w:r>
    </w:p>
    <w:p>
      <w:pPr>
        <w:pStyle w:val="0"/>
        <w:spacing w:before="200" w:line-rule="auto"/>
        <w:ind w:firstLine="540"/>
        <w:jc w:val="both"/>
      </w:pPr>
      <w:hyperlink w:history="0" w:anchor="P22271" w:tooltip="ПОДПРОГРАММА 3">
        <w:r>
          <w:rPr>
            <w:sz w:val="20"/>
            <w:color w:val="0000ff"/>
          </w:rPr>
          <w:t xml:space="preserve">подпрограмма 3</w:t>
        </w:r>
      </w:hyperlink>
      <w:r>
        <w:rPr>
          <w:sz w:val="20"/>
        </w:rPr>
        <w:t xml:space="preserve"> "Повышение уровня защиты населения и территории ЗАТО Северск от чрезвычайных ситуаций мирного и военного времени" (приложение 3);</w:t>
      </w:r>
    </w:p>
    <w:p>
      <w:pPr>
        <w:pStyle w:val="0"/>
        <w:spacing w:before="200" w:line-rule="auto"/>
        <w:ind w:firstLine="540"/>
        <w:jc w:val="both"/>
      </w:pPr>
      <w:hyperlink w:history="0" w:anchor="P24875" w:tooltip="ПОДПРОГРАММА 4">
        <w:r>
          <w:rPr>
            <w:sz w:val="20"/>
            <w:color w:val="0000ff"/>
          </w:rPr>
          <w:t xml:space="preserve">подпрограмма 4</w:t>
        </w:r>
      </w:hyperlink>
      <w:r>
        <w:rPr>
          <w:sz w:val="20"/>
        </w:rPr>
        <w:t xml:space="preserve"> "Повышение безопасности дорожного движения на территории ЗАТО Северск" (приложение 4);</w:t>
      </w:r>
    </w:p>
    <w:p>
      <w:pPr>
        <w:pStyle w:val="0"/>
        <w:spacing w:before="200" w:line-rule="auto"/>
        <w:ind w:firstLine="540"/>
        <w:jc w:val="both"/>
      </w:pPr>
      <w:hyperlink w:history="0" w:anchor="P829" w:tooltip="IV. ОБЕСПЕЧИВАЮЩАЯ ПОДПРОГРАММА">
        <w:r>
          <w:rPr>
            <w:sz w:val="20"/>
            <w:color w:val="0000ff"/>
          </w:rPr>
          <w:t xml:space="preserve">подпрограмма 5</w:t>
        </w:r>
      </w:hyperlink>
      <w:r>
        <w:rPr>
          <w:sz w:val="20"/>
        </w:rPr>
        <w:t xml:space="preserve"> "Обеспечивающая подпрограмма".</w:t>
      </w:r>
    </w:p>
    <w:p>
      <w:pPr>
        <w:pStyle w:val="0"/>
        <w:jc w:val="both"/>
      </w:pPr>
      <w:r>
        <w:rPr>
          <w:sz w:val="20"/>
        </w:rPr>
      </w:r>
    </w:p>
    <w:bookmarkStart w:id="829" w:name="P829"/>
    <w:bookmarkEnd w:id="829"/>
    <w:p>
      <w:pPr>
        <w:pStyle w:val="2"/>
        <w:outlineLvl w:val="1"/>
        <w:jc w:val="center"/>
      </w:pPr>
      <w:r>
        <w:rPr>
          <w:sz w:val="20"/>
        </w:rPr>
        <w:t xml:space="preserve">IV. ОБЕСПЕЧИВАЮЩАЯ ПОДПРОГРАММА</w:t>
      </w:r>
    </w:p>
    <w:p>
      <w:pPr>
        <w:pStyle w:val="0"/>
        <w:jc w:val="both"/>
      </w:pPr>
      <w:r>
        <w:rPr>
          <w:sz w:val="20"/>
        </w:rPr>
      </w:r>
    </w:p>
    <w:p>
      <w:pPr>
        <w:pStyle w:val="0"/>
        <w:ind w:firstLine="540"/>
        <w:jc w:val="both"/>
      </w:pPr>
      <w:r>
        <w:rPr>
          <w:sz w:val="20"/>
        </w:rPr>
        <w:t xml:space="preserve">Обеспечивающая подпрограмма направлена на обеспечение реализации Программы, содержит расходы на финансовое обеспечение деятельности ответственного исполнителя - Управления по делам защиты населения и территорий от чрезвычайных ситуаций Администрации ЗАТО Северск (далее - Управление ЧС Администрации ЗАТО Северск).</w:t>
      </w:r>
    </w:p>
    <w:p>
      <w:pPr>
        <w:pStyle w:val="0"/>
        <w:spacing w:before="200" w:line-rule="auto"/>
        <w:ind w:firstLine="540"/>
        <w:jc w:val="both"/>
      </w:pPr>
      <w:r>
        <w:rPr>
          <w:sz w:val="20"/>
        </w:rPr>
        <w:t xml:space="preserve">Главным распорядителем средств для всех мероприятий Программы является Управление ЧС Администрации ЗАТО Северск.</w:t>
      </w:r>
    </w:p>
    <w:p>
      <w:pPr>
        <w:pStyle w:val="0"/>
        <w:spacing w:before="200" w:line-rule="auto"/>
        <w:ind w:firstLine="540"/>
        <w:jc w:val="both"/>
      </w:pPr>
      <w:r>
        <w:rPr>
          <w:sz w:val="20"/>
        </w:rPr>
        <w:t xml:space="preserve">Соисполнителем Программы является Управление жилищно-коммунального хозяйства, транспорта и связи Администрации ЗАТО Северск, расходы на финансовое обеспечение которого не входят в Программу.</w:t>
      </w:r>
    </w:p>
    <w:p>
      <w:pPr>
        <w:pStyle w:val="0"/>
        <w:spacing w:before="200" w:line-rule="auto"/>
        <w:ind w:firstLine="540"/>
        <w:jc w:val="both"/>
      </w:pPr>
      <w:r>
        <w:rPr>
          <w:sz w:val="20"/>
        </w:rPr>
        <w:t xml:space="preserve">Перечень мероприятий и ресурсное обеспечение реализации подпрограммы 5 "Обеспечивающая подпрограмма" представлены в таблице 4.</w:t>
      </w:r>
    </w:p>
    <w:p>
      <w:pPr>
        <w:pStyle w:val="0"/>
        <w:jc w:val="both"/>
      </w:pPr>
      <w:r>
        <w:rPr>
          <w:sz w:val="20"/>
        </w:rPr>
      </w:r>
    </w:p>
    <w:p>
      <w:pPr>
        <w:pStyle w:val="2"/>
        <w:outlineLvl w:val="2"/>
        <w:jc w:val="center"/>
      </w:pPr>
      <w:r>
        <w:rPr>
          <w:sz w:val="20"/>
        </w:rPr>
        <w:t xml:space="preserve">Перечень мероприятий и ресурсное обеспечение реализации</w:t>
      </w:r>
    </w:p>
    <w:p>
      <w:pPr>
        <w:pStyle w:val="2"/>
        <w:jc w:val="center"/>
      </w:pPr>
      <w:r>
        <w:rPr>
          <w:sz w:val="20"/>
        </w:rPr>
        <w:t xml:space="preserve">подпрограммы 5 "Обеспечивающая подпрограмма"</w:t>
      </w:r>
    </w:p>
    <w:p>
      <w:pPr>
        <w:pStyle w:val="0"/>
        <w:jc w:val="center"/>
      </w:pPr>
      <w:r>
        <w:rPr>
          <w:sz w:val="20"/>
        </w:rPr>
        <w:t xml:space="preserve">(в ред. </w:t>
      </w:r>
      <w:hyperlink w:history="0" r:id="rId59" w:tooltip="Постановление Администрации ЗАТО Северск от 06.02.2020 N 170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06.02.2020 N 170)</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1744"/>
        <w:gridCol w:w="2154"/>
        <w:gridCol w:w="1024"/>
        <w:gridCol w:w="1024"/>
        <w:gridCol w:w="1024"/>
        <w:gridCol w:w="1024"/>
        <w:gridCol w:w="1024"/>
        <w:gridCol w:w="1024"/>
        <w:gridCol w:w="1024"/>
        <w:gridCol w:w="1024"/>
        <w:gridCol w:w="1024"/>
      </w:tblGrid>
      <w:tr>
        <w:tc>
          <w:tcPr>
            <w:tcW w:w="454" w:type="dxa"/>
          </w:tcPr>
          <w:p>
            <w:pPr>
              <w:pStyle w:val="0"/>
              <w:jc w:val="center"/>
            </w:pPr>
            <w:r>
              <w:rPr>
                <w:sz w:val="20"/>
              </w:rPr>
              <w:t xml:space="preserve">N п/п</w:t>
            </w:r>
          </w:p>
        </w:tc>
        <w:tc>
          <w:tcPr>
            <w:tcW w:w="1744" w:type="dxa"/>
          </w:tcPr>
          <w:p>
            <w:pPr>
              <w:pStyle w:val="0"/>
              <w:jc w:val="center"/>
            </w:pPr>
            <w:r>
              <w:rPr>
                <w:sz w:val="20"/>
              </w:rPr>
              <w:t xml:space="preserve">Ответственный исполнитель</w:t>
            </w:r>
          </w:p>
        </w:tc>
        <w:tc>
          <w:tcPr>
            <w:tcW w:w="2154" w:type="dxa"/>
          </w:tcPr>
          <w:p>
            <w:pPr>
              <w:pStyle w:val="0"/>
              <w:jc w:val="center"/>
            </w:pPr>
            <w:r>
              <w:rPr>
                <w:sz w:val="20"/>
              </w:rPr>
              <w:t xml:space="preserve">Распределение объема финансирования обеспечивающей подпрограммы по задачам деятельности ответственного исполнителя, соисполнителя, участника</w:t>
            </w:r>
          </w:p>
        </w:tc>
        <w:tc>
          <w:tcPr>
            <w:tcW w:w="1024" w:type="dxa"/>
          </w:tcPr>
          <w:p>
            <w:pPr>
              <w:pStyle w:val="0"/>
              <w:jc w:val="center"/>
            </w:pPr>
            <w:r>
              <w:rPr>
                <w:sz w:val="20"/>
              </w:rPr>
              <w:t xml:space="preserve">Всего</w:t>
            </w:r>
          </w:p>
        </w:tc>
        <w:tc>
          <w:tcPr>
            <w:tcW w:w="1024" w:type="dxa"/>
          </w:tcPr>
          <w:p>
            <w:pPr>
              <w:pStyle w:val="0"/>
              <w:jc w:val="center"/>
            </w:pPr>
            <w:r>
              <w:rPr>
                <w:sz w:val="20"/>
              </w:rPr>
              <w:t xml:space="preserve">2015 год</w:t>
            </w:r>
          </w:p>
        </w:tc>
        <w:tc>
          <w:tcPr>
            <w:tcW w:w="1024" w:type="dxa"/>
          </w:tcPr>
          <w:p>
            <w:pPr>
              <w:pStyle w:val="0"/>
              <w:jc w:val="center"/>
            </w:pPr>
            <w:r>
              <w:rPr>
                <w:sz w:val="20"/>
              </w:rPr>
              <w:t xml:space="preserve">2016 год</w:t>
            </w:r>
          </w:p>
        </w:tc>
        <w:tc>
          <w:tcPr>
            <w:tcW w:w="1024" w:type="dxa"/>
          </w:tcPr>
          <w:p>
            <w:pPr>
              <w:pStyle w:val="0"/>
              <w:jc w:val="center"/>
            </w:pPr>
            <w:r>
              <w:rPr>
                <w:sz w:val="20"/>
              </w:rPr>
              <w:t xml:space="preserve">2017 год</w:t>
            </w:r>
          </w:p>
        </w:tc>
        <w:tc>
          <w:tcPr>
            <w:tcW w:w="1024" w:type="dxa"/>
          </w:tcPr>
          <w:p>
            <w:pPr>
              <w:pStyle w:val="0"/>
              <w:jc w:val="center"/>
            </w:pPr>
            <w:r>
              <w:rPr>
                <w:sz w:val="20"/>
              </w:rPr>
              <w:t xml:space="preserve">2018 год</w:t>
            </w:r>
          </w:p>
        </w:tc>
        <w:tc>
          <w:tcPr>
            <w:tcW w:w="1024" w:type="dxa"/>
          </w:tcPr>
          <w:p>
            <w:pPr>
              <w:pStyle w:val="0"/>
              <w:jc w:val="center"/>
            </w:pPr>
            <w:r>
              <w:rPr>
                <w:sz w:val="20"/>
              </w:rPr>
              <w:t xml:space="preserve">2019 год</w:t>
            </w:r>
          </w:p>
        </w:tc>
        <w:tc>
          <w:tcPr>
            <w:tcW w:w="1024" w:type="dxa"/>
          </w:tcPr>
          <w:p>
            <w:pPr>
              <w:pStyle w:val="0"/>
              <w:jc w:val="center"/>
            </w:pPr>
            <w:r>
              <w:rPr>
                <w:sz w:val="20"/>
              </w:rPr>
              <w:t xml:space="preserve">2020 год</w:t>
            </w:r>
          </w:p>
        </w:tc>
        <w:tc>
          <w:tcPr>
            <w:tcW w:w="1024" w:type="dxa"/>
          </w:tcPr>
          <w:p>
            <w:pPr>
              <w:pStyle w:val="0"/>
              <w:jc w:val="center"/>
            </w:pPr>
            <w:r>
              <w:rPr>
                <w:sz w:val="20"/>
              </w:rPr>
              <w:t xml:space="preserve">2021 год (прогнозный период)</w:t>
            </w:r>
          </w:p>
        </w:tc>
        <w:tc>
          <w:tcPr>
            <w:tcW w:w="1024" w:type="dxa"/>
          </w:tcPr>
          <w:p>
            <w:pPr>
              <w:pStyle w:val="0"/>
              <w:jc w:val="center"/>
            </w:pPr>
            <w:r>
              <w:rPr>
                <w:sz w:val="20"/>
              </w:rPr>
              <w:t xml:space="preserve">2022 год (прогнозный период)</w:t>
            </w:r>
          </w:p>
        </w:tc>
      </w:tr>
      <w:tr>
        <w:tc>
          <w:tcPr>
            <w:tcW w:w="454" w:type="dxa"/>
          </w:tcPr>
          <w:p>
            <w:pPr>
              <w:pStyle w:val="0"/>
              <w:jc w:val="center"/>
            </w:pPr>
            <w:r>
              <w:rPr>
                <w:sz w:val="20"/>
              </w:rPr>
              <w:t xml:space="preserve">1</w:t>
            </w:r>
          </w:p>
        </w:tc>
        <w:tc>
          <w:tcPr>
            <w:tcW w:w="1744" w:type="dxa"/>
          </w:tcPr>
          <w:p>
            <w:pPr>
              <w:pStyle w:val="0"/>
              <w:jc w:val="center"/>
            </w:pPr>
            <w:r>
              <w:rPr>
                <w:sz w:val="20"/>
              </w:rPr>
              <w:t xml:space="preserve">2</w:t>
            </w:r>
          </w:p>
        </w:tc>
        <w:tc>
          <w:tcPr>
            <w:tcW w:w="2154" w:type="dxa"/>
          </w:tcPr>
          <w:p>
            <w:pPr>
              <w:pStyle w:val="0"/>
              <w:jc w:val="center"/>
            </w:pPr>
            <w:r>
              <w:rPr>
                <w:sz w:val="20"/>
              </w:rPr>
              <w:t xml:space="preserve">3</w:t>
            </w:r>
          </w:p>
        </w:tc>
        <w:tc>
          <w:tcPr>
            <w:tcW w:w="1024" w:type="dxa"/>
          </w:tcPr>
          <w:p>
            <w:pPr>
              <w:pStyle w:val="0"/>
              <w:jc w:val="center"/>
            </w:pPr>
            <w:r>
              <w:rPr>
                <w:sz w:val="20"/>
              </w:rPr>
              <w:t xml:space="preserve">4</w:t>
            </w:r>
          </w:p>
        </w:tc>
        <w:tc>
          <w:tcPr>
            <w:tcW w:w="1024" w:type="dxa"/>
          </w:tcPr>
          <w:p>
            <w:pPr>
              <w:pStyle w:val="0"/>
              <w:jc w:val="center"/>
            </w:pPr>
            <w:r>
              <w:rPr>
                <w:sz w:val="20"/>
              </w:rPr>
              <w:t xml:space="preserve">5</w:t>
            </w:r>
          </w:p>
        </w:tc>
        <w:tc>
          <w:tcPr>
            <w:tcW w:w="1024" w:type="dxa"/>
          </w:tcPr>
          <w:p>
            <w:pPr>
              <w:pStyle w:val="0"/>
              <w:jc w:val="center"/>
            </w:pPr>
            <w:r>
              <w:rPr>
                <w:sz w:val="20"/>
              </w:rPr>
              <w:t xml:space="preserve">6</w:t>
            </w:r>
          </w:p>
        </w:tc>
        <w:tc>
          <w:tcPr>
            <w:tcW w:w="1024" w:type="dxa"/>
          </w:tcPr>
          <w:p>
            <w:pPr>
              <w:pStyle w:val="0"/>
              <w:jc w:val="center"/>
            </w:pPr>
            <w:r>
              <w:rPr>
                <w:sz w:val="20"/>
              </w:rPr>
              <w:t xml:space="preserve">7</w:t>
            </w:r>
          </w:p>
        </w:tc>
        <w:tc>
          <w:tcPr>
            <w:tcW w:w="1024" w:type="dxa"/>
          </w:tcPr>
          <w:p>
            <w:pPr>
              <w:pStyle w:val="0"/>
              <w:jc w:val="center"/>
            </w:pPr>
            <w:r>
              <w:rPr>
                <w:sz w:val="20"/>
              </w:rPr>
              <w:t xml:space="preserve">8</w:t>
            </w:r>
          </w:p>
        </w:tc>
        <w:tc>
          <w:tcPr>
            <w:tcW w:w="1024" w:type="dxa"/>
          </w:tcPr>
          <w:p>
            <w:pPr>
              <w:pStyle w:val="0"/>
              <w:jc w:val="center"/>
            </w:pPr>
            <w:r>
              <w:rPr>
                <w:sz w:val="20"/>
              </w:rPr>
              <w:t xml:space="preserve">9</w:t>
            </w:r>
          </w:p>
        </w:tc>
        <w:tc>
          <w:tcPr>
            <w:tcW w:w="1024" w:type="dxa"/>
          </w:tcPr>
          <w:p>
            <w:pPr>
              <w:pStyle w:val="0"/>
              <w:jc w:val="center"/>
            </w:pPr>
            <w:r>
              <w:rPr>
                <w:sz w:val="20"/>
              </w:rPr>
              <w:t xml:space="preserve">10</w:t>
            </w:r>
          </w:p>
        </w:tc>
        <w:tc>
          <w:tcPr>
            <w:tcW w:w="1024" w:type="dxa"/>
          </w:tcPr>
          <w:p>
            <w:pPr>
              <w:pStyle w:val="0"/>
              <w:jc w:val="center"/>
            </w:pPr>
            <w:r>
              <w:rPr>
                <w:sz w:val="20"/>
              </w:rPr>
              <w:t xml:space="preserve">11</w:t>
            </w:r>
          </w:p>
        </w:tc>
        <w:tc>
          <w:tcPr>
            <w:tcW w:w="1024" w:type="dxa"/>
          </w:tcPr>
          <w:p>
            <w:pPr>
              <w:pStyle w:val="0"/>
              <w:jc w:val="center"/>
            </w:pPr>
            <w:r>
              <w:rPr>
                <w:sz w:val="20"/>
              </w:rPr>
              <w:t xml:space="preserve">12</w:t>
            </w:r>
          </w:p>
        </w:tc>
      </w:tr>
      <w:tr>
        <w:tc>
          <w:tcPr>
            <w:tcW w:w="454" w:type="dxa"/>
          </w:tcPr>
          <w:p>
            <w:pPr>
              <w:pStyle w:val="0"/>
              <w:jc w:val="center"/>
            </w:pPr>
            <w:r>
              <w:rPr>
                <w:sz w:val="20"/>
              </w:rPr>
              <w:t xml:space="preserve">1</w:t>
            </w:r>
          </w:p>
        </w:tc>
        <w:tc>
          <w:tcPr>
            <w:tcW w:w="1744" w:type="dxa"/>
          </w:tcPr>
          <w:p>
            <w:pPr>
              <w:pStyle w:val="0"/>
            </w:pPr>
            <w:r>
              <w:rPr>
                <w:sz w:val="20"/>
              </w:rPr>
            </w:r>
          </w:p>
        </w:tc>
        <w:tc>
          <w:tcPr>
            <w:gridSpan w:val="10"/>
            <w:tcW w:w="11370" w:type="dxa"/>
          </w:tcPr>
          <w:p>
            <w:pPr>
              <w:pStyle w:val="0"/>
            </w:pPr>
            <w:r>
              <w:rPr>
                <w:sz w:val="20"/>
              </w:rPr>
              <w:t xml:space="preserve">Задача 1 деятельности ответственного исполнителя "Профилактика терроризма и экстремизма, минимизация и ликвидация последствий проявления терроризма и экстремизма в границах городского округа"</w:t>
            </w:r>
          </w:p>
        </w:tc>
      </w:tr>
      <w:tr>
        <w:tc>
          <w:tcPr>
            <w:tcW w:w="454" w:type="dxa"/>
            <w:vMerge w:val="restart"/>
          </w:tcPr>
          <w:p>
            <w:pPr>
              <w:pStyle w:val="0"/>
            </w:pPr>
            <w:r>
              <w:rPr>
                <w:sz w:val="20"/>
              </w:rPr>
            </w:r>
          </w:p>
        </w:tc>
        <w:tc>
          <w:tcPr>
            <w:tcW w:w="1744" w:type="dxa"/>
            <w:vMerge w:val="restart"/>
          </w:tcPr>
          <w:p>
            <w:pPr>
              <w:pStyle w:val="0"/>
            </w:pPr>
            <w:r>
              <w:rPr>
                <w:sz w:val="20"/>
              </w:rPr>
            </w:r>
          </w:p>
        </w:tc>
        <w:tc>
          <w:tcPr>
            <w:tcW w:w="2154" w:type="dxa"/>
          </w:tcPr>
          <w:p>
            <w:pPr>
              <w:pStyle w:val="0"/>
            </w:pPr>
            <w:r>
              <w:rPr>
                <w:sz w:val="20"/>
              </w:rPr>
              <w:t xml:space="preserve">Объем финансирования, тыс. руб.</w:t>
            </w:r>
          </w:p>
        </w:tc>
        <w:tc>
          <w:tcPr>
            <w:tcW w:w="1024" w:type="dxa"/>
          </w:tcPr>
          <w:p>
            <w:pPr>
              <w:pStyle w:val="0"/>
              <w:jc w:val="right"/>
            </w:pPr>
            <w:r>
              <w:rPr>
                <w:sz w:val="20"/>
              </w:rPr>
              <w:t xml:space="preserve">3314,78</w:t>
            </w:r>
          </w:p>
        </w:tc>
        <w:tc>
          <w:tcPr>
            <w:tcW w:w="1024" w:type="dxa"/>
          </w:tcPr>
          <w:p>
            <w:pPr>
              <w:pStyle w:val="0"/>
              <w:jc w:val="right"/>
            </w:pPr>
            <w:r>
              <w:rPr>
                <w:sz w:val="20"/>
              </w:rPr>
              <w:t xml:space="preserve">352,00</w:t>
            </w:r>
          </w:p>
        </w:tc>
        <w:tc>
          <w:tcPr>
            <w:tcW w:w="1024" w:type="dxa"/>
          </w:tcPr>
          <w:p>
            <w:pPr>
              <w:pStyle w:val="0"/>
              <w:jc w:val="right"/>
            </w:pPr>
            <w:r>
              <w:rPr>
                <w:sz w:val="20"/>
              </w:rPr>
              <w:t xml:space="preserve">259,23</w:t>
            </w:r>
          </w:p>
        </w:tc>
        <w:tc>
          <w:tcPr>
            <w:tcW w:w="1024" w:type="dxa"/>
          </w:tcPr>
          <w:p>
            <w:pPr>
              <w:pStyle w:val="0"/>
              <w:jc w:val="right"/>
            </w:pPr>
            <w:r>
              <w:rPr>
                <w:sz w:val="20"/>
              </w:rPr>
              <w:t xml:space="preserve">1811,30</w:t>
            </w:r>
          </w:p>
        </w:tc>
        <w:tc>
          <w:tcPr>
            <w:tcW w:w="1024" w:type="dxa"/>
          </w:tcPr>
          <w:p>
            <w:pPr>
              <w:pStyle w:val="0"/>
              <w:jc w:val="right"/>
            </w:pPr>
            <w:r>
              <w:rPr>
                <w:sz w:val="20"/>
              </w:rPr>
              <w:t xml:space="preserve">249,60</w:t>
            </w:r>
          </w:p>
        </w:tc>
        <w:tc>
          <w:tcPr>
            <w:tcW w:w="1024" w:type="dxa"/>
          </w:tcPr>
          <w:p>
            <w:pPr>
              <w:pStyle w:val="0"/>
              <w:jc w:val="right"/>
            </w:pPr>
            <w:r>
              <w:rPr>
                <w:sz w:val="20"/>
              </w:rPr>
              <w:t xml:space="preserve">320,65</w:t>
            </w:r>
          </w:p>
        </w:tc>
        <w:tc>
          <w:tcPr>
            <w:tcW w:w="1024" w:type="dxa"/>
          </w:tcPr>
          <w:p>
            <w:pPr>
              <w:pStyle w:val="0"/>
              <w:jc w:val="right"/>
            </w:pPr>
            <w:r>
              <w:rPr>
                <w:sz w:val="20"/>
              </w:rPr>
              <w:t xml:space="preserve">322,0</w:t>
            </w:r>
          </w:p>
        </w:tc>
        <w:tc>
          <w:tcPr>
            <w:tcW w:w="1024" w:type="dxa"/>
          </w:tcPr>
          <w:p>
            <w:pPr>
              <w:pStyle w:val="0"/>
              <w:jc w:val="right"/>
            </w:pPr>
            <w:r>
              <w:rPr>
                <w:sz w:val="20"/>
              </w:rPr>
              <w:t xml:space="preserve">308,0</w:t>
            </w:r>
          </w:p>
        </w:tc>
        <w:tc>
          <w:tcPr>
            <w:tcW w:w="1024" w:type="dxa"/>
          </w:tcPr>
          <w:p>
            <w:pPr>
              <w:pStyle w:val="0"/>
              <w:jc w:val="right"/>
            </w:pPr>
            <w:r>
              <w:rPr>
                <w:sz w:val="20"/>
              </w:rPr>
              <w:t xml:space="preserve">308,0</w:t>
            </w:r>
          </w:p>
        </w:tc>
      </w:tr>
      <w:tr>
        <w:tc>
          <w:tcPr>
            <w:vMerge w:val="continue"/>
          </w:tcPr>
          <w:p/>
        </w:tc>
        <w:tc>
          <w:tcPr>
            <w:vMerge w:val="continue"/>
          </w:tcPr>
          <w:p/>
        </w:tc>
        <w:tc>
          <w:tcPr>
            <w:tcW w:w="2154" w:type="dxa"/>
          </w:tcPr>
          <w:p>
            <w:pPr>
              <w:pStyle w:val="0"/>
            </w:pPr>
            <w:r>
              <w:rPr>
                <w:sz w:val="20"/>
              </w:rPr>
              <w:t xml:space="preserve">Показатель "Создание системы антитеррористической безопасности, повышение уровня защищенности граждан и объектов инфраструктуры" задачи 1</w:t>
            </w:r>
          </w:p>
        </w:tc>
        <w:tc>
          <w:tcPr>
            <w:tcW w:w="1024" w:type="dxa"/>
          </w:tcPr>
          <w:p>
            <w:pPr>
              <w:pStyle w:val="0"/>
              <w:jc w:val="right"/>
            </w:pPr>
            <w:r>
              <w:rPr>
                <w:sz w:val="20"/>
              </w:rPr>
              <w:t xml:space="preserve">1</w:t>
            </w:r>
          </w:p>
        </w:tc>
        <w:tc>
          <w:tcPr>
            <w:tcW w:w="1024" w:type="dxa"/>
          </w:tcPr>
          <w:p>
            <w:pPr>
              <w:pStyle w:val="0"/>
              <w:jc w:val="right"/>
            </w:pPr>
            <w:r>
              <w:rPr>
                <w:sz w:val="20"/>
              </w:rPr>
              <w:t xml:space="preserve">1</w:t>
            </w:r>
          </w:p>
        </w:tc>
        <w:tc>
          <w:tcPr>
            <w:tcW w:w="1024" w:type="dxa"/>
          </w:tcPr>
          <w:p>
            <w:pPr>
              <w:pStyle w:val="0"/>
              <w:jc w:val="right"/>
            </w:pPr>
            <w:r>
              <w:rPr>
                <w:sz w:val="20"/>
              </w:rPr>
              <w:t xml:space="preserve">1</w:t>
            </w:r>
          </w:p>
        </w:tc>
        <w:tc>
          <w:tcPr>
            <w:tcW w:w="1024" w:type="dxa"/>
          </w:tcPr>
          <w:p>
            <w:pPr>
              <w:pStyle w:val="0"/>
              <w:jc w:val="right"/>
            </w:pPr>
            <w:r>
              <w:rPr>
                <w:sz w:val="20"/>
              </w:rPr>
              <w:t xml:space="preserve">1</w:t>
            </w:r>
          </w:p>
        </w:tc>
        <w:tc>
          <w:tcPr>
            <w:tcW w:w="1024" w:type="dxa"/>
          </w:tcPr>
          <w:p>
            <w:pPr>
              <w:pStyle w:val="0"/>
              <w:jc w:val="right"/>
            </w:pPr>
            <w:r>
              <w:rPr>
                <w:sz w:val="20"/>
              </w:rPr>
              <w:t xml:space="preserve">1</w:t>
            </w:r>
          </w:p>
        </w:tc>
        <w:tc>
          <w:tcPr>
            <w:tcW w:w="1024" w:type="dxa"/>
          </w:tcPr>
          <w:p>
            <w:pPr>
              <w:pStyle w:val="0"/>
              <w:jc w:val="right"/>
            </w:pPr>
            <w:r>
              <w:rPr>
                <w:sz w:val="20"/>
              </w:rPr>
              <w:t xml:space="preserve">1</w:t>
            </w:r>
          </w:p>
        </w:tc>
        <w:tc>
          <w:tcPr>
            <w:tcW w:w="1024" w:type="dxa"/>
          </w:tcPr>
          <w:p>
            <w:pPr>
              <w:pStyle w:val="0"/>
              <w:jc w:val="right"/>
            </w:pPr>
            <w:r>
              <w:rPr>
                <w:sz w:val="20"/>
              </w:rPr>
              <w:t xml:space="preserve">1</w:t>
            </w:r>
          </w:p>
        </w:tc>
        <w:tc>
          <w:tcPr>
            <w:tcW w:w="1024" w:type="dxa"/>
          </w:tcPr>
          <w:p>
            <w:pPr>
              <w:pStyle w:val="0"/>
              <w:jc w:val="right"/>
            </w:pPr>
            <w:r>
              <w:rPr>
                <w:sz w:val="20"/>
              </w:rPr>
              <w:t xml:space="preserve">1</w:t>
            </w:r>
          </w:p>
        </w:tc>
        <w:tc>
          <w:tcPr>
            <w:tcW w:w="1024" w:type="dxa"/>
          </w:tcPr>
          <w:p>
            <w:pPr>
              <w:pStyle w:val="0"/>
              <w:jc w:val="right"/>
            </w:pPr>
            <w:r>
              <w:rPr>
                <w:sz w:val="20"/>
              </w:rPr>
              <w:t xml:space="preserve">1</w:t>
            </w:r>
          </w:p>
        </w:tc>
      </w:tr>
      <w:tr>
        <w:tc>
          <w:tcPr>
            <w:vMerge w:val="continue"/>
          </w:tcPr>
          <w:p/>
        </w:tc>
        <w:tc>
          <w:tcPr>
            <w:vMerge w:val="continue"/>
          </w:tcPr>
          <w:p/>
        </w:tc>
        <w:tc>
          <w:tcPr>
            <w:gridSpan w:val="10"/>
            <w:tcW w:w="11370" w:type="dxa"/>
          </w:tcPr>
          <w:p>
            <w:pPr>
              <w:pStyle w:val="0"/>
            </w:pPr>
            <w:r>
              <w:rPr>
                <w:sz w:val="20"/>
              </w:rPr>
              <w:t xml:space="preserve">Задача 2 деятельности ответственного исполнителя "Предупреждение и ликвидация последствий чрезвычайных ситуаций в границах городского округа ЗАТО Северск"</w:t>
            </w:r>
          </w:p>
        </w:tc>
      </w:tr>
      <w:tr>
        <w:tc>
          <w:tcPr>
            <w:vMerge w:val="continue"/>
          </w:tcPr>
          <w:p/>
        </w:tc>
        <w:tc>
          <w:tcPr>
            <w:vMerge w:val="continue"/>
          </w:tcPr>
          <w:p/>
        </w:tc>
        <w:tc>
          <w:tcPr>
            <w:tcW w:w="2154" w:type="dxa"/>
          </w:tcPr>
          <w:p>
            <w:pPr>
              <w:pStyle w:val="0"/>
            </w:pPr>
            <w:r>
              <w:rPr>
                <w:sz w:val="20"/>
              </w:rPr>
              <w:t xml:space="preserve">Объем финансирования, тыс. руб.</w:t>
            </w:r>
          </w:p>
        </w:tc>
        <w:tc>
          <w:tcPr>
            <w:tcW w:w="1024" w:type="dxa"/>
          </w:tcPr>
          <w:p>
            <w:pPr>
              <w:pStyle w:val="0"/>
              <w:jc w:val="right"/>
            </w:pPr>
            <w:r>
              <w:rPr>
                <w:sz w:val="20"/>
              </w:rPr>
              <w:t xml:space="preserve">433,13</w:t>
            </w:r>
          </w:p>
        </w:tc>
        <w:tc>
          <w:tcPr>
            <w:tcW w:w="1024" w:type="dxa"/>
          </w:tcPr>
          <w:p>
            <w:pPr>
              <w:pStyle w:val="0"/>
              <w:jc w:val="right"/>
            </w:pPr>
            <w:r>
              <w:rPr>
                <w:sz w:val="20"/>
              </w:rPr>
              <w:t xml:space="preserve">314,54</w:t>
            </w:r>
          </w:p>
        </w:tc>
        <w:tc>
          <w:tcPr>
            <w:tcW w:w="1024" w:type="dxa"/>
          </w:tcPr>
          <w:p>
            <w:pPr>
              <w:pStyle w:val="0"/>
              <w:jc w:val="right"/>
            </w:pPr>
            <w:r>
              <w:rPr>
                <w:sz w:val="20"/>
              </w:rPr>
              <w:t xml:space="preserve">39,53</w:t>
            </w:r>
          </w:p>
        </w:tc>
        <w:tc>
          <w:tcPr>
            <w:tcW w:w="1024" w:type="dxa"/>
          </w:tcPr>
          <w:p>
            <w:pPr>
              <w:pStyle w:val="0"/>
              <w:jc w:val="right"/>
            </w:pPr>
            <w:r>
              <w:rPr>
                <w:sz w:val="20"/>
              </w:rPr>
              <w:t xml:space="preserve">39,53</w:t>
            </w:r>
          </w:p>
        </w:tc>
        <w:tc>
          <w:tcPr>
            <w:tcW w:w="1024" w:type="dxa"/>
          </w:tcPr>
          <w:p>
            <w:pPr>
              <w:pStyle w:val="0"/>
              <w:jc w:val="right"/>
            </w:pPr>
            <w:r>
              <w:rPr>
                <w:sz w:val="20"/>
              </w:rPr>
              <w:t xml:space="preserve">39,53</w:t>
            </w:r>
          </w:p>
        </w:tc>
        <w:tc>
          <w:tcPr>
            <w:tcW w:w="1024" w:type="dxa"/>
          </w:tcPr>
          <w:p>
            <w:pPr>
              <w:pStyle w:val="0"/>
              <w:jc w:val="right"/>
            </w:pPr>
            <w:r>
              <w:rPr>
                <w:sz w:val="20"/>
              </w:rPr>
              <w:t xml:space="preserve">0</w:t>
            </w:r>
          </w:p>
        </w:tc>
        <w:tc>
          <w:tcPr>
            <w:tcW w:w="1024" w:type="dxa"/>
          </w:tcPr>
          <w:p>
            <w:pPr>
              <w:pStyle w:val="0"/>
              <w:jc w:val="right"/>
            </w:pPr>
            <w:r>
              <w:rPr>
                <w:sz w:val="20"/>
              </w:rPr>
              <w:t xml:space="preserve">0</w:t>
            </w:r>
          </w:p>
        </w:tc>
        <w:tc>
          <w:tcPr>
            <w:tcW w:w="1024" w:type="dxa"/>
          </w:tcPr>
          <w:p>
            <w:pPr>
              <w:pStyle w:val="0"/>
              <w:jc w:val="right"/>
            </w:pPr>
            <w:r>
              <w:rPr>
                <w:sz w:val="20"/>
              </w:rPr>
              <w:t xml:space="preserve">0</w:t>
            </w:r>
          </w:p>
        </w:tc>
        <w:tc>
          <w:tcPr>
            <w:tcW w:w="1024" w:type="dxa"/>
          </w:tcPr>
          <w:p>
            <w:pPr>
              <w:pStyle w:val="0"/>
              <w:jc w:val="right"/>
            </w:pPr>
            <w:r>
              <w:rPr>
                <w:sz w:val="20"/>
              </w:rPr>
              <w:t xml:space="preserve">0</w:t>
            </w:r>
          </w:p>
        </w:tc>
      </w:tr>
      <w:tr>
        <w:tc>
          <w:tcPr>
            <w:vMerge w:val="continue"/>
          </w:tcPr>
          <w:p/>
        </w:tc>
        <w:tc>
          <w:tcPr>
            <w:vMerge w:val="continue"/>
          </w:tcPr>
          <w:p/>
        </w:tc>
        <w:tc>
          <w:tcPr>
            <w:tcW w:w="2154" w:type="dxa"/>
          </w:tcPr>
          <w:p>
            <w:pPr>
              <w:pStyle w:val="0"/>
            </w:pPr>
            <w:r>
              <w:rPr>
                <w:sz w:val="20"/>
              </w:rPr>
              <w:t xml:space="preserve">Показатель "Создание резервного фонда ЧС для предупреждения и ликвидации ЧС" задачи 2, %</w:t>
            </w:r>
          </w:p>
        </w:tc>
        <w:tc>
          <w:tcPr>
            <w:tcW w:w="1024" w:type="dxa"/>
          </w:tcPr>
          <w:p>
            <w:pPr>
              <w:pStyle w:val="0"/>
              <w:jc w:val="right"/>
            </w:pPr>
            <w:r>
              <w:rPr>
                <w:sz w:val="20"/>
              </w:rPr>
              <w:t xml:space="preserve">100</w:t>
            </w:r>
          </w:p>
        </w:tc>
        <w:tc>
          <w:tcPr>
            <w:tcW w:w="1024" w:type="dxa"/>
          </w:tcPr>
          <w:p>
            <w:pPr>
              <w:pStyle w:val="0"/>
              <w:jc w:val="right"/>
            </w:pPr>
            <w:r>
              <w:rPr>
                <w:sz w:val="20"/>
              </w:rPr>
              <w:t xml:space="preserve">100</w:t>
            </w:r>
          </w:p>
        </w:tc>
        <w:tc>
          <w:tcPr>
            <w:tcW w:w="1024" w:type="dxa"/>
          </w:tcPr>
          <w:p>
            <w:pPr>
              <w:pStyle w:val="0"/>
              <w:jc w:val="right"/>
            </w:pPr>
            <w:r>
              <w:rPr>
                <w:sz w:val="20"/>
              </w:rPr>
              <w:t xml:space="preserve">100</w:t>
            </w:r>
          </w:p>
        </w:tc>
        <w:tc>
          <w:tcPr>
            <w:tcW w:w="1024" w:type="dxa"/>
          </w:tcPr>
          <w:p>
            <w:pPr>
              <w:pStyle w:val="0"/>
              <w:jc w:val="right"/>
            </w:pPr>
            <w:r>
              <w:rPr>
                <w:sz w:val="20"/>
              </w:rPr>
              <w:t xml:space="preserve">100</w:t>
            </w:r>
          </w:p>
        </w:tc>
        <w:tc>
          <w:tcPr>
            <w:tcW w:w="1024" w:type="dxa"/>
          </w:tcPr>
          <w:p>
            <w:pPr>
              <w:pStyle w:val="0"/>
              <w:jc w:val="right"/>
            </w:pPr>
            <w:r>
              <w:rPr>
                <w:sz w:val="20"/>
              </w:rPr>
              <w:t xml:space="preserve">100</w:t>
            </w:r>
          </w:p>
        </w:tc>
        <w:tc>
          <w:tcPr>
            <w:tcW w:w="1024" w:type="dxa"/>
          </w:tcPr>
          <w:p>
            <w:pPr>
              <w:pStyle w:val="0"/>
              <w:jc w:val="right"/>
            </w:pPr>
            <w:r>
              <w:rPr>
                <w:sz w:val="20"/>
              </w:rPr>
              <w:t xml:space="preserve">0</w:t>
            </w:r>
          </w:p>
        </w:tc>
        <w:tc>
          <w:tcPr>
            <w:tcW w:w="1024" w:type="dxa"/>
          </w:tcPr>
          <w:p>
            <w:pPr>
              <w:pStyle w:val="0"/>
              <w:jc w:val="right"/>
            </w:pPr>
            <w:r>
              <w:rPr>
                <w:sz w:val="20"/>
              </w:rPr>
              <w:t xml:space="preserve">0</w:t>
            </w:r>
          </w:p>
        </w:tc>
        <w:tc>
          <w:tcPr>
            <w:tcW w:w="1024" w:type="dxa"/>
          </w:tcPr>
          <w:p>
            <w:pPr>
              <w:pStyle w:val="0"/>
              <w:jc w:val="right"/>
            </w:pPr>
            <w:r>
              <w:rPr>
                <w:sz w:val="20"/>
              </w:rPr>
              <w:t xml:space="preserve">0</w:t>
            </w:r>
          </w:p>
        </w:tc>
        <w:tc>
          <w:tcPr>
            <w:tcW w:w="1024" w:type="dxa"/>
          </w:tcPr>
          <w:p>
            <w:pPr>
              <w:pStyle w:val="0"/>
              <w:jc w:val="right"/>
            </w:pPr>
            <w:r>
              <w:rPr>
                <w:sz w:val="20"/>
              </w:rPr>
              <w:t xml:space="preserve">0</w:t>
            </w:r>
          </w:p>
        </w:tc>
      </w:tr>
      <w:tr>
        <w:tc>
          <w:tcPr>
            <w:vMerge w:val="continue"/>
          </w:tcPr>
          <w:p/>
        </w:tc>
        <w:tc>
          <w:tcPr>
            <w:vMerge w:val="continue"/>
          </w:tcPr>
          <w:p/>
        </w:tc>
        <w:tc>
          <w:tcPr>
            <w:gridSpan w:val="10"/>
            <w:tcW w:w="11370" w:type="dxa"/>
          </w:tcPr>
          <w:p>
            <w:pPr>
              <w:pStyle w:val="0"/>
            </w:pPr>
            <w:r>
              <w:rPr>
                <w:sz w:val="20"/>
              </w:rPr>
              <w:t xml:space="preserve">Задача 3 деятельности ответственного исполнителя "Обеспечение первичных мер пожарной безопасности в границах городского округа ЗАТО Северск"</w:t>
            </w:r>
          </w:p>
        </w:tc>
      </w:tr>
      <w:tr>
        <w:tc>
          <w:tcPr>
            <w:vMerge w:val="continue"/>
          </w:tcPr>
          <w:p/>
        </w:tc>
        <w:tc>
          <w:tcPr>
            <w:vMerge w:val="continue"/>
          </w:tcPr>
          <w:p/>
        </w:tc>
        <w:tc>
          <w:tcPr>
            <w:tcW w:w="2154" w:type="dxa"/>
          </w:tcPr>
          <w:p>
            <w:pPr>
              <w:pStyle w:val="0"/>
            </w:pPr>
            <w:r>
              <w:rPr>
                <w:sz w:val="20"/>
              </w:rPr>
              <w:t xml:space="preserve">Объем финансирования, тыс. руб.</w:t>
            </w:r>
          </w:p>
        </w:tc>
        <w:tc>
          <w:tcPr>
            <w:tcW w:w="1024" w:type="dxa"/>
          </w:tcPr>
          <w:p>
            <w:pPr>
              <w:pStyle w:val="0"/>
              <w:jc w:val="right"/>
            </w:pPr>
            <w:r>
              <w:rPr>
                <w:sz w:val="20"/>
              </w:rPr>
              <w:t xml:space="preserve">17575,50</w:t>
            </w:r>
          </w:p>
        </w:tc>
        <w:tc>
          <w:tcPr>
            <w:tcW w:w="1024" w:type="dxa"/>
          </w:tcPr>
          <w:p>
            <w:pPr>
              <w:pStyle w:val="0"/>
              <w:jc w:val="right"/>
            </w:pPr>
            <w:r>
              <w:rPr>
                <w:sz w:val="20"/>
              </w:rPr>
              <w:t xml:space="preserve">2321,71</w:t>
            </w:r>
          </w:p>
        </w:tc>
        <w:tc>
          <w:tcPr>
            <w:tcW w:w="1024" w:type="dxa"/>
          </w:tcPr>
          <w:p>
            <w:pPr>
              <w:pStyle w:val="0"/>
              <w:jc w:val="right"/>
            </w:pPr>
            <w:r>
              <w:rPr>
                <w:sz w:val="20"/>
              </w:rPr>
              <w:t xml:space="preserve">3134,40</w:t>
            </w:r>
          </w:p>
        </w:tc>
        <w:tc>
          <w:tcPr>
            <w:tcW w:w="1024" w:type="dxa"/>
          </w:tcPr>
          <w:p>
            <w:pPr>
              <w:pStyle w:val="0"/>
              <w:jc w:val="right"/>
            </w:pPr>
            <w:r>
              <w:rPr>
                <w:sz w:val="20"/>
              </w:rPr>
              <w:t xml:space="preserve">2134,40</w:t>
            </w:r>
          </w:p>
        </w:tc>
        <w:tc>
          <w:tcPr>
            <w:tcW w:w="1024" w:type="dxa"/>
          </w:tcPr>
          <w:p>
            <w:pPr>
              <w:pStyle w:val="0"/>
              <w:jc w:val="right"/>
            </w:pPr>
            <w:r>
              <w:rPr>
                <w:sz w:val="20"/>
              </w:rPr>
              <w:t xml:space="preserve">3134,40</w:t>
            </w:r>
          </w:p>
        </w:tc>
        <w:tc>
          <w:tcPr>
            <w:tcW w:w="1024" w:type="dxa"/>
          </w:tcPr>
          <w:p>
            <w:pPr>
              <w:pStyle w:val="0"/>
              <w:jc w:val="right"/>
            </w:pPr>
            <w:r>
              <w:rPr>
                <w:sz w:val="20"/>
              </w:rPr>
              <w:t xml:space="preserve">3187,46</w:t>
            </w:r>
          </w:p>
        </w:tc>
        <w:tc>
          <w:tcPr>
            <w:tcW w:w="1024" w:type="dxa"/>
          </w:tcPr>
          <w:p>
            <w:pPr>
              <w:pStyle w:val="0"/>
              <w:jc w:val="right"/>
            </w:pPr>
            <w:r>
              <w:rPr>
                <w:sz w:val="20"/>
              </w:rPr>
              <w:t xml:space="preserve">3663,13</w:t>
            </w:r>
          </w:p>
        </w:tc>
        <w:tc>
          <w:tcPr>
            <w:tcW w:w="1024" w:type="dxa"/>
          </w:tcPr>
          <w:p>
            <w:pPr>
              <w:pStyle w:val="0"/>
              <w:jc w:val="right"/>
            </w:pPr>
            <w:r>
              <w:rPr>
                <w:sz w:val="20"/>
              </w:rPr>
              <w:t xml:space="preserve">3078,00</w:t>
            </w:r>
          </w:p>
        </w:tc>
        <w:tc>
          <w:tcPr>
            <w:tcW w:w="1024" w:type="dxa"/>
          </w:tcPr>
          <w:p>
            <w:pPr>
              <w:pStyle w:val="0"/>
              <w:jc w:val="right"/>
            </w:pPr>
            <w:r>
              <w:rPr>
                <w:sz w:val="20"/>
              </w:rPr>
              <w:t xml:space="preserve">3078,00</w:t>
            </w:r>
          </w:p>
        </w:tc>
      </w:tr>
      <w:tr>
        <w:tc>
          <w:tcPr>
            <w:vMerge w:val="continue"/>
          </w:tcPr>
          <w:p/>
        </w:tc>
        <w:tc>
          <w:tcPr>
            <w:vMerge w:val="continue"/>
          </w:tcPr>
          <w:p/>
        </w:tc>
        <w:tc>
          <w:tcPr>
            <w:tcW w:w="2154" w:type="dxa"/>
          </w:tcPr>
          <w:p>
            <w:pPr>
              <w:pStyle w:val="0"/>
            </w:pPr>
            <w:r>
              <w:rPr>
                <w:sz w:val="20"/>
              </w:rPr>
              <w:t xml:space="preserve">Показатель "Создание условий для работы добровольной пожарной охраны" задачи 3, %</w:t>
            </w:r>
          </w:p>
        </w:tc>
        <w:tc>
          <w:tcPr>
            <w:tcW w:w="1024" w:type="dxa"/>
          </w:tcPr>
          <w:p>
            <w:pPr>
              <w:pStyle w:val="0"/>
              <w:jc w:val="right"/>
            </w:pPr>
            <w:r>
              <w:rPr>
                <w:sz w:val="20"/>
              </w:rPr>
              <w:t xml:space="preserve">100</w:t>
            </w:r>
          </w:p>
        </w:tc>
        <w:tc>
          <w:tcPr>
            <w:tcW w:w="1024" w:type="dxa"/>
          </w:tcPr>
          <w:p>
            <w:pPr>
              <w:pStyle w:val="0"/>
              <w:jc w:val="right"/>
            </w:pPr>
            <w:r>
              <w:rPr>
                <w:sz w:val="20"/>
              </w:rPr>
              <w:t xml:space="preserve">100</w:t>
            </w:r>
          </w:p>
        </w:tc>
        <w:tc>
          <w:tcPr>
            <w:tcW w:w="1024" w:type="dxa"/>
          </w:tcPr>
          <w:p>
            <w:pPr>
              <w:pStyle w:val="0"/>
              <w:jc w:val="right"/>
            </w:pPr>
            <w:r>
              <w:rPr>
                <w:sz w:val="20"/>
              </w:rPr>
              <w:t xml:space="preserve">100</w:t>
            </w:r>
          </w:p>
        </w:tc>
        <w:tc>
          <w:tcPr>
            <w:tcW w:w="1024" w:type="dxa"/>
          </w:tcPr>
          <w:p>
            <w:pPr>
              <w:pStyle w:val="0"/>
              <w:jc w:val="right"/>
            </w:pPr>
            <w:r>
              <w:rPr>
                <w:sz w:val="20"/>
              </w:rPr>
              <w:t xml:space="preserve">100</w:t>
            </w:r>
          </w:p>
        </w:tc>
        <w:tc>
          <w:tcPr>
            <w:tcW w:w="1024" w:type="dxa"/>
          </w:tcPr>
          <w:p>
            <w:pPr>
              <w:pStyle w:val="0"/>
              <w:jc w:val="right"/>
            </w:pPr>
            <w:r>
              <w:rPr>
                <w:sz w:val="20"/>
              </w:rPr>
              <w:t xml:space="preserve">100</w:t>
            </w:r>
          </w:p>
        </w:tc>
        <w:tc>
          <w:tcPr>
            <w:tcW w:w="1024" w:type="dxa"/>
          </w:tcPr>
          <w:p>
            <w:pPr>
              <w:pStyle w:val="0"/>
              <w:jc w:val="right"/>
            </w:pPr>
            <w:r>
              <w:rPr>
                <w:sz w:val="20"/>
              </w:rPr>
              <w:t xml:space="preserve">100</w:t>
            </w:r>
          </w:p>
        </w:tc>
        <w:tc>
          <w:tcPr>
            <w:tcW w:w="1024" w:type="dxa"/>
          </w:tcPr>
          <w:p>
            <w:pPr>
              <w:pStyle w:val="0"/>
              <w:jc w:val="right"/>
            </w:pPr>
            <w:r>
              <w:rPr>
                <w:sz w:val="20"/>
              </w:rPr>
              <w:t xml:space="preserve">100</w:t>
            </w:r>
          </w:p>
        </w:tc>
        <w:tc>
          <w:tcPr>
            <w:tcW w:w="1024" w:type="dxa"/>
          </w:tcPr>
          <w:p>
            <w:pPr>
              <w:pStyle w:val="0"/>
              <w:jc w:val="right"/>
            </w:pPr>
            <w:r>
              <w:rPr>
                <w:sz w:val="20"/>
              </w:rPr>
              <w:t xml:space="preserve">100</w:t>
            </w:r>
          </w:p>
        </w:tc>
        <w:tc>
          <w:tcPr>
            <w:tcW w:w="1024" w:type="dxa"/>
          </w:tcPr>
          <w:p>
            <w:pPr>
              <w:pStyle w:val="0"/>
              <w:jc w:val="right"/>
            </w:pPr>
            <w:r>
              <w:rPr>
                <w:sz w:val="20"/>
              </w:rPr>
              <w:t xml:space="preserve">100</w:t>
            </w:r>
          </w:p>
        </w:tc>
      </w:tr>
      <w:tr>
        <w:tc>
          <w:tcPr>
            <w:vMerge w:val="continue"/>
          </w:tcPr>
          <w:p/>
        </w:tc>
        <w:tc>
          <w:tcPr>
            <w:vMerge w:val="continue"/>
          </w:tcPr>
          <w:p/>
        </w:tc>
        <w:tc>
          <w:tcPr>
            <w:gridSpan w:val="10"/>
            <w:tcW w:w="11370" w:type="dxa"/>
          </w:tcPr>
          <w:p>
            <w:pPr>
              <w:pStyle w:val="0"/>
            </w:pPr>
            <w:r>
              <w:rPr>
                <w:sz w:val="20"/>
              </w:rPr>
              <w:t xml:space="preserve">Задача 4 деятельности ответственного исполнителя "Организация и осуществление мероприятий по гражданской обороне, защите населения и территории городского округа от чрезвычайных ситуаций природного и техногенного характера"</w:t>
            </w:r>
          </w:p>
        </w:tc>
      </w:tr>
      <w:tr>
        <w:tc>
          <w:tcPr>
            <w:vMerge w:val="continue"/>
          </w:tcPr>
          <w:p/>
        </w:tc>
        <w:tc>
          <w:tcPr>
            <w:tcW w:w="1744" w:type="dxa"/>
            <w:vMerge w:val="restart"/>
          </w:tcPr>
          <w:p>
            <w:pPr>
              <w:pStyle w:val="0"/>
            </w:pPr>
            <w:r>
              <w:rPr>
                <w:sz w:val="20"/>
              </w:rPr>
            </w:r>
          </w:p>
        </w:tc>
        <w:tc>
          <w:tcPr>
            <w:tcW w:w="2154" w:type="dxa"/>
          </w:tcPr>
          <w:p>
            <w:pPr>
              <w:pStyle w:val="0"/>
            </w:pPr>
            <w:r>
              <w:rPr>
                <w:sz w:val="20"/>
              </w:rPr>
              <w:t xml:space="preserve">Объем финансирования, тыс. руб.</w:t>
            </w:r>
          </w:p>
        </w:tc>
        <w:tc>
          <w:tcPr>
            <w:tcW w:w="1024" w:type="dxa"/>
          </w:tcPr>
          <w:p>
            <w:pPr>
              <w:pStyle w:val="0"/>
            </w:pPr>
            <w:r>
              <w:rPr>
                <w:sz w:val="20"/>
              </w:rPr>
              <w:t xml:space="preserve">32448,86</w:t>
            </w:r>
          </w:p>
        </w:tc>
        <w:tc>
          <w:tcPr>
            <w:tcW w:w="1024" w:type="dxa"/>
          </w:tcPr>
          <w:p>
            <w:pPr>
              <w:pStyle w:val="0"/>
              <w:jc w:val="right"/>
            </w:pPr>
            <w:r>
              <w:rPr>
                <w:sz w:val="20"/>
              </w:rPr>
              <w:t xml:space="preserve">5297,29</w:t>
            </w:r>
          </w:p>
        </w:tc>
        <w:tc>
          <w:tcPr>
            <w:tcW w:w="1024" w:type="dxa"/>
          </w:tcPr>
          <w:p>
            <w:pPr>
              <w:pStyle w:val="0"/>
              <w:jc w:val="right"/>
            </w:pPr>
            <w:r>
              <w:rPr>
                <w:sz w:val="20"/>
              </w:rPr>
              <w:t xml:space="preserve">6351,38</w:t>
            </w:r>
          </w:p>
        </w:tc>
        <w:tc>
          <w:tcPr>
            <w:tcW w:w="1024" w:type="dxa"/>
          </w:tcPr>
          <w:p>
            <w:pPr>
              <w:pStyle w:val="0"/>
              <w:jc w:val="right"/>
            </w:pPr>
            <w:r>
              <w:rPr>
                <w:sz w:val="20"/>
              </w:rPr>
              <w:t xml:space="preserve">4492,46</w:t>
            </w:r>
          </w:p>
        </w:tc>
        <w:tc>
          <w:tcPr>
            <w:tcW w:w="1024" w:type="dxa"/>
          </w:tcPr>
          <w:p>
            <w:pPr>
              <w:pStyle w:val="0"/>
              <w:jc w:val="right"/>
            </w:pPr>
            <w:r>
              <w:rPr>
                <w:sz w:val="20"/>
              </w:rPr>
              <w:t xml:space="preserve">5524,73</w:t>
            </w:r>
          </w:p>
        </w:tc>
        <w:tc>
          <w:tcPr>
            <w:tcW w:w="1024" w:type="dxa"/>
          </w:tcPr>
          <w:p>
            <w:pPr>
              <w:pStyle w:val="0"/>
              <w:jc w:val="right"/>
            </w:pPr>
            <w:r>
              <w:rPr>
                <w:sz w:val="20"/>
              </w:rPr>
              <w:t xml:space="preserve">5411,79</w:t>
            </w:r>
          </w:p>
        </w:tc>
        <w:tc>
          <w:tcPr>
            <w:tcW w:w="1024" w:type="dxa"/>
          </w:tcPr>
          <w:p>
            <w:pPr>
              <w:pStyle w:val="0"/>
              <w:jc w:val="right"/>
            </w:pPr>
            <w:r>
              <w:rPr>
                <w:sz w:val="20"/>
              </w:rPr>
              <w:t xml:space="preserve">5371,21</w:t>
            </w:r>
          </w:p>
        </w:tc>
        <w:tc>
          <w:tcPr>
            <w:tcW w:w="1024" w:type="dxa"/>
          </w:tcPr>
          <w:p>
            <w:pPr>
              <w:pStyle w:val="0"/>
              <w:jc w:val="right"/>
            </w:pPr>
            <w:r>
              <w:rPr>
                <w:sz w:val="20"/>
              </w:rPr>
              <w:t xml:space="preserve">5129,97</w:t>
            </w:r>
          </w:p>
        </w:tc>
        <w:tc>
          <w:tcPr>
            <w:tcW w:w="1024" w:type="dxa"/>
          </w:tcPr>
          <w:p>
            <w:pPr>
              <w:pStyle w:val="0"/>
              <w:jc w:val="right"/>
            </w:pPr>
            <w:r>
              <w:rPr>
                <w:sz w:val="20"/>
              </w:rPr>
              <w:t xml:space="preserve">5129,97</w:t>
            </w:r>
          </w:p>
        </w:tc>
      </w:tr>
      <w:tr>
        <w:tc>
          <w:tcPr>
            <w:vMerge w:val="continue"/>
          </w:tcPr>
          <w:p/>
        </w:tc>
        <w:tc>
          <w:tcPr>
            <w:vMerge w:val="continue"/>
          </w:tcPr>
          <w:p/>
        </w:tc>
        <w:tc>
          <w:tcPr>
            <w:tcW w:w="2154" w:type="dxa"/>
          </w:tcPr>
          <w:p>
            <w:pPr>
              <w:pStyle w:val="0"/>
            </w:pPr>
            <w:r>
              <w:rPr>
                <w:sz w:val="20"/>
              </w:rPr>
              <w:t xml:space="preserve">Показатель "Выполнение функций, установленных Положением об Управлении по делам защиты населения и территорий от чрезвычайных ситуаций Администрации ЗАТО Северск" задачи 4, %</w:t>
            </w:r>
          </w:p>
        </w:tc>
        <w:tc>
          <w:tcPr>
            <w:tcW w:w="1024" w:type="dxa"/>
          </w:tcPr>
          <w:p>
            <w:pPr>
              <w:pStyle w:val="0"/>
              <w:jc w:val="right"/>
            </w:pPr>
            <w:r>
              <w:rPr>
                <w:sz w:val="20"/>
              </w:rPr>
              <w:t xml:space="preserve">100</w:t>
            </w:r>
          </w:p>
        </w:tc>
        <w:tc>
          <w:tcPr>
            <w:tcW w:w="1024" w:type="dxa"/>
          </w:tcPr>
          <w:p>
            <w:pPr>
              <w:pStyle w:val="0"/>
              <w:jc w:val="right"/>
            </w:pPr>
            <w:r>
              <w:rPr>
                <w:sz w:val="20"/>
              </w:rPr>
              <w:t xml:space="preserve">100</w:t>
            </w:r>
          </w:p>
        </w:tc>
        <w:tc>
          <w:tcPr>
            <w:tcW w:w="1024" w:type="dxa"/>
          </w:tcPr>
          <w:p>
            <w:pPr>
              <w:pStyle w:val="0"/>
              <w:jc w:val="right"/>
            </w:pPr>
            <w:r>
              <w:rPr>
                <w:sz w:val="20"/>
              </w:rPr>
              <w:t xml:space="preserve">100</w:t>
            </w:r>
          </w:p>
        </w:tc>
        <w:tc>
          <w:tcPr>
            <w:tcW w:w="1024" w:type="dxa"/>
          </w:tcPr>
          <w:p>
            <w:pPr>
              <w:pStyle w:val="0"/>
              <w:jc w:val="right"/>
            </w:pPr>
            <w:r>
              <w:rPr>
                <w:sz w:val="20"/>
              </w:rPr>
              <w:t xml:space="preserve">100</w:t>
            </w:r>
          </w:p>
        </w:tc>
        <w:tc>
          <w:tcPr>
            <w:tcW w:w="1024" w:type="dxa"/>
          </w:tcPr>
          <w:p>
            <w:pPr>
              <w:pStyle w:val="0"/>
              <w:jc w:val="right"/>
            </w:pPr>
            <w:r>
              <w:rPr>
                <w:sz w:val="20"/>
              </w:rPr>
              <w:t xml:space="preserve">100</w:t>
            </w:r>
          </w:p>
        </w:tc>
        <w:tc>
          <w:tcPr>
            <w:tcW w:w="1024" w:type="dxa"/>
          </w:tcPr>
          <w:p>
            <w:pPr>
              <w:pStyle w:val="0"/>
              <w:jc w:val="right"/>
            </w:pPr>
            <w:r>
              <w:rPr>
                <w:sz w:val="20"/>
              </w:rPr>
              <w:t xml:space="preserve">100</w:t>
            </w:r>
          </w:p>
        </w:tc>
        <w:tc>
          <w:tcPr>
            <w:tcW w:w="1024" w:type="dxa"/>
          </w:tcPr>
          <w:p>
            <w:pPr>
              <w:pStyle w:val="0"/>
              <w:jc w:val="right"/>
            </w:pPr>
            <w:r>
              <w:rPr>
                <w:sz w:val="20"/>
              </w:rPr>
              <w:t xml:space="preserve">100</w:t>
            </w:r>
          </w:p>
        </w:tc>
        <w:tc>
          <w:tcPr>
            <w:tcW w:w="1024" w:type="dxa"/>
          </w:tcPr>
          <w:p>
            <w:pPr>
              <w:pStyle w:val="0"/>
              <w:jc w:val="right"/>
            </w:pPr>
            <w:r>
              <w:rPr>
                <w:sz w:val="20"/>
              </w:rPr>
              <w:t xml:space="preserve">100</w:t>
            </w:r>
          </w:p>
        </w:tc>
        <w:tc>
          <w:tcPr>
            <w:tcW w:w="1024" w:type="dxa"/>
          </w:tcPr>
          <w:p>
            <w:pPr>
              <w:pStyle w:val="0"/>
              <w:jc w:val="right"/>
            </w:pPr>
            <w:r>
              <w:rPr>
                <w:sz w:val="20"/>
              </w:rPr>
              <w:t xml:space="preserve">100</w:t>
            </w:r>
          </w:p>
        </w:tc>
      </w:tr>
      <w:tr>
        <w:tc>
          <w:tcPr>
            <w:vMerge w:val="continue"/>
          </w:tcPr>
          <w:p/>
        </w:tc>
        <w:tc>
          <w:tcPr>
            <w:vMerge w:val="continue"/>
          </w:tcPr>
          <w:p/>
        </w:tc>
        <w:tc>
          <w:tcPr>
            <w:gridSpan w:val="10"/>
            <w:tcW w:w="11370" w:type="dxa"/>
          </w:tcPr>
          <w:p>
            <w:pPr>
              <w:pStyle w:val="0"/>
            </w:pPr>
            <w:r>
              <w:rPr>
                <w:sz w:val="20"/>
              </w:rPr>
              <w:t xml:space="preserve">Задача 5 деятельности ответственного исполнителя "Осуществление мероприятий по обеспечению безопасности людей на водных объектах, охране их жизни и здоровья"</w:t>
            </w:r>
          </w:p>
        </w:tc>
      </w:tr>
      <w:tr>
        <w:tc>
          <w:tcPr>
            <w:vMerge w:val="continue"/>
          </w:tcPr>
          <w:p/>
        </w:tc>
        <w:tc>
          <w:tcPr>
            <w:vMerge w:val="continue"/>
          </w:tcPr>
          <w:p/>
        </w:tc>
        <w:tc>
          <w:tcPr>
            <w:tcW w:w="2154" w:type="dxa"/>
          </w:tcPr>
          <w:p>
            <w:pPr>
              <w:pStyle w:val="0"/>
            </w:pPr>
            <w:r>
              <w:rPr>
                <w:sz w:val="20"/>
              </w:rPr>
              <w:t xml:space="preserve">Объем финансирования, тыс. руб.</w:t>
            </w:r>
          </w:p>
        </w:tc>
        <w:tc>
          <w:tcPr>
            <w:tcW w:w="1024" w:type="dxa"/>
          </w:tcPr>
          <w:p>
            <w:pPr>
              <w:pStyle w:val="0"/>
              <w:jc w:val="right"/>
            </w:pPr>
            <w:r>
              <w:rPr>
                <w:sz w:val="20"/>
              </w:rPr>
              <w:t xml:space="preserve">10027,66</w:t>
            </w:r>
          </w:p>
        </w:tc>
        <w:tc>
          <w:tcPr>
            <w:tcW w:w="1024" w:type="dxa"/>
          </w:tcPr>
          <w:p>
            <w:pPr>
              <w:pStyle w:val="0"/>
              <w:jc w:val="right"/>
            </w:pPr>
            <w:r>
              <w:rPr>
                <w:sz w:val="20"/>
              </w:rPr>
              <w:t xml:space="preserve">2254,37</w:t>
            </w:r>
          </w:p>
        </w:tc>
        <w:tc>
          <w:tcPr>
            <w:tcW w:w="1024" w:type="dxa"/>
          </w:tcPr>
          <w:p>
            <w:pPr>
              <w:pStyle w:val="0"/>
              <w:jc w:val="right"/>
            </w:pPr>
            <w:r>
              <w:rPr>
                <w:sz w:val="20"/>
              </w:rPr>
              <w:t xml:space="preserve">1336,98</w:t>
            </w:r>
          </w:p>
        </w:tc>
        <w:tc>
          <w:tcPr>
            <w:tcW w:w="1024" w:type="dxa"/>
          </w:tcPr>
          <w:p>
            <w:pPr>
              <w:pStyle w:val="0"/>
              <w:jc w:val="right"/>
            </w:pPr>
            <w:r>
              <w:rPr>
                <w:sz w:val="20"/>
              </w:rPr>
              <w:t xml:space="preserve">1568,2</w:t>
            </w:r>
          </w:p>
        </w:tc>
        <w:tc>
          <w:tcPr>
            <w:tcW w:w="1024" w:type="dxa"/>
          </w:tcPr>
          <w:p>
            <w:pPr>
              <w:pStyle w:val="0"/>
              <w:jc w:val="right"/>
            </w:pPr>
            <w:r>
              <w:rPr>
                <w:sz w:val="20"/>
              </w:rPr>
              <w:t xml:space="preserve">1560,1</w:t>
            </w:r>
          </w:p>
        </w:tc>
        <w:tc>
          <w:tcPr>
            <w:tcW w:w="1024" w:type="dxa"/>
          </w:tcPr>
          <w:p>
            <w:pPr>
              <w:pStyle w:val="0"/>
              <w:jc w:val="right"/>
            </w:pPr>
            <w:r>
              <w:rPr>
                <w:sz w:val="20"/>
              </w:rPr>
              <w:t xml:space="preserve">1697,01</w:t>
            </w:r>
          </w:p>
        </w:tc>
        <w:tc>
          <w:tcPr>
            <w:tcW w:w="1024" w:type="dxa"/>
          </w:tcPr>
          <w:p>
            <w:pPr>
              <w:pStyle w:val="0"/>
              <w:jc w:val="right"/>
            </w:pPr>
            <w:r>
              <w:rPr>
                <w:sz w:val="20"/>
              </w:rPr>
              <w:t xml:space="preserve">1611,00</w:t>
            </w:r>
          </w:p>
        </w:tc>
        <w:tc>
          <w:tcPr>
            <w:tcW w:w="1024" w:type="dxa"/>
          </w:tcPr>
          <w:p>
            <w:pPr>
              <w:pStyle w:val="0"/>
              <w:jc w:val="right"/>
            </w:pPr>
            <w:r>
              <w:rPr>
                <w:sz w:val="20"/>
              </w:rPr>
              <w:t xml:space="preserve">1539,00</w:t>
            </w:r>
          </w:p>
        </w:tc>
        <w:tc>
          <w:tcPr>
            <w:tcW w:w="1024" w:type="dxa"/>
          </w:tcPr>
          <w:p>
            <w:pPr>
              <w:pStyle w:val="0"/>
              <w:jc w:val="right"/>
            </w:pPr>
            <w:r>
              <w:rPr>
                <w:sz w:val="20"/>
              </w:rPr>
              <w:t xml:space="preserve">1539,00</w:t>
            </w:r>
          </w:p>
        </w:tc>
      </w:tr>
      <w:tr>
        <w:tc>
          <w:tcPr>
            <w:vMerge w:val="continue"/>
          </w:tcPr>
          <w:p/>
        </w:tc>
        <w:tc>
          <w:tcPr>
            <w:vMerge w:val="continue"/>
          </w:tcPr>
          <w:p/>
        </w:tc>
        <w:tc>
          <w:tcPr>
            <w:tcW w:w="2154" w:type="dxa"/>
          </w:tcPr>
          <w:p>
            <w:pPr>
              <w:pStyle w:val="0"/>
            </w:pPr>
            <w:r>
              <w:rPr>
                <w:sz w:val="20"/>
              </w:rPr>
              <w:t xml:space="preserve">Показатель "Развертывание спасательных постов в местах отдыха граждан" задачи 5, %</w:t>
            </w:r>
          </w:p>
        </w:tc>
        <w:tc>
          <w:tcPr>
            <w:tcW w:w="1024" w:type="dxa"/>
          </w:tcPr>
          <w:p>
            <w:pPr>
              <w:pStyle w:val="0"/>
              <w:jc w:val="right"/>
            </w:pPr>
            <w:r>
              <w:rPr>
                <w:sz w:val="20"/>
              </w:rPr>
              <w:t xml:space="preserve">100</w:t>
            </w:r>
          </w:p>
        </w:tc>
        <w:tc>
          <w:tcPr>
            <w:tcW w:w="1024" w:type="dxa"/>
          </w:tcPr>
          <w:p>
            <w:pPr>
              <w:pStyle w:val="0"/>
              <w:jc w:val="right"/>
            </w:pPr>
            <w:r>
              <w:rPr>
                <w:sz w:val="20"/>
              </w:rPr>
              <w:t xml:space="preserve">100</w:t>
            </w:r>
          </w:p>
        </w:tc>
        <w:tc>
          <w:tcPr>
            <w:tcW w:w="1024" w:type="dxa"/>
          </w:tcPr>
          <w:p>
            <w:pPr>
              <w:pStyle w:val="0"/>
              <w:jc w:val="right"/>
            </w:pPr>
            <w:r>
              <w:rPr>
                <w:sz w:val="20"/>
              </w:rPr>
              <w:t xml:space="preserve">100</w:t>
            </w:r>
          </w:p>
        </w:tc>
        <w:tc>
          <w:tcPr>
            <w:tcW w:w="1024" w:type="dxa"/>
          </w:tcPr>
          <w:p>
            <w:pPr>
              <w:pStyle w:val="0"/>
              <w:jc w:val="right"/>
            </w:pPr>
            <w:r>
              <w:rPr>
                <w:sz w:val="20"/>
              </w:rPr>
              <w:t xml:space="preserve">100</w:t>
            </w:r>
          </w:p>
        </w:tc>
        <w:tc>
          <w:tcPr>
            <w:tcW w:w="1024" w:type="dxa"/>
          </w:tcPr>
          <w:p>
            <w:pPr>
              <w:pStyle w:val="0"/>
              <w:jc w:val="right"/>
            </w:pPr>
            <w:r>
              <w:rPr>
                <w:sz w:val="20"/>
              </w:rPr>
              <w:t xml:space="preserve">100</w:t>
            </w:r>
          </w:p>
        </w:tc>
        <w:tc>
          <w:tcPr>
            <w:tcW w:w="1024" w:type="dxa"/>
          </w:tcPr>
          <w:p>
            <w:pPr>
              <w:pStyle w:val="0"/>
              <w:jc w:val="right"/>
            </w:pPr>
            <w:r>
              <w:rPr>
                <w:sz w:val="20"/>
              </w:rPr>
              <w:t xml:space="preserve">100</w:t>
            </w:r>
          </w:p>
        </w:tc>
        <w:tc>
          <w:tcPr>
            <w:tcW w:w="1024" w:type="dxa"/>
          </w:tcPr>
          <w:p>
            <w:pPr>
              <w:pStyle w:val="0"/>
              <w:jc w:val="right"/>
            </w:pPr>
            <w:r>
              <w:rPr>
                <w:sz w:val="20"/>
              </w:rPr>
              <w:t xml:space="preserve">100</w:t>
            </w:r>
          </w:p>
        </w:tc>
        <w:tc>
          <w:tcPr>
            <w:tcW w:w="1024" w:type="dxa"/>
          </w:tcPr>
          <w:p>
            <w:pPr>
              <w:pStyle w:val="0"/>
              <w:jc w:val="right"/>
            </w:pPr>
            <w:r>
              <w:rPr>
                <w:sz w:val="20"/>
              </w:rPr>
              <w:t xml:space="preserve">100</w:t>
            </w:r>
          </w:p>
        </w:tc>
        <w:tc>
          <w:tcPr>
            <w:tcW w:w="1024" w:type="dxa"/>
          </w:tcPr>
          <w:p>
            <w:pPr>
              <w:pStyle w:val="0"/>
              <w:jc w:val="right"/>
            </w:pPr>
            <w:r>
              <w:rPr>
                <w:sz w:val="20"/>
              </w:rPr>
              <w:t xml:space="preserve">100</w:t>
            </w:r>
          </w:p>
        </w:tc>
      </w:tr>
      <w:tr>
        <w:tc>
          <w:tcPr>
            <w:vMerge w:val="continue"/>
          </w:tcPr>
          <w:p/>
        </w:tc>
        <w:tc>
          <w:tcPr>
            <w:vMerge w:val="continue"/>
          </w:tcPr>
          <w:p/>
        </w:tc>
        <w:tc>
          <w:tcPr>
            <w:gridSpan w:val="10"/>
            <w:tcW w:w="11370" w:type="dxa"/>
          </w:tcPr>
          <w:p>
            <w:pPr>
              <w:pStyle w:val="0"/>
            </w:pPr>
            <w:r>
              <w:rPr>
                <w:sz w:val="20"/>
              </w:rPr>
              <w:t xml:space="preserve">Задача 6 деятельности ответственного исполнителя "Создание условий для деятельности добровольных формирований населения по охране общественного порядка"</w:t>
            </w:r>
          </w:p>
        </w:tc>
      </w:tr>
      <w:tr>
        <w:tc>
          <w:tcPr>
            <w:vMerge w:val="continue"/>
          </w:tcPr>
          <w:p/>
        </w:tc>
        <w:tc>
          <w:tcPr>
            <w:vMerge w:val="continue"/>
          </w:tcPr>
          <w:p/>
        </w:tc>
        <w:tc>
          <w:tcPr>
            <w:tcW w:w="2154" w:type="dxa"/>
          </w:tcPr>
          <w:p>
            <w:pPr>
              <w:pStyle w:val="0"/>
            </w:pPr>
            <w:r>
              <w:rPr>
                <w:sz w:val="20"/>
              </w:rPr>
              <w:t xml:space="preserve">Объем финансирования, тыс. руб.</w:t>
            </w:r>
          </w:p>
        </w:tc>
        <w:tc>
          <w:tcPr>
            <w:tcW w:w="1024" w:type="dxa"/>
          </w:tcPr>
          <w:p>
            <w:pPr>
              <w:pStyle w:val="0"/>
              <w:jc w:val="right"/>
            </w:pPr>
            <w:r>
              <w:rPr>
                <w:sz w:val="20"/>
              </w:rPr>
              <w:t xml:space="preserve">1318,40</w:t>
            </w:r>
          </w:p>
        </w:tc>
        <w:tc>
          <w:tcPr>
            <w:tcW w:w="1024" w:type="dxa"/>
          </w:tcPr>
          <w:p>
            <w:pPr>
              <w:pStyle w:val="0"/>
              <w:jc w:val="right"/>
            </w:pPr>
            <w:r>
              <w:rPr>
                <w:sz w:val="20"/>
              </w:rPr>
              <w:t xml:space="preserve">160,00</w:t>
            </w:r>
          </w:p>
        </w:tc>
        <w:tc>
          <w:tcPr>
            <w:tcW w:w="1024" w:type="dxa"/>
          </w:tcPr>
          <w:p>
            <w:pPr>
              <w:pStyle w:val="0"/>
              <w:jc w:val="right"/>
            </w:pPr>
            <w:r>
              <w:rPr>
                <w:sz w:val="20"/>
              </w:rPr>
              <w:t xml:space="preserve">249,63</w:t>
            </w:r>
          </w:p>
        </w:tc>
        <w:tc>
          <w:tcPr>
            <w:tcW w:w="1024" w:type="dxa"/>
          </w:tcPr>
          <w:p>
            <w:pPr>
              <w:pStyle w:val="0"/>
              <w:jc w:val="right"/>
            </w:pPr>
            <w:r>
              <w:rPr>
                <w:sz w:val="20"/>
              </w:rPr>
              <w:t xml:space="preserve">240,00</w:t>
            </w:r>
          </w:p>
        </w:tc>
        <w:tc>
          <w:tcPr>
            <w:tcW w:w="1024" w:type="dxa"/>
          </w:tcPr>
          <w:p>
            <w:pPr>
              <w:pStyle w:val="0"/>
              <w:jc w:val="right"/>
            </w:pPr>
            <w:r>
              <w:rPr>
                <w:sz w:val="20"/>
              </w:rPr>
              <w:t xml:space="preserve">240,00</w:t>
            </w:r>
          </w:p>
        </w:tc>
        <w:tc>
          <w:tcPr>
            <w:tcW w:w="1024" w:type="dxa"/>
          </w:tcPr>
          <w:p>
            <w:pPr>
              <w:pStyle w:val="0"/>
              <w:jc w:val="right"/>
            </w:pPr>
            <w:r>
              <w:rPr>
                <w:sz w:val="20"/>
              </w:rPr>
              <w:t xml:space="preserve">213,77</w:t>
            </w:r>
          </w:p>
        </w:tc>
        <w:tc>
          <w:tcPr>
            <w:tcW w:w="1024" w:type="dxa"/>
          </w:tcPr>
          <w:p>
            <w:pPr>
              <w:pStyle w:val="0"/>
              <w:jc w:val="right"/>
            </w:pPr>
            <w:r>
              <w:rPr>
                <w:sz w:val="20"/>
              </w:rPr>
              <w:t xml:space="preserve">215,00</w:t>
            </w:r>
          </w:p>
        </w:tc>
        <w:tc>
          <w:tcPr>
            <w:tcW w:w="1024" w:type="dxa"/>
          </w:tcPr>
          <w:p>
            <w:pPr>
              <w:pStyle w:val="0"/>
              <w:jc w:val="right"/>
            </w:pPr>
            <w:r>
              <w:rPr>
                <w:sz w:val="20"/>
              </w:rPr>
              <w:t xml:space="preserve">205,00</w:t>
            </w:r>
          </w:p>
        </w:tc>
        <w:tc>
          <w:tcPr>
            <w:tcW w:w="1024" w:type="dxa"/>
          </w:tcPr>
          <w:p>
            <w:pPr>
              <w:pStyle w:val="0"/>
              <w:jc w:val="right"/>
            </w:pPr>
            <w:r>
              <w:rPr>
                <w:sz w:val="20"/>
              </w:rPr>
              <w:t xml:space="preserve">205,00</w:t>
            </w:r>
          </w:p>
        </w:tc>
      </w:tr>
      <w:tr>
        <w:tc>
          <w:tcPr>
            <w:vMerge w:val="continue"/>
          </w:tcPr>
          <w:p/>
        </w:tc>
        <w:tc>
          <w:tcPr>
            <w:vMerge w:val="continue"/>
          </w:tcPr>
          <w:p/>
        </w:tc>
        <w:tc>
          <w:tcPr>
            <w:tcW w:w="2154" w:type="dxa"/>
          </w:tcPr>
          <w:p>
            <w:pPr>
              <w:pStyle w:val="0"/>
            </w:pPr>
            <w:r>
              <w:rPr>
                <w:sz w:val="20"/>
              </w:rPr>
              <w:t xml:space="preserve">Показатель "Функционирование добровольных формирований населения по охране общественного порядка" задачи 6, единиц</w:t>
            </w:r>
          </w:p>
        </w:tc>
        <w:tc>
          <w:tcPr>
            <w:tcW w:w="1024" w:type="dxa"/>
          </w:tcPr>
          <w:p>
            <w:pPr>
              <w:pStyle w:val="0"/>
              <w:jc w:val="right"/>
            </w:pPr>
            <w:r>
              <w:rPr>
                <w:sz w:val="20"/>
              </w:rPr>
              <w:t xml:space="preserve">1</w:t>
            </w:r>
          </w:p>
        </w:tc>
        <w:tc>
          <w:tcPr>
            <w:tcW w:w="1024" w:type="dxa"/>
          </w:tcPr>
          <w:p>
            <w:pPr>
              <w:pStyle w:val="0"/>
              <w:jc w:val="right"/>
            </w:pPr>
            <w:r>
              <w:rPr>
                <w:sz w:val="20"/>
              </w:rPr>
              <w:t xml:space="preserve">1</w:t>
            </w:r>
          </w:p>
        </w:tc>
        <w:tc>
          <w:tcPr>
            <w:tcW w:w="1024" w:type="dxa"/>
          </w:tcPr>
          <w:p>
            <w:pPr>
              <w:pStyle w:val="0"/>
              <w:jc w:val="right"/>
            </w:pPr>
            <w:r>
              <w:rPr>
                <w:sz w:val="20"/>
              </w:rPr>
              <w:t xml:space="preserve">1</w:t>
            </w:r>
          </w:p>
        </w:tc>
        <w:tc>
          <w:tcPr>
            <w:tcW w:w="1024" w:type="dxa"/>
          </w:tcPr>
          <w:p>
            <w:pPr>
              <w:pStyle w:val="0"/>
              <w:jc w:val="right"/>
            </w:pPr>
            <w:r>
              <w:rPr>
                <w:sz w:val="20"/>
              </w:rPr>
              <w:t xml:space="preserve">1</w:t>
            </w:r>
          </w:p>
        </w:tc>
        <w:tc>
          <w:tcPr>
            <w:tcW w:w="1024" w:type="dxa"/>
          </w:tcPr>
          <w:p>
            <w:pPr>
              <w:pStyle w:val="0"/>
              <w:jc w:val="right"/>
            </w:pPr>
            <w:r>
              <w:rPr>
                <w:sz w:val="20"/>
              </w:rPr>
              <w:t xml:space="preserve">1</w:t>
            </w:r>
          </w:p>
        </w:tc>
        <w:tc>
          <w:tcPr>
            <w:tcW w:w="1024" w:type="dxa"/>
          </w:tcPr>
          <w:p>
            <w:pPr>
              <w:pStyle w:val="0"/>
              <w:jc w:val="right"/>
            </w:pPr>
            <w:r>
              <w:rPr>
                <w:sz w:val="20"/>
              </w:rPr>
              <w:t xml:space="preserve">1</w:t>
            </w:r>
          </w:p>
        </w:tc>
        <w:tc>
          <w:tcPr>
            <w:tcW w:w="1024" w:type="dxa"/>
          </w:tcPr>
          <w:p>
            <w:pPr>
              <w:pStyle w:val="0"/>
              <w:jc w:val="right"/>
            </w:pPr>
            <w:r>
              <w:rPr>
                <w:sz w:val="20"/>
              </w:rPr>
              <w:t xml:space="preserve">1</w:t>
            </w:r>
          </w:p>
        </w:tc>
        <w:tc>
          <w:tcPr>
            <w:tcW w:w="1024" w:type="dxa"/>
          </w:tcPr>
          <w:p>
            <w:pPr>
              <w:pStyle w:val="0"/>
              <w:jc w:val="right"/>
            </w:pPr>
            <w:r>
              <w:rPr>
                <w:sz w:val="20"/>
              </w:rPr>
              <w:t xml:space="preserve">1</w:t>
            </w:r>
          </w:p>
        </w:tc>
        <w:tc>
          <w:tcPr>
            <w:tcW w:w="1024" w:type="dxa"/>
          </w:tcPr>
          <w:p>
            <w:pPr>
              <w:pStyle w:val="0"/>
              <w:jc w:val="right"/>
            </w:pPr>
            <w:r>
              <w:rPr>
                <w:sz w:val="20"/>
              </w:rPr>
              <w:t xml:space="preserve">1</w:t>
            </w:r>
          </w:p>
        </w:tc>
      </w:tr>
      <w:tr>
        <w:tc>
          <w:tcPr>
            <w:gridSpan w:val="3"/>
            <w:tcW w:w="4352" w:type="dxa"/>
          </w:tcPr>
          <w:p>
            <w:pPr>
              <w:pStyle w:val="0"/>
            </w:pPr>
            <w:r>
              <w:rPr>
                <w:sz w:val="20"/>
              </w:rPr>
              <w:t xml:space="preserve">Итого объем финансирования по обеспечивающей подпрограмме, тыс. руб.</w:t>
            </w:r>
          </w:p>
        </w:tc>
        <w:tc>
          <w:tcPr>
            <w:tcW w:w="1024" w:type="dxa"/>
          </w:tcPr>
          <w:p>
            <w:pPr>
              <w:pStyle w:val="0"/>
              <w:jc w:val="right"/>
            </w:pPr>
            <w:r>
              <w:rPr>
                <w:sz w:val="20"/>
              </w:rPr>
              <w:t xml:space="preserve">65118,33</w:t>
            </w:r>
          </w:p>
        </w:tc>
        <w:tc>
          <w:tcPr>
            <w:tcW w:w="1024" w:type="dxa"/>
          </w:tcPr>
          <w:p>
            <w:pPr>
              <w:pStyle w:val="0"/>
              <w:jc w:val="right"/>
            </w:pPr>
            <w:r>
              <w:rPr>
                <w:sz w:val="20"/>
              </w:rPr>
              <w:t xml:space="preserve">10699,91</w:t>
            </w:r>
          </w:p>
        </w:tc>
        <w:tc>
          <w:tcPr>
            <w:tcW w:w="1024" w:type="dxa"/>
          </w:tcPr>
          <w:p>
            <w:pPr>
              <w:pStyle w:val="0"/>
              <w:jc w:val="right"/>
            </w:pPr>
            <w:r>
              <w:rPr>
                <w:sz w:val="20"/>
              </w:rPr>
              <w:t xml:space="preserve">11371,15</w:t>
            </w:r>
          </w:p>
        </w:tc>
        <w:tc>
          <w:tcPr>
            <w:tcW w:w="1024" w:type="dxa"/>
          </w:tcPr>
          <w:p>
            <w:pPr>
              <w:pStyle w:val="0"/>
              <w:jc w:val="right"/>
            </w:pPr>
            <w:r>
              <w:rPr>
                <w:sz w:val="20"/>
              </w:rPr>
              <w:t xml:space="preserve">10285,89</w:t>
            </w:r>
          </w:p>
        </w:tc>
        <w:tc>
          <w:tcPr>
            <w:tcW w:w="1024" w:type="dxa"/>
          </w:tcPr>
          <w:p>
            <w:pPr>
              <w:pStyle w:val="0"/>
            </w:pPr>
            <w:r>
              <w:rPr>
                <w:sz w:val="20"/>
              </w:rPr>
              <w:t xml:space="preserve">10748,36</w:t>
            </w:r>
          </w:p>
        </w:tc>
        <w:tc>
          <w:tcPr>
            <w:tcW w:w="1024" w:type="dxa"/>
          </w:tcPr>
          <w:p>
            <w:pPr>
              <w:pStyle w:val="0"/>
            </w:pPr>
            <w:r>
              <w:rPr>
                <w:sz w:val="20"/>
              </w:rPr>
              <w:t xml:space="preserve">10830,68</w:t>
            </w:r>
          </w:p>
        </w:tc>
        <w:tc>
          <w:tcPr>
            <w:tcW w:w="1024" w:type="dxa"/>
          </w:tcPr>
          <w:p>
            <w:pPr>
              <w:pStyle w:val="0"/>
            </w:pPr>
            <w:r>
              <w:rPr>
                <w:sz w:val="20"/>
              </w:rPr>
              <w:t xml:space="preserve">11182,34</w:t>
            </w:r>
          </w:p>
        </w:tc>
        <w:tc>
          <w:tcPr>
            <w:tcW w:w="1024" w:type="dxa"/>
          </w:tcPr>
          <w:p>
            <w:pPr>
              <w:pStyle w:val="0"/>
            </w:pPr>
            <w:r>
              <w:rPr>
                <w:sz w:val="20"/>
              </w:rPr>
              <w:t xml:space="preserve">10259,97</w:t>
            </w:r>
          </w:p>
        </w:tc>
        <w:tc>
          <w:tcPr>
            <w:tcW w:w="1024" w:type="dxa"/>
          </w:tcPr>
          <w:p>
            <w:pPr>
              <w:pStyle w:val="0"/>
              <w:jc w:val="right"/>
            </w:pPr>
            <w:r>
              <w:rPr>
                <w:sz w:val="20"/>
              </w:rPr>
              <w:t xml:space="preserve">10259,97</w:t>
            </w:r>
          </w:p>
        </w:tc>
      </w:tr>
    </w:tbl>
    <w:p>
      <w:pPr>
        <w:sectPr>
          <w:headerReference w:type="default" r:id="rId38"/>
          <w:headerReference w:type="first" r:id="rId38"/>
          <w:footerReference w:type="default" r:id="rId39"/>
          <w:footerReference w:type="first" r:id="rId39"/>
          <w:pgSz w:w="16838" w:h="11906" w:orient="landscape"/>
          <w:pgMar w:top="1133" w:right="1440" w:bottom="566" w:left="1440" w:header="0" w:footer="0" w:gutter="0"/>
          <w:titlePg/>
        </w:sectPr>
      </w:pPr>
    </w:p>
    <w:p>
      <w:pPr>
        <w:pStyle w:val="0"/>
        <w:jc w:val="both"/>
      </w:pPr>
      <w:r>
        <w:rPr>
          <w:sz w:val="20"/>
        </w:rPr>
      </w:r>
    </w:p>
    <w:p>
      <w:pPr>
        <w:pStyle w:val="0"/>
        <w:ind w:firstLine="540"/>
        <w:jc w:val="both"/>
      </w:pPr>
      <w:r>
        <w:rPr>
          <w:sz w:val="20"/>
        </w:rPr>
        <w:t xml:space="preserve">Задачи деятельности ответственного исполнителя приведены согласно </w:t>
      </w:r>
      <w:hyperlink w:history="0" r:id="rId60" w:tooltip="Решение Думы ЗАТО Северск от 07.11.2014 N 57/22 (ред. от 29.08.2019) &quot;Об утверждении Положения об Управлении по делам защиты населения и территорий от чрезвычайных ситуаций Администрации ЗАТО Северск&quot; ------------ Утратил силу или отменен {КонсультантПлюс}">
        <w:r>
          <w:rPr>
            <w:sz w:val="20"/>
            <w:color w:val="0000ff"/>
          </w:rPr>
          <w:t xml:space="preserve">пункту 10</w:t>
        </w:r>
      </w:hyperlink>
      <w:r>
        <w:rPr>
          <w:sz w:val="20"/>
        </w:rPr>
        <w:t xml:space="preserve"> Положения об Управлении по делам защиты населения и территорий от чрезвычайных ситуаций Администрации ЗАТО, утвержденного решением Думы городского округа ЗАТО Северск от 07.11.2014 N 57/22 "Об утверждении Положения об Управлении по делам защиты населения и территорий от чрезвычайных ситуаций Администрации ЗАТО Северск".</w:t>
      </w:r>
    </w:p>
    <w:p>
      <w:pPr>
        <w:pStyle w:val="0"/>
        <w:spacing w:before="200" w:line-rule="auto"/>
        <w:ind w:firstLine="540"/>
        <w:jc w:val="both"/>
      </w:pPr>
      <w:r>
        <w:rPr>
          <w:sz w:val="20"/>
        </w:rPr>
        <w:t xml:space="preserve">Информация об основных мерах регулирования в сфере реализации муниципальной программы представлена в таблице 5.</w:t>
      </w:r>
    </w:p>
    <w:p>
      <w:pPr>
        <w:pStyle w:val="0"/>
        <w:jc w:val="both"/>
      </w:pPr>
      <w:r>
        <w:rPr>
          <w:sz w:val="20"/>
        </w:rPr>
      </w:r>
    </w:p>
    <w:p>
      <w:pPr>
        <w:pStyle w:val="2"/>
        <w:outlineLvl w:val="2"/>
        <w:jc w:val="center"/>
      </w:pPr>
      <w:r>
        <w:rPr>
          <w:sz w:val="20"/>
        </w:rPr>
        <w:t xml:space="preserve">Информация об основных мерах регулирования в сфере</w:t>
      </w:r>
    </w:p>
    <w:p>
      <w:pPr>
        <w:pStyle w:val="2"/>
        <w:jc w:val="center"/>
      </w:pPr>
      <w:r>
        <w:rPr>
          <w:sz w:val="20"/>
        </w:rPr>
        <w:t xml:space="preserve">реализации муниципальной программы "Обеспечение безопасности</w:t>
      </w:r>
    </w:p>
    <w:p>
      <w:pPr>
        <w:pStyle w:val="2"/>
        <w:jc w:val="center"/>
      </w:pPr>
      <w:r>
        <w:rPr>
          <w:sz w:val="20"/>
        </w:rPr>
        <w:t xml:space="preserve">населения на территории ЗАТО Северск" на 2015 - 2020 годы</w:t>
      </w:r>
    </w:p>
    <w:p>
      <w:pPr>
        <w:pStyle w:val="0"/>
        <w:jc w:val="center"/>
      </w:pPr>
      <w:r>
        <w:rPr>
          <w:sz w:val="20"/>
        </w:rPr>
        <w:t xml:space="preserve">(в ред. постановлений Администрации ЗАТО Северск</w:t>
      </w:r>
    </w:p>
    <w:p>
      <w:pPr>
        <w:pStyle w:val="0"/>
        <w:jc w:val="center"/>
      </w:pPr>
      <w:r>
        <w:rPr>
          <w:sz w:val="20"/>
        </w:rPr>
        <w:t xml:space="preserve">от 30.12.2015 </w:t>
      </w:r>
      <w:hyperlink w:history="0" r:id="rId61" w:tooltip="Постановление Администрации ЗАТО Северск от 30.12.2015 N 2991 &quot;О внесении изменений в постановление Администрации ЗАТО Северск от 30.12.2014 N 3532&quot; (вместе с &quot;Паспортом муниципальной программы &quot;Обеспечение безопасности населения на территории ЗАТО Северск&quot; на 2015 - 2020 годы&quot;, &quot;Таблицей 4. Перечень мероприятий и ресурсное обеспечение реализации подпрограммы 5 &quot;Обеспечивающая подпрограмма&quot;, &quot;Подпрограммой 1 &quot;Профилактика преступлений и иных правонарушений на территории ЗАТО Северск&quot;, &quot;Подпрограммой 2 &quot;Обес {КонсультантПлюс}">
        <w:r>
          <w:rPr>
            <w:sz w:val="20"/>
            <w:color w:val="0000ff"/>
          </w:rPr>
          <w:t xml:space="preserve">N 2991</w:t>
        </w:r>
      </w:hyperlink>
      <w:r>
        <w:rPr>
          <w:sz w:val="20"/>
        </w:rPr>
        <w:t xml:space="preserve">, от 21.01.2019 </w:t>
      </w:r>
      <w:hyperlink w:history="0" r:id="rId62" w:tooltip="Постановление Администрации ЗАТО Северск от 21.01.2019 N 54 &quot;О внесении изменений в постановление Администрации ЗАТО Северск от 30.12.2014 N 3532&quot; {КонсультантПлюс}">
        <w:r>
          <w:rPr>
            <w:sz w:val="20"/>
            <w:color w:val="0000ff"/>
          </w:rPr>
          <w:t xml:space="preserve">N 54</w:t>
        </w:r>
      </w:hyperlink>
      <w:r>
        <w:rPr>
          <w:sz w:val="20"/>
        </w:rPr>
        <w:t xml:space="preserve">)</w:t>
      </w:r>
    </w:p>
    <w:p>
      <w:pPr>
        <w:pStyle w:val="0"/>
        <w:jc w:val="both"/>
      </w:pPr>
      <w:r>
        <w:rPr>
          <w:sz w:val="20"/>
        </w:rPr>
      </w:r>
    </w:p>
    <w:p>
      <w:pPr>
        <w:pStyle w:val="0"/>
        <w:jc w:val="right"/>
      </w:pPr>
      <w:r>
        <w:rPr>
          <w:sz w:val="20"/>
        </w:rPr>
        <w:t xml:space="preserve">Таблица 5</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97"/>
        <w:gridCol w:w="2438"/>
        <w:gridCol w:w="2494"/>
        <w:gridCol w:w="1384"/>
        <w:gridCol w:w="2268"/>
      </w:tblGrid>
      <w:tr>
        <w:tc>
          <w:tcPr>
            <w:tcW w:w="397" w:type="dxa"/>
          </w:tcPr>
          <w:p>
            <w:pPr>
              <w:pStyle w:val="0"/>
              <w:jc w:val="center"/>
            </w:pPr>
            <w:r>
              <w:rPr>
                <w:sz w:val="20"/>
              </w:rPr>
              <w:t xml:space="preserve">N</w:t>
            </w:r>
          </w:p>
          <w:p>
            <w:pPr>
              <w:pStyle w:val="0"/>
              <w:jc w:val="center"/>
            </w:pPr>
            <w:r>
              <w:rPr>
                <w:sz w:val="20"/>
              </w:rPr>
              <w:t xml:space="preserve">пп</w:t>
            </w:r>
          </w:p>
        </w:tc>
        <w:tc>
          <w:tcPr>
            <w:tcW w:w="2438" w:type="dxa"/>
          </w:tcPr>
          <w:p>
            <w:pPr>
              <w:pStyle w:val="0"/>
              <w:jc w:val="center"/>
            </w:pPr>
            <w:r>
              <w:rPr>
                <w:sz w:val="20"/>
              </w:rPr>
              <w:t xml:space="preserve">Наименование меры (бюджетной, налоговой, правовой, иной)</w:t>
            </w:r>
          </w:p>
        </w:tc>
        <w:tc>
          <w:tcPr>
            <w:tcW w:w="2494" w:type="dxa"/>
          </w:tcPr>
          <w:p>
            <w:pPr>
              <w:pStyle w:val="0"/>
              <w:jc w:val="center"/>
            </w:pPr>
            <w:r>
              <w:rPr>
                <w:sz w:val="20"/>
              </w:rPr>
              <w:t xml:space="preserve">Содержание меры</w:t>
            </w:r>
          </w:p>
        </w:tc>
        <w:tc>
          <w:tcPr>
            <w:tcW w:w="1384" w:type="dxa"/>
          </w:tcPr>
          <w:p>
            <w:pPr>
              <w:pStyle w:val="0"/>
              <w:jc w:val="center"/>
            </w:pPr>
            <w:r>
              <w:rPr>
                <w:sz w:val="20"/>
              </w:rPr>
              <w:t xml:space="preserve">Срок реализации</w:t>
            </w:r>
          </w:p>
        </w:tc>
        <w:tc>
          <w:tcPr>
            <w:tcW w:w="2268" w:type="dxa"/>
          </w:tcPr>
          <w:p>
            <w:pPr>
              <w:pStyle w:val="0"/>
              <w:jc w:val="center"/>
            </w:pPr>
            <w:r>
              <w:rPr>
                <w:sz w:val="20"/>
              </w:rPr>
              <w:t xml:space="preserve">Социально-экономический эффект, ожидаемый от применения меры</w:t>
            </w:r>
          </w:p>
        </w:tc>
      </w:tr>
      <w:tr>
        <w:tc>
          <w:tcPr>
            <w:tcW w:w="397" w:type="dxa"/>
          </w:tcPr>
          <w:p>
            <w:pPr>
              <w:pStyle w:val="0"/>
              <w:jc w:val="center"/>
            </w:pPr>
            <w:r>
              <w:rPr>
                <w:sz w:val="20"/>
              </w:rPr>
              <w:t xml:space="preserve">1</w:t>
            </w:r>
          </w:p>
        </w:tc>
        <w:tc>
          <w:tcPr>
            <w:tcW w:w="2438" w:type="dxa"/>
          </w:tcPr>
          <w:p>
            <w:pPr>
              <w:pStyle w:val="0"/>
              <w:jc w:val="center"/>
            </w:pPr>
            <w:r>
              <w:rPr>
                <w:sz w:val="20"/>
              </w:rPr>
              <w:t xml:space="preserve">2</w:t>
            </w:r>
          </w:p>
        </w:tc>
        <w:tc>
          <w:tcPr>
            <w:tcW w:w="2494" w:type="dxa"/>
          </w:tcPr>
          <w:p>
            <w:pPr>
              <w:pStyle w:val="0"/>
              <w:jc w:val="center"/>
            </w:pPr>
            <w:r>
              <w:rPr>
                <w:sz w:val="20"/>
              </w:rPr>
              <w:t xml:space="preserve">3</w:t>
            </w:r>
          </w:p>
        </w:tc>
        <w:tc>
          <w:tcPr>
            <w:tcW w:w="1384" w:type="dxa"/>
          </w:tcPr>
          <w:p>
            <w:pPr>
              <w:pStyle w:val="0"/>
              <w:jc w:val="center"/>
            </w:pPr>
            <w:r>
              <w:rPr>
                <w:sz w:val="20"/>
              </w:rPr>
              <w:t xml:space="preserve">4</w:t>
            </w:r>
          </w:p>
        </w:tc>
        <w:tc>
          <w:tcPr>
            <w:tcW w:w="2268" w:type="dxa"/>
          </w:tcPr>
          <w:p>
            <w:pPr>
              <w:pStyle w:val="0"/>
              <w:jc w:val="center"/>
            </w:pPr>
            <w:r>
              <w:rPr>
                <w:sz w:val="20"/>
              </w:rPr>
              <w:t xml:space="preserve">5</w:t>
            </w:r>
          </w:p>
        </w:tc>
      </w:tr>
      <w:tr>
        <w:tc>
          <w:tcPr>
            <w:tcW w:w="397" w:type="dxa"/>
          </w:tcPr>
          <w:p>
            <w:pPr>
              <w:pStyle w:val="0"/>
              <w:jc w:val="center"/>
            </w:pPr>
            <w:r>
              <w:rPr>
                <w:sz w:val="20"/>
              </w:rPr>
              <w:t xml:space="preserve">1</w:t>
            </w:r>
          </w:p>
        </w:tc>
        <w:tc>
          <w:tcPr>
            <w:tcW w:w="2438" w:type="dxa"/>
          </w:tcPr>
          <w:p>
            <w:pPr>
              <w:pStyle w:val="0"/>
            </w:pPr>
            <w:r>
              <w:rPr>
                <w:sz w:val="20"/>
              </w:rPr>
              <w:t xml:space="preserve">Профилактика терроризма и экстремизма, минимизация и ликвидация последствий проявления терроризма и экстремизма в границах городского округа</w:t>
            </w:r>
          </w:p>
        </w:tc>
        <w:tc>
          <w:tcPr>
            <w:tcW w:w="2494" w:type="dxa"/>
          </w:tcPr>
          <w:p>
            <w:pPr>
              <w:pStyle w:val="0"/>
            </w:pPr>
            <w:r>
              <w:rPr>
                <w:sz w:val="20"/>
              </w:rPr>
              <w:t xml:space="preserve">Создание условий, препятствующих совершению террористических актов и иных действий экстремистского характера</w:t>
            </w:r>
          </w:p>
        </w:tc>
        <w:tc>
          <w:tcPr>
            <w:tcW w:w="1384" w:type="dxa"/>
          </w:tcPr>
          <w:p>
            <w:pPr>
              <w:pStyle w:val="0"/>
            </w:pPr>
            <w:r>
              <w:rPr>
                <w:sz w:val="20"/>
              </w:rPr>
              <w:t xml:space="preserve">Постоянно</w:t>
            </w:r>
          </w:p>
        </w:tc>
        <w:tc>
          <w:tcPr>
            <w:tcW w:w="2268" w:type="dxa"/>
          </w:tcPr>
          <w:p>
            <w:pPr>
              <w:pStyle w:val="0"/>
            </w:pPr>
            <w:r>
              <w:rPr>
                <w:sz w:val="20"/>
              </w:rPr>
              <w:t xml:space="preserve">Отсутствие на территории ЗАТО Северск террористических актов, фактов проявления экстремизма</w:t>
            </w:r>
          </w:p>
        </w:tc>
      </w:tr>
      <w:tr>
        <w:tc>
          <w:tcPr>
            <w:tcW w:w="397" w:type="dxa"/>
          </w:tcPr>
          <w:p>
            <w:pPr>
              <w:pStyle w:val="0"/>
              <w:jc w:val="center"/>
            </w:pPr>
            <w:r>
              <w:rPr>
                <w:sz w:val="20"/>
              </w:rPr>
              <w:t xml:space="preserve">2</w:t>
            </w:r>
          </w:p>
        </w:tc>
        <w:tc>
          <w:tcPr>
            <w:tcW w:w="2438" w:type="dxa"/>
          </w:tcPr>
          <w:p>
            <w:pPr>
              <w:pStyle w:val="0"/>
            </w:pPr>
            <w:r>
              <w:rPr>
                <w:sz w:val="20"/>
              </w:rPr>
              <w:t xml:space="preserve">Предупреждение и ликвидация последствий чрезвычайных ситуаций в границах городского округа ЗАТО Северск Томской области</w:t>
            </w:r>
          </w:p>
        </w:tc>
        <w:tc>
          <w:tcPr>
            <w:tcW w:w="2494" w:type="dxa"/>
          </w:tcPr>
          <w:p>
            <w:pPr>
              <w:pStyle w:val="0"/>
            </w:pPr>
            <w:r>
              <w:rPr>
                <w:sz w:val="20"/>
              </w:rPr>
              <w:t xml:space="preserve">Создание правовой основы для принятия мер по предупреждению чрезвычайных ситуаций и последствий стихийных бедствий</w:t>
            </w:r>
          </w:p>
        </w:tc>
        <w:tc>
          <w:tcPr>
            <w:tcW w:w="1384" w:type="dxa"/>
          </w:tcPr>
          <w:p>
            <w:pPr>
              <w:pStyle w:val="0"/>
            </w:pPr>
            <w:r>
              <w:rPr>
                <w:sz w:val="20"/>
              </w:rPr>
              <w:t xml:space="preserve">Постоянно</w:t>
            </w:r>
          </w:p>
        </w:tc>
        <w:tc>
          <w:tcPr>
            <w:tcW w:w="2268" w:type="dxa"/>
          </w:tcPr>
          <w:p>
            <w:pPr>
              <w:pStyle w:val="0"/>
            </w:pPr>
            <w:r>
              <w:rPr>
                <w:sz w:val="20"/>
              </w:rPr>
              <w:t xml:space="preserve">Повышение уровня безопасности на территории городского округа ЗАТО Северск Томской области</w:t>
            </w:r>
          </w:p>
        </w:tc>
      </w:tr>
      <w:tr>
        <w:tc>
          <w:tcPr>
            <w:tcW w:w="397" w:type="dxa"/>
          </w:tcPr>
          <w:p>
            <w:pPr>
              <w:pStyle w:val="0"/>
              <w:jc w:val="center"/>
            </w:pPr>
            <w:r>
              <w:rPr>
                <w:sz w:val="20"/>
              </w:rPr>
              <w:t xml:space="preserve">3</w:t>
            </w:r>
          </w:p>
        </w:tc>
        <w:tc>
          <w:tcPr>
            <w:tcW w:w="2438" w:type="dxa"/>
          </w:tcPr>
          <w:p>
            <w:pPr>
              <w:pStyle w:val="0"/>
            </w:pPr>
            <w:r>
              <w:rPr>
                <w:sz w:val="20"/>
              </w:rPr>
              <w:t xml:space="preserve">Обеспечение первичных мер пожарной безопасности в границах городского округа ЗАТО Северск Томской области</w:t>
            </w:r>
          </w:p>
        </w:tc>
        <w:tc>
          <w:tcPr>
            <w:tcW w:w="2494" w:type="dxa"/>
          </w:tcPr>
          <w:p>
            <w:pPr>
              <w:pStyle w:val="0"/>
            </w:pPr>
            <w:r>
              <w:rPr>
                <w:sz w:val="20"/>
              </w:rPr>
              <w:t xml:space="preserve">Проведение первичных мер пожарной безопасности в муниципальных учреждениях и населенных пунктах ЗАТО Северск</w:t>
            </w:r>
          </w:p>
        </w:tc>
        <w:tc>
          <w:tcPr>
            <w:tcW w:w="1384" w:type="dxa"/>
          </w:tcPr>
          <w:p>
            <w:pPr>
              <w:pStyle w:val="0"/>
            </w:pPr>
            <w:r>
              <w:rPr>
                <w:sz w:val="20"/>
              </w:rPr>
              <w:t xml:space="preserve">Постоянно</w:t>
            </w:r>
          </w:p>
        </w:tc>
        <w:tc>
          <w:tcPr>
            <w:tcW w:w="2268" w:type="dxa"/>
          </w:tcPr>
          <w:p>
            <w:pPr>
              <w:pStyle w:val="0"/>
            </w:pPr>
            <w:r>
              <w:rPr>
                <w:sz w:val="20"/>
              </w:rPr>
              <w:t xml:space="preserve">Обеспечение пожарной безопасности на территории городского округа ЗАТО Северск Томской области</w:t>
            </w:r>
          </w:p>
        </w:tc>
      </w:tr>
      <w:tr>
        <w:tc>
          <w:tcPr>
            <w:tcW w:w="397" w:type="dxa"/>
          </w:tcPr>
          <w:p>
            <w:pPr>
              <w:pStyle w:val="0"/>
              <w:jc w:val="center"/>
            </w:pPr>
            <w:r>
              <w:rPr>
                <w:sz w:val="20"/>
              </w:rPr>
              <w:t xml:space="preserve">4</w:t>
            </w:r>
          </w:p>
        </w:tc>
        <w:tc>
          <w:tcPr>
            <w:tcW w:w="2438" w:type="dxa"/>
          </w:tcPr>
          <w:p>
            <w:pPr>
              <w:pStyle w:val="0"/>
            </w:pPr>
            <w:r>
              <w:rPr>
                <w:sz w:val="20"/>
              </w:rPr>
              <w:t xml:space="preserve">Организация и осуществление мероприятий по гражданской обороне, защите населения и территории городского округа от чрезвычайных ситуаций природного и техногенного характера</w:t>
            </w:r>
          </w:p>
        </w:tc>
        <w:tc>
          <w:tcPr>
            <w:tcW w:w="2494" w:type="dxa"/>
          </w:tcPr>
          <w:p>
            <w:pPr>
              <w:pStyle w:val="0"/>
            </w:pPr>
            <w:r>
              <w:rPr>
                <w:sz w:val="20"/>
              </w:rPr>
              <w:t xml:space="preserve">Проведение мероприятий по подготовке к ведению гражданской обороны и защите населения от чрезвычайных ситуаций природного и техногенного характера</w:t>
            </w:r>
          </w:p>
        </w:tc>
        <w:tc>
          <w:tcPr>
            <w:tcW w:w="1384" w:type="dxa"/>
          </w:tcPr>
          <w:p>
            <w:pPr>
              <w:pStyle w:val="0"/>
            </w:pPr>
            <w:r>
              <w:rPr>
                <w:sz w:val="20"/>
              </w:rPr>
              <w:t xml:space="preserve">Постоянно</w:t>
            </w:r>
          </w:p>
        </w:tc>
        <w:tc>
          <w:tcPr>
            <w:tcW w:w="2268" w:type="dxa"/>
          </w:tcPr>
          <w:p>
            <w:pPr>
              <w:pStyle w:val="0"/>
            </w:pPr>
            <w:r>
              <w:rPr>
                <w:sz w:val="20"/>
              </w:rPr>
              <w:t xml:space="preserve">Повышение уровня безопасности на территории городского округа ЗАТО Северск Томской области</w:t>
            </w:r>
          </w:p>
        </w:tc>
      </w:tr>
      <w:tr>
        <w:tblPrEx>
          <w:tblBorders>
            <w:insideH w:val="nil"/>
          </w:tblBorders>
        </w:tblPrEx>
        <w:tc>
          <w:tcPr>
            <w:tcW w:w="397" w:type="dxa"/>
            <w:tcBorders>
              <w:bottom w:val="nil"/>
            </w:tcBorders>
          </w:tcPr>
          <w:p>
            <w:pPr>
              <w:pStyle w:val="0"/>
            </w:pPr>
            <w:r>
              <w:rPr>
                <w:sz w:val="20"/>
              </w:rPr>
              <w:t xml:space="preserve">5</w:t>
            </w:r>
          </w:p>
        </w:tc>
        <w:tc>
          <w:tcPr>
            <w:tcW w:w="2438" w:type="dxa"/>
            <w:tcBorders>
              <w:bottom w:val="nil"/>
            </w:tcBorders>
          </w:tcPr>
          <w:p>
            <w:pPr>
              <w:pStyle w:val="0"/>
            </w:pPr>
            <w:r>
              <w:rPr>
                <w:sz w:val="20"/>
              </w:rPr>
              <w:t xml:space="preserve">Осуществление мероприятий по обеспечению безопасности людей на водных объектах, охране их жизни и здоровья</w:t>
            </w:r>
          </w:p>
        </w:tc>
        <w:tc>
          <w:tcPr>
            <w:tcW w:w="2494" w:type="dxa"/>
            <w:tcBorders>
              <w:bottom w:val="nil"/>
            </w:tcBorders>
          </w:tcPr>
          <w:p>
            <w:pPr>
              <w:pStyle w:val="0"/>
            </w:pPr>
            <w:r>
              <w:rPr>
                <w:sz w:val="20"/>
              </w:rPr>
              <w:t xml:space="preserve">Развертывание спасательных постов в местах отдыха населения</w:t>
            </w:r>
          </w:p>
        </w:tc>
        <w:tc>
          <w:tcPr>
            <w:tcW w:w="1384" w:type="dxa"/>
            <w:tcBorders>
              <w:bottom w:val="nil"/>
            </w:tcBorders>
          </w:tcPr>
          <w:p>
            <w:pPr>
              <w:pStyle w:val="0"/>
            </w:pPr>
            <w:r>
              <w:rPr>
                <w:sz w:val="20"/>
              </w:rPr>
              <w:t xml:space="preserve">Летний период 2015 - 2020 гг.</w:t>
            </w:r>
          </w:p>
        </w:tc>
        <w:tc>
          <w:tcPr>
            <w:tcW w:w="2268" w:type="dxa"/>
            <w:tcBorders>
              <w:bottom w:val="nil"/>
            </w:tcBorders>
          </w:tcPr>
          <w:p>
            <w:pPr>
              <w:pStyle w:val="0"/>
            </w:pPr>
            <w:r>
              <w:rPr>
                <w:sz w:val="20"/>
              </w:rPr>
              <w:t xml:space="preserve">Обеспечение безопасности на водных объектах</w:t>
            </w:r>
          </w:p>
        </w:tc>
      </w:tr>
      <w:tr>
        <w:tblPrEx>
          <w:tblBorders>
            <w:insideH w:val="nil"/>
          </w:tblBorders>
        </w:tblPrEx>
        <w:tc>
          <w:tcPr>
            <w:gridSpan w:val="5"/>
            <w:tcW w:w="8981" w:type="dxa"/>
            <w:tcBorders>
              <w:top w:val="nil"/>
            </w:tcBorders>
          </w:tcPr>
          <w:p>
            <w:pPr>
              <w:pStyle w:val="0"/>
              <w:jc w:val="both"/>
            </w:pPr>
            <w:r>
              <w:rPr>
                <w:sz w:val="20"/>
              </w:rPr>
              <w:t xml:space="preserve">(п. 5 в ред. </w:t>
            </w:r>
            <w:hyperlink w:history="0" r:id="rId63" w:tooltip="Постановление Администрации ЗАТО Северск от 15.07.2016 N 1625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 от 15.07.2016 N 1625)</w:t>
            </w:r>
          </w:p>
        </w:tc>
      </w:tr>
      <w:tr>
        <w:tc>
          <w:tcPr>
            <w:tcW w:w="397" w:type="dxa"/>
          </w:tcPr>
          <w:p>
            <w:pPr>
              <w:pStyle w:val="0"/>
              <w:jc w:val="center"/>
            </w:pPr>
            <w:r>
              <w:rPr>
                <w:sz w:val="20"/>
              </w:rPr>
              <w:t xml:space="preserve">6</w:t>
            </w:r>
          </w:p>
        </w:tc>
        <w:tc>
          <w:tcPr>
            <w:tcW w:w="2438" w:type="dxa"/>
          </w:tcPr>
          <w:p>
            <w:pPr>
              <w:pStyle w:val="0"/>
            </w:pPr>
            <w:r>
              <w:rPr>
                <w:sz w:val="20"/>
              </w:rPr>
              <w:t xml:space="preserve">Оказание содействия по созданию и функционированию добровольных формирований населения по охране общественного порядка</w:t>
            </w:r>
          </w:p>
        </w:tc>
        <w:tc>
          <w:tcPr>
            <w:tcW w:w="2494" w:type="dxa"/>
          </w:tcPr>
          <w:p>
            <w:pPr>
              <w:pStyle w:val="0"/>
            </w:pPr>
            <w:r>
              <w:rPr>
                <w:sz w:val="20"/>
              </w:rPr>
              <w:t xml:space="preserve">Создание добровольных формирований по охране общественного порядка</w:t>
            </w:r>
          </w:p>
        </w:tc>
        <w:tc>
          <w:tcPr>
            <w:tcW w:w="1384" w:type="dxa"/>
          </w:tcPr>
          <w:p>
            <w:pPr>
              <w:pStyle w:val="0"/>
            </w:pPr>
            <w:r>
              <w:rPr>
                <w:sz w:val="20"/>
              </w:rPr>
              <w:t xml:space="preserve">Постоянно</w:t>
            </w:r>
          </w:p>
        </w:tc>
        <w:tc>
          <w:tcPr>
            <w:tcW w:w="2268" w:type="dxa"/>
          </w:tcPr>
          <w:p>
            <w:pPr>
              <w:pStyle w:val="0"/>
            </w:pPr>
            <w:r>
              <w:rPr>
                <w:sz w:val="20"/>
              </w:rPr>
              <w:t xml:space="preserve">Повышение уровня общественной безопасности на территории ЗАТО Северск</w:t>
            </w:r>
          </w:p>
        </w:tc>
      </w:tr>
    </w:tbl>
    <w:p>
      <w:pPr>
        <w:pStyle w:val="0"/>
        <w:jc w:val="both"/>
      </w:pPr>
      <w:r>
        <w:rPr>
          <w:sz w:val="20"/>
        </w:rPr>
      </w:r>
    </w:p>
    <w:p>
      <w:pPr>
        <w:pStyle w:val="2"/>
        <w:outlineLvl w:val="1"/>
        <w:jc w:val="center"/>
      </w:pPr>
      <w:r>
        <w:rPr>
          <w:sz w:val="20"/>
        </w:rPr>
        <w:t xml:space="preserve">V. СИСТЕМА МЕРОПРИЯТИЙ ПРОГРАММЫ И ЕЕ РЕСУРСНОЕ ОБЕСПЕЧЕНИЕ</w:t>
      </w:r>
    </w:p>
    <w:p>
      <w:pPr>
        <w:pStyle w:val="0"/>
        <w:jc w:val="center"/>
      </w:pPr>
      <w:r>
        <w:rPr>
          <w:sz w:val="20"/>
        </w:rPr>
        <w:t xml:space="preserve">(в ред. </w:t>
      </w:r>
      <w:hyperlink w:history="0" r:id="rId64" w:tooltip="Постановление Администрации ЗАТО Северск от 21.01.2019 N 54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21.01.2019 N 54)</w:t>
      </w:r>
    </w:p>
    <w:p>
      <w:pPr>
        <w:pStyle w:val="0"/>
        <w:jc w:val="both"/>
      </w:pPr>
      <w:r>
        <w:rPr>
          <w:sz w:val="20"/>
        </w:rPr>
      </w:r>
    </w:p>
    <w:p>
      <w:pPr>
        <w:pStyle w:val="0"/>
        <w:ind w:firstLine="540"/>
        <w:jc w:val="both"/>
      </w:pPr>
      <w:r>
        <w:rPr>
          <w:sz w:val="20"/>
        </w:rPr>
        <w:t xml:space="preserve">Источниками финансирования предусматриваются местный бюджет, бюджет Томской области и федеральный бюджет.</w:t>
      </w:r>
    </w:p>
    <w:p>
      <w:pPr>
        <w:pStyle w:val="0"/>
        <w:spacing w:before="200" w:line-rule="auto"/>
        <w:ind w:firstLine="540"/>
        <w:jc w:val="both"/>
      </w:pPr>
      <w:r>
        <w:rPr>
          <w:sz w:val="20"/>
        </w:rPr>
        <w:t xml:space="preserve">Ресурсное </w:t>
      </w:r>
      <w:hyperlink w:history="0" w:anchor="P1070" w:tooltip="Ресурсное обеспечение муниципальной программы &quot;Обеспечение">
        <w:r>
          <w:rPr>
            <w:sz w:val="20"/>
            <w:color w:val="0000ff"/>
          </w:rPr>
          <w:t xml:space="preserve">обеспечение</w:t>
        </w:r>
      </w:hyperlink>
      <w:r>
        <w:rPr>
          <w:sz w:val="20"/>
        </w:rPr>
        <w:t xml:space="preserve"> Программы приведено в таблице 6.</w:t>
      </w:r>
    </w:p>
    <w:p>
      <w:pPr>
        <w:pStyle w:val="0"/>
        <w:spacing w:before="200" w:line-rule="auto"/>
        <w:ind w:firstLine="540"/>
        <w:jc w:val="both"/>
      </w:pPr>
      <w:r>
        <w:rPr>
          <w:sz w:val="20"/>
        </w:rPr>
        <w:t xml:space="preserve">Ресурсное </w:t>
      </w:r>
      <w:hyperlink w:history="0" w:anchor="P1448" w:tooltip="Ресурсное обеспечение реализации муниципальной программы">
        <w:r>
          <w:rPr>
            <w:sz w:val="20"/>
            <w:color w:val="0000ff"/>
          </w:rPr>
          <w:t xml:space="preserve">обеспечение</w:t>
        </w:r>
      </w:hyperlink>
      <w:r>
        <w:rPr>
          <w:sz w:val="20"/>
        </w:rPr>
        <w:t xml:space="preserve"> реализации Программы за счет средств бюджета ЗАТО Северск по главным распорядителям бюджетных средств приведено в таблице 7.</w:t>
      </w:r>
    </w:p>
    <w:p>
      <w:pPr>
        <w:pStyle w:val="0"/>
        <w:spacing w:before="200" w:line-rule="auto"/>
        <w:ind w:firstLine="540"/>
        <w:jc w:val="both"/>
      </w:pPr>
      <w:r>
        <w:rPr>
          <w:sz w:val="20"/>
        </w:rPr>
        <w:t xml:space="preserve">Общая </w:t>
      </w:r>
      <w:hyperlink w:history="0" w:anchor="P28416" w:tooltip="ОБЩАЯ ПОТРЕБНОСТЬ">
        <w:r>
          <w:rPr>
            <w:sz w:val="20"/>
            <w:color w:val="0000ff"/>
          </w:rPr>
          <w:t xml:space="preserve">потребность</w:t>
        </w:r>
      </w:hyperlink>
      <w:r>
        <w:rPr>
          <w:sz w:val="20"/>
        </w:rPr>
        <w:t xml:space="preserve"> в ресурсном обеспечении реализации Программы, включая прогнозную оценку расходов, приведена в приложении 5.</w:t>
      </w:r>
    </w:p>
    <w:p>
      <w:pPr>
        <w:pStyle w:val="0"/>
        <w:jc w:val="both"/>
      </w:pPr>
      <w:r>
        <w:rPr>
          <w:sz w:val="20"/>
        </w:rPr>
      </w:r>
    </w:p>
    <w:bookmarkStart w:id="1070" w:name="P1070"/>
    <w:bookmarkEnd w:id="1070"/>
    <w:p>
      <w:pPr>
        <w:pStyle w:val="2"/>
        <w:outlineLvl w:val="2"/>
        <w:jc w:val="center"/>
      </w:pPr>
      <w:r>
        <w:rPr>
          <w:sz w:val="20"/>
        </w:rPr>
        <w:t xml:space="preserve">Ресурсное обеспечение муниципальной программы "Обеспечение</w:t>
      </w:r>
    </w:p>
    <w:p>
      <w:pPr>
        <w:pStyle w:val="2"/>
        <w:jc w:val="center"/>
      </w:pPr>
      <w:r>
        <w:rPr>
          <w:sz w:val="20"/>
        </w:rPr>
        <w:t xml:space="preserve">безопасности населения на территории ЗАТО Северск"</w:t>
      </w:r>
    </w:p>
    <w:p>
      <w:pPr>
        <w:pStyle w:val="0"/>
        <w:jc w:val="center"/>
      </w:pPr>
      <w:r>
        <w:rPr>
          <w:sz w:val="20"/>
        </w:rPr>
        <w:t xml:space="preserve">(в ред. </w:t>
      </w:r>
      <w:hyperlink w:history="0" r:id="rId65" w:tooltip="Постановление Администрации ЗАТО Северск от 07.09.2020 N 1496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07.09.2020 N 1496)</w:t>
      </w:r>
    </w:p>
    <w:p>
      <w:pPr>
        <w:pStyle w:val="0"/>
        <w:jc w:val="both"/>
      </w:pPr>
      <w:r>
        <w:rPr>
          <w:sz w:val="20"/>
        </w:rPr>
      </w:r>
    </w:p>
    <w:p>
      <w:pPr>
        <w:pStyle w:val="0"/>
        <w:jc w:val="right"/>
      </w:pPr>
      <w:r>
        <w:rPr>
          <w:sz w:val="20"/>
        </w:rPr>
        <w:t xml:space="preserve">Таблица 6</w:t>
      </w:r>
    </w:p>
    <w:p>
      <w:pPr>
        <w:pStyle w:val="0"/>
        <w:jc w:val="both"/>
      </w:pPr>
      <w:r>
        <w:rPr>
          <w:sz w:val="20"/>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1984"/>
        <w:gridCol w:w="1444"/>
        <w:gridCol w:w="1909"/>
        <w:gridCol w:w="1564"/>
        <w:gridCol w:w="1564"/>
        <w:gridCol w:w="1144"/>
        <w:gridCol w:w="1757"/>
        <w:gridCol w:w="1759"/>
      </w:tblGrid>
      <w:tr>
        <w:tc>
          <w:tcPr>
            <w:tcW w:w="454" w:type="dxa"/>
            <w:vMerge w:val="restart"/>
          </w:tcPr>
          <w:p>
            <w:pPr>
              <w:pStyle w:val="0"/>
              <w:jc w:val="center"/>
            </w:pPr>
            <w:r>
              <w:rPr>
                <w:sz w:val="20"/>
              </w:rPr>
              <w:t xml:space="preserve">N п/п</w:t>
            </w:r>
          </w:p>
        </w:tc>
        <w:tc>
          <w:tcPr>
            <w:tcW w:w="1984" w:type="dxa"/>
            <w:vMerge w:val="restart"/>
          </w:tcPr>
          <w:p>
            <w:pPr>
              <w:pStyle w:val="0"/>
              <w:jc w:val="center"/>
            </w:pPr>
            <w:r>
              <w:rPr>
                <w:sz w:val="20"/>
              </w:rPr>
              <w:t xml:space="preserve">Наименование подпрограммы муниципальной программы</w:t>
            </w:r>
          </w:p>
        </w:tc>
        <w:tc>
          <w:tcPr>
            <w:tcW w:w="1444" w:type="dxa"/>
            <w:vMerge w:val="restart"/>
          </w:tcPr>
          <w:p>
            <w:pPr>
              <w:pStyle w:val="0"/>
              <w:jc w:val="center"/>
            </w:pPr>
            <w:r>
              <w:rPr>
                <w:sz w:val="20"/>
              </w:rPr>
              <w:t xml:space="preserve">Срок реализации, год</w:t>
            </w:r>
          </w:p>
        </w:tc>
        <w:tc>
          <w:tcPr>
            <w:tcW w:w="1909" w:type="dxa"/>
            <w:vMerge w:val="restart"/>
          </w:tcPr>
          <w:p>
            <w:pPr>
              <w:pStyle w:val="0"/>
              <w:jc w:val="center"/>
            </w:pPr>
            <w:r>
              <w:rPr>
                <w:sz w:val="20"/>
              </w:rPr>
              <w:t xml:space="preserve">Объем финансирования, тыс. руб.</w:t>
            </w:r>
          </w:p>
        </w:tc>
        <w:tc>
          <w:tcPr>
            <w:gridSpan w:val="4"/>
            <w:tcW w:w="6029" w:type="dxa"/>
          </w:tcPr>
          <w:p>
            <w:pPr>
              <w:pStyle w:val="0"/>
              <w:jc w:val="center"/>
            </w:pPr>
            <w:r>
              <w:rPr>
                <w:sz w:val="20"/>
              </w:rPr>
              <w:t xml:space="preserve">В том числе за счет средств</w:t>
            </w:r>
          </w:p>
        </w:tc>
        <w:tc>
          <w:tcPr>
            <w:tcW w:w="1759" w:type="dxa"/>
            <w:vMerge w:val="restart"/>
          </w:tcPr>
          <w:p>
            <w:pPr>
              <w:pStyle w:val="0"/>
              <w:jc w:val="center"/>
            </w:pPr>
            <w:r>
              <w:rPr>
                <w:sz w:val="20"/>
              </w:rPr>
              <w:t xml:space="preserve">Соисполнители</w:t>
            </w:r>
          </w:p>
        </w:tc>
      </w:tr>
      <w:tr>
        <w:tc>
          <w:tcPr>
            <w:vMerge w:val="continue"/>
          </w:tcPr>
          <w:p/>
        </w:tc>
        <w:tc>
          <w:tcPr>
            <w:vMerge w:val="continue"/>
          </w:tcPr>
          <w:p/>
        </w:tc>
        <w:tc>
          <w:tcPr>
            <w:vMerge w:val="continue"/>
          </w:tcPr>
          <w:p/>
        </w:tc>
        <w:tc>
          <w:tcPr>
            <w:vMerge w:val="continue"/>
          </w:tcPr>
          <w:p/>
        </w:tc>
        <w:tc>
          <w:tcPr>
            <w:tcW w:w="1564" w:type="dxa"/>
          </w:tcPr>
          <w:p>
            <w:pPr>
              <w:pStyle w:val="0"/>
              <w:jc w:val="center"/>
            </w:pPr>
            <w:r>
              <w:rPr>
                <w:sz w:val="20"/>
              </w:rPr>
              <w:t xml:space="preserve">федерального бюджета (по согласованию) (прогноз)</w:t>
            </w:r>
          </w:p>
        </w:tc>
        <w:tc>
          <w:tcPr>
            <w:tcW w:w="1564" w:type="dxa"/>
          </w:tcPr>
          <w:p>
            <w:pPr>
              <w:pStyle w:val="0"/>
              <w:jc w:val="center"/>
            </w:pPr>
            <w:r>
              <w:rPr>
                <w:sz w:val="20"/>
              </w:rPr>
              <w:t xml:space="preserve">областного бюджета (по согласованию) (прогноз)</w:t>
            </w:r>
          </w:p>
        </w:tc>
        <w:tc>
          <w:tcPr>
            <w:tcW w:w="1144" w:type="dxa"/>
          </w:tcPr>
          <w:p>
            <w:pPr>
              <w:pStyle w:val="0"/>
              <w:jc w:val="center"/>
            </w:pPr>
            <w:r>
              <w:rPr>
                <w:sz w:val="20"/>
              </w:rPr>
              <w:t xml:space="preserve">местного бюджета</w:t>
            </w:r>
          </w:p>
        </w:tc>
        <w:tc>
          <w:tcPr>
            <w:tcW w:w="1757" w:type="dxa"/>
          </w:tcPr>
          <w:p>
            <w:pPr>
              <w:pStyle w:val="0"/>
              <w:jc w:val="center"/>
            </w:pPr>
            <w:r>
              <w:rPr>
                <w:sz w:val="20"/>
              </w:rPr>
              <w:t xml:space="preserve">внебюджетных источников (по согласованию) (прогноз)</w:t>
            </w:r>
          </w:p>
        </w:tc>
        <w:tc>
          <w:tcPr>
            <w:vMerge w:val="continue"/>
          </w:tcPr>
          <w:p/>
        </w:tc>
      </w:tr>
      <w:tr>
        <w:tc>
          <w:tcPr>
            <w:tcW w:w="454" w:type="dxa"/>
          </w:tcPr>
          <w:p>
            <w:pPr>
              <w:pStyle w:val="0"/>
              <w:jc w:val="center"/>
            </w:pPr>
            <w:r>
              <w:rPr>
                <w:sz w:val="20"/>
              </w:rPr>
              <w:t xml:space="preserve">1</w:t>
            </w:r>
          </w:p>
        </w:tc>
        <w:tc>
          <w:tcPr>
            <w:tcW w:w="1984" w:type="dxa"/>
          </w:tcPr>
          <w:p>
            <w:pPr>
              <w:pStyle w:val="0"/>
              <w:jc w:val="center"/>
            </w:pPr>
            <w:r>
              <w:rPr>
                <w:sz w:val="20"/>
              </w:rPr>
              <w:t xml:space="preserve">2</w:t>
            </w:r>
          </w:p>
        </w:tc>
        <w:tc>
          <w:tcPr>
            <w:tcW w:w="1444" w:type="dxa"/>
          </w:tcPr>
          <w:p>
            <w:pPr>
              <w:pStyle w:val="0"/>
              <w:jc w:val="center"/>
            </w:pPr>
            <w:r>
              <w:rPr>
                <w:sz w:val="20"/>
              </w:rPr>
              <w:t xml:space="preserve">3</w:t>
            </w:r>
          </w:p>
        </w:tc>
        <w:tc>
          <w:tcPr>
            <w:tcW w:w="1909" w:type="dxa"/>
          </w:tcPr>
          <w:p>
            <w:pPr>
              <w:pStyle w:val="0"/>
              <w:jc w:val="center"/>
            </w:pPr>
            <w:r>
              <w:rPr>
                <w:sz w:val="20"/>
              </w:rPr>
              <w:t xml:space="preserve">4</w:t>
            </w:r>
          </w:p>
        </w:tc>
        <w:tc>
          <w:tcPr>
            <w:tcW w:w="1564" w:type="dxa"/>
          </w:tcPr>
          <w:p>
            <w:pPr>
              <w:pStyle w:val="0"/>
              <w:jc w:val="center"/>
            </w:pPr>
            <w:r>
              <w:rPr>
                <w:sz w:val="20"/>
              </w:rPr>
              <w:t xml:space="preserve">5</w:t>
            </w:r>
          </w:p>
        </w:tc>
        <w:tc>
          <w:tcPr>
            <w:tcW w:w="1564" w:type="dxa"/>
          </w:tcPr>
          <w:p>
            <w:pPr>
              <w:pStyle w:val="0"/>
              <w:jc w:val="center"/>
            </w:pPr>
            <w:r>
              <w:rPr>
                <w:sz w:val="20"/>
              </w:rPr>
              <w:t xml:space="preserve">6</w:t>
            </w:r>
          </w:p>
        </w:tc>
        <w:tc>
          <w:tcPr>
            <w:tcW w:w="1144" w:type="dxa"/>
          </w:tcPr>
          <w:p>
            <w:pPr>
              <w:pStyle w:val="0"/>
              <w:jc w:val="center"/>
            </w:pPr>
            <w:r>
              <w:rPr>
                <w:sz w:val="20"/>
              </w:rPr>
              <w:t xml:space="preserve">7</w:t>
            </w:r>
          </w:p>
        </w:tc>
        <w:tc>
          <w:tcPr>
            <w:tcW w:w="1757" w:type="dxa"/>
          </w:tcPr>
          <w:p>
            <w:pPr>
              <w:pStyle w:val="0"/>
              <w:jc w:val="center"/>
            </w:pPr>
            <w:r>
              <w:rPr>
                <w:sz w:val="20"/>
              </w:rPr>
              <w:t xml:space="preserve">8</w:t>
            </w:r>
          </w:p>
        </w:tc>
        <w:tc>
          <w:tcPr>
            <w:tcW w:w="1759" w:type="dxa"/>
          </w:tcPr>
          <w:p>
            <w:pPr>
              <w:pStyle w:val="0"/>
              <w:jc w:val="center"/>
            </w:pPr>
            <w:r>
              <w:rPr>
                <w:sz w:val="20"/>
              </w:rPr>
              <w:t xml:space="preserve">9</w:t>
            </w:r>
          </w:p>
        </w:tc>
      </w:tr>
      <w:tr>
        <w:tc>
          <w:tcPr>
            <w:tcW w:w="454" w:type="dxa"/>
            <w:vMerge w:val="restart"/>
          </w:tcPr>
          <w:p>
            <w:pPr>
              <w:pStyle w:val="0"/>
              <w:jc w:val="center"/>
            </w:pPr>
            <w:r>
              <w:rPr>
                <w:sz w:val="20"/>
              </w:rPr>
              <w:t xml:space="preserve">1.</w:t>
            </w:r>
          </w:p>
        </w:tc>
        <w:tc>
          <w:tcPr>
            <w:tcW w:w="1984" w:type="dxa"/>
            <w:vMerge w:val="restart"/>
          </w:tcPr>
          <w:p>
            <w:pPr>
              <w:pStyle w:val="0"/>
            </w:pPr>
            <w:hyperlink w:history="0" w:anchor="P16178" w:tooltip="ПОДПРОГРАММА 1">
              <w:r>
                <w:rPr>
                  <w:sz w:val="20"/>
                  <w:color w:val="0000ff"/>
                </w:rPr>
                <w:t xml:space="preserve">Подпрограмма 1</w:t>
              </w:r>
            </w:hyperlink>
            <w:r>
              <w:rPr>
                <w:sz w:val="20"/>
              </w:rPr>
              <w:t xml:space="preserve"> "Профилактика преступлений и иных правонарушений на территории ЗАТО Северск"</w:t>
            </w:r>
          </w:p>
        </w:tc>
        <w:tc>
          <w:tcPr>
            <w:tcW w:w="1444" w:type="dxa"/>
          </w:tcPr>
          <w:p>
            <w:pPr>
              <w:pStyle w:val="0"/>
              <w:jc w:val="center"/>
            </w:pPr>
            <w:r>
              <w:rPr>
                <w:sz w:val="20"/>
              </w:rPr>
              <w:t xml:space="preserve">Всего</w:t>
            </w:r>
          </w:p>
        </w:tc>
        <w:tc>
          <w:tcPr>
            <w:tcW w:w="1909" w:type="dxa"/>
          </w:tcPr>
          <w:p>
            <w:pPr>
              <w:pStyle w:val="0"/>
              <w:jc w:val="right"/>
            </w:pPr>
            <w:r>
              <w:rPr>
                <w:sz w:val="20"/>
              </w:rPr>
              <w:t xml:space="preserve">11510,41</w:t>
            </w:r>
          </w:p>
        </w:tc>
        <w:tc>
          <w:tcPr>
            <w:tcW w:w="1564" w:type="dxa"/>
          </w:tcPr>
          <w:p>
            <w:pPr>
              <w:pStyle w:val="0"/>
              <w:jc w:val="right"/>
            </w:pPr>
            <w:r>
              <w:rPr>
                <w:sz w:val="20"/>
              </w:rPr>
              <w:t xml:space="preserve">0,00</w:t>
            </w:r>
          </w:p>
        </w:tc>
        <w:tc>
          <w:tcPr>
            <w:tcW w:w="1564" w:type="dxa"/>
          </w:tcPr>
          <w:p>
            <w:pPr>
              <w:pStyle w:val="0"/>
              <w:jc w:val="right"/>
            </w:pPr>
            <w:r>
              <w:rPr>
                <w:sz w:val="20"/>
              </w:rPr>
              <w:t xml:space="preserve">1838,84</w:t>
            </w:r>
          </w:p>
        </w:tc>
        <w:tc>
          <w:tcPr>
            <w:tcW w:w="1144" w:type="dxa"/>
          </w:tcPr>
          <w:p>
            <w:pPr>
              <w:pStyle w:val="0"/>
              <w:jc w:val="right"/>
            </w:pPr>
            <w:r>
              <w:rPr>
                <w:sz w:val="20"/>
              </w:rPr>
              <w:t xml:space="preserve">9671,57</w:t>
            </w:r>
          </w:p>
        </w:tc>
        <w:tc>
          <w:tcPr>
            <w:tcW w:w="1757" w:type="dxa"/>
          </w:tcPr>
          <w:p>
            <w:pPr>
              <w:pStyle w:val="0"/>
              <w:jc w:val="right"/>
            </w:pPr>
            <w:r>
              <w:rPr>
                <w:sz w:val="20"/>
              </w:rPr>
              <w:t xml:space="preserve">0,00</w:t>
            </w:r>
          </w:p>
        </w:tc>
        <w:tc>
          <w:tcPr>
            <w:tcW w:w="1759" w:type="dxa"/>
            <w:vMerge w:val="restart"/>
          </w:tcPr>
          <w:p>
            <w:pPr>
              <w:pStyle w:val="0"/>
            </w:pPr>
            <w:r>
              <w:rPr>
                <w:sz w:val="20"/>
              </w:rPr>
              <w:t xml:space="preserve">Отсутствуют</w:t>
            </w:r>
          </w:p>
        </w:tc>
      </w:tr>
      <w:tr>
        <w:tc>
          <w:tcPr>
            <w:vMerge w:val="continue"/>
          </w:tcPr>
          <w:p/>
        </w:tc>
        <w:tc>
          <w:tcPr>
            <w:vMerge w:val="continue"/>
          </w:tcPr>
          <w:p/>
        </w:tc>
        <w:tc>
          <w:tcPr>
            <w:tcW w:w="1444" w:type="dxa"/>
          </w:tcPr>
          <w:p>
            <w:pPr>
              <w:pStyle w:val="0"/>
              <w:jc w:val="center"/>
            </w:pPr>
            <w:r>
              <w:rPr>
                <w:sz w:val="20"/>
              </w:rPr>
              <w:t xml:space="preserve">2015</w:t>
            </w:r>
          </w:p>
        </w:tc>
        <w:tc>
          <w:tcPr>
            <w:tcW w:w="1909" w:type="dxa"/>
          </w:tcPr>
          <w:p>
            <w:pPr>
              <w:pStyle w:val="0"/>
              <w:jc w:val="right"/>
            </w:pPr>
            <w:r>
              <w:rPr>
                <w:sz w:val="20"/>
              </w:rPr>
              <w:t xml:space="preserve">593,46</w:t>
            </w:r>
          </w:p>
        </w:tc>
        <w:tc>
          <w:tcPr>
            <w:tcW w:w="1564" w:type="dxa"/>
          </w:tcPr>
          <w:p>
            <w:pPr>
              <w:pStyle w:val="0"/>
              <w:jc w:val="right"/>
            </w:pPr>
            <w:r>
              <w:rPr>
                <w:sz w:val="20"/>
              </w:rPr>
              <w:t xml:space="preserve">0,00</w:t>
            </w:r>
          </w:p>
        </w:tc>
        <w:tc>
          <w:tcPr>
            <w:tcW w:w="1564" w:type="dxa"/>
          </w:tcPr>
          <w:p>
            <w:pPr>
              <w:pStyle w:val="0"/>
              <w:jc w:val="right"/>
            </w:pPr>
            <w:r>
              <w:rPr>
                <w:sz w:val="20"/>
              </w:rPr>
              <w:t xml:space="preserve">202,00</w:t>
            </w:r>
          </w:p>
        </w:tc>
        <w:tc>
          <w:tcPr>
            <w:tcW w:w="1144" w:type="dxa"/>
          </w:tcPr>
          <w:p>
            <w:pPr>
              <w:pStyle w:val="0"/>
              <w:jc w:val="right"/>
            </w:pPr>
            <w:r>
              <w:rPr>
                <w:sz w:val="20"/>
              </w:rPr>
              <w:t xml:space="preserve">391,46</w:t>
            </w:r>
          </w:p>
        </w:tc>
        <w:tc>
          <w:tcPr>
            <w:tcW w:w="1757"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2016</w:t>
            </w:r>
          </w:p>
        </w:tc>
        <w:tc>
          <w:tcPr>
            <w:tcW w:w="1909" w:type="dxa"/>
          </w:tcPr>
          <w:p>
            <w:pPr>
              <w:pStyle w:val="0"/>
              <w:jc w:val="right"/>
            </w:pPr>
            <w:r>
              <w:rPr>
                <w:sz w:val="20"/>
              </w:rPr>
              <w:t xml:space="preserve">4417,76</w:t>
            </w:r>
          </w:p>
        </w:tc>
        <w:tc>
          <w:tcPr>
            <w:tcW w:w="1564" w:type="dxa"/>
          </w:tcPr>
          <w:p>
            <w:pPr>
              <w:pStyle w:val="0"/>
              <w:jc w:val="right"/>
            </w:pPr>
            <w:r>
              <w:rPr>
                <w:sz w:val="20"/>
              </w:rPr>
              <w:t xml:space="preserve">0,00</w:t>
            </w:r>
          </w:p>
        </w:tc>
        <w:tc>
          <w:tcPr>
            <w:tcW w:w="1564" w:type="dxa"/>
          </w:tcPr>
          <w:p>
            <w:pPr>
              <w:pStyle w:val="0"/>
              <w:jc w:val="right"/>
            </w:pPr>
            <w:r>
              <w:rPr>
                <w:sz w:val="20"/>
              </w:rPr>
              <w:t xml:space="preserve">1636,84</w:t>
            </w:r>
          </w:p>
        </w:tc>
        <w:tc>
          <w:tcPr>
            <w:tcW w:w="1144" w:type="dxa"/>
          </w:tcPr>
          <w:p>
            <w:pPr>
              <w:pStyle w:val="0"/>
              <w:jc w:val="right"/>
            </w:pPr>
            <w:r>
              <w:rPr>
                <w:sz w:val="20"/>
              </w:rPr>
              <w:t xml:space="preserve">2780,92</w:t>
            </w:r>
          </w:p>
        </w:tc>
        <w:tc>
          <w:tcPr>
            <w:tcW w:w="1757"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2017</w:t>
            </w:r>
          </w:p>
        </w:tc>
        <w:tc>
          <w:tcPr>
            <w:tcW w:w="1909" w:type="dxa"/>
          </w:tcPr>
          <w:p>
            <w:pPr>
              <w:pStyle w:val="0"/>
              <w:jc w:val="right"/>
            </w:pPr>
            <w:r>
              <w:rPr>
                <w:sz w:val="20"/>
              </w:rPr>
              <w:t xml:space="preserve">384,03</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144" w:type="dxa"/>
          </w:tcPr>
          <w:p>
            <w:pPr>
              <w:pStyle w:val="0"/>
              <w:jc w:val="right"/>
            </w:pPr>
            <w:r>
              <w:rPr>
                <w:sz w:val="20"/>
              </w:rPr>
              <w:t xml:space="preserve">384,03</w:t>
            </w:r>
          </w:p>
        </w:tc>
        <w:tc>
          <w:tcPr>
            <w:tcW w:w="1757"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2018</w:t>
            </w:r>
          </w:p>
        </w:tc>
        <w:tc>
          <w:tcPr>
            <w:tcW w:w="1909" w:type="dxa"/>
          </w:tcPr>
          <w:p>
            <w:pPr>
              <w:pStyle w:val="0"/>
              <w:jc w:val="right"/>
            </w:pPr>
            <w:r>
              <w:rPr>
                <w:sz w:val="20"/>
              </w:rPr>
              <w:t xml:space="preserve">1303,58</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144" w:type="dxa"/>
          </w:tcPr>
          <w:p>
            <w:pPr>
              <w:pStyle w:val="0"/>
              <w:jc w:val="right"/>
            </w:pPr>
            <w:r>
              <w:rPr>
                <w:sz w:val="20"/>
              </w:rPr>
              <w:t xml:space="preserve">1303,58</w:t>
            </w:r>
          </w:p>
        </w:tc>
        <w:tc>
          <w:tcPr>
            <w:tcW w:w="1757"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2019</w:t>
            </w:r>
          </w:p>
        </w:tc>
        <w:tc>
          <w:tcPr>
            <w:tcW w:w="1909" w:type="dxa"/>
          </w:tcPr>
          <w:p>
            <w:pPr>
              <w:pStyle w:val="0"/>
              <w:jc w:val="right"/>
            </w:pPr>
            <w:r>
              <w:rPr>
                <w:sz w:val="20"/>
              </w:rPr>
              <w:t xml:space="preserve">306,60</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144" w:type="dxa"/>
          </w:tcPr>
          <w:p>
            <w:pPr>
              <w:pStyle w:val="0"/>
              <w:jc w:val="right"/>
            </w:pPr>
            <w:r>
              <w:rPr>
                <w:sz w:val="20"/>
              </w:rPr>
              <w:t xml:space="preserve">306,60</w:t>
            </w:r>
          </w:p>
        </w:tc>
        <w:tc>
          <w:tcPr>
            <w:tcW w:w="1757"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2020</w:t>
            </w:r>
          </w:p>
        </w:tc>
        <w:tc>
          <w:tcPr>
            <w:tcW w:w="1909" w:type="dxa"/>
          </w:tcPr>
          <w:p>
            <w:pPr>
              <w:pStyle w:val="0"/>
              <w:jc w:val="right"/>
            </w:pPr>
            <w:r>
              <w:rPr>
                <w:sz w:val="20"/>
              </w:rPr>
              <w:t xml:space="preserve">4504,98</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144" w:type="dxa"/>
          </w:tcPr>
          <w:p>
            <w:pPr>
              <w:pStyle w:val="0"/>
              <w:jc w:val="right"/>
            </w:pPr>
            <w:r>
              <w:rPr>
                <w:sz w:val="20"/>
              </w:rPr>
              <w:t xml:space="preserve">4504,98</w:t>
            </w:r>
          </w:p>
        </w:tc>
        <w:tc>
          <w:tcPr>
            <w:tcW w:w="1757"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2021 (прогнозный период)</w:t>
            </w:r>
          </w:p>
        </w:tc>
        <w:tc>
          <w:tcPr>
            <w:tcW w:w="1909" w:type="dxa"/>
          </w:tcPr>
          <w:p>
            <w:pPr>
              <w:pStyle w:val="0"/>
              <w:jc w:val="right"/>
            </w:pPr>
            <w:r>
              <w:rPr>
                <w:sz w:val="20"/>
              </w:rPr>
              <w:t xml:space="preserve">106,60</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144" w:type="dxa"/>
          </w:tcPr>
          <w:p>
            <w:pPr>
              <w:pStyle w:val="0"/>
              <w:jc w:val="right"/>
            </w:pPr>
            <w:r>
              <w:rPr>
                <w:sz w:val="20"/>
              </w:rPr>
              <w:t xml:space="preserve">106,60</w:t>
            </w:r>
          </w:p>
        </w:tc>
        <w:tc>
          <w:tcPr>
            <w:tcW w:w="1757"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2022 (прогнозный период)</w:t>
            </w:r>
          </w:p>
        </w:tc>
        <w:tc>
          <w:tcPr>
            <w:tcW w:w="1909" w:type="dxa"/>
          </w:tcPr>
          <w:p>
            <w:pPr>
              <w:pStyle w:val="0"/>
              <w:jc w:val="right"/>
            </w:pPr>
            <w:r>
              <w:rPr>
                <w:sz w:val="20"/>
              </w:rPr>
              <w:t xml:space="preserve">0,00</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144" w:type="dxa"/>
          </w:tcPr>
          <w:p>
            <w:pPr>
              <w:pStyle w:val="0"/>
              <w:jc w:val="right"/>
            </w:pPr>
            <w:r>
              <w:rPr>
                <w:sz w:val="20"/>
              </w:rPr>
              <w:t xml:space="preserve">0,00</w:t>
            </w:r>
          </w:p>
        </w:tc>
        <w:tc>
          <w:tcPr>
            <w:tcW w:w="1757" w:type="dxa"/>
          </w:tcPr>
          <w:p>
            <w:pPr>
              <w:pStyle w:val="0"/>
              <w:jc w:val="right"/>
            </w:pPr>
            <w:r>
              <w:rPr>
                <w:sz w:val="20"/>
              </w:rPr>
              <w:t xml:space="preserve">0,00</w:t>
            </w:r>
          </w:p>
        </w:tc>
        <w:tc>
          <w:tcPr>
            <w:vMerge w:val="continue"/>
          </w:tcPr>
          <w:p/>
        </w:tc>
      </w:tr>
      <w:tr>
        <w:tc>
          <w:tcPr>
            <w:tcW w:w="454" w:type="dxa"/>
            <w:vMerge w:val="restart"/>
          </w:tcPr>
          <w:p>
            <w:pPr>
              <w:pStyle w:val="0"/>
              <w:jc w:val="center"/>
            </w:pPr>
            <w:r>
              <w:rPr>
                <w:sz w:val="20"/>
              </w:rPr>
              <w:t xml:space="preserve">2.</w:t>
            </w:r>
          </w:p>
        </w:tc>
        <w:tc>
          <w:tcPr>
            <w:tcW w:w="1984" w:type="dxa"/>
            <w:vMerge w:val="restart"/>
          </w:tcPr>
          <w:p>
            <w:pPr>
              <w:pStyle w:val="0"/>
            </w:pPr>
            <w:hyperlink w:history="0" w:anchor="P19073" w:tooltip="ПОДПРОГРАММА 2">
              <w:r>
                <w:rPr>
                  <w:sz w:val="20"/>
                  <w:color w:val="0000ff"/>
                </w:rPr>
                <w:t xml:space="preserve">Подпрограмма 2</w:t>
              </w:r>
            </w:hyperlink>
            <w:r>
              <w:rPr>
                <w:sz w:val="20"/>
              </w:rPr>
              <w:t xml:space="preserve"> "Обеспечение первичных мер пожарной безопасности на территории ЗАТО Северск"</w:t>
            </w:r>
          </w:p>
        </w:tc>
        <w:tc>
          <w:tcPr>
            <w:tcW w:w="1444" w:type="dxa"/>
          </w:tcPr>
          <w:p>
            <w:pPr>
              <w:pStyle w:val="0"/>
              <w:jc w:val="center"/>
            </w:pPr>
            <w:r>
              <w:rPr>
                <w:sz w:val="20"/>
              </w:rPr>
              <w:t xml:space="preserve">Всего</w:t>
            </w:r>
          </w:p>
        </w:tc>
        <w:tc>
          <w:tcPr>
            <w:tcW w:w="1909" w:type="dxa"/>
          </w:tcPr>
          <w:p>
            <w:pPr>
              <w:pStyle w:val="0"/>
              <w:jc w:val="right"/>
            </w:pPr>
            <w:r>
              <w:rPr>
                <w:sz w:val="20"/>
              </w:rPr>
              <w:t xml:space="preserve">129098,70</w:t>
            </w:r>
          </w:p>
        </w:tc>
        <w:tc>
          <w:tcPr>
            <w:tcW w:w="1564" w:type="dxa"/>
          </w:tcPr>
          <w:p>
            <w:pPr>
              <w:pStyle w:val="0"/>
              <w:jc w:val="right"/>
            </w:pPr>
            <w:r>
              <w:rPr>
                <w:sz w:val="20"/>
              </w:rPr>
              <w:t xml:space="preserve">0,00</w:t>
            </w:r>
          </w:p>
        </w:tc>
        <w:tc>
          <w:tcPr>
            <w:tcW w:w="1564" w:type="dxa"/>
          </w:tcPr>
          <w:p>
            <w:pPr>
              <w:pStyle w:val="0"/>
              <w:jc w:val="right"/>
            </w:pPr>
            <w:r>
              <w:rPr>
                <w:sz w:val="20"/>
              </w:rPr>
              <w:t xml:space="preserve">500,00</w:t>
            </w:r>
          </w:p>
        </w:tc>
        <w:tc>
          <w:tcPr>
            <w:tcW w:w="1144" w:type="dxa"/>
          </w:tcPr>
          <w:p>
            <w:pPr>
              <w:pStyle w:val="0"/>
              <w:jc w:val="right"/>
            </w:pPr>
            <w:r>
              <w:rPr>
                <w:sz w:val="20"/>
              </w:rPr>
              <w:t xml:space="preserve">128598,70</w:t>
            </w:r>
          </w:p>
        </w:tc>
        <w:tc>
          <w:tcPr>
            <w:tcW w:w="1757" w:type="dxa"/>
          </w:tcPr>
          <w:p>
            <w:pPr>
              <w:pStyle w:val="0"/>
              <w:jc w:val="right"/>
            </w:pPr>
            <w:r>
              <w:rPr>
                <w:sz w:val="20"/>
              </w:rPr>
              <w:t xml:space="preserve">0,00</w:t>
            </w:r>
          </w:p>
        </w:tc>
        <w:tc>
          <w:tcPr>
            <w:tcW w:w="1759" w:type="dxa"/>
            <w:vMerge w:val="restart"/>
          </w:tcPr>
          <w:p>
            <w:pPr>
              <w:pStyle w:val="0"/>
            </w:pPr>
            <w:r>
              <w:rPr>
                <w:sz w:val="20"/>
              </w:rPr>
              <w:t xml:space="preserve">Отсутствуют</w:t>
            </w:r>
          </w:p>
        </w:tc>
      </w:tr>
      <w:tr>
        <w:tc>
          <w:tcPr>
            <w:vMerge w:val="continue"/>
          </w:tcPr>
          <w:p/>
        </w:tc>
        <w:tc>
          <w:tcPr>
            <w:vMerge w:val="continue"/>
          </w:tcPr>
          <w:p/>
        </w:tc>
        <w:tc>
          <w:tcPr>
            <w:tcW w:w="1444" w:type="dxa"/>
          </w:tcPr>
          <w:p>
            <w:pPr>
              <w:pStyle w:val="0"/>
              <w:jc w:val="center"/>
            </w:pPr>
            <w:r>
              <w:rPr>
                <w:sz w:val="20"/>
              </w:rPr>
              <w:t xml:space="preserve">2015</w:t>
            </w:r>
          </w:p>
        </w:tc>
        <w:tc>
          <w:tcPr>
            <w:tcW w:w="1909" w:type="dxa"/>
          </w:tcPr>
          <w:p>
            <w:pPr>
              <w:pStyle w:val="0"/>
              <w:jc w:val="right"/>
            </w:pPr>
            <w:r>
              <w:rPr>
                <w:sz w:val="20"/>
              </w:rPr>
              <w:t xml:space="preserve">28156,36</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144" w:type="dxa"/>
          </w:tcPr>
          <w:p>
            <w:pPr>
              <w:pStyle w:val="0"/>
              <w:jc w:val="right"/>
            </w:pPr>
            <w:r>
              <w:rPr>
                <w:sz w:val="20"/>
              </w:rPr>
              <w:t xml:space="preserve">28156,36</w:t>
            </w:r>
          </w:p>
        </w:tc>
        <w:tc>
          <w:tcPr>
            <w:tcW w:w="1757"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2016</w:t>
            </w:r>
          </w:p>
        </w:tc>
        <w:tc>
          <w:tcPr>
            <w:tcW w:w="1909" w:type="dxa"/>
          </w:tcPr>
          <w:p>
            <w:pPr>
              <w:pStyle w:val="0"/>
              <w:jc w:val="right"/>
            </w:pPr>
            <w:r>
              <w:rPr>
                <w:sz w:val="20"/>
              </w:rPr>
              <w:t xml:space="preserve">12981,58</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144" w:type="dxa"/>
          </w:tcPr>
          <w:p>
            <w:pPr>
              <w:pStyle w:val="0"/>
              <w:jc w:val="right"/>
            </w:pPr>
            <w:r>
              <w:rPr>
                <w:sz w:val="20"/>
              </w:rPr>
              <w:t xml:space="preserve">12981,58</w:t>
            </w:r>
          </w:p>
        </w:tc>
        <w:tc>
          <w:tcPr>
            <w:tcW w:w="1757"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2017</w:t>
            </w:r>
          </w:p>
        </w:tc>
        <w:tc>
          <w:tcPr>
            <w:tcW w:w="1909" w:type="dxa"/>
          </w:tcPr>
          <w:p>
            <w:pPr>
              <w:pStyle w:val="0"/>
              <w:jc w:val="right"/>
            </w:pPr>
            <w:r>
              <w:rPr>
                <w:sz w:val="20"/>
              </w:rPr>
              <w:t xml:space="preserve">23583,88</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144" w:type="dxa"/>
          </w:tcPr>
          <w:p>
            <w:pPr>
              <w:pStyle w:val="0"/>
              <w:jc w:val="right"/>
            </w:pPr>
            <w:r>
              <w:rPr>
                <w:sz w:val="20"/>
              </w:rPr>
              <w:t xml:space="preserve">23583,88</w:t>
            </w:r>
          </w:p>
        </w:tc>
        <w:tc>
          <w:tcPr>
            <w:tcW w:w="1757"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2018</w:t>
            </w:r>
          </w:p>
        </w:tc>
        <w:tc>
          <w:tcPr>
            <w:tcW w:w="1909" w:type="dxa"/>
          </w:tcPr>
          <w:p>
            <w:pPr>
              <w:pStyle w:val="0"/>
              <w:jc w:val="right"/>
            </w:pPr>
            <w:r>
              <w:rPr>
                <w:sz w:val="20"/>
              </w:rPr>
              <w:t xml:space="preserve">16565,48</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144" w:type="dxa"/>
          </w:tcPr>
          <w:p>
            <w:pPr>
              <w:pStyle w:val="0"/>
              <w:jc w:val="right"/>
            </w:pPr>
            <w:r>
              <w:rPr>
                <w:sz w:val="20"/>
              </w:rPr>
              <w:t xml:space="preserve">16565,48</w:t>
            </w:r>
          </w:p>
        </w:tc>
        <w:tc>
          <w:tcPr>
            <w:tcW w:w="1757"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2019</w:t>
            </w:r>
          </w:p>
        </w:tc>
        <w:tc>
          <w:tcPr>
            <w:tcW w:w="1909" w:type="dxa"/>
          </w:tcPr>
          <w:p>
            <w:pPr>
              <w:pStyle w:val="0"/>
              <w:jc w:val="right"/>
            </w:pPr>
            <w:r>
              <w:rPr>
                <w:sz w:val="20"/>
              </w:rPr>
              <w:t xml:space="preserve">21479,40 </w:t>
            </w:r>
            <w:hyperlink w:history="0" w:anchor="P1440" w:tooltip="&lt;*&gt; Объем финансирования включает:">
              <w:r>
                <w:rPr>
                  <w:sz w:val="20"/>
                  <w:color w:val="0000ff"/>
                </w:rPr>
                <w:t xml:space="preserve">&lt;*&gt;</w:t>
              </w:r>
            </w:hyperlink>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144" w:type="dxa"/>
          </w:tcPr>
          <w:p>
            <w:pPr>
              <w:pStyle w:val="0"/>
              <w:jc w:val="right"/>
            </w:pPr>
            <w:r>
              <w:rPr>
                <w:sz w:val="20"/>
              </w:rPr>
              <w:t xml:space="preserve">21479,40 &lt;*&gt;</w:t>
            </w:r>
          </w:p>
        </w:tc>
        <w:tc>
          <w:tcPr>
            <w:tcW w:w="1757"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2020</w:t>
            </w:r>
          </w:p>
        </w:tc>
        <w:tc>
          <w:tcPr>
            <w:tcW w:w="1909" w:type="dxa"/>
          </w:tcPr>
          <w:p>
            <w:pPr>
              <w:pStyle w:val="0"/>
              <w:jc w:val="right"/>
            </w:pPr>
            <w:r>
              <w:rPr>
                <w:sz w:val="20"/>
              </w:rPr>
              <w:t xml:space="preserve">26853,32 &lt;*&gt;</w:t>
            </w:r>
          </w:p>
        </w:tc>
        <w:tc>
          <w:tcPr>
            <w:tcW w:w="1564" w:type="dxa"/>
          </w:tcPr>
          <w:p>
            <w:pPr>
              <w:pStyle w:val="0"/>
              <w:jc w:val="right"/>
            </w:pPr>
            <w:r>
              <w:rPr>
                <w:sz w:val="20"/>
              </w:rPr>
              <w:t xml:space="preserve">0,00</w:t>
            </w:r>
          </w:p>
        </w:tc>
        <w:tc>
          <w:tcPr>
            <w:tcW w:w="1564" w:type="dxa"/>
          </w:tcPr>
          <w:p>
            <w:pPr>
              <w:pStyle w:val="0"/>
              <w:jc w:val="right"/>
            </w:pPr>
            <w:r>
              <w:rPr>
                <w:sz w:val="20"/>
              </w:rPr>
              <w:t xml:space="preserve">500,00</w:t>
            </w:r>
          </w:p>
        </w:tc>
        <w:tc>
          <w:tcPr>
            <w:tcW w:w="1144" w:type="dxa"/>
          </w:tcPr>
          <w:p>
            <w:pPr>
              <w:pStyle w:val="0"/>
              <w:jc w:val="right"/>
            </w:pPr>
            <w:r>
              <w:rPr>
                <w:sz w:val="20"/>
              </w:rPr>
              <w:t xml:space="preserve">26353,32 &lt;*&gt;</w:t>
            </w:r>
          </w:p>
        </w:tc>
        <w:tc>
          <w:tcPr>
            <w:tcW w:w="1757"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2021 (прогнозный период)</w:t>
            </w:r>
          </w:p>
        </w:tc>
        <w:tc>
          <w:tcPr>
            <w:tcW w:w="1909" w:type="dxa"/>
          </w:tcPr>
          <w:p>
            <w:pPr>
              <w:pStyle w:val="0"/>
              <w:jc w:val="right"/>
            </w:pPr>
            <w:r>
              <w:rPr>
                <w:sz w:val="20"/>
              </w:rPr>
              <w:t xml:space="preserve">21606,87</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144" w:type="dxa"/>
          </w:tcPr>
          <w:p>
            <w:pPr>
              <w:pStyle w:val="0"/>
              <w:jc w:val="right"/>
            </w:pPr>
            <w:r>
              <w:rPr>
                <w:sz w:val="20"/>
              </w:rPr>
              <w:t xml:space="preserve">21606,87</w:t>
            </w:r>
          </w:p>
        </w:tc>
        <w:tc>
          <w:tcPr>
            <w:tcW w:w="1757"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2022 (прогнозный период)</w:t>
            </w:r>
          </w:p>
        </w:tc>
        <w:tc>
          <w:tcPr>
            <w:tcW w:w="1909" w:type="dxa"/>
          </w:tcPr>
          <w:p>
            <w:pPr>
              <w:pStyle w:val="0"/>
              <w:jc w:val="right"/>
            </w:pPr>
            <w:r>
              <w:rPr>
                <w:sz w:val="20"/>
              </w:rPr>
              <w:t xml:space="preserve">10687,57</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144" w:type="dxa"/>
          </w:tcPr>
          <w:p>
            <w:pPr>
              <w:pStyle w:val="0"/>
              <w:jc w:val="right"/>
            </w:pPr>
            <w:r>
              <w:rPr>
                <w:sz w:val="20"/>
              </w:rPr>
              <w:t xml:space="preserve">10687,57</w:t>
            </w:r>
          </w:p>
        </w:tc>
        <w:tc>
          <w:tcPr>
            <w:tcW w:w="1757" w:type="dxa"/>
          </w:tcPr>
          <w:p>
            <w:pPr>
              <w:pStyle w:val="0"/>
              <w:jc w:val="right"/>
            </w:pPr>
            <w:r>
              <w:rPr>
                <w:sz w:val="20"/>
              </w:rPr>
              <w:t xml:space="preserve">0,00</w:t>
            </w:r>
          </w:p>
        </w:tc>
        <w:tc>
          <w:tcPr>
            <w:vMerge w:val="continue"/>
          </w:tcPr>
          <w:p/>
        </w:tc>
      </w:tr>
      <w:tr>
        <w:tc>
          <w:tcPr>
            <w:tcW w:w="454" w:type="dxa"/>
            <w:vMerge w:val="restart"/>
          </w:tcPr>
          <w:p>
            <w:pPr>
              <w:pStyle w:val="0"/>
              <w:jc w:val="center"/>
            </w:pPr>
            <w:r>
              <w:rPr>
                <w:sz w:val="20"/>
              </w:rPr>
              <w:t xml:space="preserve">3.</w:t>
            </w:r>
          </w:p>
        </w:tc>
        <w:tc>
          <w:tcPr>
            <w:tcW w:w="1984" w:type="dxa"/>
            <w:vMerge w:val="restart"/>
          </w:tcPr>
          <w:p>
            <w:pPr>
              <w:pStyle w:val="0"/>
            </w:pPr>
            <w:hyperlink w:history="0" w:anchor="P22271" w:tooltip="ПОДПРОГРАММА 3">
              <w:r>
                <w:rPr>
                  <w:sz w:val="20"/>
                  <w:color w:val="0000ff"/>
                </w:rPr>
                <w:t xml:space="preserve">Подпрограмма 3</w:t>
              </w:r>
            </w:hyperlink>
            <w:r>
              <w:rPr>
                <w:sz w:val="20"/>
              </w:rPr>
              <w:t xml:space="preserve"> "Повышение уровня защиты населения и территории ЗАТО Северск от чрезвычайных ситуаций мирного и военного времени"</w:t>
            </w:r>
          </w:p>
        </w:tc>
        <w:tc>
          <w:tcPr>
            <w:tcW w:w="1444" w:type="dxa"/>
          </w:tcPr>
          <w:p>
            <w:pPr>
              <w:pStyle w:val="0"/>
              <w:jc w:val="center"/>
            </w:pPr>
            <w:r>
              <w:rPr>
                <w:sz w:val="20"/>
              </w:rPr>
              <w:t xml:space="preserve">Всего</w:t>
            </w:r>
          </w:p>
        </w:tc>
        <w:tc>
          <w:tcPr>
            <w:tcW w:w="1909" w:type="dxa"/>
          </w:tcPr>
          <w:p>
            <w:pPr>
              <w:pStyle w:val="0"/>
              <w:jc w:val="right"/>
            </w:pPr>
            <w:r>
              <w:rPr>
                <w:sz w:val="20"/>
              </w:rPr>
              <w:t xml:space="preserve">94781,66</w:t>
            </w:r>
          </w:p>
        </w:tc>
        <w:tc>
          <w:tcPr>
            <w:tcW w:w="1564" w:type="dxa"/>
          </w:tcPr>
          <w:p>
            <w:pPr>
              <w:pStyle w:val="0"/>
              <w:jc w:val="right"/>
            </w:pPr>
            <w:r>
              <w:rPr>
                <w:sz w:val="20"/>
              </w:rPr>
              <w:t xml:space="preserve">0,00</w:t>
            </w:r>
          </w:p>
        </w:tc>
        <w:tc>
          <w:tcPr>
            <w:tcW w:w="1564" w:type="dxa"/>
          </w:tcPr>
          <w:p>
            <w:pPr>
              <w:pStyle w:val="0"/>
              <w:jc w:val="right"/>
            </w:pPr>
            <w:r>
              <w:rPr>
                <w:sz w:val="20"/>
              </w:rPr>
              <w:t xml:space="preserve">2094,74</w:t>
            </w:r>
          </w:p>
        </w:tc>
        <w:tc>
          <w:tcPr>
            <w:tcW w:w="1144" w:type="dxa"/>
          </w:tcPr>
          <w:p>
            <w:pPr>
              <w:pStyle w:val="0"/>
              <w:jc w:val="right"/>
            </w:pPr>
            <w:r>
              <w:rPr>
                <w:sz w:val="20"/>
              </w:rPr>
              <w:t xml:space="preserve">92686,92</w:t>
            </w:r>
          </w:p>
        </w:tc>
        <w:tc>
          <w:tcPr>
            <w:tcW w:w="1757" w:type="dxa"/>
          </w:tcPr>
          <w:p>
            <w:pPr>
              <w:pStyle w:val="0"/>
              <w:jc w:val="right"/>
            </w:pPr>
            <w:r>
              <w:rPr>
                <w:sz w:val="20"/>
              </w:rPr>
              <w:t xml:space="preserve">0,00</w:t>
            </w:r>
          </w:p>
        </w:tc>
        <w:tc>
          <w:tcPr>
            <w:tcW w:w="1759" w:type="dxa"/>
            <w:vMerge w:val="restart"/>
          </w:tcPr>
          <w:p>
            <w:pPr>
              <w:pStyle w:val="0"/>
            </w:pPr>
            <w:r>
              <w:rPr>
                <w:sz w:val="20"/>
              </w:rPr>
              <w:t xml:space="preserve">Отсутствуют</w:t>
            </w:r>
          </w:p>
        </w:tc>
      </w:tr>
      <w:tr>
        <w:tc>
          <w:tcPr>
            <w:vMerge w:val="continue"/>
          </w:tcPr>
          <w:p/>
        </w:tc>
        <w:tc>
          <w:tcPr>
            <w:vMerge w:val="continue"/>
          </w:tcPr>
          <w:p/>
        </w:tc>
        <w:tc>
          <w:tcPr>
            <w:tcW w:w="1444" w:type="dxa"/>
          </w:tcPr>
          <w:p>
            <w:pPr>
              <w:pStyle w:val="0"/>
              <w:jc w:val="center"/>
            </w:pPr>
            <w:r>
              <w:rPr>
                <w:sz w:val="20"/>
              </w:rPr>
              <w:t xml:space="preserve">2015</w:t>
            </w:r>
          </w:p>
        </w:tc>
        <w:tc>
          <w:tcPr>
            <w:tcW w:w="1909" w:type="dxa"/>
          </w:tcPr>
          <w:p>
            <w:pPr>
              <w:pStyle w:val="0"/>
              <w:jc w:val="right"/>
            </w:pPr>
            <w:r>
              <w:rPr>
                <w:sz w:val="20"/>
              </w:rPr>
              <w:t xml:space="preserve">13864,11</w:t>
            </w:r>
          </w:p>
        </w:tc>
        <w:tc>
          <w:tcPr>
            <w:tcW w:w="1564" w:type="dxa"/>
          </w:tcPr>
          <w:p>
            <w:pPr>
              <w:pStyle w:val="0"/>
              <w:jc w:val="right"/>
            </w:pPr>
            <w:r>
              <w:rPr>
                <w:sz w:val="20"/>
              </w:rPr>
              <w:t xml:space="preserve">0,00</w:t>
            </w:r>
          </w:p>
        </w:tc>
        <w:tc>
          <w:tcPr>
            <w:tcW w:w="1564" w:type="dxa"/>
          </w:tcPr>
          <w:p>
            <w:pPr>
              <w:pStyle w:val="0"/>
              <w:jc w:val="right"/>
            </w:pPr>
            <w:r>
              <w:rPr>
                <w:sz w:val="20"/>
              </w:rPr>
              <w:t xml:space="preserve">69,00</w:t>
            </w:r>
          </w:p>
        </w:tc>
        <w:tc>
          <w:tcPr>
            <w:tcW w:w="1144" w:type="dxa"/>
          </w:tcPr>
          <w:p>
            <w:pPr>
              <w:pStyle w:val="0"/>
              <w:jc w:val="right"/>
            </w:pPr>
            <w:r>
              <w:rPr>
                <w:sz w:val="20"/>
              </w:rPr>
              <w:t xml:space="preserve">13795,11</w:t>
            </w:r>
          </w:p>
        </w:tc>
        <w:tc>
          <w:tcPr>
            <w:tcW w:w="1757"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2016</w:t>
            </w:r>
          </w:p>
        </w:tc>
        <w:tc>
          <w:tcPr>
            <w:tcW w:w="1909" w:type="dxa"/>
          </w:tcPr>
          <w:p>
            <w:pPr>
              <w:pStyle w:val="0"/>
              <w:jc w:val="right"/>
            </w:pPr>
            <w:r>
              <w:rPr>
                <w:sz w:val="20"/>
              </w:rPr>
              <w:t xml:space="preserve">16021,46</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144" w:type="dxa"/>
          </w:tcPr>
          <w:p>
            <w:pPr>
              <w:pStyle w:val="0"/>
              <w:jc w:val="right"/>
            </w:pPr>
            <w:r>
              <w:rPr>
                <w:sz w:val="20"/>
              </w:rPr>
              <w:t xml:space="preserve">16021,46</w:t>
            </w:r>
          </w:p>
        </w:tc>
        <w:tc>
          <w:tcPr>
            <w:tcW w:w="1757"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2017</w:t>
            </w:r>
          </w:p>
        </w:tc>
        <w:tc>
          <w:tcPr>
            <w:tcW w:w="1909" w:type="dxa"/>
          </w:tcPr>
          <w:p>
            <w:pPr>
              <w:pStyle w:val="0"/>
              <w:jc w:val="right"/>
            </w:pPr>
            <w:r>
              <w:rPr>
                <w:sz w:val="20"/>
              </w:rPr>
              <w:t xml:space="preserve">16272,08</w:t>
            </w:r>
          </w:p>
        </w:tc>
        <w:tc>
          <w:tcPr>
            <w:tcW w:w="1564" w:type="dxa"/>
          </w:tcPr>
          <w:p>
            <w:pPr>
              <w:pStyle w:val="0"/>
              <w:jc w:val="right"/>
            </w:pPr>
            <w:r>
              <w:rPr>
                <w:sz w:val="20"/>
              </w:rPr>
              <w:t xml:space="preserve">0,00</w:t>
            </w:r>
          </w:p>
        </w:tc>
        <w:tc>
          <w:tcPr>
            <w:tcW w:w="1564" w:type="dxa"/>
          </w:tcPr>
          <w:p>
            <w:pPr>
              <w:pStyle w:val="0"/>
              <w:jc w:val="right"/>
            </w:pPr>
            <w:r>
              <w:rPr>
                <w:sz w:val="20"/>
              </w:rPr>
              <w:t xml:space="preserve">2025,74</w:t>
            </w:r>
          </w:p>
        </w:tc>
        <w:tc>
          <w:tcPr>
            <w:tcW w:w="1144" w:type="dxa"/>
          </w:tcPr>
          <w:p>
            <w:pPr>
              <w:pStyle w:val="0"/>
              <w:jc w:val="right"/>
            </w:pPr>
            <w:r>
              <w:rPr>
                <w:sz w:val="20"/>
              </w:rPr>
              <w:t xml:space="preserve">14246,34</w:t>
            </w:r>
          </w:p>
        </w:tc>
        <w:tc>
          <w:tcPr>
            <w:tcW w:w="1757"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2018</w:t>
            </w:r>
          </w:p>
        </w:tc>
        <w:tc>
          <w:tcPr>
            <w:tcW w:w="1909" w:type="dxa"/>
          </w:tcPr>
          <w:p>
            <w:pPr>
              <w:pStyle w:val="0"/>
              <w:jc w:val="right"/>
            </w:pPr>
            <w:r>
              <w:rPr>
                <w:sz w:val="20"/>
              </w:rPr>
              <w:t xml:space="preserve">15694,75</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144" w:type="dxa"/>
          </w:tcPr>
          <w:p>
            <w:pPr>
              <w:pStyle w:val="0"/>
              <w:jc w:val="right"/>
            </w:pPr>
            <w:r>
              <w:rPr>
                <w:sz w:val="20"/>
              </w:rPr>
              <w:t xml:space="preserve">15694,75</w:t>
            </w:r>
          </w:p>
        </w:tc>
        <w:tc>
          <w:tcPr>
            <w:tcW w:w="1757"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2019</w:t>
            </w:r>
          </w:p>
        </w:tc>
        <w:tc>
          <w:tcPr>
            <w:tcW w:w="1909" w:type="dxa"/>
          </w:tcPr>
          <w:p>
            <w:pPr>
              <w:pStyle w:val="0"/>
              <w:jc w:val="right"/>
            </w:pPr>
            <w:r>
              <w:rPr>
                <w:sz w:val="20"/>
              </w:rPr>
              <w:t xml:space="preserve">16779,87</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144" w:type="dxa"/>
          </w:tcPr>
          <w:p>
            <w:pPr>
              <w:pStyle w:val="0"/>
              <w:jc w:val="right"/>
            </w:pPr>
            <w:r>
              <w:rPr>
                <w:sz w:val="20"/>
              </w:rPr>
              <w:t xml:space="preserve">16779,87</w:t>
            </w:r>
          </w:p>
        </w:tc>
        <w:tc>
          <w:tcPr>
            <w:tcW w:w="1757"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2020</w:t>
            </w:r>
          </w:p>
        </w:tc>
        <w:tc>
          <w:tcPr>
            <w:tcW w:w="1909" w:type="dxa"/>
          </w:tcPr>
          <w:p>
            <w:pPr>
              <w:pStyle w:val="0"/>
              <w:jc w:val="right"/>
            </w:pPr>
            <w:r>
              <w:rPr>
                <w:sz w:val="20"/>
              </w:rPr>
              <w:t xml:space="preserve">16149,39</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144" w:type="dxa"/>
          </w:tcPr>
          <w:p>
            <w:pPr>
              <w:pStyle w:val="0"/>
              <w:jc w:val="right"/>
            </w:pPr>
            <w:r>
              <w:rPr>
                <w:sz w:val="20"/>
              </w:rPr>
              <w:t xml:space="preserve">16149,39</w:t>
            </w:r>
          </w:p>
        </w:tc>
        <w:tc>
          <w:tcPr>
            <w:tcW w:w="1757"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2021 (прогнозный период)</w:t>
            </w:r>
          </w:p>
        </w:tc>
        <w:tc>
          <w:tcPr>
            <w:tcW w:w="1909" w:type="dxa"/>
          </w:tcPr>
          <w:p>
            <w:pPr>
              <w:pStyle w:val="0"/>
              <w:jc w:val="right"/>
            </w:pPr>
            <w:r>
              <w:rPr>
                <w:sz w:val="20"/>
              </w:rPr>
              <w:t xml:space="preserve">13241,59</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144" w:type="dxa"/>
          </w:tcPr>
          <w:p>
            <w:pPr>
              <w:pStyle w:val="0"/>
              <w:jc w:val="right"/>
            </w:pPr>
            <w:r>
              <w:rPr>
                <w:sz w:val="20"/>
              </w:rPr>
              <w:t xml:space="preserve">13241,59</w:t>
            </w:r>
          </w:p>
        </w:tc>
        <w:tc>
          <w:tcPr>
            <w:tcW w:w="1757"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2022 (прогнозный период)</w:t>
            </w:r>
          </w:p>
        </w:tc>
        <w:tc>
          <w:tcPr>
            <w:tcW w:w="1909" w:type="dxa"/>
          </w:tcPr>
          <w:p>
            <w:pPr>
              <w:pStyle w:val="0"/>
              <w:jc w:val="right"/>
            </w:pPr>
            <w:r>
              <w:rPr>
                <w:sz w:val="20"/>
              </w:rPr>
              <w:t xml:space="preserve">13410,64</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144" w:type="dxa"/>
          </w:tcPr>
          <w:p>
            <w:pPr>
              <w:pStyle w:val="0"/>
              <w:jc w:val="right"/>
            </w:pPr>
            <w:r>
              <w:rPr>
                <w:sz w:val="20"/>
              </w:rPr>
              <w:t xml:space="preserve">13410,64</w:t>
            </w:r>
          </w:p>
        </w:tc>
        <w:tc>
          <w:tcPr>
            <w:tcW w:w="1757" w:type="dxa"/>
          </w:tcPr>
          <w:p>
            <w:pPr>
              <w:pStyle w:val="0"/>
              <w:jc w:val="right"/>
            </w:pPr>
            <w:r>
              <w:rPr>
                <w:sz w:val="20"/>
              </w:rPr>
              <w:t xml:space="preserve">0,00</w:t>
            </w:r>
          </w:p>
        </w:tc>
        <w:tc>
          <w:tcPr>
            <w:vMerge w:val="continue"/>
          </w:tcPr>
          <w:p/>
        </w:tc>
      </w:tr>
      <w:tr>
        <w:tc>
          <w:tcPr>
            <w:tcW w:w="454" w:type="dxa"/>
            <w:vMerge w:val="restart"/>
          </w:tcPr>
          <w:p>
            <w:pPr>
              <w:pStyle w:val="0"/>
              <w:jc w:val="center"/>
            </w:pPr>
            <w:r>
              <w:rPr>
                <w:sz w:val="20"/>
              </w:rPr>
              <w:t xml:space="preserve">4.</w:t>
            </w:r>
          </w:p>
        </w:tc>
        <w:tc>
          <w:tcPr>
            <w:tcW w:w="1984" w:type="dxa"/>
            <w:vMerge w:val="restart"/>
          </w:tcPr>
          <w:p>
            <w:pPr>
              <w:pStyle w:val="0"/>
            </w:pPr>
            <w:hyperlink w:history="0" w:anchor="P24875" w:tooltip="ПОДПРОГРАММА 4">
              <w:r>
                <w:rPr>
                  <w:sz w:val="20"/>
                  <w:color w:val="0000ff"/>
                </w:rPr>
                <w:t xml:space="preserve">Подпрограмма 4</w:t>
              </w:r>
            </w:hyperlink>
            <w:r>
              <w:rPr>
                <w:sz w:val="20"/>
              </w:rPr>
              <w:t xml:space="preserve"> "Повышение безопасности дорожного движения на территории ЗАТО Северск"</w:t>
            </w:r>
          </w:p>
        </w:tc>
        <w:tc>
          <w:tcPr>
            <w:tcW w:w="1444" w:type="dxa"/>
          </w:tcPr>
          <w:p>
            <w:pPr>
              <w:pStyle w:val="0"/>
              <w:jc w:val="center"/>
            </w:pPr>
            <w:r>
              <w:rPr>
                <w:sz w:val="20"/>
              </w:rPr>
              <w:t xml:space="preserve">Всего</w:t>
            </w:r>
          </w:p>
        </w:tc>
        <w:tc>
          <w:tcPr>
            <w:tcW w:w="1909" w:type="dxa"/>
          </w:tcPr>
          <w:p>
            <w:pPr>
              <w:pStyle w:val="0"/>
              <w:jc w:val="right"/>
            </w:pPr>
            <w:r>
              <w:rPr>
                <w:sz w:val="20"/>
              </w:rPr>
              <w:t xml:space="preserve">93607,37</w:t>
            </w:r>
          </w:p>
        </w:tc>
        <w:tc>
          <w:tcPr>
            <w:tcW w:w="1564" w:type="dxa"/>
          </w:tcPr>
          <w:p>
            <w:pPr>
              <w:pStyle w:val="0"/>
              <w:jc w:val="right"/>
            </w:pPr>
            <w:r>
              <w:rPr>
                <w:sz w:val="20"/>
              </w:rPr>
              <w:t xml:space="preserve">6110,00</w:t>
            </w:r>
          </w:p>
        </w:tc>
        <w:tc>
          <w:tcPr>
            <w:tcW w:w="1564" w:type="dxa"/>
          </w:tcPr>
          <w:p>
            <w:pPr>
              <w:pStyle w:val="0"/>
              <w:jc w:val="right"/>
            </w:pPr>
            <w:r>
              <w:rPr>
                <w:sz w:val="20"/>
              </w:rPr>
              <w:t xml:space="preserve">10888,40</w:t>
            </w:r>
          </w:p>
        </w:tc>
        <w:tc>
          <w:tcPr>
            <w:tcW w:w="1144" w:type="dxa"/>
          </w:tcPr>
          <w:p>
            <w:pPr>
              <w:pStyle w:val="0"/>
              <w:jc w:val="right"/>
            </w:pPr>
            <w:r>
              <w:rPr>
                <w:sz w:val="20"/>
              </w:rPr>
              <w:t xml:space="preserve">76608,97</w:t>
            </w:r>
          </w:p>
        </w:tc>
        <w:tc>
          <w:tcPr>
            <w:tcW w:w="1757" w:type="dxa"/>
          </w:tcPr>
          <w:p>
            <w:pPr>
              <w:pStyle w:val="0"/>
              <w:jc w:val="right"/>
            </w:pPr>
            <w:r>
              <w:rPr>
                <w:sz w:val="20"/>
              </w:rPr>
              <w:t xml:space="preserve">0,00</w:t>
            </w:r>
          </w:p>
        </w:tc>
        <w:tc>
          <w:tcPr>
            <w:tcW w:w="1759" w:type="dxa"/>
            <w:vMerge w:val="restart"/>
          </w:tcPr>
          <w:p>
            <w:pPr>
              <w:pStyle w:val="0"/>
            </w:pPr>
            <w:r>
              <w:rPr>
                <w:sz w:val="20"/>
              </w:rPr>
              <w:t xml:space="preserve">УЖКХ ТИС</w:t>
            </w:r>
          </w:p>
        </w:tc>
      </w:tr>
      <w:tr>
        <w:tc>
          <w:tcPr>
            <w:vMerge w:val="continue"/>
          </w:tcPr>
          <w:p/>
        </w:tc>
        <w:tc>
          <w:tcPr>
            <w:vMerge w:val="continue"/>
          </w:tcPr>
          <w:p/>
        </w:tc>
        <w:tc>
          <w:tcPr>
            <w:tcW w:w="1444" w:type="dxa"/>
          </w:tcPr>
          <w:p>
            <w:pPr>
              <w:pStyle w:val="0"/>
              <w:jc w:val="center"/>
            </w:pPr>
            <w:r>
              <w:rPr>
                <w:sz w:val="20"/>
              </w:rPr>
              <w:t xml:space="preserve">2015</w:t>
            </w:r>
          </w:p>
        </w:tc>
        <w:tc>
          <w:tcPr>
            <w:tcW w:w="1909" w:type="dxa"/>
          </w:tcPr>
          <w:p>
            <w:pPr>
              <w:pStyle w:val="0"/>
              <w:jc w:val="right"/>
            </w:pPr>
            <w:r>
              <w:rPr>
                <w:sz w:val="20"/>
              </w:rPr>
              <w:t xml:space="preserve">11981,96</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144" w:type="dxa"/>
          </w:tcPr>
          <w:p>
            <w:pPr>
              <w:pStyle w:val="0"/>
              <w:jc w:val="right"/>
            </w:pPr>
            <w:r>
              <w:rPr>
                <w:sz w:val="20"/>
              </w:rPr>
              <w:t xml:space="preserve">11981,96</w:t>
            </w:r>
          </w:p>
        </w:tc>
        <w:tc>
          <w:tcPr>
            <w:tcW w:w="1757"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2016</w:t>
            </w:r>
          </w:p>
        </w:tc>
        <w:tc>
          <w:tcPr>
            <w:tcW w:w="1909" w:type="dxa"/>
          </w:tcPr>
          <w:p>
            <w:pPr>
              <w:pStyle w:val="0"/>
              <w:jc w:val="right"/>
            </w:pPr>
            <w:r>
              <w:rPr>
                <w:sz w:val="20"/>
              </w:rPr>
              <w:t xml:space="preserve">13665,93</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144" w:type="dxa"/>
          </w:tcPr>
          <w:p>
            <w:pPr>
              <w:pStyle w:val="0"/>
              <w:jc w:val="right"/>
            </w:pPr>
            <w:r>
              <w:rPr>
                <w:sz w:val="20"/>
              </w:rPr>
              <w:t xml:space="preserve">13665,93</w:t>
            </w:r>
          </w:p>
        </w:tc>
        <w:tc>
          <w:tcPr>
            <w:tcW w:w="1757"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2017</w:t>
            </w:r>
          </w:p>
        </w:tc>
        <w:tc>
          <w:tcPr>
            <w:tcW w:w="1909" w:type="dxa"/>
          </w:tcPr>
          <w:p>
            <w:pPr>
              <w:pStyle w:val="0"/>
              <w:jc w:val="right"/>
            </w:pPr>
            <w:r>
              <w:rPr>
                <w:sz w:val="20"/>
              </w:rPr>
              <w:t xml:space="preserve">15007,72 </w:t>
            </w:r>
            <w:hyperlink w:history="0" w:anchor="P1440" w:tooltip="&lt;*&gt; Объем финансирования включает:">
              <w:r>
                <w:rPr>
                  <w:sz w:val="20"/>
                  <w:color w:val="0000ff"/>
                </w:rPr>
                <w:t xml:space="preserve">&lt;*&gt;</w:t>
              </w:r>
            </w:hyperlink>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144" w:type="dxa"/>
          </w:tcPr>
          <w:p>
            <w:pPr>
              <w:pStyle w:val="0"/>
              <w:jc w:val="right"/>
            </w:pPr>
            <w:r>
              <w:rPr>
                <w:sz w:val="20"/>
              </w:rPr>
              <w:t xml:space="preserve">15007,72 &lt;*&gt;</w:t>
            </w:r>
          </w:p>
        </w:tc>
        <w:tc>
          <w:tcPr>
            <w:tcW w:w="1757"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2018</w:t>
            </w:r>
          </w:p>
        </w:tc>
        <w:tc>
          <w:tcPr>
            <w:tcW w:w="1909" w:type="dxa"/>
          </w:tcPr>
          <w:p>
            <w:pPr>
              <w:pStyle w:val="0"/>
              <w:jc w:val="right"/>
            </w:pPr>
            <w:r>
              <w:rPr>
                <w:sz w:val="20"/>
              </w:rPr>
              <w:t xml:space="preserve">27036,56</w:t>
            </w:r>
          </w:p>
        </w:tc>
        <w:tc>
          <w:tcPr>
            <w:tcW w:w="1564" w:type="dxa"/>
          </w:tcPr>
          <w:p>
            <w:pPr>
              <w:pStyle w:val="0"/>
              <w:jc w:val="right"/>
            </w:pPr>
            <w:r>
              <w:rPr>
                <w:sz w:val="20"/>
              </w:rPr>
              <w:t xml:space="preserve">6110,00</w:t>
            </w:r>
          </w:p>
        </w:tc>
        <w:tc>
          <w:tcPr>
            <w:tcW w:w="1564" w:type="dxa"/>
          </w:tcPr>
          <w:p>
            <w:pPr>
              <w:pStyle w:val="0"/>
              <w:jc w:val="right"/>
            </w:pPr>
            <w:r>
              <w:rPr>
                <w:sz w:val="20"/>
              </w:rPr>
              <w:t xml:space="preserve">7888,40</w:t>
            </w:r>
          </w:p>
        </w:tc>
        <w:tc>
          <w:tcPr>
            <w:tcW w:w="1144" w:type="dxa"/>
          </w:tcPr>
          <w:p>
            <w:pPr>
              <w:pStyle w:val="0"/>
              <w:jc w:val="right"/>
            </w:pPr>
            <w:r>
              <w:rPr>
                <w:sz w:val="20"/>
              </w:rPr>
              <w:t xml:space="preserve">13038,16</w:t>
            </w:r>
          </w:p>
        </w:tc>
        <w:tc>
          <w:tcPr>
            <w:tcW w:w="1757"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2019</w:t>
            </w:r>
          </w:p>
        </w:tc>
        <w:tc>
          <w:tcPr>
            <w:tcW w:w="1909" w:type="dxa"/>
          </w:tcPr>
          <w:p>
            <w:pPr>
              <w:pStyle w:val="0"/>
              <w:jc w:val="right"/>
            </w:pPr>
            <w:r>
              <w:rPr>
                <w:sz w:val="20"/>
              </w:rPr>
              <w:t xml:space="preserve">18003,01 &lt;*&gt;</w:t>
            </w:r>
          </w:p>
        </w:tc>
        <w:tc>
          <w:tcPr>
            <w:tcW w:w="1564" w:type="dxa"/>
          </w:tcPr>
          <w:p>
            <w:pPr>
              <w:pStyle w:val="0"/>
              <w:jc w:val="right"/>
            </w:pPr>
            <w:r>
              <w:rPr>
                <w:sz w:val="20"/>
              </w:rPr>
              <w:t xml:space="preserve">0,00</w:t>
            </w:r>
          </w:p>
        </w:tc>
        <w:tc>
          <w:tcPr>
            <w:tcW w:w="1564" w:type="dxa"/>
          </w:tcPr>
          <w:p>
            <w:pPr>
              <w:pStyle w:val="0"/>
              <w:jc w:val="right"/>
            </w:pPr>
            <w:r>
              <w:rPr>
                <w:sz w:val="20"/>
              </w:rPr>
              <w:t xml:space="preserve">5888,40 &lt;*&gt;</w:t>
            </w:r>
          </w:p>
        </w:tc>
        <w:tc>
          <w:tcPr>
            <w:tcW w:w="1144" w:type="dxa"/>
          </w:tcPr>
          <w:p>
            <w:pPr>
              <w:pStyle w:val="0"/>
              <w:jc w:val="right"/>
            </w:pPr>
            <w:r>
              <w:rPr>
                <w:sz w:val="20"/>
              </w:rPr>
              <w:t xml:space="preserve">12114,61 &lt;*&gt;</w:t>
            </w:r>
          </w:p>
        </w:tc>
        <w:tc>
          <w:tcPr>
            <w:tcW w:w="1757"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2020</w:t>
            </w:r>
          </w:p>
        </w:tc>
        <w:tc>
          <w:tcPr>
            <w:tcW w:w="1909" w:type="dxa"/>
          </w:tcPr>
          <w:p>
            <w:pPr>
              <w:pStyle w:val="0"/>
              <w:jc w:val="right"/>
            </w:pPr>
            <w:r>
              <w:rPr>
                <w:sz w:val="20"/>
              </w:rPr>
              <w:t xml:space="preserve">12081,20</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144" w:type="dxa"/>
          </w:tcPr>
          <w:p>
            <w:pPr>
              <w:pStyle w:val="0"/>
              <w:jc w:val="right"/>
            </w:pPr>
            <w:r>
              <w:rPr>
                <w:sz w:val="20"/>
              </w:rPr>
              <w:t xml:space="preserve">12081,20</w:t>
            </w:r>
          </w:p>
        </w:tc>
        <w:tc>
          <w:tcPr>
            <w:tcW w:w="1757"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2021 (прогнозный период)</w:t>
            </w:r>
          </w:p>
        </w:tc>
        <w:tc>
          <w:tcPr>
            <w:tcW w:w="1909" w:type="dxa"/>
          </w:tcPr>
          <w:p>
            <w:pPr>
              <w:pStyle w:val="0"/>
              <w:jc w:val="right"/>
            </w:pPr>
            <w:r>
              <w:rPr>
                <w:sz w:val="20"/>
              </w:rPr>
              <w:t xml:space="preserve">13336,06</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144" w:type="dxa"/>
          </w:tcPr>
          <w:p>
            <w:pPr>
              <w:pStyle w:val="0"/>
              <w:jc w:val="right"/>
            </w:pPr>
            <w:r>
              <w:rPr>
                <w:sz w:val="20"/>
              </w:rPr>
              <w:t xml:space="preserve">13336,06</w:t>
            </w:r>
          </w:p>
        </w:tc>
        <w:tc>
          <w:tcPr>
            <w:tcW w:w="1757"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2022 (прогнозный период)</w:t>
            </w:r>
          </w:p>
        </w:tc>
        <w:tc>
          <w:tcPr>
            <w:tcW w:w="1909" w:type="dxa"/>
          </w:tcPr>
          <w:p>
            <w:pPr>
              <w:pStyle w:val="0"/>
              <w:jc w:val="right"/>
            </w:pPr>
            <w:r>
              <w:rPr>
                <w:sz w:val="20"/>
              </w:rPr>
              <w:t xml:space="preserve">4348,70</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144" w:type="dxa"/>
          </w:tcPr>
          <w:p>
            <w:pPr>
              <w:pStyle w:val="0"/>
              <w:jc w:val="right"/>
            </w:pPr>
            <w:r>
              <w:rPr>
                <w:sz w:val="20"/>
              </w:rPr>
              <w:t xml:space="preserve">4348,70</w:t>
            </w:r>
          </w:p>
        </w:tc>
        <w:tc>
          <w:tcPr>
            <w:tcW w:w="1757" w:type="dxa"/>
          </w:tcPr>
          <w:p>
            <w:pPr>
              <w:pStyle w:val="0"/>
              <w:jc w:val="right"/>
            </w:pPr>
            <w:r>
              <w:rPr>
                <w:sz w:val="20"/>
              </w:rPr>
              <w:t xml:space="preserve">0,00</w:t>
            </w:r>
          </w:p>
        </w:tc>
        <w:tc>
          <w:tcPr>
            <w:vMerge w:val="continue"/>
          </w:tcPr>
          <w:p/>
        </w:tc>
      </w:tr>
      <w:tr>
        <w:tc>
          <w:tcPr>
            <w:tcW w:w="454" w:type="dxa"/>
            <w:vMerge w:val="restart"/>
          </w:tcPr>
          <w:p>
            <w:pPr>
              <w:pStyle w:val="0"/>
              <w:jc w:val="center"/>
            </w:pPr>
            <w:r>
              <w:rPr>
                <w:sz w:val="20"/>
              </w:rPr>
              <w:t xml:space="preserve">5.</w:t>
            </w:r>
          </w:p>
        </w:tc>
        <w:tc>
          <w:tcPr>
            <w:tcW w:w="1984" w:type="dxa"/>
            <w:vMerge w:val="restart"/>
          </w:tcPr>
          <w:p>
            <w:pPr>
              <w:pStyle w:val="0"/>
            </w:pPr>
            <w:hyperlink w:history="0" w:anchor="P829" w:tooltip="IV. ОБЕСПЕЧИВАЮЩАЯ ПОДПРОГРАММА">
              <w:r>
                <w:rPr>
                  <w:sz w:val="20"/>
                  <w:color w:val="0000ff"/>
                </w:rPr>
                <w:t xml:space="preserve">Подпрограмма 5</w:t>
              </w:r>
            </w:hyperlink>
            <w:r>
              <w:rPr>
                <w:sz w:val="20"/>
              </w:rPr>
              <w:t xml:space="preserve"> "Обеспечивающая подпрограмма"</w:t>
            </w:r>
          </w:p>
        </w:tc>
        <w:tc>
          <w:tcPr>
            <w:tcW w:w="1444" w:type="dxa"/>
          </w:tcPr>
          <w:p>
            <w:pPr>
              <w:pStyle w:val="0"/>
              <w:jc w:val="center"/>
            </w:pPr>
            <w:r>
              <w:rPr>
                <w:sz w:val="20"/>
              </w:rPr>
              <w:t xml:space="preserve">Всего</w:t>
            </w:r>
          </w:p>
        </w:tc>
        <w:tc>
          <w:tcPr>
            <w:tcW w:w="1909" w:type="dxa"/>
          </w:tcPr>
          <w:p>
            <w:pPr>
              <w:pStyle w:val="0"/>
              <w:jc w:val="right"/>
            </w:pPr>
            <w:r>
              <w:rPr>
                <w:sz w:val="20"/>
              </w:rPr>
              <w:t xml:space="preserve">65118,33</w:t>
            </w:r>
          </w:p>
        </w:tc>
        <w:tc>
          <w:tcPr>
            <w:tcW w:w="1564" w:type="dxa"/>
          </w:tcPr>
          <w:p>
            <w:pPr>
              <w:pStyle w:val="0"/>
              <w:jc w:val="right"/>
            </w:pPr>
            <w:r>
              <w:rPr>
                <w:sz w:val="20"/>
              </w:rPr>
              <w:t xml:space="preserve">67,60</w:t>
            </w:r>
          </w:p>
        </w:tc>
        <w:tc>
          <w:tcPr>
            <w:tcW w:w="1564" w:type="dxa"/>
          </w:tcPr>
          <w:p>
            <w:pPr>
              <w:pStyle w:val="0"/>
              <w:jc w:val="right"/>
            </w:pPr>
            <w:r>
              <w:rPr>
                <w:sz w:val="20"/>
              </w:rPr>
              <w:t xml:space="preserve">29,00</w:t>
            </w:r>
          </w:p>
        </w:tc>
        <w:tc>
          <w:tcPr>
            <w:tcW w:w="1144" w:type="dxa"/>
          </w:tcPr>
          <w:p>
            <w:pPr>
              <w:pStyle w:val="0"/>
              <w:jc w:val="right"/>
            </w:pPr>
            <w:r>
              <w:rPr>
                <w:sz w:val="20"/>
              </w:rPr>
              <w:t xml:space="preserve">65021,73</w:t>
            </w:r>
          </w:p>
        </w:tc>
        <w:tc>
          <w:tcPr>
            <w:tcW w:w="1757" w:type="dxa"/>
          </w:tcPr>
          <w:p>
            <w:pPr>
              <w:pStyle w:val="0"/>
              <w:jc w:val="right"/>
            </w:pPr>
            <w:r>
              <w:rPr>
                <w:sz w:val="20"/>
              </w:rPr>
              <w:t xml:space="preserve">0,00</w:t>
            </w:r>
          </w:p>
        </w:tc>
        <w:tc>
          <w:tcPr>
            <w:tcW w:w="1759" w:type="dxa"/>
            <w:vMerge w:val="restart"/>
          </w:tcPr>
          <w:p>
            <w:pPr>
              <w:pStyle w:val="0"/>
            </w:pPr>
            <w:r>
              <w:rPr>
                <w:sz w:val="20"/>
              </w:rPr>
              <w:t xml:space="preserve">Отсутствуют</w:t>
            </w:r>
          </w:p>
        </w:tc>
      </w:tr>
      <w:tr>
        <w:tc>
          <w:tcPr>
            <w:vMerge w:val="continue"/>
          </w:tcPr>
          <w:p/>
        </w:tc>
        <w:tc>
          <w:tcPr>
            <w:vMerge w:val="continue"/>
          </w:tcPr>
          <w:p/>
        </w:tc>
        <w:tc>
          <w:tcPr>
            <w:tcW w:w="1444" w:type="dxa"/>
          </w:tcPr>
          <w:p>
            <w:pPr>
              <w:pStyle w:val="0"/>
              <w:jc w:val="center"/>
            </w:pPr>
            <w:r>
              <w:rPr>
                <w:sz w:val="20"/>
              </w:rPr>
              <w:t xml:space="preserve">2015</w:t>
            </w:r>
          </w:p>
        </w:tc>
        <w:tc>
          <w:tcPr>
            <w:tcW w:w="1909" w:type="dxa"/>
          </w:tcPr>
          <w:p>
            <w:pPr>
              <w:pStyle w:val="0"/>
              <w:jc w:val="right"/>
            </w:pPr>
            <w:r>
              <w:rPr>
                <w:sz w:val="20"/>
              </w:rPr>
              <w:t xml:space="preserve">10699,91</w:t>
            </w:r>
          </w:p>
        </w:tc>
        <w:tc>
          <w:tcPr>
            <w:tcW w:w="1564" w:type="dxa"/>
          </w:tcPr>
          <w:p>
            <w:pPr>
              <w:pStyle w:val="0"/>
              <w:jc w:val="right"/>
            </w:pPr>
            <w:r>
              <w:rPr>
                <w:sz w:val="20"/>
              </w:rPr>
              <w:t xml:space="preserve">0,00</w:t>
            </w:r>
          </w:p>
        </w:tc>
        <w:tc>
          <w:tcPr>
            <w:tcW w:w="1564" w:type="dxa"/>
          </w:tcPr>
          <w:p>
            <w:pPr>
              <w:pStyle w:val="0"/>
              <w:jc w:val="right"/>
            </w:pPr>
            <w:r>
              <w:rPr>
                <w:sz w:val="20"/>
              </w:rPr>
              <w:t xml:space="preserve">29,00</w:t>
            </w:r>
          </w:p>
        </w:tc>
        <w:tc>
          <w:tcPr>
            <w:tcW w:w="1144" w:type="dxa"/>
          </w:tcPr>
          <w:p>
            <w:pPr>
              <w:pStyle w:val="0"/>
              <w:jc w:val="right"/>
            </w:pPr>
            <w:r>
              <w:rPr>
                <w:sz w:val="20"/>
              </w:rPr>
              <w:t xml:space="preserve">10670,91</w:t>
            </w:r>
          </w:p>
        </w:tc>
        <w:tc>
          <w:tcPr>
            <w:tcW w:w="1757"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2016</w:t>
            </w:r>
          </w:p>
        </w:tc>
        <w:tc>
          <w:tcPr>
            <w:tcW w:w="1909" w:type="dxa"/>
          </w:tcPr>
          <w:p>
            <w:pPr>
              <w:pStyle w:val="0"/>
              <w:jc w:val="right"/>
            </w:pPr>
            <w:r>
              <w:rPr>
                <w:sz w:val="20"/>
              </w:rPr>
              <w:t xml:space="preserve">11371,15</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144" w:type="dxa"/>
          </w:tcPr>
          <w:p>
            <w:pPr>
              <w:pStyle w:val="0"/>
              <w:jc w:val="right"/>
            </w:pPr>
            <w:r>
              <w:rPr>
                <w:sz w:val="20"/>
              </w:rPr>
              <w:t xml:space="preserve">11371,15</w:t>
            </w:r>
          </w:p>
        </w:tc>
        <w:tc>
          <w:tcPr>
            <w:tcW w:w="1757"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2017</w:t>
            </w:r>
          </w:p>
        </w:tc>
        <w:tc>
          <w:tcPr>
            <w:tcW w:w="1909" w:type="dxa"/>
          </w:tcPr>
          <w:p>
            <w:pPr>
              <w:pStyle w:val="0"/>
              <w:jc w:val="right"/>
            </w:pPr>
            <w:r>
              <w:rPr>
                <w:sz w:val="20"/>
              </w:rPr>
              <w:t xml:space="preserve">10285,89</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144" w:type="dxa"/>
          </w:tcPr>
          <w:p>
            <w:pPr>
              <w:pStyle w:val="0"/>
              <w:jc w:val="right"/>
            </w:pPr>
            <w:r>
              <w:rPr>
                <w:sz w:val="20"/>
              </w:rPr>
              <w:t xml:space="preserve">10285,89</w:t>
            </w:r>
          </w:p>
        </w:tc>
        <w:tc>
          <w:tcPr>
            <w:tcW w:w="1757"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2018</w:t>
            </w:r>
          </w:p>
        </w:tc>
        <w:tc>
          <w:tcPr>
            <w:tcW w:w="1909" w:type="dxa"/>
          </w:tcPr>
          <w:p>
            <w:pPr>
              <w:pStyle w:val="0"/>
              <w:jc w:val="right"/>
            </w:pPr>
            <w:r>
              <w:rPr>
                <w:sz w:val="20"/>
              </w:rPr>
              <w:t xml:space="preserve">10748,36</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144" w:type="dxa"/>
          </w:tcPr>
          <w:p>
            <w:pPr>
              <w:pStyle w:val="0"/>
              <w:jc w:val="right"/>
            </w:pPr>
            <w:r>
              <w:rPr>
                <w:sz w:val="20"/>
              </w:rPr>
              <w:t xml:space="preserve">10748,36</w:t>
            </w:r>
          </w:p>
        </w:tc>
        <w:tc>
          <w:tcPr>
            <w:tcW w:w="1757"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2019</w:t>
            </w:r>
          </w:p>
        </w:tc>
        <w:tc>
          <w:tcPr>
            <w:tcW w:w="1909" w:type="dxa"/>
          </w:tcPr>
          <w:p>
            <w:pPr>
              <w:pStyle w:val="0"/>
              <w:jc w:val="right"/>
            </w:pPr>
            <w:r>
              <w:rPr>
                <w:sz w:val="20"/>
              </w:rPr>
              <w:t xml:space="preserve">10830,68</w:t>
            </w:r>
          </w:p>
        </w:tc>
        <w:tc>
          <w:tcPr>
            <w:tcW w:w="1564" w:type="dxa"/>
          </w:tcPr>
          <w:p>
            <w:pPr>
              <w:pStyle w:val="0"/>
              <w:jc w:val="right"/>
            </w:pPr>
            <w:r>
              <w:rPr>
                <w:sz w:val="20"/>
              </w:rPr>
              <w:t xml:space="preserve">67,60</w:t>
            </w:r>
          </w:p>
        </w:tc>
        <w:tc>
          <w:tcPr>
            <w:tcW w:w="1564" w:type="dxa"/>
          </w:tcPr>
          <w:p>
            <w:pPr>
              <w:pStyle w:val="0"/>
              <w:jc w:val="right"/>
            </w:pPr>
            <w:r>
              <w:rPr>
                <w:sz w:val="20"/>
              </w:rPr>
              <w:t xml:space="preserve">0,00</w:t>
            </w:r>
          </w:p>
        </w:tc>
        <w:tc>
          <w:tcPr>
            <w:tcW w:w="1144" w:type="dxa"/>
          </w:tcPr>
          <w:p>
            <w:pPr>
              <w:pStyle w:val="0"/>
              <w:jc w:val="right"/>
            </w:pPr>
            <w:r>
              <w:rPr>
                <w:sz w:val="20"/>
              </w:rPr>
              <w:t xml:space="preserve">10763,08</w:t>
            </w:r>
          </w:p>
        </w:tc>
        <w:tc>
          <w:tcPr>
            <w:tcW w:w="1757"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2020</w:t>
            </w:r>
          </w:p>
        </w:tc>
        <w:tc>
          <w:tcPr>
            <w:tcW w:w="1909" w:type="dxa"/>
          </w:tcPr>
          <w:p>
            <w:pPr>
              <w:pStyle w:val="0"/>
              <w:jc w:val="right"/>
            </w:pPr>
            <w:r>
              <w:rPr>
                <w:sz w:val="20"/>
              </w:rPr>
              <w:t xml:space="preserve">11182,34</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144" w:type="dxa"/>
          </w:tcPr>
          <w:p>
            <w:pPr>
              <w:pStyle w:val="0"/>
              <w:jc w:val="right"/>
            </w:pPr>
            <w:r>
              <w:rPr>
                <w:sz w:val="20"/>
              </w:rPr>
              <w:t xml:space="preserve">11182,34</w:t>
            </w:r>
          </w:p>
        </w:tc>
        <w:tc>
          <w:tcPr>
            <w:tcW w:w="1757"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2021 (прогнозный период)</w:t>
            </w:r>
          </w:p>
        </w:tc>
        <w:tc>
          <w:tcPr>
            <w:tcW w:w="1909" w:type="dxa"/>
          </w:tcPr>
          <w:p>
            <w:pPr>
              <w:pStyle w:val="0"/>
              <w:jc w:val="right"/>
            </w:pPr>
            <w:r>
              <w:rPr>
                <w:sz w:val="20"/>
              </w:rPr>
              <w:t xml:space="preserve">10259,97</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144" w:type="dxa"/>
          </w:tcPr>
          <w:p>
            <w:pPr>
              <w:pStyle w:val="0"/>
              <w:jc w:val="right"/>
            </w:pPr>
            <w:r>
              <w:rPr>
                <w:sz w:val="20"/>
              </w:rPr>
              <w:t xml:space="preserve">10259,97</w:t>
            </w:r>
          </w:p>
        </w:tc>
        <w:tc>
          <w:tcPr>
            <w:tcW w:w="1757"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2022 (прогнозный период)</w:t>
            </w:r>
          </w:p>
        </w:tc>
        <w:tc>
          <w:tcPr>
            <w:tcW w:w="1909" w:type="dxa"/>
          </w:tcPr>
          <w:p>
            <w:pPr>
              <w:pStyle w:val="0"/>
              <w:jc w:val="right"/>
            </w:pPr>
            <w:r>
              <w:rPr>
                <w:sz w:val="20"/>
              </w:rPr>
              <w:t xml:space="preserve">10259,97</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144" w:type="dxa"/>
          </w:tcPr>
          <w:p>
            <w:pPr>
              <w:pStyle w:val="0"/>
              <w:jc w:val="right"/>
            </w:pPr>
            <w:r>
              <w:rPr>
                <w:sz w:val="20"/>
              </w:rPr>
              <w:t xml:space="preserve">10259,97</w:t>
            </w:r>
          </w:p>
        </w:tc>
        <w:tc>
          <w:tcPr>
            <w:tcW w:w="1757" w:type="dxa"/>
          </w:tcPr>
          <w:p>
            <w:pPr>
              <w:pStyle w:val="0"/>
              <w:jc w:val="right"/>
            </w:pPr>
            <w:r>
              <w:rPr>
                <w:sz w:val="20"/>
              </w:rPr>
              <w:t xml:space="preserve">0,00</w:t>
            </w:r>
          </w:p>
        </w:tc>
        <w:tc>
          <w:tcPr>
            <w:vMerge w:val="continue"/>
          </w:tcPr>
          <w:p/>
        </w:tc>
      </w:tr>
      <w:tr>
        <w:tc>
          <w:tcPr>
            <w:tcW w:w="454" w:type="dxa"/>
            <w:vMerge w:val="restart"/>
          </w:tcPr>
          <w:p>
            <w:pPr>
              <w:pStyle w:val="0"/>
            </w:pPr>
            <w:r>
              <w:rPr>
                <w:sz w:val="20"/>
              </w:rPr>
            </w:r>
          </w:p>
        </w:tc>
        <w:tc>
          <w:tcPr>
            <w:tcW w:w="1984" w:type="dxa"/>
            <w:vMerge w:val="restart"/>
          </w:tcPr>
          <w:p>
            <w:pPr>
              <w:pStyle w:val="0"/>
            </w:pPr>
            <w:r>
              <w:rPr>
                <w:sz w:val="20"/>
              </w:rPr>
              <w:t xml:space="preserve">Итого по Программе</w:t>
            </w:r>
          </w:p>
        </w:tc>
        <w:tc>
          <w:tcPr>
            <w:tcW w:w="1444" w:type="dxa"/>
          </w:tcPr>
          <w:p>
            <w:pPr>
              <w:pStyle w:val="0"/>
              <w:jc w:val="center"/>
            </w:pPr>
            <w:r>
              <w:rPr>
                <w:sz w:val="20"/>
              </w:rPr>
              <w:t xml:space="preserve">Всего</w:t>
            </w:r>
          </w:p>
        </w:tc>
        <w:tc>
          <w:tcPr>
            <w:tcW w:w="1909" w:type="dxa"/>
          </w:tcPr>
          <w:p>
            <w:pPr>
              <w:pStyle w:val="0"/>
              <w:jc w:val="right"/>
            </w:pPr>
            <w:r>
              <w:rPr>
                <w:sz w:val="20"/>
              </w:rPr>
              <w:t xml:space="preserve">394116,47</w:t>
            </w:r>
          </w:p>
        </w:tc>
        <w:tc>
          <w:tcPr>
            <w:tcW w:w="1564" w:type="dxa"/>
          </w:tcPr>
          <w:p>
            <w:pPr>
              <w:pStyle w:val="0"/>
              <w:jc w:val="right"/>
            </w:pPr>
            <w:r>
              <w:rPr>
                <w:sz w:val="20"/>
              </w:rPr>
              <w:t xml:space="preserve">6177,60</w:t>
            </w:r>
          </w:p>
        </w:tc>
        <w:tc>
          <w:tcPr>
            <w:tcW w:w="1564" w:type="dxa"/>
          </w:tcPr>
          <w:p>
            <w:pPr>
              <w:pStyle w:val="0"/>
              <w:jc w:val="right"/>
            </w:pPr>
            <w:r>
              <w:rPr>
                <w:sz w:val="20"/>
              </w:rPr>
              <w:t xml:space="preserve">15350,98</w:t>
            </w:r>
          </w:p>
        </w:tc>
        <w:tc>
          <w:tcPr>
            <w:tcW w:w="1144" w:type="dxa"/>
          </w:tcPr>
          <w:p>
            <w:pPr>
              <w:pStyle w:val="0"/>
              <w:jc w:val="right"/>
            </w:pPr>
            <w:r>
              <w:rPr>
                <w:sz w:val="20"/>
              </w:rPr>
              <w:t xml:space="preserve">372587,89</w:t>
            </w:r>
          </w:p>
        </w:tc>
        <w:tc>
          <w:tcPr>
            <w:tcW w:w="1757" w:type="dxa"/>
          </w:tcPr>
          <w:p>
            <w:pPr>
              <w:pStyle w:val="0"/>
              <w:jc w:val="right"/>
            </w:pPr>
            <w:r>
              <w:rPr>
                <w:sz w:val="20"/>
              </w:rPr>
              <w:t xml:space="preserve">0,00</w:t>
            </w:r>
          </w:p>
        </w:tc>
        <w:tc>
          <w:tcPr>
            <w:tcW w:w="1759" w:type="dxa"/>
            <w:vMerge w:val="restart"/>
          </w:tcPr>
          <w:p>
            <w:pPr>
              <w:pStyle w:val="0"/>
            </w:pPr>
            <w:r>
              <w:rPr>
                <w:sz w:val="20"/>
              </w:rPr>
            </w:r>
          </w:p>
        </w:tc>
      </w:tr>
      <w:tr>
        <w:tc>
          <w:tcPr>
            <w:vMerge w:val="continue"/>
          </w:tcPr>
          <w:p/>
        </w:tc>
        <w:tc>
          <w:tcPr>
            <w:vMerge w:val="continue"/>
          </w:tcPr>
          <w:p/>
        </w:tc>
        <w:tc>
          <w:tcPr>
            <w:tcW w:w="1444" w:type="dxa"/>
          </w:tcPr>
          <w:p>
            <w:pPr>
              <w:pStyle w:val="0"/>
              <w:jc w:val="center"/>
            </w:pPr>
            <w:r>
              <w:rPr>
                <w:sz w:val="20"/>
              </w:rPr>
              <w:t xml:space="preserve">2015</w:t>
            </w:r>
          </w:p>
        </w:tc>
        <w:tc>
          <w:tcPr>
            <w:tcW w:w="1909" w:type="dxa"/>
          </w:tcPr>
          <w:p>
            <w:pPr>
              <w:pStyle w:val="0"/>
              <w:jc w:val="right"/>
            </w:pPr>
            <w:r>
              <w:rPr>
                <w:sz w:val="20"/>
              </w:rPr>
              <w:t xml:space="preserve">65295,80</w:t>
            </w:r>
          </w:p>
        </w:tc>
        <w:tc>
          <w:tcPr>
            <w:tcW w:w="1564" w:type="dxa"/>
          </w:tcPr>
          <w:p>
            <w:pPr>
              <w:pStyle w:val="0"/>
              <w:jc w:val="right"/>
            </w:pPr>
            <w:r>
              <w:rPr>
                <w:sz w:val="20"/>
              </w:rPr>
              <w:t xml:space="preserve">0,00</w:t>
            </w:r>
          </w:p>
        </w:tc>
        <w:tc>
          <w:tcPr>
            <w:tcW w:w="1564" w:type="dxa"/>
          </w:tcPr>
          <w:p>
            <w:pPr>
              <w:pStyle w:val="0"/>
              <w:jc w:val="right"/>
            </w:pPr>
            <w:r>
              <w:rPr>
                <w:sz w:val="20"/>
              </w:rPr>
              <w:t xml:space="preserve">300,00</w:t>
            </w:r>
          </w:p>
        </w:tc>
        <w:tc>
          <w:tcPr>
            <w:tcW w:w="1144" w:type="dxa"/>
          </w:tcPr>
          <w:p>
            <w:pPr>
              <w:pStyle w:val="0"/>
              <w:jc w:val="right"/>
            </w:pPr>
            <w:r>
              <w:rPr>
                <w:sz w:val="20"/>
              </w:rPr>
              <w:t xml:space="preserve">64995,80</w:t>
            </w:r>
          </w:p>
        </w:tc>
        <w:tc>
          <w:tcPr>
            <w:tcW w:w="1757"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2016</w:t>
            </w:r>
          </w:p>
        </w:tc>
        <w:tc>
          <w:tcPr>
            <w:tcW w:w="1909" w:type="dxa"/>
          </w:tcPr>
          <w:p>
            <w:pPr>
              <w:pStyle w:val="0"/>
              <w:jc w:val="right"/>
            </w:pPr>
            <w:r>
              <w:rPr>
                <w:sz w:val="20"/>
              </w:rPr>
              <w:t xml:space="preserve">58457,88</w:t>
            </w:r>
          </w:p>
        </w:tc>
        <w:tc>
          <w:tcPr>
            <w:tcW w:w="1564" w:type="dxa"/>
          </w:tcPr>
          <w:p>
            <w:pPr>
              <w:pStyle w:val="0"/>
              <w:jc w:val="right"/>
            </w:pPr>
            <w:r>
              <w:rPr>
                <w:sz w:val="20"/>
              </w:rPr>
              <w:t xml:space="preserve">0,00</w:t>
            </w:r>
          </w:p>
        </w:tc>
        <w:tc>
          <w:tcPr>
            <w:tcW w:w="1564" w:type="dxa"/>
          </w:tcPr>
          <w:p>
            <w:pPr>
              <w:pStyle w:val="0"/>
              <w:jc w:val="right"/>
            </w:pPr>
            <w:r>
              <w:rPr>
                <w:sz w:val="20"/>
              </w:rPr>
              <w:t xml:space="preserve">1636,84</w:t>
            </w:r>
          </w:p>
        </w:tc>
        <w:tc>
          <w:tcPr>
            <w:tcW w:w="1144" w:type="dxa"/>
          </w:tcPr>
          <w:p>
            <w:pPr>
              <w:pStyle w:val="0"/>
              <w:jc w:val="right"/>
            </w:pPr>
            <w:r>
              <w:rPr>
                <w:sz w:val="20"/>
              </w:rPr>
              <w:t xml:space="preserve">56821,04</w:t>
            </w:r>
          </w:p>
        </w:tc>
        <w:tc>
          <w:tcPr>
            <w:tcW w:w="1757"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2017</w:t>
            </w:r>
          </w:p>
        </w:tc>
        <w:tc>
          <w:tcPr>
            <w:tcW w:w="1909" w:type="dxa"/>
          </w:tcPr>
          <w:p>
            <w:pPr>
              <w:pStyle w:val="0"/>
              <w:jc w:val="right"/>
            </w:pPr>
            <w:r>
              <w:rPr>
                <w:sz w:val="20"/>
              </w:rPr>
              <w:t xml:space="preserve">65533,60 &lt;*&gt;</w:t>
            </w:r>
          </w:p>
        </w:tc>
        <w:tc>
          <w:tcPr>
            <w:tcW w:w="1564" w:type="dxa"/>
          </w:tcPr>
          <w:p>
            <w:pPr>
              <w:pStyle w:val="0"/>
              <w:jc w:val="right"/>
            </w:pPr>
            <w:r>
              <w:rPr>
                <w:sz w:val="20"/>
              </w:rPr>
              <w:t xml:space="preserve">0,00</w:t>
            </w:r>
          </w:p>
        </w:tc>
        <w:tc>
          <w:tcPr>
            <w:tcW w:w="1564" w:type="dxa"/>
          </w:tcPr>
          <w:p>
            <w:pPr>
              <w:pStyle w:val="0"/>
              <w:jc w:val="right"/>
            </w:pPr>
            <w:r>
              <w:rPr>
                <w:sz w:val="20"/>
              </w:rPr>
              <w:t xml:space="preserve">2025,74</w:t>
            </w:r>
          </w:p>
        </w:tc>
        <w:tc>
          <w:tcPr>
            <w:tcW w:w="1144" w:type="dxa"/>
          </w:tcPr>
          <w:p>
            <w:pPr>
              <w:pStyle w:val="0"/>
              <w:jc w:val="right"/>
            </w:pPr>
            <w:r>
              <w:rPr>
                <w:sz w:val="20"/>
              </w:rPr>
              <w:t xml:space="preserve">63507,86 &lt;*&gt;</w:t>
            </w:r>
          </w:p>
        </w:tc>
        <w:tc>
          <w:tcPr>
            <w:tcW w:w="1757"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2018</w:t>
            </w:r>
          </w:p>
        </w:tc>
        <w:tc>
          <w:tcPr>
            <w:tcW w:w="1909" w:type="dxa"/>
          </w:tcPr>
          <w:p>
            <w:pPr>
              <w:pStyle w:val="0"/>
              <w:jc w:val="right"/>
            </w:pPr>
            <w:r>
              <w:rPr>
                <w:sz w:val="20"/>
              </w:rPr>
              <w:t xml:space="preserve">71348,73</w:t>
            </w:r>
          </w:p>
        </w:tc>
        <w:tc>
          <w:tcPr>
            <w:tcW w:w="1564" w:type="dxa"/>
          </w:tcPr>
          <w:p>
            <w:pPr>
              <w:pStyle w:val="0"/>
              <w:jc w:val="right"/>
            </w:pPr>
            <w:r>
              <w:rPr>
                <w:sz w:val="20"/>
              </w:rPr>
              <w:t xml:space="preserve">6110,00</w:t>
            </w:r>
          </w:p>
        </w:tc>
        <w:tc>
          <w:tcPr>
            <w:tcW w:w="1564" w:type="dxa"/>
          </w:tcPr>
          <w:p>
            <w:pPr>
              <w:pStyle w:val="0"/>
              <w:jc w:val="right"/>
            </w:pPr>
            <w:r>
              <w:rPr>
                <w:sz w:val="20"/>
              </w:rPr>
              <w:t xml:space="preserve">7888,40</w:t>
            </w:r>
          </w:p>
        </w:tc>
        <w:tc>
          <w:tcPr>
            <w:tcW w:w="1144" w:type="dxa"/>
          </w:tcPr>
          <w:p>
            <w:pPr>
              <w:pStyle w:val="0"/>
              <w:jc w:val="right"/>
            </w:pPr>
            <w:r>
              <w:rPr>
                <w:sz w:val="20"/>
              </w:rPr>
              <w:t xml:space="preserve">57350,33</w:t>
            </w:r>
          </w:p>
        </w:tc>
        <w:tc>
          <w:tcPr>
            <w:tcW w:w="1757"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2019</w:t>
            </w:r>
          </w:p>
        </w:tc>
        <w:tc>
          <w:tcPr>
            <w:tcW w:w="1909" w:type="dxa"/>
          </w:tcPr>
          <w:p>
            <w:pPr>
              <w:pStyle w:val="0"/>
              <w:jc w:val="right"/>
            </w:pPr>
            <w:r>
              <w:rPr>
                <w:sz w:val="20"/>
              </w:rPr>
              <w:t xml:space="preserve">67399,56 &lt;*&gt;</w:t>
            </w:r>
          </w:p>
        </w:tc>
        <w:tc>
          <w:tcPr>
            <w:tcW w:w="1564" w:type="dxa"/>
          </w:tcPr>
          <w:p>
            <w:pPr>
              <w:pStyle w:val="0"/>
              <w:jc w:val="right"/>
            </w:pPr>
            <w:r>
              <w:rPr>
                <w:sz w:val="20"/>
              </w:rPr>
              <w:t xml:space="preserve">67,60</w:t>
            </w:r>
          </w:p>
        </w:tc>
        <w:tc>
          <w:tcPr>
            <w:tcW w:w="1564" w:type="dxa"/>
          </w:tcPr>
          <w:p>
            <w:pPr>
              <w:pStyle w:val="0"/>
              <w:jc w:val="right"/>
            </w:pPr>
            <w:r>
              <w:rPr>
                <w:sz w:val="20"/>
              </w:rPr>
              <w:t xml:space="preserve">5888,40 &lt;*&gt;</w:t>
            </w:r>
          </w:p>
        </w:tc>
        <w:tc>
          <w:tcPr>
            <w:tcW w:w="1144" w:type="dxa"/>
          </w:tcPr>
          <w:p>
            <w:pPr>
              <w:pStyle w:val="0"/>
              <w:jc w:val="right"/>
            </w:pPr>
            <w:r>
              <w:rPr>
                <w:sz w:val="20"/>
              </w:rPr>
              <w:t xml:space="preserve">61443,56 &lt;*&gt;</w:t>
            </w:r>
          </w:p>
        </w:tc>
        <w:tc>
          <w:tcPr>
            <w:tcW w:w="1757"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2020</w:t>
            </w:r>
          </w:p>
        </w:tc>
        <w:tc>
          <w:tcPr>
            <w:tcW w:w="1909" w:type="dxa"/>
          </w:tcPr>
          <w:p>
            <w:pPr>
              <w:pStyle w:val="0"/>
              <w:jc w:val="right"/>
            </w:pPr>
            <w:r>
              <w:rPr>
                <w:sz w:val="20"/>
              </w:rPr>
              <w:t xml:space="preserve">70771,23 &lt;*&gt;</w:t>
            </w:r>
          </w:p>
        </w:tc>
        <w:tc>
          <w:tcPr>
            <w:tcW w:w="1564" w:type="dxa"/>
          </w:tcPr>
          <w:p>
            <w:pPr>
              <w:pStyle w:val="0"/>
              <w:jc w:val="right"/>
            </w:pPr>
            <w:r>
              <w:rPr>
                <w:sz w:val="20"/>
              </w:rPr>
              <w:t xml:space="preserve">0,00</w:t>
            </w:r>
          </w:p>
        </w:tc>
        <w:tc>
          <w:tcPr>
            <w:tcW w:w="1564" w:type="dxa"/>
          </w:tcPr>
          <w:p>
            <w:pPr>
              <w:pStyle w:val="0"/>
              <w:jc w:val="right"/>
            </w:pPr>
            <w:r>
              <w:rPr>
                <w:sz w:val="20"/>
              </w:rPr>
              <w:t xml:space="preserve">500,00</w:t>
            </w:r>
          </w:p>
        </w:tc>
        <w:tc>
          <w:tcPr>
            <w:tcW w:w="1144" w:type="dxa"/>
          </w:tcPr>
          <w:p>
            <w:pPr>
              <w:pStyle w:val="0"/>
              <w:jc w:val="right"/>
            </w:pPr>
            <w:r>
              <w:rPr>
                <w:sz w:val="20"/>
              </w:rPr>
              <w:t xml:space="preserve">70271,23 &lt;*&gt;</w:t>
            </w:r>
          </w:p>
        </w:tc>
        <w:tc>
          <w:tcPr>
            <w:tcW w:w="1757"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2021 (прогнозный период)</w:t>
            </w:r>
          </w:p>
        </w:tc>
        <w:tc>
          <w:tcPr>
            <w:tcW w:w="1909" w:type="dxa"/>
          </w:tcPr>
          <w:p>
            <w:pPr>
              <w:pStyle w:val="0"/>
              <w:jc w:val="right"/>
            </w:pPr>
            <w:r>
              <w:rPr>
                <w:sz w:val="20"/>
              </w:rPr>
              <w:t xml:space="preserve">58551,09</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144" w:type="dxa"/>
          </w:tcPr>
          <w:p>
            <w:pPr>
              <w:pStyle w:val="0"/>
              <w:jc w:val="right"/>
            </w:pPr>
            <w:r>
              <w:rPr>
                <w:sz w:val="20"/>
              </w:rPr>
              <w:t xml:space="preserve">58551,09</w:t>
            </w:r>
          </w:p>
        </w:tc>
        <w:tc>
          <w:tcPr>
            <w:tcW w:w="1757"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2022 (прогнозный период)</w:t>
            </w:r>
          </w:p>
        </w:tc>
        <w:tc>
          <w:tcPr>
            <w:tcW w:w="1909" w:type="dxa"/>
          </w:tcPr>
          <w:p>
            <w:pPr>
              <w:pStyle w:val="0"/>
              <w:jc w:val="right"/>
            </w:pPr>
            <w:r>
              <w:rPr>
                <w:sz w:val="20"/>
              </w:rPr>
              <w:t xml:space="preserve">38706,88</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144" w:type="dxa"/>
          </w:tcPr>
          <w:p>
            <w:pPr>
              <w:pStyle w:val="0"/>
              <w:jc w:val="right"/>
            </w:pPr>
            <w:r>
              <w:rPr>
                <w:sz w:val="20"/>
              </w:rPr>
              <w:t xml:space="preserve">38706,88</w:t>
            </w:r>
          </w:p>
        </w:tc>
        <w:tc>
          <w:tcPr>
            <w:tcW w:w="1757" w:type="dxa"/>
          </w:tcPr>
          <w:p>
            <w:pPr>
              <w:pStyle w:val="0"/>
              <w:jc w:val="right"/>
            </w:pPr>
            <w:r>
              <w:rPr>
                <w:sz w:val="20"/>
              </w:rPr>
              <w:t xml:space="preserve">0,00</w:t>
            </w:r>
          </w:p>
        </w:tc>
        <w:tc>
          <w:tcPr>
            <w:vMerge w:val="continue"/>
          </w:tcPr>
          <w:p/>
        </w:tc>
      </w:tr>
    </w:tbl>
    <w:p>
      <w:pPr>
        <w:sectPr>
          <w:headerReference w:type="default" r:id="rId38"/>
          <w:headerReference w:type="first" r:id="rId38"/>
          <w:footerReference w:type="default" r:id="rId39"/>
          <w:footerReference w:type="first" r:id="rId39"/>
          <w:pgSz w:w="16838" w:h="11906" w:orient="landscape"/>
          <w:pgMar w:top="1133" w:right="1440" w:bottom="566" w:left="1440" w:header="0" w:footer="0" w:gutter="0"/>
          <w:titlePg/>
        </w:sectPr>
      </w:pPr>
    </w:p>
    <w:p>
      <w:pPr>
        <w:pStyle w:val="0"/>
        <w:jc w:val="both"/>
      </w:pPr>
      <w:r>
        <w:rPr>
          <w:sz w:val="20"/>
        </w:rPr>
      </w:r>
    </w:p>
    <w:p>
      <w:pPr>
        <w:pStyle w:val="0"/>
        <w:ind w:firstLine="540"/>
        <w:jc w:val="both"/>
      </w:pPr>
      <w:r>
        <w:rPr>
          <w:sz w:val="20"/>
        </w:rPr>
        <w:t xml:space="preserve">--------------------------------</w:t>
      </w:r>
    </w:p>
    <w:bookmarkStart w:id="1440" w:name="P1440"/>
    <w:bookmarkEnd w:id="1440"/>
    <w:p>
      <w:pPr>
        <w:pStyle w:val="0"/>
        <w:spacing w:before="200" w:line-rule="auto"/>
        <w:ind w:firstLine="540"/>
        <w:jc w:val="both"/>
      </w:pPr>
      <w:r>
        <w:rPr>
          <w:sz w:val="20"/>
        </w:rPr>
        <w:t xml:space="preserve">&lt;*&gt; Объем финансирования включает:</w:t>
      </w:r>
    </w:p>
    <w:p>
      <w:pPr>
        <w:pStyle w:val="0"/>
        <w:spacing w:before="200" w:line-rule="auto"/>
        <w:ind w:firstLine="540"/>
        <w:jc w:val="both"/>
      </w:pPr>
      <w:r>
        <w:rPr>
          <w:sz w:val="20"/>
        </w:rPr>
        <w:t xml:space="preserve">в 2017 году неиспользованный остаток средств местного бюджета 2016 года в сумме 1147,74 тыс. руб.;</w:t>
      </w:r>
    </w:p>
    <w:p>
      <w:pPr>
        <w:pStyle w:val="0"/>
        <w:spacing w:before="200" w:line-rule="auto"/>
        <w:ind w:firstLine="540"/>
        <w:jc w:val="both"/>
      </w:pPr>
      <w:r>
        <w:rPr>
          <w:sz w:val="20"/>
        </w:rPr>
        <w:t xml:space="preserve">в 2019 году неиспользованный остаток средств местного бюджета 2018 года в сумме 260,66 тыс. руб.;</w:t>
      </w:r>
    </w:p>
    <w:p>
      <w:pPr>
        <w:pStyle w:val="0"/>
        <w:spacing w:before="200" w:line-rule="auto"/>
        <w:ind w:firstLine="540"/>
        <w:jc w:val="both"/>
      </w:pPr>
      <w:r>
        <w:rPr>
          <w:sz w:val="20"/>
        </w:rPr>
        <w:t xml:space="preserve">в 2019 году неиспользованный остаток средств местного бюджета 2018 года в сумме 132,87 тыс. руб.;</w:t>
      </w:r>
    </w:p>
    <w:p>
      <w:pPr>
        <w:pStyle w:val="0"/>
        <w:spacing w:before="200" w:line-rule="auto"/>
        <w:ind w:firstLine="540"/>
        <w:jc w:val="both"/>
      </w:pPr>
      <w:r>
        <w:rPr>
          <w:sz w:val="20"/>
        </w:rPr>
        <w:t xml:space="preserve">в 2019 году неиспользованный остаток средств областного бюджета 2018 года в сумме 2888,4 тыс. руб.;</w:t>
      </w:r>
    </w:p>
    <w:p>
      <w:pPr>
        <w:pStyle w:val="0"/>
        <w:spacing w:before="200" w:line-rule="auto"/>
        <w:ind w:firstLine="540"/>
        <w:jc w:val="both"/>
      </w:pPr>
      <w:r>
        <w:rPr>
          <w:sz w:val="20"/>
        </w:rPr>
        <w:t xml:space="preserve">в 2020 году неиспользованный остаток средств местного бюджета 2019 года в сумме 260,66 тыс. руб.</w:t>
      </w:r>
    </w:p>
    <w:p>
      <w:pPr>
        <w:pStyle w:val="0"/>
        <w:spacing w:before="200" w:line-rule="auto"/>
        <w:ind w:firstLine="540"/>
        <w:jc w:val="both"/>
      </w:pPr>
      <w:r>
        <w:rPr>
          <w:sz w:val="20"/>
        </w:rPr>
        <w:t xml:space="preserve">Указанные суммы неиспользованных остатков бюджетных средств не увеличивают общий объем финансирования Программы в строках "Всего".</w:t>
      </w:r>
    </w:p>
    <w:p>
      <w:pPr>
        <w:pStyle w:val="0"/>
        <w:jc w:val="both"/>
      </w:pPr>
      <w:r>
        <w:rPr>
          <w:sz w:val="20"/>
        </w:rPr>
      </w:r>
    </w:p>
    <w:bookmarkStart w:id="1448" w:name="P1448"/>
    <w:bookmarkEnd w:id="1448"/>
    <w:p>
      <w:pPr>
        <w:pStyle w:val="2"/>
        <w:outlineLvl w:val="2"/>
        <w:jc w:val="center"/>
      </w:pPr>
      <w:r>
        <w:rPr>
          <w:sz w:val="20"/>
        </w:rPr>
        <w:t xml:space="preserve">Ресурсное обеспечение реализации муниципальной программы</w:t>
      </w:r>
    </w:p>
    <w:p>
      <w:pPr>
        <w:pStyle w:val="2"/>
        <w:jc w:val="center"/>
      </w:pPr>
      <w:r>
        <w:rPr>
          <w:sz w:val="20"/>
        </w:rPr>
        <w:t xml:space="preserve">"Обеспечение безопасности населения на территории ЗАТО</w:t>
      </w:r>
    </w:p>
    <w:p>
      <w:pPr>
        <w:pStyle w:val="2"/>
        <w:jc w:val="center"/>
      </w:pPr>
      <w:r>
        <w:rPr>
          <w:sz w:val="20"/>
        </w:rPr>
        <w:t xml:space="preserve">Северск" за счет средств бюджета ЗАТО Северск по главным</w:t>
      </w:r>
    </w:p>
    <w:p>
      <w:pPr>
        <w:pStyle w:val="2"/>
        <w:jc w:val="center"/>
      </w:pPr>
      <w:r>
        <w:rPr>
          <w:sz w:val="20"/>
        </w:rPr>
        <w:t xml:space="preserve">распорядителям бюджетных средств</w:t>
      </w:r>
    </w:p>
    <w:p>
      <w:pPr>
        <w:pStyle w:val="0"/>
        <w:jc w:val="center"/>
      </w:pPr>
      <w:r>
        <w:rPr>
          <w:sz w:val="20"/>
        </w:rPr>
        <w:t xml:space="preserve">(в ред. </w:t>
      </w:r>
      <w:hyperlink w:history="0" r:id="rId66" w:tooltip="Постановление Администрации ЗАТО Северск от 06.02.2020 N 170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06.02.2020 N 170)</w:t>
      </w:r>
    </w:p>
    <w:p>
      <w:pPr>
        <w:pStyle w:val="0"/>
        <w:jc w:val="both"/>
      </w:pPr>
      <w:r>
        <w:rPr>
          <w:sz w:val="20"/>
        </w:rPr>
      </w:r>
    </w:p>
    <w:p>
      <w:pPr>
        <w:pStyle w:val="0"/>
        <w:jc w:val="right"/>
      </w:pPr>
      <w:r>
        <w:rPr>
          <w:sz w:val="20"/>
        </w:rPr>
        <w:t xml:space="preserve">Таблица 7</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724"/>
        <w:gridCol w:w="1361"/>
        <w:gridCol w:w="737"/>
        <w:gridCol w:w="1134"/>
        <w:gridCol w:w="664"/>
        <w:gridCol w:w="1024"/>
        <w:gridCol w:w="904"/>
        <w:gridCol w:w="1144"/>
        <w:gridCol w:w="1024"/>
        <w:gridCol w:w="904"/>
        <w:gridCol w:w="904"/>
        <w:gridCol w:w="1024"/>
        <w:gridCol w:w="1024"/>
        <w:gridCol w:w="1024"/>
      </w:tblGrid>
      <w:tr>
        <w:tc>
          <w:tcPr>
            <w:tcW w:w="724" w:type="dxa"/>
            <w:vMerge w:val="restart"/>
          </w:tcPr>
          <w:p>
            <w:pPr>
              <w:pStyle w:val="0"/>
              <w:jc w:val="center"/>
            </w:pPr>
            <w:r>
              <w:rPr>
                <w:sz w:val="20"/>
              </w:rPr>
              <w:t xml:space="preserve">N пп</w:t>
            </w:r>
          </w:p>
        </w:tc>
        <w:tc>
          <w:tcPr>
            <w:tcW w:w="1361" w:type="dxa"/>
            <w:vMerge w:val="restart"/>
          </w:tcPr>
          <w:p>
            <w:pPr>
              <w:pStyle w:val="0"/>
              <w:jc w:val="center"/>
            </w:pPr>
            <w:r>
              <w:rPr>
                <w:sz w:val="20"/>
              </w:rPr>
              <w:t xml:space="preserve">Наименование муниципальной программы, подпрограммы, ведомственной целевой программы, основного мероприятия</w:t>
            </w:r>
          </w:p>
        </w:tc>
        <w:tc>
          <w:tcPr>
            <w:tcW w:w="737" w:type="dxa"/>
            <w:vMerge w:val="restart"/>
          </w:tcPr>
          <w:p>
            <w:pPr>
              <w:pStyle w:val="0"/>
              <w:jc w:val="center"/>
            </w:pPr>
            <w:r>
              <w:rPr>
                <w:sz w:val="20"/>
              </w:rPr>
              <w:t xml:space="preserve">Срок реализации, год</w:t>
            </w:r>
          </w:p>
        </w:tc>
        <w:tc>
          <w:tcPr>
            <w:tcW w:w="1134" w:type="dxa"/>
            <w:vMerge w:val="restart"/>
          </w:tcPr>
          <w:p>
            <w:pPr>
              <w:pStyle w:val="0"/>
              <w:jc w:val="center"/>
            </w:pPr>
            <w:r>
              <w:rPr>
                <w:sz w:val="20"/>
              </w:rPr>
              <w:t xml:space="preserve">Объем бюджетных ассигнований, тыс. руб.</w:t>
            </w:r>
          </w:p>
        </w:tc>
        <w:tc>
          <w:tcPr>
            <w:gridSpan w:val="10"/>
            <w:tcW w:w="9640" w:type="dxa"/>
          </w:tcPr>
          <w:p>
            <w:pPr>
              <w:pStyle w:val="0"/>
              <w:jc w:val="center"/>
            </w:pPr>
            <w:r>
              <w:rPr>
                <w:sz w:val="20"/>
              </w:rPr>
              <w:t xml:space="preserve">Главные распорядители бюджетных средств (ГРБС) - ответственный исполнитель, соисполнитель, участник</w:t>
            </w:r>
          </w:p>
        </w:tc>
      </w:tr>
      <w:tr>
        <w:tc>
          <w:tcPr>
            <w:vMerge w:val="continue"/>
          </w:tcPr>
          <w:p/>
        </w:tc>
        <w:tc>
          <w:tcPr>
            <w:vMerge w:val="continue"/>
          </w:tcPr>
          <w:p/>
        </w:tc>
        <w:tc>
          <w:tcPr>
            <w:vMerge w:val="continue"/>
          </w:tcPr>
          <w:p/>
        </w:tc>
        <w:tc>
          <w:tcPr>
            <w:vMerge w:val="continue"/>
          </w:tcPr>
          <w:p/>
        </w:tc>
        <w:tc>
          <w:tcPr>
            <w:tcW w:w="664" w:type="dxa"/>
          </w:tcPr>
          <w:p>
            <w:pPr>
              <w:pStyle w:val="0"/>
              <w:jc w:val="center"/>
            </w:pPr>
            <w:r>
              <w:rPr>
                <w:sz w:val="20"/>
              </w:rPr>
              <w:t xml:space="preserve">Администрация ЗАТО Северск</w:t>
            </w:r>
          </w:p>
        </w:tc>
        <w:tc>
          <w:tcPr>
            <w:tcW w:w="1024" w:type="dxa"/>
          </w:tcPr>
          <w:p>
            <w:pPr>
              <w:pStyle w:val="0"/>
              <w:jc w:val="center"/>
            </w:pPr>
            <w:r>
              <w:rPr>
                <w:sz w:val="20"/>
              </w:rPr>
              <w:t xml:space="preserve">УМСП КиС Администрации ЗАТО Северск</w:t>
            </w:r>
          </w:p>
        </w:tc>
        <w:tc>
          <w:tcPr>
            <w:tcW w:w="904" w:type="dxa"/>
          </w:tcPr>
          <w:p>
            <w:pPr>
              <w:pStyle w:val="0"/>
              <w:jc w:val="center"/>
            </w:pPr>
            <w:r>
              <w:rPr>
                <w:sz w:val="20"/>
              </w:rPr>
              <w:t xml:space="preserve">УК Администрации ЗАТО Северск</w:t>
            </w:r>
          </w:p>
        </w:tc>
        <w:tc>
          <w:tcPr>
            <w:tcW w:w="1144" w:type="dxa"/>
          </w:tcPr>
          <w:p>
            <w:pPr>
              <w:pStyle w:val="0"/>
              <w:jc w:val="center"/>
            </w:pPr>
            <w:r>
              <w:rPr>
                <w:sz w:val="20"/>
              </w:rPr>
              <w:t xml:space="preserve">Управление по делам защиты населения и территорий от чрезвычайных ситуаций Администрации ЗАТО Северск</w:t>
            </w:r>
          </w:p>
        </w:tc>
        <w:tc>
          <w:tcPr>
            <w:tcW w:w="1024" w:type="dxa"/>
          </w:tcPr>
          <w:p>
            <w:pPr>
              <w:pStyle w:val="0"/>
              <w:jc w:val="center"/>
            </w:pPr>
            <w:r>
              <w:rPr>
                <w:sz w:val="20"/>
              </w:rPr>
              <w:t xml:space="preserve">Управление образования Администрации ЗАТО Северск</w:t>
            </w:r>
          </w:p>
        </w:tc>
        <w:tc>
          <w:tcPr>
            <w:tcW w:w="904" w:type="dxa"/>
          </w:tcPr>
          <w:p>
            <w:pPr>
              <w:pStyle w:val="0"/>
              <w:jc w:val="center"/>
            </w:pPr>
            <w:r>
              <w:rPr>
                <w:sz w:val="20"/>
              </w:rPr>
              <w:t xml:space="preserve">УМСП ФКиС Администрации ЗАТО Северск</w:t>
            </w:r>
          </w:p>
        </w:tc>
        <w:tc>
          <w:tcPr>
            <w:tcW w:w="904" w:type="dxa"/>
          </w:tcPr>
          <w:p>
            <w:pPr>
              <w:pStyle w:val="0"/>
              <w:jc w:val="center"/>
            </w:pPr>
            <w:r>
              <w:rPr>
                <w:sz w:val="20"/>
              </w:rPr>
              <w:t xml:space="preserve">Управление имущественных отношений Администрации ЗАТО Северск</w:t>
            </w:r>
          </w:p>
        </w:tc>
        <w:tc>
          <w:tcPr>
            <w:tcW w:w="1024" w:type="dxa"/>
          </w:tcPr>
          <w:p>
            <w:pPr>
              <w:pStyle w:val="0"/>
              <w:jc w:val="center"/>
            </w:pPr>
            <w:r>
              <w:rPr>
                <w:sz w:val="20"/>
              </w:rPr>
              <w:t xml:space="preserve">УЖКХ ТиС</w:t>
            </w:r>
          </w:p>
        </w:tc>
        <w:tc>
          <w:tcPr>
            <w:tcW w:w="1024" w:type="dxa"/>
          </w:tcPr>
          <w:p>
            <w:pPr>
              <w:pStyle w:val="0"/>
              <w:jc w:val="center"/>
            </w:pPr>
            <w:r>
              <w:rPr>
                <w:sz w:val="20"/>
              </w:rPr>
              <w:t xml:space="preserve">УКС Администрации ЗАТО Северск</w:t>
            </w:r>
          </w:p>
        </w:tc>
        <w:tc>
          <w:tcPr>
            <w:tcW w:w="1024" w:type="dxa"/>
          </w:tcPr>
          <w:p>
            <w:pPr>
              <w:pStyle w:val="0"/>
              <w:jc w:val="center"/>
            </w:pPr>
            <w:r>
              <w:rPr>
                <w:sz w:val="20"/>
              </w:rPr>
              <w:t xml:space="preserve">УВГТ Администрации ЗАТО Северск</w:t>
            </w:r>
          </w:p>
        </w:tc>
      </w:tr>
      <w:tr>
        <w:tc>
          <w:tcPr>
            <w:tcW w:w="724" w:type="dxa"/>
          </w:tcPr>
          <w:p>
            <w:pPr>
              <w:pStyle w:val="0"/>
              <w:jc w:val="center"/>
            </w:pPr>
            <w:r>
              <w:rPr>
                <w:sz w:val="20"/>
              </w:rPr>
              <w:t xml:space="preserve">1</w:t>
            </w:r>
          </w:p>
        </w:tc>
        <w:tc>
          <w:tcPr>
            <w:tcW w:w="1361" w:type="dxa"/>
          </w:tcPr>
          <w:p>
            <w:pPr>
              <w:pStyle w:val="0"/>
              <w:jc w:val="center"/>
            </w:pPr>
            <w:r>
              <w:rPr>
                <w:sz w:val="20"/>
              </w:rPr>
              <w:t xml:space="preserve">2</w:t>
            </w:r>
          </w:p>
        </w:tc>
        <w:tc>
          <w:tcPr>
            <w:tcW w:w="737" w:type="dxa"/>
          </w:tcPr>
          <w:p>
            <w:pPr>
              <w:pStyle w:val="0"/>
              <w:jc w:val="center"/>
            </w:pPr>
            <w:r>
              <w:rPr>
                <w:sz w:val="20"/>
              </w:rPr>
              <w:t xml:space="preserve">3</w:t>
            </w:r>
          </w:p>
        </w:tc>
        <w:tc>
          <w:tcPr>
            <w:tcW w:w="1134" w:type="dxa"/>
          </w:tcPr>
          <w:p>
            <w:pPr>
              <w:pStyle w:val="0"/>
              <w:jc w:val="center"/>
            </w:pPr>
            <w:r>
              <w:rPr>
                <w:sz w:val="20"/>
              </w:rPr>
              <w:t xml:space="preserve">4</w:t>
            </w:r>
          </w:p>
        </w:tc>
        <w:tc>
          <w:tcPr>
            <w:tcW w:w="664" w:type="dxa"/>
          </w:tcPr>
          <w:p>
            <w:pPr>
              <w:pStyle w:val="0"/>
              <w:jc w:val="center"/>
            </w:pPr>
            <w:r>
              <w:rPr>
                <w:sz w:val="20"/>
              </w:rPr>
              <w:t xml:space="preserve">5</w:t>
            </w:r>
          </w:p>
        </w:tc>
        <w:tc>
          <w:tcPr>
            <w:tcW w:w="1024" w:type="dxa"/>
          </w:tcPr>
          <w:p>
            <w:pPr>
              <w:pStyle w:val="0"/>
              <w:jc w:val="center"/>
            </w:pPr>
            <w:r>
              <w:rPr>
                <w:sz w:val="20"/>
              </w:rPr>
              <w:t xml:space="preserve">6</w:t>
            </w:r>
          </w:p>
        </w:tc>
        <w:tc>
          <w:tcPr>
            <w:tcW w:w="904" w:type="dxa"/>
          </w:tcPr>
          <w:p>
            <w:pPr>
              <w:pStyle w:val="0"/>
              <w:jc w:val="center"/>
            </w:pPr>
            <w:r>
              <w:rPr>
                <w:sz w:val="20"/>
              </w:rPr>
              <w:t xml:space="preserve">7</w:t>
            </w:r>
          </w:p>
        </w:tc>
        <w:tc>
          <w:tcPr>
            <w:tcW w:w="1144" w:type="dxa"/>
          </w:tcPr>
          <w:p>
            <w:pPr>
              <w:pStyle w:val="0"/>
              <w:jc w:val="center"/>
            </w:pPr>
            <w:r>
              <w:rPr>
                <w:sz w:val="20"/>
              </w:rPr>
              <w:t xml:space="preserve">8</w:t>
            </w:r>
          </w:p>
        </w:tc>
        <w:tc>
          <w:tcPr>
            <w:tcW w:w="1024" w:type="dxa"/>
          </w:tcPr>
          <w:p>
            <w:pPr>
              <w:pStyle w:val="0"/>
              <w:jc w:val="center"/>
            </w:pPr>
            <w:r>
              <w:rPr>
                <w:sz w:val="20"/>
              </w:rPr>
              <w:t xml:space="preserve">9</w:t>
            </w:r>
          </w:p>
        </w:tc>
        <w:tc>
          <w:tcPr>
            <w:tcW w:w="904" w:type="dxa"/>
          </w:tcPr>
          <w:p>
            <w:pPr>
              <w:pStyle w:val="0"/>
              <w:jc w:val="center"/>
            </w:pPr>
            <w:r>
              <w:rPr>
                <w:sz w:val="20"/>
              </w:rPr>
              <w:t xml:space="preserve">10</w:t>
            </w:r>
          </w:p>
        </w:tc>
        <w:tc>
          <w:tcPr>
            <w:tcW w:w="904" w:type="dxa"/>
          </w:tcPr>
          <w:p>
            <w:pPr>
              <w:pStyle w:val="0"/>
              <w:jc w:val="center"/>
            </w:pPr>
            <w:r>
              <w:rPr>
                <w:sz w:val="20"/>
              </w:rPr>
              <w:t xml:space="preserve">11</w:t>
            </w:r>
          </w:p>
        </w:tc>
        <w:tc>
          <w:tcPr>
            <w:tcW w:w="1024" w:type="dxa"/>
          </w:tcPr>
          <w:p>
            <w:pPr>
              <w:pStyle w:val="0"/>
              <w:jc w:val="center"/>
            </w:pPr>
            <w:r>
              <w:rPr>
                <w:sz w:val="20"/>
              </w:rPr>
              <w:t xml:space="preserve">12</w:t>
            </w:r>
          </w:p>
        </w:tc>
        <w:tc>
          <w:tcPr>
            <w:tcW w:w="1024" w:type="dxa"/>
          </w:tcPr>
          <w:p>
            <w:pPr>
              <w:pStyle w:val="0"/>
              <w:jc w:val="center"/>
            </w:pPr>
            <w:r>
              <w:rPr>
                <w:sz w:val="20"/>
              </w:rPr>
              <w:t xml:space="preserve">13</w:t>
            </w:r>
          </w:p>
        </w:tc>
        <w:tc>
          <w:tcPr>
            <w:tcW w:w="1024" w:type="dxa"/>
          </w:tcPr>
          <w:p>
            <w:pPr>
              <w:pStyle w:val="0"/>
              <w:jc w:val="center"/>
            </w:pPr>
            <w:r>
              <w:rPr>
                <w:sz w:val="20"/>
              </w:rPr>
              <w:t xml:space="preserve">14</w:t>
            </w:r>
          </w:p>
        </w:tc>
      </w:tr>
      <w:tr>
        <w:tc>
          <w:tcPr>
            <w:gridSpan w:val="2"/>
            <w:tcW w:w="2085" w:type="dxa"/>
            <w:tcBorders>
              <w:bottom w:val="nil"/>
            </w:tcBorders>
            <w:vMerge w:val="restart"/>
          </w:tcPr>
          <w:p>
            <w:pPr>
              <w:pStyle w:val="0"/>
            </w:pPr>
            <w:r>
              <w:rPr>
                <w:sz w:val="20"/>
              </w:rPr>
              <w:t xml:space="preserve">Муниципальная программа "Обеспечение безопасности населения на территории ЗАТО Северск"</w:t>
            </w:r>
          </w:p>
        </w:tc>
        <w:tc>
          <w:tcPr>
            <w:tcW w:w="737" w:type="dxa"/>
          </w:tcPr>
          <w:p>
            <w:pPr>
              <w:pStyle w:val="0"/>
              <w:jc w:val="center"/>
            </w:pPr>
            <w:r>
              <w:rPr>
                <w:sz w:val="20"/>
              </w:rPr>
              <w:t xml:space="preserve">Всего</w:t>
            </w:r>
          </w:p>
        </w:tc>
        <w:tc>
          <w:tcPr>
            <w:tcW w:w="1134" w:type="dxa"/>
          </w:tcPr>
          <w:p>
            <w:pPr>
              <w:pStyle w:val="0"/>
              <w:jc w:val="right"/>
            </w:pPr>
            <w:r>
              <w:rPr>
                <w:sz w:val="20"/>
              </w:rPr>
              <w:t xml:space="preserve">394116,47</w:t>
            </w:r>
          </w:p>
        </w:tc>
        <w:tc>
          <w:tcPr>
            <w:tcW w:w="664" w:type="dxa"/>
          </w:tcPr>
          <w:p>
            <w:pPr>
              <w:pStyle w:val="0"/>
              <w:jc w:val="right"/>
            </w:pPr>
            <w:r>
              <w:rPr>
                <w:sz w:val="20"/>
              </w:rPr>
              <w:t xml:space="preserve">10,00</w:t>
            </w:r>
          </w:p>
        </w:tc>
        <w:tc>
          <w:tcPr>
            <w:tcW w:w="1024" w:type="dxa"/>
          </w:tcPr>
          <w:p>
            <w:pPr>
              <w:pStyle w:val="0"/>
              <w:jc w:val="right"/>
            </w:pPr>
            <w:r>
              <w:rPr>
                <w:sz w:val="20"/>
              </w:rPr>
              <w:t xml:space="preserve">31009,66</w:t>
            </w:r>
          </w:p>
        </w:tc>
        <w:tc>
          <w:tcPr>
            <w:tcW w:w="904" w:type="dxa"/>
          </w:tcPr>
          <w:p>
            <w:pPr>
              <w:pStyle w:val="0"/>
              <w:jc w:val="right"/>
            </w:pPr>
            <w:r>
              <w:rPr>
                <w:sz w:val="20"/>
              </w:rPr>
              <w:t xml:space="preserve">5000,00</w:t>
            </w:r>
          </w:p>
        </w:tc>
        <w:tc>
          <w:tcPr>
            <w:tcW w:w="1144" w:type="dxa"/>
          </w:tcPr>
          <w:p>
            <w:pPr>
              <w:pStyle w:val="0"/>
              <w:jc w:val="right"/>
            </w:pPr>
            <w:r>
              <w:rPr>
                <w:sz w:val="20"/>
              </w:rPr>
              <w:t xml:space="preserve">144400,68</w:t>
            </w:r>
          </w:p>
        </w:tc>
        <w:tc>
          <w:tcPr>
            <w:tcW w:w="1024" w:type="dxa"/>
          </w:tcPr>
          <w:p>
            <w:pPr>
              <w:pStyle w:val="0"/>
              <w:jc w:val="right"/>
            </w:pPr>
            <w:r>
              <w:rPr>
                <w:sz w:val="20"/>
              </w:rPr>
              <w:t xml:space="preserve">61645,76</w:t>
            </w:r>
          </w:p>
        </w:tc>
        <w:tc>
          <w:tcPr>
            <w:tcW w:w="904" w:type="dxa"/>
          </w:tcPr>
          <w:p>
            <w:pPr>
              <w:pStyle w:val="0"/>
              <w:jc w:val="right"/>
            </w:pPr>
            <w:r>
              <w:rPr>
                <w:sz w:val="20"/>
              </w:rPr>
              <w:t xml:space="preserve">5426,00</w:t>
            </w:r>
          </w:p>
        </w:tc>
        <w:tc>
          <w:tcPr>
            <w:tcW w:w="904" w:type="dxa"/>
          </w:tcPr>
          <w:p>
            <w:pPr>
              <w:pStyle w:val="0"/>
              <w:jc w:val="right"/>
            </w:pPr>
            <w:r>
              <w:rPr>
                <w:sz w:val="20"/>
              </w:rPr>
              <w:t xml:space="preserve">7131,64</w:t>
            </w:r>
          </w:p>
        </w:tc>
        <w:tc>
          <w:tcPr>
            <w:tcW w:w="1024" w:type="dxa"/>
          </w:tcPr>
          <w:p>
            <w:pPr>
              <w:pStyle w:val="0"/>
              <w:jc w:val="right"/>
            </w:pPr>
            <w:r>
              <w:rPr>
                <w:sz w:val="20"/>
              </w:rPr>
              <w:t xml:space="preserve">92599,90</w:t>
            </w:r>
          </w:p>
        </w:tc>
        <w:tc>
          <w:tcPr>
            <w:tcW w:w="1024" w:type="dxa"/>
          </w:tcPr>
          <w:p>
            <w:pPr>
              <w:pStyle w:val="0"/>
              <w:jc w:val="right"/>
            </w:pPr>
            <w:r>
              <w:rPr>
                <w:sz w:val="20"/>
              </w:rPr>
              <w:t xml:space="preserve">35270,12</w:t>
            </w:r>
          </w:p>
        </w:tc>
        <w:tc>
          <w:tcPr>
            <w:tcW w:w="1024" w:type="dxa"/>
          </w:tcPr>
          <w:p>
            <w:pPr>
              <w:pStyle w:val="0"/>
              <w:jc w:val="right"/>
            </w:pPr>
            <w:r>
              <w:rPr>
                <w:sz w:val="20"/>
              </w:rPr>
              <w:t xml:space="preserve">11622,71</w:t>
            </w:r>
          </w:p>
        </w:tc>
      </w:tr>
      <w:tr>
        <w:tc>
          <w:tcPr>
            <w:gridSpan w:val="2"/>
            <w:tcBorders>
              <w:bottom w:val="nil"/>
            </w:tcBorders>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65295,80</w:t>
            </w:r>
          </w:p>
        </w:tc>
        <w:tc>
          <w:tcPr>
            <w:tcW w:w="664" w:type="dxa"/>
          </w:tcPr>
          <w:p>
            <w:pPr>
              <w:pStyle w:val="0"/>
              <w:jc w:val="right"/>
            </w:pPr>
            <w:r>
              <w:rPr>
                <w:sz w:val="20"/>
              </w:rPr>
              <w:t xml:space="preserve">10,00</w:t>
            </w:r>
          </w:p>
        </w:tc>
        <w:tc>
          <w:tcPr>
            <w:tcW w:w="1024" w:type="dxa"/>
          </w:tcPr>
          <w:p>
            <w:pPr>
              <w:pStyle w:val="0"/>
              <w:jc w:val="right"/>
            </w:pPr>
            <w:r>
              <w:rPr>
                <w:sz w:val="20"/>
              </w:rPr>
              <w:t xml:space="preserve">5486,15</w:t>
            </w:r>
          </w:p>
        </w:tc>
        <w:tc>
          <w:tcPr>
            <w:tcW w:w="904" w:type="dxa"/>
          </w:tcPr>
          <w:p>
            <w:pPr>
              <w:pStyle w:val="0"/>
              <w:jc w:val="right"/>
            </w:pPr>
            <w:r>
              <w:rPr>
                <w:sz w:val="20"/>
              </w:rPr>
              <w:t xml:space="preserve">0,00</w:t>
            </w:r>
          </w:p>
        </w:tc>
        <w:tc>
          <w:tcPr>
            <w:tcW w:w="1144" w:type="dxa"/>
          </w:tcPr>
          <w:p>
            <w:pPr>
              <w:pStyle w:val="0"/>
              <w:jc w:val="right"/>
            </w:pPr>
            <w:r>
              <w:rPr>
                <w:sz w:val="20"/>
              </w:rPr>
              <w:t xml:space="preserve">19945,04</w:t>
            </w:r>
          </w:p>
        </w:tc>
        <w:tc>
          <w:tcPr>
            <w:tcW w:w="1024" w:type="dxa"/>
          </w:tcPr>
          <w:p>
            <w:pPr>
              <w:pStyle w:val="0"/>
              <w:jc w:val="right"/>
            </w:pPr>
            <w:r>
              <w:rPr>
                <w:sz w:val="20"/>
              </w:rPr>
              <w:t xml:space="preserve">9968,39</w:t>
            </w:r>
          </w:p>
        </w:tc>
        <w:tc>
          <w:tcPr>
            <w:tcW w:w="904" w:type="dxa"/>
          </w:tcPr>
          <w:p>
            <w:pPr>
              <w:pStyle w:val="0"/>
              <w:jc w:val="right"/>
            </w:pPr>
            <w:r>
              <w:rPr>
                <w:sz w:val="20"/>
              </w:rPr>
              <w:t xml:space="preserve">0,00</w:t>
            </w:r>
          </w:p>
        </w:tc>
        <w:tc>
          <w:tcPr>
            <w:tcW w:w="904" w:type="dxa"/>
          </w:tcPr>
          <w:p>
            <w:pPr>
              <w:pStyle w:val="0"/>
              <w:jc w:val="right"/>
            </w:pPr>
            <w:r>
              <w:rPr>
                <w:sz w:val="20"/>
              </w:rPr>
              <w:t xml:space="preserve">1568,45</w:t>
            </w:r>
          </w:p>
        </w:tc>
        <w:tc>
          <w:tcPr>
            <w:tcW w:w="1024" w:type="dxa"/>
          </w:tcPr>
          <w:p>
            <w:pPr>
              <w:pStyle w:val="0"/>
              <w:jc w:val="right"/>
            </w:pPr>
            <w:r>
              <w:rPr>
                <w:sz w:val="20"/>
              </w:rPr>
              <w:t xml:space="preserve">12086,17</w:t>
            </w:r>
          </w:p>
        </w:tc>
        <w:tc>
          <w:tcPr>
            <w:tcW w:w="1024" w:type="dxa"/>
          </w:tcPr>
          <w:p>
            <w:pPr>
              <w:pStyle w:val="0"/>
              <w:jc w:val="right"/>
            </w:pPr>
            <w:r>
              <w:rPr>
                <w:sz w:val="20"/>
              </w:rPr>
              <w:t xml:space="preserve">15030,50</w:t>
            </w:r>
          </w:p>
        </w:tc>
        <w:tc>
          <w:tcPr>
            <w:tcW w:w="1024" w:type="dxa"/>
          </w:tcPr>
          <w:p>
            <w:pPr>
              <w:pStyle w:val="0"/>
              <w:jc w:val="right"/>
            </w:pPr>
            <w:r>
              <w:rPr>
                <w:sz w:val="20"/>
              </w:rPr>
              <w:t xml:space="preserve">1201,10</w:t>
            </w:r>
          </w:p>
        </w:tc>
      </w:tr>
      <w:tr>
        <w:tc>
          <w:tcPr>
            <w:gridSpan w:val="2"/>
            <w:tcBorders>
              <w:bottom w:val="nil"/>
            </w:tcBorders>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58457,88</w:t>
            </w:r>
          </w:p>
        </w:tc>
        <w:tc>
          <w:tcPr>
            <w:tcW w:w="664" w:type="dxa"/>
          </w:tcPr>
          <w:p>
            <w:pPr>
              <w:pStyle w:val="0"/>
              <w:jc w:val="right"/>
            </w:pPr>
            <w:r>
              <w:rPr>
                <w:sz w:val="20"/>
              </w:rPr>
              <w:t xml:space="preserve">0,00</w:t>
            </w:r>
          </w:p>
        </w:tc>
        <w:tc>
          <w:tcPr>
            <w:tcW w:w="1024" w:type="dxa"/>
          </w:tcPr>
          <w:p>
            <w:pPr>
              <w:pStyle w:val="0"/>
              <w:jc w:val="right"/>
            </w:pPr>
            <w:r>
              <w:rPr>
                <w:sz w:val="20"/>
              </w:rPr>
              <w:t xml:space="preserve">5057,40</w:t>
            </w:r>
          </w:p>
        </w:tc>
        <w:tc>
          <w:tcPr>
            <w:tcW w:w="904" w:type="dxa"/>
          </w:tcPr>
          <w:p>
            <w:pPr>
              <w:pStyle w:val="0"/>
              <w:jc w:val="right"/>
            </w:pPr>
            <w:r>
              <w:rPr>
                <w:sz w:val="20"/>
              </w:rPr>
              <w:t xml:space="preserve">0,00</w:t>
            </w:r>
          </w:p>
        </w:tc>
        <w:tc>
          <w:tcPr>
            <w:tcW w:w="1144" w:type="dxa"/>
          </w:tcPr>
          <w:p>
            <w:pPr>
              <w:pStyle w:val="0"/>
              <w:jc w:val="right"/>
            </w:pPr>
            <w:r>
              <w:rPr>
                <w:sz w:val="20"/>
              </w:rPr>
              <w:t xml:space="preserve">23157,14</w:t>
            </w:r>
          </w:p>
        </w:tc>
        <w:tc>
          <w:tcPr>
            <w:tcW w:w="1024" w:type="dxa"/>
          </w:tcPr>
          <w:p>
            <w:pPr>
              <w:pStyle w:val="0"/>
              <w:jc w:val="right"/>
            </w:pPr>
            <w:r>
              <w:rPr>
                <w:sz w:val="20"/>
              </w:rPr>
              <w:t xml:space="preserve">3512,35</w:t>
            </w:r>
          </w:p>
        </w:tc>
        <w:tc>
          <w:tcPr>
            <w:tcW w:w="904" w:type="dxa"/>
          </w:tcPr>
          <w:p>
            <w:pPr>
              <w:pStyle w:val="0"/>
              <w:jc w:val="right"/>
            </w:pPr>
            <w:r>
              <w:rPr>
                <w:sz w:val="20"/>
              </w:rPr>
              <w:t xml:space="preserve">0,00</w:t>
            </w:r>
          </w:p>
        </w:tc>
        <w:tc>
          <w:tcPr>
            <w:tcW w:w="904" w:type="dxa"/>
          </w:tcPr>
          <w:p>
            <w:pPr>
              <w:pStyle w:val="0"/>
              <w:jc w:val="right"/>
            </w:pPr>
            <w:r>
              <w:rPr>
                <w:sz w:val="20"/>
              </w:rPr>
              <w:t xml:space="preserve">1073,30</w:t>
            </w:r>
          </w:p>
        </w:tc>
        <w:tc>
          <w:tcPr>
            <w:tcW w:w="1024" w:type="dxa"/>
          </w:tcPr>
          <w:p>
            <w:pPr>
              <w:pStyle w:val="0"/>
              <w:jc w:val="right"/>
            </w:pPr>
            <w:r>
              <w:rPr>
                <w:sz w:val="20"/>
              </w:rPr>
              <w:t xml:space="preserve">13995,51</w:t>
            </w:r>
          </w:p>
        </w:tc>
        <w:tc>
          <w:tcPr>
            <w:tcW w:w="1024" w:type="dxa"/>
          </w:tcPr>
          <w:p>
            <w:pPr>
              <w:pStyle w:val="0"/>
              <w:jc w:val="right"/>
            </w:pPr>
            <w:r>
              <w:rPr>
                <w:sz w:val="20"/>
              </w:rPr>
              <w:t xml:space="preserve">10011,63</w:t>
            </w:r>
          </w:p>
        </w:tc>
        <w:tc>
          <w:tcPr>
            <w:tcW w:w="1024" w:type="dxa"/>
          </w:tcPr>
          <w:p>
            <w:pPr>
              <w:pStyle w:val="0"/>
              <w:jc w:val="right"/>
            </w:pPr>
            <w:r>
              <w:rPr>
                <w:sz w:val="20"/>
              </w:rPr>
              <w:t xml:space="preserve">1650,55</w:t>
            </w:r>
          </w:p>
        </w:tc>
      </w:tr>
      <w:tr>
        <w:tc>
          <w:tcPr>
            <w:gridSpan w:val="2"/>
            <w:tcBorders>
              <w:bottom w:val="nil"/>
            </w:tcBorders>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65533,60 </w:t>
            </w:r>
            <w:hyperlink w:history="0" w:anchor="P16131" w:tooltip="&lt;*&gt; Объем финансирования включает:">
              <w:r>
                <w:rPr>
                  <w:sz w:val="20"/>
                  <w:color w:val="0000ff"/>
                </w:rPr>
                <w:t xml:space="preserve">&lt;*&gt;</w:t>
              </w:r>
            </w:hyperlink>
          </w:p>
        </w:tc>
        <w:tc>
          <w:tcPr>
            <w:tcW w:w="664" w:type="dxa"/>
          </w:tcPr>
          <w:p>
            <w:pPr>
              <w:pStyle w:val="0"/>
              <w:jc w:val="right"/>
            </w:pPr>
            <w:r>
              <w:rPr>
                <w:sz w:val="20"/>
              </w:rPr>
              <w:t xml:space="preserve">0,00</w:t>
            </w:r>
          </w:p>
        </w:tc>
        <w:tc>
          <w:tcPr>
            <w:tcW w:w="1024" w:type="dxa"/>
          </w:tcPr>
          <w:p>
            <w:pPr>
              <w:pStyle w:val="0"/>
              <w:jc w:val="right"/>
            </w:pPr>
            <w:r>
              <w:rPr>
                <w:sz w:val="20"/>
              </w:rPr>
              <w:t xml:space="preserve">4396,13</w:t>
            </w:r>
          </w:p>
        </w:tc>
        <w:tc>
          <w:tcPr>
            <w:tcW w:w="904" w:type="dxa"/>
          </w:tcPr>
          <w:p>
            <w:pPr>
              <w:pStyle w:val="0"/>
              <w:jc w:val="right"/>
            </w:pPr>
            <w:r>
              <w:rPr>
                <w:sz w:val="20"/>
              </w:rPr>
              <w:t xml:space="preserve">0,00</w:t>
            </w:r>
          </w:p>
        </w:tc>
        <w:tc>
          <w:tcPr>
            <w:tcW w:w="1144" w:type="dxa"/>
          </w:tcPr>
          <w:p>
            <w:pPr>
              <w:pStyle w:val="0"/>
              <w:jc w:val="right"/>
            </w:pPr>
            <w:r>
              <w:rPr>
                <w:sz w:val="20"/>
              </w:rPr>
              <w:t xml:space="preserve">24762,33</w:t>
            </w:r>
          </w:p>
        </w:tc>
        <w:tc>
          <w:tcPr>
            <w:tcW w:w="1024" w:type="dxa"/>
          </w:tcPr>
          <w:p>
            <w:pPr>
              <w:pStyle w:val="0"/>
              <w:jc w:val="right"/>
            </w:pPr>
            <w:r>
              <w:rPr>
                <w:sz w:val="20"/>
              </w:rPr>
              <w:t xml:space="preserve">18058,83</w:t>
            </w:r>
          </w:p>
        </w:tc>
        <w:tc>
          <w:tcPr>
            <w:tcW w:w="904" w:type="dxa"/>
          </w:tcPr>
          <w:p>
            <w:pPr>
              <w:pStyle w:val="0"/>
              <w:jc w:val="right"/>
            </w:pPr>
            <w:r>
              <w:rPr>
                <w:sz w:val="20"/>
              </w:rPr>
              <w:t xml:space="preserve">0,00</w:t>
            </w:r>
          </w:p>
        </w:tc>
        <w:tc>
          <w:tcPr>
            <w:tcW w:w="904" w:type="dxa"/>
          </w:tcPr>
          <w:p>
            <w:pPr>
              <w:pStyle w:val="0"/>
              <w:jc w:val="right"/>
            </w:pPr>
            <w:r>
              <w:rPr>
                <w:sz w:val="20"/>
              </w:rPr>
              <w:t xml:space="preserve">1168,14</w:t>
            </w:r>
          </w:p>
        </w:tc>
        <w:tc>
          <w:tcPr>
            <w:tcW w:w="1024" w:type="dxa"/>
          </w:tcPr>
          <w:p>
            <w:pPr>
              <w:pStyle w:val="0"/>
              <w:jc w:val="right"/>
            </w:pPr>
            <w:r>
              <w:rPr>
                <w:sz w:val="20"/>
              </w:rPr>
              <w:t xml:space="preserve">14557,20 &lt;*&gt;</w:t>
            </w:r>
          </w:p>
        </w:tc>
        <w:tc>
          <w:tcPr>
            <w:tcW w:w="1024" w:type="dxa"/>
          </w:tcPr>
          <w:p>
            <w:pPr>
              <w:pStyle w:val="0"/>
              <w:jc w:val="right"/>
            </w:pPr>
            <w:r>
              <w:rPr>
                <w:sz w:val="20"/>
              </w:rPr>
              <w:t xml:space="preserve">0,00</w:t>
            </w:r>
          </w:p>
        </w:tc>
        <w:tc>
          <w:tcPr>
            <w:tcW w:w="1024" w:type="dxa"/>
          </w:tcPr>
          <w:p>
            <w:pPr>
              <w:pStyle w:val="0"/>
              <w:jc w:val="right"/>
            </w:pPr>
            <w:r>
              <w:rPr>
                <w:sz w:val="20"/>
              </w:rPr>
              <w:t xml:space="preserve">2590,97</w:t>
            </w:r>
          </w:p>
        </w:tc>
      </w:tr>
      <w:tr>
        <w:tc>
          <w:tcPr>
            <w:gridSpan w:val="2"/>
            <w:tcBorders>
              <w:bottom w:val="nil"/>
            </w:tcBorders>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71348,73</w:t>
            </w:r>
          </w:p>
        </w:tc>
        <w:tc>
          <w:tcPr>
            <w:tcW w:w="664" w:type="dxa"/>
          </w:tcPr>
          <w:p>
            <w:pPr>
              <w:pStyle w:val="0"/>
              <w:jc w:val="right"/>
            </w:pPr>
            <w:r>
              <w:rPr>
                <w:sz w:val="20"/>
              </w:rPr>
              <w:t xml:space="preserve">0,00</w:t>
            </w:r>
          </w:p>
        </w:tc>
        <w:tc>
          <w:tcPr>
            <w:tcW w:w="1024" w:type="dxa"/>
          </w:tcPr>
          <w:p>
            <w:pPr>
              <w:pStyle w:val="0"/>
              <w:jc w:val="right"/>
            </w:pPr>
            <w:r>
              <w:rPr>
                <w:sz w:val="20"/>
              </w:rPr>
              <w:t xml:space="preserve">5643,98</w:t>
            </w:r>
          </w:p>
        </w:tc>
        <w:tc>
          <w:tcPr>
            <w:tcW w:w="904" w:type="dxa"/>
          </w:tcPr>
          <w:p>
            <w:pPr>
              <w:pStyle w:val="0"/>
              <w:jc w:val="right"/>
            </w:pPr>
            <w:r>
              <w:rPr>
                <w:sz w:val="20"/>
              </w:rPr>
              <w:t xml:space="preserve">0,00</w:t>
            </w:r>
          </w:p>
        </w:tc>
        <w:tc>
          <w:tcPr>
            <w:tcW w:w="1144" w:type="dxa"/>
          </w:tcPr>
          <w:p>
            <w:pPr>
              <w:pStyle w:val="0"/>
              <w:jc w:val="right"/>
            </w:pPr>
            <w:r>
              <w:rPr>
                <w:sz w:val="20"/>
              </w:rPr>
              <w:t xml:space="preserve">24977,78</w:t>
            </w:r>
          </w:p>
        </w:tc>
        <w:tc>
          <w:tcPr>
            <w:tcW w:w="1024" w:type="dxa"/>
          </w:tcPr>
          <w:p>
            <w:pPr>
              <w:pStyle w:val="0"/>
              <w:jc w:val="right"/>
            </w:pPr>
            <w:r>
              <w:rPr>
                <w:sz w:val="20"/>
              </w:rPr>
              <w:t xml:space="preserve">10230,12</w:t>
            </w:r>
          </w:p>
        </w:tc>
        <w:tc>
          <w:tcPr>
            <w:tcW w:w="904" w:type="dxa"/>
          </w:tcPr>
          <w:p>
            <w:pPr>
              <w:pStyle w:val="0"/>
              <w:jc w:val="right"/>
            </w:pPr>
            <w:r>
              <w:rPr>
                <w:sz w:val="20"/>
              </w:rPr>
              <w:t xml:space="preserve">0,00</w:t>
            </w:r>
          </w:p>
        </w:tc>
        <w:tc>
          <w:tcPr>
            <w:tcW w:w="904" w:type="dxa"/>
          </w:tcPr>
          <w:p>
            <w:pPr>
              <w:pStyle w:val="0"/>
              <w:jc w:val="right"/>
            </w:pPr>
            <w:r>
              <w:rPr>
                <w:sz w:val="20"/>
              </w:rPr>
              <w:t xml:space="preserve">1469,92</w:t>
            </w:r>
          </w:p>
        </w:tc>
        <w:tc>
          <w:tcPr>
            <w:tcW w:w="1024" w:type="dxa"/>
          </w:tcPr>
          <w:p>
            <w:pPr>
              <w:pStyle w:val="0"/>
              <w:jc w:val="right"/>
            </w:pPr>
            <w:r>
              <w:rPr>
                <w:sz w:val="20"/>
              </w:rPr>
              <w:t xml:space="preserve">26172,03</w:t>
            </w:r>
          </w:p>
        </w:tc>
        <w:tc>
          <w:tcPr>
            <w:tcW w:w="1024" w:type="dxa"/>
          </w:tcPr>
          <w:p>
            <w:pPr>
              <w:pStyle w:val="0"/>
              <w:jc w:val="right"/>
            </w:pPr>
            <w:r>
              <w:rPr>
                <w:sz w:val="20"/>
              </w:rPr>
              <w:t xml:space="preserve">260,66</w:t>
            </w:r>
          </w:p>
        </w:tc>
        <w:tc>
          <w:tcPr>
            <w:tcW w:w="1024" w:type="dxa"/>
          </w:tcPr>
          <w:p>
            <w:pPr>
              <w:pStyle w:val="0"/>
              <w:jc w:val="right"/>
            </w:pPr>
            <w:r>
              <w:rPr>
                <w:sz w:val="20"/>
              </w:rPr>
              <w:t xml:space="preserve">2594,24</w:t>
            </w:r>
          </w:p>
        </w:tc>
      </w:tr>
      <w:tr>
        <w:tc>
          <w:tcPr>
            <w:gridSpan w:val="2"/>
            <w:tcBorders>
              <w:bottom w:val="nil"/>
            </w:tcBorders>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67399,56 &lt;*&gt;</w:t>
            </w:r>
          </w:p>
        </w:tc>
        <w:tc>
          <w:tcPr>
            <w:tcW w:w="664" w:type="dxa"/>
          </w:tcPr>
          <w:p>
            <w:pPr>
              <w:pStyle w:val="0"/>
              <w:jc w:val="right"/>
            </w:pPr>
            <w:r>
              <w:rPr>
                <w:sz w:val="20"/>
              </w:rPr>
              <w:t xml:space="preserve">0,00</w:t>
            </w:r>
          </w:p>
        </w:tc>
        <w:tc>
          <w:tcPr>
            <w:tcW w:w="1024" w:type="dxa"/>
          </w:tcPr>
          <w:p>
            <w:pPr>
              <w:pStyle w:val="0"/>
              <w:jc w:val="right"/>
            </w:pPr>
            <w:r>
              <w:rPr>
                <w:sz w:val="20"/>
              </w:rPr>
              <w:t xml:space="preserve">10426,00</w:t>
            </w:r>
          </w:p>
        </w:tc>
        <w:tc>
          <w:tcPr>
            <w:tcW w:w="904" w:type="dxa"/>
          </w:tcPr>
          <w:p>
            <w:pPr>
              <w:pStyle w:val="0"/>
              <w:jc w:val="right"/>
            </w:pPr>
            <w:r>
              <w:rPr>
                <w:sz w:val="20"/>
              </w:rPr>
              <w:t xml:space="preserve">0,00</w:t>
            </w:r>
          </w:p>
        </w:tc>
        <w:tc>
          <w:tcPr>
            <w:tcW w:w="1144" w:type="dxa"/>
          </w:tcPr>
          <w:p>
            <w:pPr>
              <w:pStyle w:val="0"/>
              <w:jc w:val="right"/>
            </w:pPr>
            <w:r>
              <w:rPr>
                <w:sz w:val="20"/>
              </w:rPr>
              <w:t xml:space="preserve">25485,59</w:t>
            </w:r>
          </w:p>
        </w:tc>
        <w:tc>
          <w:tcPr>
            <w:tcW w:w="1024" w:type="dxa"/>
          </w:tcPr>
          <w:p>
            <w:pPr>
              <w:pStyle w:val="0"/>
              <w:jc w:val="right"/>
            </w:pPr>
            <w:r>
              <w:rPr>
                <w:sz w:val="20"/>
              </w:rPr>
              <w:t xml:space="preserve">9382,15</w:t>
            </w:r>
          </w:p>
        </w:tc>
        <w:tc>
          <w:tcPr>
            <w:tcW w:w="904" w:type="dxa"/>
          </w:tcPr>
          <w:p>
            <w:pPr>
              <w:pStyle w:val="0"/>
              <w:jc w:val="right"/>
            </w:pPr>
            <w:r>
              <w:rPr>
                <w:sz w:val="20"/>
              </w:rPr>
              <w:t xml:space="preserve">0,00</w:t>
            </w:r>
          </w:p>
        </w:tc>
        <w:tc>
          <w:tcPr>
            <w:tcW w:w="904" w:type="dxa"/>
          </w:tcPr>
          <w:p>
            <w:pPr>
              <w:pStyle w:val="0"/>
              <w:jc w:val="right"/>
            </w:pPr>
            <w:r>
              <w:rPr>
                <w:sz w:val="20"/>
              </w:rPr>
              <w:t xml:space="preserve">1382,05</w:t>
            </w:r>
          </w:p>
        </w:tc>
        <w:tc>
          <w:tcPr>
            <w:tcW w:w="1024" w:type="dxa"/>
          </w:tcPr>
          <w:p>
            <w:pPr>
              <w:pStyle w:val="0"/>
              <w:jc w:val="right"/>
            </w:pPr>
            <w:r>
              <w:rPr>
                <w:sz w:val="20"/>
              </w:rPr>
              <w:t xml:space="preserve">18516,67 &lt;*&gt;</w:t>
            </w:r>
          </w:p>
        </w:tc>
        <w:tc>
          <w:tcPr>
            <w:tcW w:w="1024" w:type="dxa"/>
          </w:tcPr>
          <w:p>
            <w:pPr>
              <w:pStyle w:val="0"/>
              <w:jc w:val="right"/>
            </w:pPr>
            <w:r>
              <w:rPr>
                <w:sz w:val="20"/>
              </w:rPr>
              <w:t xml:space="preserve">680,63 &lt;*&gt;</w:t>
            </w:r>
          </w:p>
        </w:tc>
        <w:tc>
          <w:tcPr>
            <w:tcW w:w="1024" w:type="dxa"/>
          </w:tcPr>
          <w:p>
            <w:pPr>
              <w:pStyle w:val="0"/>
              <w:jc w:val="right"/>
            </w:pPr>
            <w:r>
              <w:rPr>
                <w:sz w:val="20"/>
              </w:rPr>
              <w:t xml:space="preserve">1526,47</w:t>
            </w:r>
          </w:p>
        </w:tc>
      </w:tr>
      <w:tr>
        <w:tc>
          <w:tcPr>
            <w:gridSpan w:val="2"/>
            <w:tcBorders>
              <w:bottom w:val="nil"/>
            </w:tcBorders>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70771,23 &lt;*&gt;</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5000,00</w:t>
            </w:r>
          </w:p>
        </w:tc>
        <w:tc>
          <w:tcPr>
            <w:tcW w:w="1144" w:type="dxa"/>
          </w:tcPr>
          <w:p>
            <w:pPr>
              <w:pStyle w:val="0"/>
              <w:jc w:val="right"/>
            </w:pPr>
            <w:r>
              <w:rPr>
                <w:sz w:val="20"/>
              </w:rPr>
              <w:t xml:space="preserve">26072,80</w:t>
            </w:r>
          </w:p>
        </w:tc>
        <w:tc>
          <w:tcPr>
            <w:tcW w:w="1024" w:type="dxa"/>
          </w:tcPr>
          <w:p>
            <w:pPr>
              <w:pStyle w:val="0"/>
              <w:jc w:val="right"/>
            </w:pPr>
            <w:r>
              <w:rPr>
                <w:sz w:val="20"/>
              </w:rPr>
              <w:t xml:space="preserve">10493,92</w:t>
            </w:r>
          </w:p>
        </w:tc>
        <w:tc>
          <w:tcPr>
            <w:tcW w:w="904" w:type="dxa"/>
          </w:tcPr>
          <w:p>
            <w:pPr>
              <w:pStyle w:val="0"/>
              <w:jc w:val="right"/>
            </w:pPr>
            <w:r>
              <w:rPr>
                <w:sz w:val="20"/>
              </w:rPr>
              <w:t xml:space="preserve">5426,00</w:t>
            </w:r>
          </w:p>
        </w:tc>
        <w:tc>
          <w:tcPr>
            <w:tcW w:w="904" w:type="dxa"/>
          </w:tcPr>
          <w:p>
            <w:pPr>
              <w:pStyle w:val="0"/>
              <w:jc w:val="right"/>
            </w:pPr>
            <w:r>
              <w:rPr>
                <w:sz w:val="20"/>
              </w:rPr>
              <w:t xml:space="preserve">469,78</w:t>
            </w:r>
          </w:p>
        </w:tc>
        <w:tc>
          <w:tcPr>
            <w:tcW w:w="1024" w:type="dxa"/>
          </w:tcPr>
          <w:p>
            <w:pPr>
              <w:pStyle w:val="0"/>
              <w:jc w:val="right"/>
            </w:pPr>
            <w:r>
              <w:rPr>
                <w:sz w:val="20"/>
              </w:rPr>
              <w:t xml:space="preserve">11441,33</w:t>
            </w:r>
          </w:p>
        </w:tc>
        <w:tc>
          <w:tcPr>
            <w:tcW w:w="1024" w:type="dxa"/>
          </w:tcPr>
          <w:p>
            <w:pPr>
              <w:pStyle w:val="0"/>
              <w:jc w:val="right"/>
            </w:pPr>
            <w:r>
              <w:rPr>
                <w:sz w:val="20"/>
              </w:rPr>
              <w:t xml:space="preserve">9808,02 &lt;*&gt;</w:t>
            </w:r>
          </w:p>
        </w:tc>
        <w:tc>
          <w:tcPr>
            <w:tcW w:w="1024" w:type="dxa"/>
          </w:tcPr>
          <w:p>
            <w:pPr>
              <w:pStyle w:val="0"/>
              <w:jc w:val="right"/>
            </w:pPr>
            <w:r>
              <w:rPr>
                <w:sz w:val="20"/>
              </w:rPr>
              <w:t xml:space="preserve">2059,38</w:t>
            </w:r>
          </w:p>
        </w:tc>
      </w:tr>
      <w:tr>
        <w:tc>
          <w:tcPr>
            <w:gridSpan w:val="2"/>
            <w:tcBorders>
              <w:bottom w:val="nil"/>
            </w:tcBorders>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58551,09</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5000,00</w:t>
            </w:r>
          </w:p>
        </w:tc>
        <w:tc>
          <w:tcPr>
            <w:tcW w:w="1144" w:type="dxa"/>
          </w:tcPr>
          <w:p>
            <w:pPr>
              <w:pStyle w:val="0"/>
              <w:jc w:val="right"/>
            </w:pPr>
            <w:r>
              <w:rPr>
                <w:sz w:val="20"/>
              </w:rPr>
              <w:t xml:space="preserve">21107,29</w:t>
            </w:r>
          </w:p>
        </w:tc>
        <w:tc>
          <w:tcPr>
            <w:tcW w:w="1024" w:type="dxa"/>
          </w:tcPr>
          <w:p>
            <w:pPr>
              <w:pStyle w:val="0"/>
              <w:jc w:val="right"/>
            </w:pPr>
            <w:r>
              <w:rPr>
                <w:sz w:val="20"/>
              </w:rPr>
              <w:t xml:space="preserve">11143,29</w:t>
            </w:r>
          </w:p>
        </w:tc>
        <w:tc>
          <w:tcPr>
            <w:tcW w:w="904" w:type="dxa"/>
          </w:tcPr>
          <w:p>
            <w:pPr>
              <w:pStyle w:val="0"/>
              <w:jc w:val="right"/>
            </w:pPr>
            <w:r>
              <w:rPr>
                <w:sz w:val="20"/>
              </w:rPr>
              <w:t xml:space="preserve">5426,00</w:t>
            </w:r>
          </w:p>
        </w:tc>
        <w:tc>
          <w:tcPr>
            <w:tcW w:w="904" w:type="dxa"/>
          </w:tcPr>
          <w:p>
            <w:pPr>
              <w:pStyle w:val="0"/>
              <w:jc w:val="right"/>
            </w:pPr>
            <w:r>
              <w:rPr>
                <w:sz w:val="20"/>
              </w:rPr>
              <w:t xml:space="preserve">0,00</w:t>
            </w:r>
          </w:p>
        </w:tc>
        <w:tc>
          <w:tcPr>
            <w:tcW w:w="1024" w:type="dxa"/>
          </w:tcPr>
          <w:p>
            <w:pPr>
              <w:pStyle w:val="0"/>
              <w:jc w:val="right"/>
            </w:pPr>
            <w:r>
              <w:rPr>
                <w:sz w:val="20"/>
              </w:rPr>
              <w:t xml:space="preserve">5306,60</w:t>
            </w:r>
          </w:p>
        </w:tc>
        <w:tc>
          <w:tcPr>
            <w:tcW w:w="1024" w:type="dxa"/>
          </w:tcPr>
          <w:p>
            <w:pPr>
              <w:pStyle w:val="0"/>
              <w:jc w:val="right"/>
            </w:pPr>
            <w:r>
              <w:rPr>
                <w:sz w:val="20"/>
              </w:rPr>
              <w:t xml:space="preserve">8987,36</w:t>
            </w:r>
          </w:p>
        </w:tc>
        <w:tc>
          <w:tcPr>
            <w:tcW w:w="1024" w:type="dxa"/>
          </w:tcPr>
          <w:p>
            <w:pPr>
              <w:pStyle w:val="0"/>
              <w:jc w:val="right"/>
            </w:pPr>
            <w:r>
              <w:rPr>
                <w:sz w:val="20"/>
              </w:rPr>
              <w:t xml:space="preserve">1580,55</w:t>
            </w:r>
          </w:p>
        </w:tc>
      </w:tr>
      <w:tr>
        <w:tblPrEx>
          <w:tblBorders>
            <w:insideH w:val="nil"/>
          </w:tblBorders>
        </w:tblPrEx>
        <w:tc>
          <w:tcPr>
            <w:gridSpan w:val="2"/>
            <w:tcBorders>
              <w:bottom w:val="nil"/>
            </w:tcBorders>
            <w:vMerge w:val="continue"/>
          </w:tcPr>
          <w:p/>
        </w:tc>
        <w:tc>
          <w:tcPr>
            <w:tcW w:w="737" w:type="dxa"/>
            <w:tcBorders>
              <w:bottom w:val="nil"/>
            </w:tcBorders>
          </w:tcPr>
          <w:p>
            <w:pPr>
              <w:pStyle w:val="0"/>
              <w:jc w:val="center"/>
            </w:pPr>
            <w:r>
              <w:rPr>
                <w:sz w:val="20"/>
              </w:rPr>
              <w:t xml:space="preserve">2022 (прогнозный период)</w:t>
            </w:r>
          </w:p>
        </w:tc>
        <w:tc>
          <w:tcPr>
            <w:tcW w:w="1134" w:type="dxa"/>
            <w:tcBorders>
              <w:bottom w:val="nil"/>
            </w:tcBorders>
          </w:tcPr>
          <w:p>
            <w:pPr>
              <w:pStyle w:val="0"/>
              <w:jc w:val="right"/>
            </w:pPr>
            <w:r>
              <w:rPr>
                <w:sz w:val="20"/>
              </w:rPr>
              <w:t xml:space="preserve">38706,88</w:t>
            </w:r>
          </w:p>
        </w:tc>
        <w:tc>
          <w:tcPr>
            <w:tcW w:w="66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c>
          <w:tcPr>
            <w:tcW w:w="904" w:type="dxa"/>
            <w:tcBorders>
              <w:bottom w:val="nil"/>
            </w:tcBorders>
          </w:tcPr>
          <w:p>
            <w:pPr>
              <w:pStyle w:val="0"/>
              <w:jc w:val="right"/>
            </w:pPr>
            <w:r>
              <w:rPr>
                <w:sz w:val="20"/>
              </w:rPr>
              <w:t xml:space="preserve">5000,00</w:t>
            </w:r>
          </w:p>
        </w:tc>
        <w:tc>
          <w:tcPr>
            <w:tcW w:w="1144" w:type="dxa"/>
            <w:tcBorders>
              <w:bottom w:val="nil"/>
            </w:tcBorders>
          </w:tcPr>
          <w:p>
            <w:pPr>
              <w:pStyle w:val="0"/>
              <w:jc w:val="right"/>
            </w:pPr>
            <w:r>
              <w:rPr>
                <w:sz w:val="20"/>
              </w:rPr>
              <w:t xml:space="preserve">21169,74</w:t>
            </w:r>
          </w:p>
        </w:tc>
        <w:tc>
          <w:tcPr>
            <w:tcW w:w="1024" w:type="dxa"/>
            <w:tcBorders>
              <w:bottom w:val="nil"/>
            </w:tcBorders>
          </w:tcPr>
          <w:p>
            <w:pPr>
              <w:pStyle w:val="0"/>
              <w:jc w:val="right"/>
            </w:pPr>
            <w:r>
              <w:rPr>
                <w:sz w:val="20"/>
              </w:rPr>
              <w:t xml:space="preserve">223,99</w:t>
            </w:r>
          </w:p>
        </w:tc>
        <w:tc>
          <w:tcPr>
            <w:tcW w:w="904" w:type="dxa"/>
            <w:tcBorders>
              <w:bottom w:val="nil"/>
            </w:tcBorders>
          </w:tcPr>
          <w:p>
            <w:pPr>
              <w:pStyle w:val="0"/>
              <w:jc w:val="right"/>
            </w:pPr>
            <w:r>
              <w:rPr>
                <w:sz w:val="20"/>
              </w:rPr>
              <w:t xml:space="preserve">5426,00</w:t>
            </w:r>
          </w:p>
        </w:tc>
        <w:tc>
          <w:tcPr>
            <w:tcW w:w="90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5306,60</w:t>
            </w:r>
          </w:p>
        </w:tc>
        <w:tc>
          <w:tcPr>
            <w:tcW w:w="102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1580,55</w:t>
            </w:r>
          </w:p>
        </w:tc>
      </w:tr>
      <w:tr>
        <w:tblPrEx>
          <w:tblBorders>
            <w:insideH w:val="nil"/>
          </w:tblBorders>
        </w:tblPrEx>
        <w:tc>
          <w:tcPr>
            <w:gridSpan w:val="14"/>
            <w:tcW w:w="13596" w:type="dxa"/>
            <w:tcBorders>
              <w:top w:val="nil"/>
            </w:tcBorders>
          </w:tcPr>
          <w:p>
            <w:pPr>
              <w:pStyle w:val="0"/>
              <w:jc w:val="both"/>
            </w:pPr>
            <w:r>
              <w:rPr>
                <w:sz w:val="20"/>
              </w:rPr>
              <w:t xml:space="preserve">(в ред. </w:t>
            </w:r>
            <w:hyperlink w:history="0" r:id="rId67" w:tooltip="Постановление Администрации ЗАТО Северск от 07.09.2020 N 1496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 от 07.09.2020 N 1496)</w:t>
            </w:r>
          </w:p>
        </w:tc>
      </w:tr>
      <w:tr>
        <w:tc>
          <w:tcPr>
            <w:tcW w:w="724" w:type="dxa"/>
            <w:tcBorders>
              <w:bottom w:val="nil"/>
            </w:tcBorders>
            <w:vMerge w:val="restart"/>
          </w:tcPr>
          <w:p>
            <w:pPr>
              <w:pStyle w:val="0"/>
              <w:jc w:val="center"/>
            </w:pPr>
            <w:r>
              <w:rPr>
                <w:sz w:val="20"/>
              </w:rPr>
              <w:t xml:space="preserve">1.</w:t>
            </w:r>
          </w:p>
        </w:tc>
        <w:tc>
          <w:tcPr>
            <w:tcW w:w="1361" w:type="dxa"/>
            <w:tcBorders>
              <w:bottom w:val="nil"/>
            </w:tcBorders>
            <w:vMerge w:val="restart"/>
          </w:tcPr>
          <w:p>
            <w:pPr>
              <w:pStyle w:val="0"/>
            </w:pPr>
            <w:hyperlink w:history="0" w:anchor="P16178" w:tooltip="ПОДПРОГРАММА 1">
              <w:r>
                <w:rPr>
                  <w:sz w:val="20"/>
                  <w:color w:val="0000ff"/>
                </w:rPr>
                <w:t xml:space="preserve">Подпрограмма 1</w:t>
              </w:r>
            </w:hyperlink>
            <w:r>
              <w:rPr>
                <w:sz w:val="20"/>
              </w:rPr>
              <w:t xml:space="preserve"> "Профилактика преступлений и иных правонарушений на территории ЗАТО Северск"</w:t>
            </w:r>
          </w:p>
        </w:tc>
        <w:tc>
          <w:tcPr>
            <w:tcW w:w="737" w:type="dxa"/>
          </w:tcPr>
          <w:p>
            <w:pPr>
              <w:pStyle w:val="0"/>
              <w:jc w:val="center"/>
            </w:pPr>
            <w:r>
              <w:rPr>
                <w:sz w:val="20"/>
              </w:rPr>
              <w:t xml:space="preserve">Всего</w:t>
            </w:r>
          </w:p>
        </w:tc>
        <w:tc>
          <w:tcPr>
            <w:tcW w:w="1134" w:type="dxa"/>
          </w:tcPr>
          <w:p>
            <w:pPr>
              <w:pStyle w:val="0"/>
              <w:jc w:val="right"/>
            </w:pPr>
            <w:r>
              <w:rPr>
                <w:sz w:val="20"/>
              </w:rPr>
              <w:t xml:space="preserve">11510,41</w:t>
            </w:r>
          </w:p>
        </w:tc>
        <w:tc>
          <w:tcPr>
            <w:tcW w:w="664" w:type="dxa"/>
          </w:tcPr>
          <w:p>
            <w:pPr>
              <w:pStyle w:val="0"/>
              <w:jc w:val="right"/>
            </w:pPr>
            <w:r>
              <w:rPr>
                <w:sz w:val="20"/>
              </w:rPr>
              <w:t xml:space="preserve">10,00</w:t>
            </w:r>
          </w:p>
        </w:tc>
        <w:tc>
          <w:tcPr>
            <w:tcW w:w="1024" w:type="dxa"/>
          </w:tcPr>
          <w:p>
            <w:pPr>
              <w:pStyle w:val="0"/>
              <w:jc w:val="right"/>
            </w:pPr>
            <w:r>
              <w:rPr>
                <w:sz w:val="20"/>
              </w:rPr>
              <w:t xml:space="preserve">996,98</w:t>
            </w:r>
          </w:p>
        </w:tc>
        <w:tc>
          <w:tcPr>
            <w:tcW w:w="904" w:type="dxa"/>
          </w:tcPr>
          <w:p>
            <w:pPr>
              <w:pStyle w:val="0"/>
              <w:jc w:val="right"/>
            </w:pPr>
            <w:r>
              <w:rPr>
                <w:sz w:val="20"/>
              </w:rPr>
              <w:t xml:space="preserve">0,00</w:t>
            </w:r>
          </w:p>
        </w:tc>
        <w:tc>
          <w:tcPr>
            <w:tcW w:w="1144" w:type="dxa"/>
          </w:tcPr>
          <w:p>
            <w:pPr>
              <w:pStyle w:val="0"/>
              <w:jc w:val="right"/>
            </w:pPr>
            <w:r>
              <w:rPr>
                <w:sz w:val="20"/>
              </w:rPr>
              <w:t xml:space="preserve">2163,24</w:t>
            </w:r>
          </w:p>
        </w:tc>
        <w:tc>
          <w:tcPr>
            <w:tcW w:w="1024" w:type="dxa"/>
          </w:tcPr>
          <w:p>
            <w:pPr>
              <w:pStyle w:val="0"/>
              <w:jc w:val="right"/>
            </w:pPr>
            <w:r>
              <w:rPr>
                <w:sz w:val="20"/>
              </w:rPr>
              <w:t xml:space="preserve">185,55</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8154,64</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593,46</w:t>
            </w:r>
          </w:p>
        </w:tc>
        <w:tc>
          <w:tcPr>
            <w:tcW w:w="664" w:type="dxa"/>
          </w:tcPr>
          <w:p>
            <w:pPr>
              <w:pStyle w:val="0"/>
              <w:jc w:val="right"/>
            </w:pPr>
            <w:r>
              <w:rPr>
                <w:sz w:val="20"/>
              </w:rPr>
              <w:t xml:space="preserve">10,00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352,00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231,46</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4417,76</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304,03</w:t>
            </w:r>
          </w:p>
        </w:tc>
        <w:tc>
          <w:tcPr>
            <w:tcW w:w="1024" w:type="dxa"/>
          </w:tcPr>
          <w:p>
            <w:pPr>
              <w:pStyle w:val="0"/>
              <w:jc w:val="right"/>
            </w:pPr>
            <w:r>
              <w:rPr>
                <w:sz w:val="20"/>
              </w:rPr>
              <w:t xml:space="preserve">185,55</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3928,18</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384,03</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384,03</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1303,58</w:t>
            </w:r>
          </w:p>
        </w:tc>
        <w:tc>
          <w:tcPr>
            <w:tcW w:w="664" w:type="dxa"/>
          </w:tcPr>
          <w:p>
            <w:pPr>
              <w:pStyle w:val="0"/>
              <w:jc w:val="right"/>
            </w:pPr>
            <w:r>
              <w:rPr>
                <w:sz w:val="20"/>
              </w:rPr>
              <w:t xml:space="preserve">0,00</w:t>
            </w:r>
          </w:p>
        </w:tc>
        <w:tc>
          <w:tcPr>
            <w:tcW w:w="1024" w:type="dxa"/>
          </w:tcPr>
          <w:p>
            <w:pPr>
              <w:pStyle w:val="0"/>
              <w:jc w:val="right"/>
            </w:pPr>
            <w:r>
              <w:rPr>
                <w:sz w:val="20"/>
              </w:rPr>
              <w:t xml:space="preserve">996,98</w:t>
            </w:r>
          </w:p>
        </w:tc>
        <w:tc>
          <w:tcPr>
            <w:tcW w:w="904" w:type="dxa"/>
          </w:tcPr>
          <w:p>
            <w:pPr>
              <w:pStyle w:val="0"/>
              <w:jc w:val="right"/>
            </w:pPr>
            <w:r>
              <w:rPr>
                <w:sz w:val="20"/>
              </w:rPr>
              <w:t xml:space="preserve">0,00</w:t>
            </w:r>
          </w:p>
        </w:tc>
        <w:tc>
          <w:tcPr>
            <w:tcW w:w="1144" w:type="dxa"/>
          </w:tcPr>
          <w:p>
            <w:pPr>
              <w:pStyle w:val="0"/>
              <w:jc w:val="right"/>
            </w:pPr>
            <w:r>
              <w:rPr>
                <w:sz w:val="20"/>
              </w:rPr>
              <w:t xml:space="preserve">306,60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306,60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306,60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4504,98</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509,98</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3995,00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106,60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106,60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blPrEx>
          <w:tblBorders>
            <w:insideH w:val="nil"/>
          </w:tblBorders>
        </w:tblPrEx>
        <w:tc>
          <w:tcPr>
            <w:tcBorders>
              <w:bottom w:val="nil"/>
            </w:tcBorders>
            <w:vMerge w:val="continue"/>
          </w:tcPr>
          <w:p/>
        </w:tc>
        <w:tc>
          <w:tcPr>
            <w:tcBorders>
              <w:bottom w:val="nil"/>
            </w:tcBorders>
            <w:vMerge w:val="continue"/>
          </w:tcPr>
          <w:p/>
        </w:tc>
        <w:tc>
          <w:tcPr>
            <w:tcW w:w="737" w:type="dxa"/>
            <w:tcBorders>
              <w:bottom w:val="nil"/>
            </w:tcBorders>
          </w:tcPr>
          <w:p>
            <w:pPr>
              <w:pStyle w:val="0"/>
              <w:jc w:val="center"/>
            </w:pPr>
            <w:r>
              <w:rPr>
                <w:sz w:val="20"/>
              </w:rPr>
              <w:t xml:space="preserve">2022 (прогнозный период)</w:t>
            </w:r>
          </w:p>
        </w:tc>
        <w:tc>
          <w:tcPr>
            <w:tcW w:w="1134" w:type="dxa"/>
            <w:tcBorders>
              <w:bottom w:val="nil"/>
            </w:tcBorders>
          </w:tcPr>
          <w:p>
            <w:pPr>
              <w:pStyle w:val="0"/>
              <w:jc w:val="right"/>
            </w:pPr>
            <w:r>
              <w:rPr>
                <w:sz w:val="20"/>
              </w:rPr>
              <w:t xml:space="preserve">0,00</w:t>
            </w:r>
          </w:p>
        </w:tc>
        <w:tc>
          <w:tcPr>
            <w:tcW w:w="66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c>
          <w:tcPr>
            <w:tcW w:w="904" w:type="dxa"/>
            <w:tcBorders>
              <w:bottom w:val="nil"/>
            </w:tcBorders>
          </w:tcPr>
          <w:p>
            <w:pPr>
              <w:pStyle w:val="0"/>
              <w:jc w:val="right"/>
            </w:pPr>
            <w:r>
              <w:rPr>
                <w:sz w:val="20"/>
              </w:rPr>
              <w:t xml:space="preserve">0,00</w:t>
            </w:r>
          </w:p>
        </w:tc>
        <w:tc>
          <w:tcPr>
            <w:tcW w:w="114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c>
          <w:tcPr>
            <w:tcW w:w="904" w:type="dxa"/>
            <w:tcBorders>
              <w:bottom w:val="nil"/>
            </w:tcBorders>
          </w:tcPr>
          <w:p>
            <w:pPr>
              <w:pStyle w:val="0"/>
              <w:jc w:val="right"/>
            </w:pPr>
            <w:r>
              <w:rPr>
                <w:sz w:val="20"/>
              </w:rPr>
              <w:t xml:space="preserve">0,00</w:t>
            </w:r>
          </w:p>
        </w:tc>
        <w:tc>
          <w:tcPr>
            <w:tcW w:w="90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r>
      <w:tr>
        <w:tblPrEx>
          <w:tblBorders>
            <w:insideH w:val="nil"/>
          </w:tblBorders>
        </w:tblPrEx>
        <w:tc>
          <w:tcPr>
            <w:gridSpan w:val="14"/>
            <w:tcW w:w="13596" w:type="dxa"/>
            <w:tcBorders>
              <w:top w:val="nil"/>
            </w:tcBorders>
          </w:tcPr>
          <w:p>
            <w:pPr>
              <w:pStyle w:val="0"/>
              <w:jc w:val="both"/>
            </w:pPr>
            <w:r>
              <w:rPr>
                <w:sz w:val="20"/>
              </w:rPr>
              <w:t xml:space="preserve">(п. 1 в ред. </w:t>
            </w:r>
            <w:hyperlink w:history="0" r:id="rId68" w:tooltip="Постановление Администрации ЗАТО Северск от 07.09.2020 N 1496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 от 07.09.2020 N 1496)</w:t>
            </w:r>
          </w:p>
        </w:tc>
      </w:tr>
      <w:tr>
        <w:tc>
          <w:tcPr>
            <w:tcW w:w="724" w:type="dxa"/>
            <w:tcBorders>
              <w:bottom w:val="nil"/>
            </w:tcBorders>
            <w:vMerge w:val="restart"/>
          </w:tcPr>
          <w:p>
            <w:pPr>
              <w:pStyle w:val="0"/>
              <w:jc w:val="center"/>
            </w:pPr>
            <w:r>
              <w:rPr>
                <w:sz w:val="20"/>
              </w:rPr>
              <w:t xml:space="preserve">1.1</w:t>
            </w:r>
          </w:p>
        </w:tc>
        <w:tc>
          <w:tcPr>
            <w:tcW w:w="1361" w:type="dxa"/>
            <w:tcBorders>
              <w:bottom w:val="nil"/>
            </w:tcBorders>
            <w:vMerge w:val="restart"/>
          </w:tcPr>
          <w:p>
            <w:pPr>
              <w:pStyle w:val="0"/>
            </w:pPr>
            <w:r>
              <w:rPr>
                <w:sz w:val="20"/>
              </w:rPr>
              <w:t xml:space="preserve">Основное мероприятие. Создание условий для деятельности общественных объединений граждан правоохранительной направленности, в т.ч.:</w:t>
            </w:r>
          </w:p>
        </w:tc>
        <w:tc>
          <w:tcPr>
            <w:tcW w:w="737" w:type="dxa"/>
          </w:tcPr>
          <w:p>
            <w:pPr>
              <w:pStyle w:val="0"/>
              <w:jc w:val="center"/>
            </w:pPr>
            <w:r>
              <w:rPr>
                <w:sz w:val="20"/>
              </w:rPr>
              <w:t xml:space="preserve">Всего</w:t>
            </w:r>
          </w:p>
        </w:tc>
        <w:tc>
          <w:tcPr>
            <w:tcW w:w="1134" w:type="dxa"/>
          </w:tcPr>
          <w:p>
            <w:pPr>
              <w:pStyle w:val="0"/>
              <w:jc w:val="right"/>
            </w:pPr>
            <w:r>
              <w:rPr>
                <w:sz w:val="20"/>
              </w:rPr>
              <w:t xml:space="preserve">1930,33</w:t>
            </w:r>
          </w:p>
        </w:tc>
        <w:tc>
          <w:tcPr>
            <w:tcW w:w="664" w:type="dxa"/>
          </w:tcPr>
          <w:p>
            <w:pPr>
              <w:pStyle w:val="0"/>
              <w:jc w:val="right"/>
            </w:pPr>
            <w:r>
              <w:rPr>
                <w:sz w:val="20"/>
              </w:rPr>
              <w:t xml:space="preserve">10,00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1920,33</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170,00</w:t>
            </w:r>
          </w:p>
        </w:tc>
        <w:tc>
          <w:tcPr>
            <w:tcW w:w="664" w:type="dxa"/>
          </w:tcPr>
          <w:p>
            <w:pPr>
              <w:pStyle w:val="0"/>
              <w:jc w:val="right"/>
            </w:pPr>
            <w:r>
              <w:rPr>
                <w:sz w:val="20"/>
              </w:rPr>
              <w:t xml:space="preserve">10,00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160,00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294,43</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294,43</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374,40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374,40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300,00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300,00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300,00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300,00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491,50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491,50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100,00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100,00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blPrEx>
          <w:tblBorders>
            <w:insideH w:val="nil"/>
          </w:tblBorders>
        </w:tblPrEx>
        <w:tc>
          <w:tcPr>
            <w:tcBorders>
              <w:bottom w:val="nil"/>
            </w:tcBorders>
            <w:vMerge w:val="continue"/>
          </w:tcPr>
          <w:p/>
        </w:tc>
        <w:tc>
          <w:tcPr>
            <w:tcBorders>
              <w:bottom w:val="nil"/>
            </w:tcBorders>
            <w:vMerge w:val="continue"/>
          </w:tcPr>
          <w:p/>
        </w:tc>
        <w:tc>
          <w:tcPr>
            <w:tcW w:w="737" w:type="dxa"/>
            <w:tcBorders>
              <w:bottom w:val="nil"/>
            </w:tcBorders>
          </w:tcPr>
          <w:p>
            <w:pPr>
              <w:pStyle w:val="0"/>
              <w:jc w:val="center"/>
            </w:pPr>
            <w:r>
              <w:rPr>
                <w:sz w:val="20"/>
              </w:rPr>
              <w:t xml:space="preserve">2022 (прогнозный период)</w:t>
            </w:r>
          </w:p>
        </w:tc>
        <w:tc>
          <w:tcPr>
            <w:tcW w:w="1134" w:type="dxa"/>
            <w:tcBorders>
              <w:bottom w:val="nil"/>
            </w:tcBorders>
          </w:tcPr>
          <w:p>
            <w:pPr>
              <w:pStyle w:val="0"/>
              <w:jc w:val="right"/>
            </w:pPr>
            <w:r>
              <w:rPr>
                <w:sz w:val="20"/>
              </w:rPr>
              <w:t xml:space="preserve">0,00</w:t>
            </w:r>
          </w:p>
        </w:tc>
        <w:tc>
          <w:tcPr>
            <w:tcW w:w="66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c>
          <w:tcPr>
            <w:tcW w:w="904" w:type="dxa"/>
            <w:tcBorders>
              <w:bottom w:val="nil"/>
            </w:tcBorders>
          </w:tcPr>
          <w:p>
            <w:pPr>
              <w:pStyle w:val="0"/>
              <w:jc w:val="right"/>
            </w:pPr>
            <w:r>
              <w:rPr>
                <w:sz w:val="20"/>
              </w:rPr>
              <w:t xml:space="preserve">0,00</w:t>
            </w:r>
          </w:p>
        </w:tc>
        <w:tc>
          <w:tcPr>
            <w:tcW w:w="114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c>
          <w:tcPr>
            <w:tcW w:w="904" w:type="dxa"/>
            <w:tcBorders>
              <w:bottom w:val="nil"/>
            </w:tcBorders>
          </w:tcPr>
          <w:p>
            <w:pPr>
              <w:pStyle w:val="0"/>
              <w:jc w:val="right"/>
            </w:pPr>
            <w:r>
              <w:rPr>
                <w:sz w:val="20"/>
              </w:rPr>
              <w:t xml:space="preserve">0,00</w:t>
            </w:r>
          </w:p>
        </w:tc>
        <w:tc>
          <w:tcPr>
            <w:tcW w:w="90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r>
      <w:tr>
        <w:tblPrEx>
          <w:tblBorders>
            <w:insideH w:val="nil"/>
          </w:tblBorders>
        </w:tblPrEx>
        <w:tc>
          <w:tcPr>
            <w:gridSpan w:val="14"/>
            <w:tcW w:w="13596" w:type="dxa"/>
            <w:tcBorders>
              <w:top w:val="nil"/>
            </w:tcBorders>
          </w:tcPr>
          <w:p>
            <w:pPr>
              <w:pStyle w:val="0"/>
              <w:jc w:val="both"/>
            </w:pPr>
            <w:r>
              <w:rPr>
                <w:sz w:val="20"/>
              </w:rPr>
              <w:t xml:space="preserve">(п. 1.1 в ред. </w:t>
            </w:r>
            <w:hyperlink w:history="0" r:id="rId69" w:tooltip="Постановление Администрации ЗАТО Северск от 07.09.2020 N 1496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 от 07.09.2020 N 1496)</w:t>
            </w:r>
          </w:p>
        </w:tc>
      </w:tr>
      <w:tr>
        <w:tc>
          <w:tcPr>
            <w:tcW w:w="724" w:type="dxa"/>
            <w:tcBorders>
              <w:bottom w:val="nil"/>
            </w:tcBorders>
            <w:vMerge w:val="restart"/>
          </w:tcPr>
          <w:p>
            <w:pPr>
              <w:pStyle w:val="0"/>
              <w:jc w:val="center"/>
            </w:pPr>
            <w:r>
              <w:rPr>
                <w:sz w:val="20"/>
              </w:rPr>
              <w:t xml:space="preserve">1.1.1</w:t>
            </w:r>
          </w:p>
        </w:tc>
        <w:tc>
          <w:tcPr>
            <w:tcW w:w="1361" w:type="dxa"/>
            <w:tcBorders>
              <w:bottom w:val="nil"/>
            </w:tcBorders>
            <w:vMerge w:val="restart"/>
          </w:tcPr>
          <w:p>
            <w:pPr>
              <w:pStyle w:val="0"/>
            </w:pPr>
            <w:r>
              <w:rPr>
                <w:sz w:val="20"/>
              </w:rPr>
              <w:t xml:space="preserve">Материальное стимулирование членов некоммерческих общественных организаций правоохранительной направленности</w:t>
            </w:r>
          </w:p>
        </w:tc>
        <w:tc>
          <w:tcPr>
            <w:tcW w:w="737" w:type="dxa"/>
          </w:tcPr>
          <w:p>
            <w:pPr>
              <w:pStyle w:val="0"/>
              <w:jc w:val="center"/>
            </w:pPr>
            <w:r>
              <w:rPr>
                <w:sz w:val="20"/>
              </w:rPr>
              <w:t xml:space="preserve">Всего</w:t>
            </w:r>
          </w:p>
        </w:tc>
        <w:tc>
          <w:tcPr>
            <w:tcW w:w="1134" w:type="dxa"/>
          </w:tcPr>
          <w:p>
            <w:pPr>
              <w:pStyle w:val="0"/>
              <w:jc w:val="right"/>
            </w:pPr>
            <w:r>
              <w:rPr>
                <w:sz w:val="20"/>
              </w:rPr>
              <w:t xml:space="preserve">1920,70</w:t>
            </w:r>
          </w:p>
        </w:tc>
        <w:tc>
          <w:tcPr>
            <w:tcW w:w="664" w:type="dxa"/>
          </w:tcPr>
          <w:p>
            <w:pPr>
              <w:pStyle w:val="0"/>
              <w:jc w:val="right"/>
            </w:pPr>
            <w:r>
              <w:rPr>
                <w:sz w:val="20"/>
              </w:rPr>
              <w:t xml:space="preserve">10,00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1910,70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170,00</w:t>
            </w:r>
          </w:p>
        </w:tc>
        <w:tc>
          <w:tcPr>
            <w:tcW w:w="664" w:type="dxa"/>
          </w:tcPr>
          <w:p>
            <w:pPr>
              <w:pStyle w:val="0"/>
              <w:jc w:val="right"/>
            </w:pPr>
            <w:r>
              <w:rPr>
                <w:sz w:val="20"/>
              </w:rPr>
              <w:t xml:space="preserve">10,00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160,00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284,80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284,80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374,40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374,40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300,00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300,00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300,00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300,00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491,50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491,50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100,00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100,00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blPrEx>
          <w:tblBorders>
            <w:insideH w:val="nil"/>
          </w:tblBorders>
        </w:tblPrEx>
        <w:tc>
          <w:tcPr>
            <w:tcBorders>
              <w:bottom w:val="nil"/>
            </w:tcBorders>
            <w:vMerge w:val="continue"/>
          </w:tcPr>
          <w:p/>
        </w:tc>
        <w:tc>
          <w:tcPr>
            <w:tcBorders>
              <w:bottom w:val="nil"/>
            </w:tcBorders>
            <w:vMerge w:val="continue"/>
          </w:tcPr>
          <w:p/>
        </w:tc>
        <w:tc>
          <w:tcPr>
            <w:tcW w:w="737" w:type="dxa"/>
            <w:tcBorders>
              <w:bottom w:val="nil"/>
            </w:tcBorders>
          </w:tcPr>
          <w:p>
            <w:pPr>
              <w:pStyle w:val="0"/>
              <w:jc w:val="center"/>
            </w:pPr>
            <w:r>
              <w:rPr>
                <w:sz w:val="20"/>
              </w:rPr>
              <w:t xml:space="preserve">2022 (прогнозный период)</w:t>
            </w:r>
          </w:p>
        </w:tc>
        <w:tc>
          <w:tcPr>
            <w:tcW w:w="1134" w:type="dxa"/>
            <w:tcBorders>
              <w:bottom w:val="nil"/>
            </w:tcBorders>
          </w:tcPr>
          <w:p>
            <w:pPr>
              <w:pStyle w:val="0"/>
              <w:jc w:val="right"/>
            </w:pPr>
            <w:r>
              <w:rPr>
                <w:sz w:val="20"/>
              </w:rPr>
              <w:t xml:space="preserve">0,00</w:t>
            </w:r>
          </w:p>
        </w:tc>
        <w:tc>
          <w:tcPr>
            <w:tcW w:w="66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c>
          <w:tcPr>
            <w:tcW w:w="904" w:type="dxa"/>
            <w:tcBorders>
              <w:bottom w:val="nil"/>
            </w:tcBorders>
          </w:tcPr>
          <w:p>
            <w:pPr>
              <w:pStyle w:val="0"/>
              <w:jc w:val="right"/>
            </w:pPr>
            <w:r>
              <w:rPr>
                <w:sz w:val="20"/>
              </w:rPr>
              <w:t xml:space="preserve">0,00</w:t>
            </w:r>
          </w:p>
        </w:tc>
        <w:tc>
          <w:tcPr>
            <w:tcW w:w="114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c>
          <w:tcPr>
            <w:tcW w:w="904" w:type="dxa"/>
            <w:tcBorders>
              <w:bottom w:val="nil"/>
            </w:tcBorders>
          </w:tcPr>
          <w:p>
            <w:pPr>
              <w:pStyle w:val="0"/>
              <w:jc w:val="right"/>
            </w:pPr>
            <w:r>
              <w:rPr>
                <w:sz w:val="20"/>
              </w:rPr>
              <w:t xml:space="preserve">0,00</w:t>
            </w:r>
          </w:p>
        </w:tc>
        <w:tc>
          <w:tcPr>
            <w:tcW w:w="90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r>
      <w:tr>
        <w:tblPrEx>
          <w:tblBorders>
            <w:insideH w:val="nil"/>
          </w:tblBorders>
        </w:tblPrEx>
        <w:tc>
          <w:tcPr>
            <w:gridSpan w:val="14"/>
            <w:tcW w:w="13596" w:type="dxa"/>
            <w:tcBorders>
              <w:top w:val="nil"/>
            </w:tcBorders>
          </w:tcPr>
          <w:p>
            <w:pPr>
              <w:pStyle w:val="0"/>
              <w:jc w:val="both"/>
            </w:pPr>
            <w:r>
              <w:rPr>
                <w:sz w:val="20"/>
              </w:rPr>
              <w:t xml:space="preserve">(п. 1.1.1 в ред. </w:t>
            </w:r>
            <w:hyperlink w:history="0" r:id="rId70" w:tooltip="Постановление Администрации ЗАТО Северск от 07.09.2020 N 1496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 от 07.09.2020 N 1496)</w:t>
            </w:r>
          </w:p>
        </w:tc>
      </w:tr>
      <w:tr>
        <w:tc>
          <w:tcPr>
            <w:tcW w:w="724" w:type="dxa"/>
            <w:vMerge w:val="restart"/>
          </w:tcPr>
          <w:p>
            <w:pPr>
              <w:pStyle w:val="0"/>
              <w:jc w:val="center"/>
            </w:pPr>
            <w:r>
              <w:rPr>
                <w:sz w:val="20"/>
              </w:rPr>
              <w:t xml:space="preserve">1.1.2</w:t>
            </w:r>
          </w:p>
        </w:tc>
        <w:tc>
          <w:tcPr>
            <w:tcW w:w="1361" w:type="dxa"/>
            <w:vMerge w:val="restart"/>
          </w:tcPr>
          <w:p>
            <w:pPr>
              <w:pStyle w:val="0"/>
            </w:pPr>
            <w:r>
              <w:rPr>
                <w:sz w:val="20"/>
              </w:rPr>
              <w:t xml:space="preserve">Оказание методической помощи по вопросам деятельности некоммерческих общественных организаций правоохранительной направленности</w:t>
            </w:r>
          </w:p>
        </w:tc>
        <w:tc>
          <w:tcPr>
            <w:tcW w:w="737" w:type="dxa"/>
          </w:tcPr>
          <w:p>
            <w:pPr>
              <w:pStyle w:val="0"/>
              <w:jc w:val="center"/>
            </w:pPr>
            <w:r>
              <w:rPr>
                <w:sz w:val="20"/>
              </w:rPr>
              <w:t xml:space="preserve">Всего</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vMerge w:val="restart"/>
          </w:tcPr>
          <w:p>
            <w:pPr>
              <w:pStyle w:val="0"/>
              <w:jc w:val="center"/>
            </w:pPr>
            <w:r>
              <w:rPr>
                <w:sz w:val="20"/>
              </w:rPr>
              <w:t xml:space="preserve">1.1.3</w:t>
            </w:r>
          </w:p>
        </w:tc>
        <w:tc>
          <w:tcPr>
            <w:tcW w:w="1361" w:type="dxa"/>
            <w:vMerge w:val="restart"/>
          </w:tcPr>
          <w:p>
            <w:pPr>
              <w:pStyle w:val="0"/>
            </w:pPr>
            <w:r>
              <w:rPr>
                <w:sz w:val="20"/>
              </w:rPr>
              <w:t xml:space="preserve">Оснащение членов некоммерческих общественных организаций правоохранительной направленности отличительной символикой</w:t>
            </w:r>
          </w:p>
        </w:tc>
        <w:tc>
          <w:tcPr>
            <w:tcW w:w="737" w:type="dxa"/>
          </w:tcPr>
          <w:p>
            <w:pPr>
              <w:pStyle w:val="0"/>
              <w:jc w:val="center"/>
            </w:pPr>
            <w:r>
              <w:rPr>
                <w:sz w:val="20"/>
              </w:rPr>
              <w:t xml:space="preserve">Всего</w:t>
            </w:r>
          </w:p>
        </w:tc>
        <w:tc>
          <w:tcPr>
            <w:tcW w:w="1134" w:type="dxa"/>
          </w:tcPr>
          <w:p>
            <w:pPr>
              <w:pStyle w:val="0"/>
              <w:jc w:val="right"/>
            </w:pPr>
            <w:r>
              <w:rPr>
                <w:sz w:val="20"/>
              </w:rPr>
              <w:t xml:space="preserve">9,63</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9,63</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9,63</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9,63</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vMerge w:val="restart"/>
          </w:tcPr>
          <w:p>
            <w:pPr>
              <w:pStyle w:val="0"/>
              <w:jc w:val="center"/>
            </w:pPr>
            <w:r>
              <w:rPr>
                <w:sz w:val="20"/>
              </w:rPr>
              <w:t xml:space="preserve">1.1.4</w:t>
            </w:r>
          </w:p>
        </w:tc>
        <w:tc>
          <w:tcPr>
            <w:tcW w:w="1361" w:type="dxa"/>
            <w:vMerge w:val="restart"/>
          </w:tcPr>
          <w:p>
            <w:pPr>
              <w:pStyle w:val="0"/>
            </w:pPr>
            <w:r>
              <w:rPr>
                <w:sz w:val="20"/>
              </w:rPr>
              <w:t xml:space="preserve">Изготовление индивидуальных книжек для организации учета деятельности народных дружинников</w:t>
            </w:r>
          </w:p>
        </w:tc>
        <w:tc>
          <w:tcPr>
            <w:tcW w:w="737" w:type="dxa"/>
          </w:tcPr>
          <w:p>
            <w:pPr>
              <w:pStyle w:val="0"/>
              <w:jc w:val="center"/>
            </w:pPr>
            <w:r>
              <w:rPr>
                <w:sz w:val="20"/>
              </w:rPr>
              <w:t xml:space="preserve">Всего</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tcBorders>
              <w:bottom w:val="nil"/>
            </w:tcBorders>
            <w:vMerge w:val="restart"/>
          </w:tcPr>
          <w:p>
            <w:pPr>
              <w:pStyle w:val="0"/>
              <w:jc w:val="center"/>
            </w:pPr>
            <w:r>
              <w:rPr>
                <w:sz w:val="20"/>
              </w:rPr>
              <w:t xml:space="preserve">1.2</w:t>
            </w:r>
          </w:p>
        </w:tc>
        <w:tc>
          <w:tcPr>
            <w:tcW w:w="1361" w:type="dxa"/>
            <w:tcBorders>
              <w:bottom w:val="nil"/>
            </w:tcBorders>
            <w:vMerge w:val="restart"/>
          </w:tcPr>
          <w:p>
            <w:pPr>
              <w:pStyle w:val="0"/>
            </w:pPr>
            <w:r>
              <w:rPr>
                <w:sz w:val="20"/>
              </w:rPr>
              <w:t xml:space="preserve">Основное мероприятие. Создание условий, повышающих уровень общественной безопасности и препятствующих совершению террористических актов и иных действий экстремистского характера в муниципальных учреждениях ЗАТО Северск, в т.ч.:</w:t>
            </w:r>
          </w:p>
        </w:tc>
        <w:tc>
          <w:tcPr>
            <w:tcW w:w="737" w:type="dxa"/>
          </w:tcPr>
          <w:p>
            <w:pPr>
              <w:pStyle w:val="0"/>
              <w:jc w:val="center"/>
            </w:pPr>
            <w:r>
              <w:rPr>
                <w:sz w:val="20"/>
              </w:rPr>
              <w:t xml:space="preserve">Всего</w:t>
            </w:r>
          </w:p>
        </w:tc>
        <w:tc>
          <w:tcPr>
            <w:tcW w:w="1134" w:type="dxa"/>
          </w:tcPr>
          <w:p>
            <w:pPr>
              <w:pStyle w:val="0"/>
              <w:jc w:val="right"/>
            </w:pPr>
            <w:r>
              <w:rPr>
                <w:sz w:val="20"/>
              </w:rPr>
              <w:t xml:space="preserve">9580,08</w:t>
            </w:r>
          </w:p>
        </w:tc>
        <w:tc>
          <w:tcPr>
            <w:tcW w:w="664" w:type="dxa"/>
          </w:tcPr>
          <w:p>
            <w:pPr>
              <w:pStyle w:val="0"/>
              <w:jc w:val="right"/>
            </w:pPr>
            <w:r>
              <w:rPr>
                <w:sz w:val="20"/>
              </w:rPr>
              <w:t xml:space="preserve">0,00</w:t>
            </w:r>
          </w:p>
        </w:tc>
        <w:tc>
          <w:tcPr>
            <w:tcW w:w="1024" w:type="dxa"/>
          </w:tcPr>
          <w:p>
            <w:pPr>
              <w:pStyle w:val="0"/>
              <w:jc w:val="right"/>
            </w:pPr>
            <w:r>
              <w:rPr>
                <w:sz w:val="20"/>
              </w:rPr>
              <w:t xml:space="preserve">996,98</w:t>
            </w:r>
          </w:p>
        </w:tc>
        <w:tc>
          <w:tcPr>
            <w:tcW w:w="904" w:type="dxa"/>
          </w:tcPr>
          <w:p>
            <w:pPr>
              <w:pStyle w:val="0"/>
              <w:jc w:val="right"/>
            </w:pPr>
            <w:r>
              <w:rPr>
                <w:sz w:val="20"/>
              </w:rPr>
              <w:t xml:space="preserve">0,00</w:t>
            </w:r>
          </w:p>
        </w:tc>
        <w:tc>
          <w:tcPr>
            <w:tcW w:w="1144" w:type="dxa"/>
          </w:tcPr>
          <w:p>
            <w:pPr>
              <w:pStyle w:val="0"/>
              <w:jc w:val="right"/>
            </w:pPr>
            <w:r>
              <w:rPr>
                <w:sz w:val="20"/>
              </w:rPr>
              <w:t xml:space="preserve">242,91</w:t>
            </w:r>
          </w:p>
        </w:tc>
        <w:tc>
          <w:tcPr>
            <w:tcW w:w="1024" w:type="dxa"/>
          </w:tcPr>
          <w:p>
            <w:pPr>
              <w:pStyle w:val="0"/>
              <w:jc w:val="right"/>
            </w:pPr>
            <w:r>
              <w:rPr>
                <w:sz w:val="20"/>
              </w:rPr>
              <w:t xml:space="preserve">185,55</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8154,64</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423,46</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192,00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231,46</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4123,33</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9,60</w:t>
            </w:r>
          </w:p>
        </w:tc>
        <w:tc>
          <w:tcPr>
            <w:tcW w:w="1024" w:type="dxa"/>
          </w:tcPr>
          <w:p>
            <w:pPr>
              <w:pStyle w:val="0"/>
              <w:jc w:val="right"/>
            </w:pPr>
            <w:r>
              <w:rPr>
                <w:sz w:val="20"/>
              </w:rPr>
              <w:t xml:space="preserve">185,55</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3928,18</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9,63</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9,63</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1003,58</w:t>
            </w:r>
          </w:p>
        </w:tc>
        <w:tc>
          <w:tcPr>
            <w:tcW w:w="664" w:type="dxa"/>
          </w:tcPr>
          <w:p>
            <w:pPr>
              <w:pStyle w:val="0"/>
              <w:jc w:val="right"/>
            </w:pPr>
            <w:r>
              <w:rPr>
                <w:sz w:val="20"/>
              </w:rPr>
              <w:t xml:space="preserve">0,00</w:t>
            </w:r>
          </w:p>
        </w:tc>
        <w:tc>
          <w:tcPr>
            <w:tcW w:w="1024" w:type="dxa"/>
          </w:tcPr>
          <w:p>
            <w:pPr>
              <w:pStyle w:val="0"/>
              <w:jc w:val="right"/>
            </w:pPr>
            <w:r>
              <w:rPr>
                <w:sz w:val="20"/>
              </w:rPr>
              <w:t xml:space="preserve">996,98</w:t>
            </w:r>
          </w:p>
        </w:tc>
        <w:tc>
          <w:tcPr>
            <w:tcW w:w="904" w:type="dxa"/>
          </w:tcPr>
          <w:p>
            <w:pPr>
              <w:pStyle w:val="0"/>
              <w:jc w:val="right"/>
            </w:pPr>
            <w:r>
              <w:rPr>
                <w:sz w:val="20"/>
              </w:rPr>
              <w:t xml:space="preserve">0,00</w:t>
            </w:r>
          </w:p>
        </w:tc>
        <w:tc>
          <w:tcPr>
            <w:tcW w:w="1144" w:type="dxa"/>
          </w:tcPr>
          <w:p>
            <w:pPr>
              <w:pStyle w:val="0"/>
              <w:jc w:val="right"/>
            </w:pPr>
            <w:r>
              <w:rPr>
                <w:sz w:val="20"/>
              </w:rPr>
              <w:t xml:space="preserve">6,60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6,60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6,60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4013,48</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18,48</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3995,00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6,60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6,60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blPrEx>
          <w:tblBorders>
            <w:insideH w:val="nil"/>
          </w:tblBorders>
        </w:tblPrEx>
        <w:tc>
          <w:tcPr>
            <w:tcBorders>
              <w:bottom w:val="nil"/>
            </w:tcBorders>
            <w:vMerge w:val="continue"/>
          </w:tcPr>
          <w:p/>
        </w:tc>
        <w:tc>
          <w:tcPr>
            <w:tcBorders>
              <w:bottom w:val="nil"/>
            </w:tcBorders>
            <w:vMerge w:val="continue"/>
          </w:tcPr>
          <w:p/>
        </w:tc>
        <w:tc>
          <w:tcPr>
            <w:tcW w:w="737" w:type="dxa"/>
            <w:tcBorders>
              <w:bottom w:val="nil"/>
            </w:tcBorders>
          </w:tcPr>
          <w:p>
            <w:pPr>
              <w:pStyle w:val="0"/>
              <w:jc w:val="center"/>
            </w:pPr>
            <w:r>
              <w:rPr>
                <w:sz w:val="20"/>
              </w:rPr>
              <w:t xml:space="preserve">2022 (прогнозный период)</w:t>
            </w:r>
          </w:p>
        </w:tc>
        <w:tc>
          <w:tcPr>
            <w:tcW w:w="1134" w:type="dxa"/>
            <w:tcBorders>
              <w:bottom w:val="nil"/>
            </w:tcBorders>
          </w:tcPr>
          <w:p>
            <w:pPr>
              <w:pStyle w:val="0"/>
              <w:jc w:val="right"/>
            </w:pPr>
            <w:r>
              <w:rPr>
                <w:sz w:val="20"/>
              </w:rPr>
              <w:t xml:space="preserve">0,00</w:t>
            </w:r>
          </w:p>
        </w:tc>
        <w:tc>
          <w:tcPr>
            <w:tcW w:w="66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c>
          <w:tcPr>
            <w:tcW w:w="904" w:type="dxa"/>
            <w:tcBorders>
              <w:bottom w:val="nil"/>
            </w:tcBorders>
          </w:tcPr>
          <w:p>
            <w:pPr>
              <w:pStyle w:val="0"/>
              <w:jc w:val="right"/>
            </w:pPr>
            <w:r>
              <w:rPr>
                <w:sz w:val="20"/>
              </w:rPr>
              <w:t xml:space="preserve">0,00</w:t>
            </w:r>
          </w:p>
        </w:tc>
        <w:tc>
          <w:tcPr>
            <w:tcW w:w="114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c>
          <w:tcPr>
            <w:tcW w:w="904" w:type="dxa"/>
            <w:tcBorders>
              <w:bottom w:val="nil"/>
            </w:tcBorders>
          </w:tcPr>
          <w:p>
            <w:pPr>
              <w:pStyle w:val="0"/>
              <w:jc w:val="right"/>
            </w:pPr>
            <w:r>
              <w:rPr>
                <w:sz w:val="20"/>
              </w:rPr>
              <w:t xml:space="preserve">0,00</w:t>
            </w:r>
          </w:p>
        </w:tc>
        <w:tc>
          <w:tcPr>
            <w:tcW w:w="90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r>
      <w:tr>
        <w:tblPrEx>
          <w:tblBorders>
            <w:insideH w:val="nil"/>
          </w:tblBorders>
        </w:tblPrEx>
        <w:tc>
          <w:tcPr>
            <w:gridSpan w:val="14"/>
            <w:tcW w:w="13596" w:type="dxa"/>
            <w:tcBorders>
              <w:top w:val="nil"/>
            </w:tcBorders>
          </w:tcPr>
          <w:p>
            <w:pPr>
              <w:pStyle w:val="0"/>
              <w:jc w:val="both"/>
            </w:pPr>
            <w:r>
              <w:rPr>
                <w:sz w:val="20"/>
              </w:rPr>
              <w:t xml:space="preserve">(п. 1.2 в ред. </w:t>
            </w:r>
            <w:hyperlink w:history="0" r:id="rId71" w:tooltip="Постановление Администрации ЗАТО Северск от 07.09.2020 N 1496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 от 07.09.2020 N 1496)</w:t>
            </w:r>
          </w:p>
        </w:tc>
      </w:tr>
      <w:tr>
        <w:tc>
          <w:tcPr>
            <w:tcW w:w="724" w:type="dxa"/>
            <w:vMerge w:val="restart"/>
          </w:tcPr>
          <w:p>
            <w:pPr>
              <w:pStyle w:val="0"/>
              <w:jc w:val="center"/>
            </w:pPr>
            <w:r>
              <w:rPr>
                <w:sz w:val="20"/>
              </w:rPr>
              <w:t xml:space="preserve">1.2.1</w:t>
            </w:r>
          </w:p>
        </w:tc>
        <w:tc>
          <w:tcPr>
            <w:tcW w:w="1361" w:type="dxa"/>
            <w:vMerge w:val="restart"/>
          </w:tcPr>
          <w:p>
            <w:pPr>
              <w:pStyle w:val="0"/>
            </w:pPr>
            <w:r>
              <w:rPr>
                <w:sz w:val="20"/>
              </w:rPr>
              <w:t xml:space="preserve">Капитальный ремонт наружного освещения общеобразовательных учреждений</w:t>
            </w:r>
          </w:p>
        </w:tc>
        <w:tc>
          <w:tcPr>
            <w:tcW w:w="737" w:type="dxa"/>
          </w:tcPr>
          <w:p>
            <w:pPr>
              <w:pStyle w:val="0"/>
              <w:jc w:val="center"/>
            </w:pPr>
            <w:r>
              <w:rPr>
                <w:sz w:val="20"/>
              </w:rPr>
              <w:t xml:space="preserve">Всего</w:t>
            </w:r>
          </w:p>
        </w:tc>
        <w:tc>
          <w:tcPr>
            <w:tcW w:w="1134" w:type="dxa"/>
          </w:tcPr>
          <w:p>
            <w:pPr>
              <w:pStyle w:val="0"/>
              <w:jc w:val="right"/>
            </w:pPr>
            <w:r>
              <w:rPr>
                <w:sz w:val="20"/>
              </w:rPr>
              <w:t xml:space="preserve">1907,06</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1907,06</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1907,06</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1907,06</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vMerge w:val="restart"/>
          </w:tcPr>
          <w:p>
            <w:pPr>
              <w:pStyle w:val="0"/>
              <w:jc w:val="center"/>
            </w:pPr>
            <w:r>
              <w:rPr>
                <w:sz w:val="20"/>
              </w:rPr>
              <w:t xml:space="preserve">1.2.2</w:t>
            </w:r>
          </w:p>
        </w:tc>
        <w:tc>
          <w:tcPr>
            <w:tcW w:w="1361" w:type="dxa"/>
            <w:vMerge w:val="restart"/>
          </w:tcPr>
          <w:p>
            <w:pPr>
              <w:pStyle w:val="0"/>
            </w:pPr>
            <w:r>
              <w:rPr>
                <w:sz w:val="20"/>
              </w:rPr>
              <w:t xml:space="preserve">Устройство ограждения территории МБОУ "СОШ N 196"</w:t>
            </w:r>
          </w:p>
        </w:tc>
        <w:tc>
          <w:tcPr>
            <w:tcW w:w="737" w:type="dxa"/>
          </w:tcPr>
          <w:p>
            <w:pPr>
              <w:pStyle w:val="0"/>
              <w:jc w:val="center"/>
            </w:pPr>
            <w:r>
              <w:rPr>
                <w:sz w:val="20"/>
              </w:rPr>
              <w:t xml:space="preserve">Всего</w:t>
            </w:r>
          </w:p>
        </w:tc>
        <w:tc>
          <w:tcPr>
            <w:tcW w:w="1134" w:type="dxa"/>
          </w:tcPr>
          <w:p>
            <w:pPr>
              <w:pStyle w:val="0"/>
              <w:jc w:val="right"/>
            </w:pPr>
            <w:r>
              <w:rPr>
                <w:sz w:val="20"/>
              </w:rPr>
              <w:t xml:space="preserve">231,46</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231,46</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231,46</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231,46</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vMerge w:val="restart"/>
          </w:tcPr>
          <w:p>
            <w:pPr>
              <w:pStyle w:val="0"/>
              <w:jc w:val="center"/>
            </w:pPr>
            <w:r>
              <w:rPr>
                <w:sz w:val="20"/>
              </w:rPr>
              <w:t xml:space="preserve">1.2.3</w:t>
            </w:r>
          </w:p>
        </w:tc>
        <w:tc>
          <w:tcPr>
            <w:tcW w:w="1361" w:type="dxa"/>
            <w:vMerge w:val="restart"/>
          </w:tcPr>
          <w:p>
            <w:pPr>
              <w:pStyle w:val="0"/>
            </w:pPr>
            <w:r>
              <w:rPr>
                <w:sz w:val="20"/>
              </w:rPr>
              <w:t xml:space="preserve">Реконструкция ограждения МБОУ "СОШ N 197"</w:t>
            </w:r>
          </w:p>
        </w:tc>
        <w:tc>
          <w:tcPr>
            <w:tcW w:w="737" w:type="dxa"/>
          </w:tcPr>
          <w:p>
            <w:pPr>
              <w:pStyle w:val="0"/>
              <w:jc w:val="center"/>
            </w:pPr>
            <w:r>
              <w:rPr>
                <w:sz w:val="20"/>
              </w:rPr>
              <w:t xml:space="preserve">Всего</w:t>
            </w:r>
          </w:p>
        </w:tc>
        <w:tc>
          <w:tcPr>
            <w:tcW w:w="1134" w:type="dxa"/>
          </w:tcPr>
          <w:p>
            <w:pPr>
              <w:pStyle w:val="0"/>
              <w:jc w:val="right"/>
            </w:pPr>
            <w:r>
              <w:rPr>
                <w:sz w:val="20"/>
              </w:rPr>
              <w:t xml:space="preserve">649,09</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649,09</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649,09</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649,09</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vMerge w:val="restart"/>
          </w:tcPr>
          <w:p>
            <w:pPr>
              <w:pStyle w:val="0"/>
              <w:jc w:val="center"/>
            </w:pPr>
            <w:r>
              <w:rPr>
                <w:sz w:val="20"/>
              </w:rPr>
              <w:t xml:space="preserve">1.2.4</w:t>
            </w:r>
          </w:p>
        </w:tc>
        <w:tc>
          <w:tcPr>
            <w:tcW w:w="1361" w:type="dxa"/>
            <w:vMerge w:val="restart"/>
          </w:tcPr>
          <w:p>
            <w:pPr>
              <w:pStyle w:val="0"/>
            </w:pPr>
            <w:r>
              <w:rPr>
                <w:sz w:val="20"/>
              </w:rPr>
              <w:t xml:space="preserve">Капитальный ремонт ограждений общеобразовательных учреждений (МБОУ "СОШ N 80", МБОУ "СОШ N 89", МАОУ СФМЛ)</w:t>
            </w:r>
          </w:p>
        </w:tc>
        <w:tc>
          <w:tcPr>
            <w:tcW w:w="737" w:type="dxa"/>
          </w:tcPr>
          <w:p>
            <w:pPr>
              <w:pStyle w:val="0"/>
              <w:jc w:val="center"/>
            </w:pPr>
            <w:r>
              <w:rPr>
                <w:sz w:val="20"/>
              </w:rPr>
              <w:t xml:space="preserve">Всего</w:t>
            </w:r>
          </w:p>
        </w:tc>
        <w:tc>
          <w:tcPr>
            <w:tcW w:w="1134" w:type="dxa"/>
          </w:tcPr>
          <w:p>
            <w:pPr>
              <w:pStyle w:val="0"/>
              <w:jc w:val="right"/>
            </w:pPr>
            <w:r>
              <w:rPr>
                <w:sz w:val="20"/>
              </w:rPr>
              <w:t xml:space="preserve">1372,03</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1372,03</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1372,03</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1372,03</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vMerge w:val="restart"/>
          </w:tcPr>
          <w:p>
            <w:pPr>
              <w:pStyle w:val="0"/>
              <w:jc w:val="center"/>
            </w:pPr>
            <w:r>
              <w:rPr>
                <w:sz w:val="20"/>
              </w:rPr>
              <w:t xml:space="preserve">1.2.5</w:t>
            </w:r>
          </w:p>
        </w:tc>
        <w:tc>
          <w:tcPr>
            <w:tcW w:w="1361" w:type="dxa"/>
            <w:vMerge w:val="restart"/>
          </w:tcPr>
          <w:p>
            <w:pPr>
              <w:pStyle w:val="0"/>
            </w:pPr>
            <w:r>
              <w:rPr>
                <w:sz w:val="20"/>
              </w:rPr>
              <w:t xml:space="preserve">Устройство ограждений территорий корпусов детских дошкольных учреждений</w:t>
            </w:r>
          </w:p>
        </w:tc>
        <w:tc>
          <w:tcPr>
            <w:tcW w:w="737" w:type="dxa"/>
          </w:tcPr>
          <w:p>
            <w:pPr>
              <w:pStyle w:val="0"/>
              <w:jc w:val="center"/>
            </w:pPr>
            <w:r>
              <w:rPr>
                <w:sz w:val="20"/>
              </w:rPr>
              <w:t xml:space="preserve">Всего</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vMerge w:val="restart"/>
          </w:tcPr>
          <w:p>
            <w:pPr>
              <w:pStyle w:val="0"/>
              <w:jc w:val="center"/>
            </w:pPr>
            <w:r>
              <w:rPr>
                <w:sz w:val="20"/>
              </w:rPr>
              <w:t xml:space="preserve">1.2.6</w:t>
            </w:r>
          </w:p>
        </w:tc>
        <w:tc>
          <w:tcPr>
            <w:tcW w:w="1361" w:type="dxa"/>
            <w:vMerge w:val="restart"/>
          </w:tcPr>
          <w:p>
            <w:pPr>
              <w:pStyle w:val="0"/>
            </w:pPr>
            <w:r>
              <w:rPr>
                <w:sz w:val="20"/>
              </w:rPr>
              <w:t xml:space="preserve">Установка, модернизация (реконструкция) систем видеонаблюдения в муниципальных учреждениях культуры и дополнительного образования художественно-эстетической направленности</w:t>
            </w:r>
          </w:p>
        </w:tc>
        <w:tc>
          <w:tcPr>
            <w:tcW w:w="737" w:type="dxa"/>
          </w:tcPr>
          <w:p>
            <w:pPr>
              <w:pStyle w:val="0"/>
              <w:jc w:val="center"/>
            </w:pPr>
            <w:r>
              <w:rPr>
                <w:sz w:val="20"/>
              </w:rPr>
              <w:t xml:space="preserve">Всего</w:t>
            </w:r>
          </w:p>
        </w:tc>
        <w:tc>
          <w:tcPr>
            <w:tcW w:w="1134" w:type="dxa"/>
          </w:tcPr>
          <w:p>
            <w:pPr>
              <w:pStyle w:val="0"/>
              <w:jc w:val="right"/>
            </w:pPr>
            <w:r>
              <w:rPr>
                <w:sz w:val="20"/>
              </w:rPr>
              <w:t xml:space="preserve">996,98</w:t>
            </w:r>
          </w:p>
        </w:tc>
        <w:tc>
          <w:tcPr>
            <w:tcW w:w="664" w:type="dxa"/>
          </w:tcPr>
          <w:p>
            <w:pPr>
              <w:pStyle w:val="0"/>
              <w:jc w:val="right"/>
            </w:pPr>
            <w:r>
              <w:rPr>
                <w:sz w:val="20"/>
              </w:rPr>
              <w:t xml:space="preserve">0,00</w:t>
            </w:r>
          </w:p>
        </w:tc>
        <w:tc>
          <w:tcPr>
            <w:tcW w:w="1024" w:type="dxa"/>
          </w:tcPr>
          <w:p>
            <w:pPr>
              <w:pStyle w:val="0"/>
              <w:jc w:val="right"/>
            </w:pPr>
            <w:r>
              <w:rPr>
                <w:sz w:val="20"/>
              </w:rPr>
              <w:t xml:space="preserve">996,98</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996,98</w:t>
            </w:r>
          </w:p>
        </w:tc>
        <w:tc>
          <w:tcPr>
            <w:tcW w:w="664" w:type="dxa"/>
          </w:tcPr>
          <w:p>
            <w:pPr>
              <w:pStyle w:val="0"/>
              <w:jc w:val="right"/>
            </w:pPr>
            <w:r>
              <w:rPr>
                <w:sz w:val="20"/>
              </w:rPr>
              <w:t xml:space="preserve">0,00</w:t>
            </w:r>
          </w:p>
        </w:tc>
        <w:tc>
          <w:tcPr>
            <w:tcW w:w="1024" w:type="dxa"/>
          </w:tcPr>
          <w:p>
            <w:pPr>
              <w:pStyle w:val="0"/>
              <w:jc w:val="right"/>
            </w:pPr>
            <w:r>
              <w:rPr>
                <w:sz w:val="20"/>
              </w:rPr>
              <w:t xml:space="preserve">996,98</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vMerge w:val="restart"/>
          </w:tcPr>
          <w:p>
            <w:pPr>
              <w:pStyle w:val="0"/>
              <w:jc w:val="center"/>
            </w:pPr>
            <w:r>
              <w:rPr>
                <w:sz w:val="20"/>
              </w:rPr>
              <w:t xml:space="preserve">1.2.7</w:t>
            </w:r>
          </w:p>
        </w:tc>
        <w:tc>
          <w:tcPr>
            <w:tcW w:w="1361" w:type="dxa"/>
            <w:vMerge w:val="restart"/>
          </w:tcPr>
          <w:p>
            <w:pPr>
              <w:pStyle w:val="0"/>
            </w:pPr>
            <w:r>
              <w:rPr>
                <w:sz w:val="20"/>
              </w:rPr>
              <w:t xml:space="preserve">Установка, модернизация (реконструкция) систем видеонаблюдения в муниципальных учреждениях дополнительного образования физкультурно-спортивной направленности</w:t>
            </w:r>
          </w:p>
        </w:tc>
        <w:tc>
          <w:tcPr>
            <w:tcW w:w="737" w:type="dxa"/>
          </w:tcPr>
          <w:p>
            <w:pPr>
              <w:pStyle w:val="0"/>
              <w:jc w:val="center"/>
            </w:pPr>
            <w:r>
              <w:rPr>
                <w:sz w:val="20"/>
              </w:rPr>
              <w:t xml:space="preserve">Всего</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vMerge w:val="restart"/>
          </w:tcPr>
          <w:p>
            <w:pPr>
              <w:pStyle w:val="0"/>
              <w:jc w:val="center"/>
            </w:pPr>
            <w:r>
              <w:rPr>
                <w:sz w:val="20"/>
              </w:rPr>
              <w:t xml:space="preserve">1.2.8</w:t>
            </w:r>
          </w:p>
        </w:tc>
        <w:tc>
          <w:tcPr>
            <w:tcW w:w="1361" w:type="dxa"/>
            <w:vMerge w:val="restart"/>
          </w:tcPr>
          <w:p>
            <w:pPr>
              <w:pStyle w:val="0"/>
            </w:pPr>
            <w:r>
              <w:rPr>
                <w:sz w:val="20"/>
              </w:rPr>
              <w:t xml:space="preserve">Проведение лекций, собеседований в молодежной среде в целях недопущения проявления ксенофобии, агрессии по отношению к мигрантам. Проведение разъяснительной работы об ответственности за осуществление экстремистской деятельности</w:t>
            </w:r>
          </w:p>
        </w:tc>
        <w:tc>
          <w:tcPr>
            <w:tcW w:w="737" w:type="dxa"/>
          </w:tcPr>
          <w:p>
            <w:pPr>
              <w:pStyle w:val="0"/>
              <w:jc w:val="center"/>
            </w:pPr>
            <w:r>
              <w:rPr>
                <w:sz w:val="20"/>
              </w:rPr>
              <w:t xml:space="preserve">Всего</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vMerge w:val="restart"/>
          </w:tcPr>
          <w:p>
            <w:pPr>
              <w:pStyle w:val="0"/>
              <w:jc w:val="center"/>
            </w:pPr>
            <w:r>
              <w:rPr>
                <w:sz w:val="20"/>
              </w:rPr>
              <w:t xml:space="preserve">1.2.9</w:t>
            </w:r>
          </w:p>
        </w:tc>
        <w:tc>
          <w:tcPr>
            <w:tcW w:w="1361" w:type="dxa"/>
            <w:vMerge w:val="restart"/>
          </w:tcPr>
          <w:p>
            <w:pPr>
              <w:pStyle w:val="0"/>
            </w:pPr>
            <w:r>
              <w:rPr>
                <w:sz w:val="20"/>
              </w:rPr>
              <w:t xml:space="preserve">Участие в ежегодных комиссионных обследованиях критически важных и потенциально опасных объектов, объектов жизнеобеспечения, учреждений с массовым пребыванием людей, находящихся на территории ЗАТО Северск</w:t>
            </w:r>
          </w:p>
        </w:tc>
        <w:tc>
          <w:tcPr>
            <w:tcW w:w="737" w:type="dxa"/>
          </w:tcPr>
          <w:p>
            <w:pPr>
              <w:pStyle w:val="0"/>
              <w:jc w:val="center"/>
            </w:pPr>
            <w:r>
              <w:rPr>
                <w:sz w:val="20"/>
              </w:rPr>
              <w:t xml:space="preserve">Всего</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vMerge w:val="restart"/>
          </w:tcPr>
          <w:p>
            <w:pPr>
              <w:pStyle w:val="0"/>
            </w:pPr>
            <w:r>
              <w:rPr>
                <w:sz w:val="20"/>
              </w:rPr>
              <w:t xml:space="preserve">1.2.10</w:t>
            </w:r>
          </w:p>
        </w:tc>
        <w:tc>
          <w:tcPr>
            <w:tcW w:w="1361" w:type="dxa"/>
            <w:vMerge w:val="restart"/>
          </w:tcPr>
          <w:p>
            <w:pPr>
              <w:pStyle w:val="0"/>
            </w:pPr>
            <w:r>
              <w:rPr>
                <w:sz w:val="20"/>
              </w:rPr>
              <w:t xml:space="preserve">Установка систем видеонаблюдения в местах проведения массовых мероприятий и массового пребывания людей</w:t>
            </w:r>
          </w:p>
        </w:tc>
        <w:tc>
          <w:tcPr>
            <w:tcW w:w="737" w:type="dxa"/>
          </w:tcPr>
          <w:p>
            <w:pPr>
              <w:pStyle w:val="0"/>
              <w:jc w:val="center"/>
            </w:pPr>
            <w:r>
              <w:rPr>
                <w:sz w:val="20"/>
              </w:rPr>
              <w:t xml:space="preserve">Всего</w:t>
            </w:r>
          </w:p>
        </w:tc>
        <w:tc>
          <w:tcPr>
            <w:tcW w:w="1134" w:type="dxa"/>
          </w:tcPr>
          <w:p>
            <w:pPr>
              <w:pStyle w:val="0"/>
              <w:jc w:val="right"/>
            </w:pPr>
            <w:r>
              <w:rPr>
                <w:sz w:val="20"/>
              </w:rPr>
              <w:t xml:space="preserve">192,00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192,00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192,00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192,00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vMerge w:val="restart"/>
          </w:tcPr>
          <w:p>
            <w:pPr>
              <w:pStyle w:val="0"/>
            </w:pPr>
            <w:r>
              <w:rPr>
                <w:sz w:val="20"/>
              </w:rPr>
              <w:t xml:space="preserve">1.2.11</w:t>
            </w:r>
          </w:p>
        </w:tc>
        <w:tc>
          <w:tcPr>
            <w:tcW w:w="1361" w:type="dxa"/>
            <w:vMerge w:val="restart"/>
          </w:tcPr>
          <w:p>
            <w:pPr>
              <w:pStyle w:val="0"/>
            </w:pPr>
            <w:r>
              <w:rPr>
                <w:sz w:val="20"/>
              </w:rPr>
              <w:t xml:space="preserve">Модернизация системы цифрового видеонаблюдения по просп. Коммунистическому, 119</w:t>
            </w:r>
          </w:p>
        </w:tc>
        <w:tc>
          <w:tcPr>
            <w:tcW w:w="737" w:type="dxa"/>
          </w:tcPr>
          <w:p>
            <w:pPr>
              <w:pStyle w:val="0"/>
              <w:jc w:val="center"/>
            </w:pPr>
            <w:r>
              <w:rPr>
                <w:sz w:val="20"/>
              </w:rPr>
              <w:t xml:space="preserve">Всего</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vMerge w:val="restart"/>
          </w:tcPr>
          <w:p>
            <w:pPr>
              <w:pStyle w:val="0"/>
              <w:jc w:val="center"/>
            </w:pPr>
            <w:r>
              <w:rPr>
                <w:sz w:val="20"/>
              </w:rPr>
              <w:t xml:space="preserve">1.2.12</w:t>
            </w:r>
          </w:p>
        </w:tc>
        <w:tc>
          <w:tcPr>
            <w:tcW w:w="1361" w:type="dxa"/>
            <w:vMerge w:val="restart"/>
          </w:tcPr>
          <w:p>
            <w:pPr>
              <w:pStyle w:val="0"/>
            </w:pPr>
            <w:r>
              <w:rPr>
                <w:sz w:val="20"/>
              </w:rPr>
              <w:t xml:space="preserve">Модернизация систем видеонаблюдения, установленных в образовательных учреждениях ЗАТО Северск</w:t>
            </w:r>
          </w:p>
        </w:tc>
        <w:tc>
          <w:tcPr>
            <w:tcW w:w="737" w:type="dxa"/>
          </w:tcPr>
          <w:p>
            <w:pPr>
              <w:pStyle w:val="0"/>
              <w:jc w:val="center"/>
            </w:pPr>
            <w:r>
              <w:rPr>
                <w:sz w:val="20"/>
              </w:rPr>
              <w:t xml:space="preserve">Всего</w:t>
            </w:r>
          </w:p>
        </w:tc>
        <w:tc>
          <w:tcPr>
            <w:tcW w:w="1134" w:type="dxa"/>
          </w:tcPr>
          <w:p>
            <w:pPr>
              <w:pStyle w:val="0"/>
              <w:jc w:val="right"/>
            </w:pPr>
            <w:r>
              <w:rPr>
                <w:sz w:val="20"/>
              </w:rPr>
              <w:t xml:space="preserve">185,55</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185,55</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185,55</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185,55</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tcBorders>
              <w:bottom w:val="nil"/>
            </w:tcBorders>
            <w:vMerge w:val="restart"/>
          </w:tcPr>
          <w:p>
            <w:pPr>
              <w:pStyle w:val="0"/>
              <w:jc w:val="center"/>
            </w:pPr>
            <w:r>
              <w:rPr>
                <w:sz w:val="20"/>
              </w:rPr>
              <w:t xml:space="preserve">1.2.13</w:t>
            </w:r>
          </w:p>
        </w:tc>
        <w:tc>
          <w:tcPr>
            <w:tcW w:w="1361" w:type="dxa"/>
            <w:tcBorders>
              <w:bottom w:val="nil"/>
            </w:tcBorders>
            <w:vMerge w:val="restart"/>
          </w:tcPr>
          <w:p>
            <w:pPr>
              <w:pStyle w:val="0"/>
            </w:pPr>
            <w:r>
              <w:rPr>
                <w:sz w:val="20"/>
              </w:rPr>
              <w:t xml:space="preserve">Изготовление информационных материалов по профилактике правонарушений, в том числе антитеррористической и антиэкстремистской направленности</w:t>
            </w:r>
          </w:p>
        </w:tc>
        <w:tc>
          <w:tcPr>
            <w:tcW w:w="737" w:type="dxa"/>
          </w:tcPr>
          <w:p>
            <w:pPr>
              <w:pStyle w:val="0"/>
              <w:jc w:val="center"/>
            </w:pPr>
            <w:r>
              <w:rPr>
                <w:sz w:val="20"/>
              </w:rPr>
              <w:t xml:space="preserve">Всего</w:t>
            </w:r>
          </w:p>
        </w:tc>
        <w:tc>
          <w:tcPr>
            <w:tcW w:w="1134" w:type="dxa"/>
          </w:tcPr>
          <w:p>
            <w:pPr>
              <w:pStyle w:val="0"/>
              <w:jc w:val="right"/>
            </w:pPr>
            <w:r>
              <w:rPr>
                <w:sz w:val="20"/>
              </w:rPr>
              <w:t xml:space="preserve">50,91</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50,91</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9,60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9,60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9,63</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9,63</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6,60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6,60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6,60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6,60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18,48</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18,48</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6,60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6,60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blPrEx>
          <w:tblBorders>
            <w:insideH w:val="nil"/>
          </w:tblBorders>
        </w:tblPrEx>
        <w:tc>
          <w:tcPr>
            <w:tcBorders>
              <w:bottom w:val="nil"/>
            </w:tcBorders>
            <w:vMerge w:val="continue"/>
          </w:tcPr>
          <w:p/>
        </w:tc>
        <w:tc>
          <w:tcPr>
            <w:tcBorders>
              <w:bottom w:val="nil"/>
            </w:tcBorders>
            <w:vMerge w:val="continue"/>
          </w:tcPr>
          <w:p/>
        </w:tc>
        <w:tc>
          <w:tcPr>
            <w:tcW w:w="737" w:type="dxa"/>
            <w:tcBorders>
              <w:bottom w:val="nil"/>
            </w:tcBorders>
          </w:tcPr>
          <w:p>
            <w:pPr>
              <w:pStyle w:val="0"/>
              <w:jc w:val="center"/>
            </w:pPr>
            <w:r>
              <w:rPr>
                <w:sz w:val="20"/>
              </w:rPr>
              <w:t xml:space="preserve">2022 (прогнозный период)</w:t>
            </w:r>
          </w:p>
        </w:tc>
        <w:tc>
          <w:tcPr>
            <w:tcW w:w="1134" w:type="dxa"/>
            <w:tcBorders>
              <w:bottom w:val="nil"/>
            </w:tcBorders>
          </w:tcPr>
          <w:p>
            <w:pPr>
              <w:pStyle w:val="0"/>
              <w:jc w:val="right"/>
            </w:pPr>
            <w:r>
              <w:rPr>
                <w:sz w:val="20"/>
              </w:rPr>
              <w:t xml:space="preserve">0,00</w:t>
            </w:r>
          </w:p>
        </w:tc>
        <w:tc>
          <w:tcPr>
            <w:tcW w:w="66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c>
          <w:tcPr>
            <w:tcW w:w="904" w:type="dxa"/>
            <w:tcBorders>
              <w:bottom w:val="nil"/>
            </w:tcBorders>
          </w:tcPr>
          <w:p>
            <w:pPr>
              <w:pStyle w:val="0"/>
              <w:jc w:val="right"/>
            </w:pPr>
            <w:r>
              <w:rPr>
                <w:sz w:val="20"/>
              </w:rPr>
              <w:t xml:space="preserve">0,00</w:t>
            </w:r>
          </w:p>
        </w:tc>
        <w:tc>
          <w:tcPr>
            <w:tcW w:w="114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c>
          <w:tcPr>
            <w:tcW w:w="904" w:type="dxa"/>
            <w:tcBorders>
              <w:bottom w:val="nil"/>
            </w:tcBorders>
          </w:tcPr>
          <w:p>
            <w:pPr>
              <w:pStyle w:val="0"/>
              <w:jc w:val="right"/>
            </w:pPr>
            <w:r>
              <w:rPr>
                <w:sz w:val="20"/>
              </w:rPr>
              <w:t xml:space="preserve">0,00</w:t>
            </w:r>
          </w:p>
        </w:tc>
        <w:tc>
          <w:tcPr>
            <w:tcW w:w="90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r>
      <w:tr>
        <w:tblPrEx>
          <w:tblBorders>
            <w:insideH w:val="nil"/>
          </w:tblBorders>
        </w:tblPrEx>
        <w:tc>
          <w:tcPr>
            <w:gridSpan w:val="14"/>
            <w:tcW w:w="13596" w:type="dxa"/>
            <w:tcBorders>
              <w:top w:val="nil"/>
            </w:tcBorders>
          </w:tcPr>
          <w:p>
            <w:pPr>
              <w:pStyle w:val="0"/>
              <w:jc w:val="both"/>
            </w:pPr>
            <w:r>
              <w:rPr>
                <w:sz w:val="20"/>
              </w:rPr>
              <w:t xml:space="preserve">(п. 1.2.13 в ред. </w:t>
            </w:r>
            <w:hyperlink w:history="0" r:id="rId72" w:tooltip="Постановление Администрации ЗАТО Северск от 07.09.2020 N 1496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 от 07.09.2020 N 1496)</w:t>
            </w:r>
          </w:p>
        </w:tc>
      </w:tr>
      <w:tr>
        <w:tc>
          <w:tcPr>
            <w:tcW w:w="724" w:type="dxa"/>
            <w:vMerge w:val="restart"/>
          </w:tcPr>
          <w:p>
            <w:pPr>
              <w:pStyle w:val="0"/>
            </w:pPr>
            <w:r>
              <w:rPr>
                <w:sz w:val="20"/>
              </w:rPr>
              <w:t xml:space="preserve">1.2.14</w:t>
            </w:r>
          </w:p>
        </w:tc>
        <w:tc>
          <w:tcPr>
            <w:tcW w:w="1361" w:type="dxa"/>
            <w:vMerge w:val="restart"/>
          </w:tcPr>
          <w:p>
            <w:pPr>
              <w:pStyle w:val="0"/>
            </w:pPr>
            <w:r>
              <w:rPr>
                <w:sz w:val="20"/>
              </w:rPr>
              <w:t xml:space="preserve">Организация и проведение в образовательных учреждениях ЗАТО Северск "круглых столов", уроков дружбы, тематических занятий, направленных на привитие молодежи межнациональной и межконфессиональной толерантности</w:t>
            </w:r>
          </w:p>
        </w:tc>
        <w:tc>
          <w:tcPr>
            <w:tcW w:w="737" w:type="dxa"/>
          </w:tcPr>
          <w:p>
            <w:pPr>
              <w:pStyle w:val="0"/>
              <w:jc w:val="center"/>
            </w:pPr>
            <w:r>
              <w:rPr>
                <w:sz w:val="20"/>
              </w:rPr>
              <w:t xml:space="preserve">Всего</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vMerge w:val="restart"/>
          </w:tcPr>
          <w:p>
            <w:pPr>
              <w:pStyle w:val="0"/>
            </w:pPr>
            <w:r>
              <w:rPr>
                <w:sz w:val="20"/>
              </w:rPr>
              <w:t xml:space="preserve">1.2.15</w:t>
            </w:r>
          </w:p>
        </w:tc>
        <w:tc>
          <w:tcPr>
            <w:tcW w:w="1361" w:type="dxa"/>
            <w:vMerge w:val="restart"/>
          </w:tcPr>
          <w:p>
            <w:pPr>
              <w:pStyle w:val="0"/>
            </w:pPr>
            <w:r>
              <w:rPr>
                <w:sz w:val="20"/>
              </w:rPr>
              <w:t xml:space="preserve">Устройство ограждений территории детских оздоровительных лагерей</w:t>
            </w:r>
          </w:p>
        </w:tc>
        <w:tc>
          <w:tcPr>
            <w:tcW w:w="737" w:type="dxa"/>
          </w:tcPr>
          <w:p>
            <w:pPr>
              <w:pStyle w:val="0"/>
              <w:jc w:val="center"/>
            </w:pPr>
            <w:r>
              <w:rPr>
                <w:sz w:val="20"/>
              </w:rPr>
              <w:t xml:space="preserve">Всего</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vMerge w:val="restart"/>
          </w:tcPr>
          <w:p>
            <w:pPr>
              <w:pStyle w:val="0"/>
            </w:pPr>
            <w:r>
              <w:rPr>
                <w:sz w:val="20"/>
              </w:rPr>
              <w:t xml:space="preserve">1.2.16</w:t>
            </w:r>
          </w:p>
        </w:tc>
        <w:tc>
          <w:tcPr>
            <w:tcW w:w="1361" w:type="dxa"/>
            <w:vMerge w:val="restart"/>
          </w:tcPr>
          <w:p>
            <w:pPr>
              <w:pStyle w:val="0"/>
            </w:pPr>
            <w:r>
              <w:rPr>
                <w:sz w:val="20"/>
              </w:rPr>
              <w:t xml:space="preserve">Установка систем контроля и управления доступом (СКУД) в образовательные учреждения</w:t>
            </w:r>
          </w:p>
        </w:tc>
        <w:tc>
          <w:tcPr>
            <w:tcW w:w="737" w:type="dxa"/>
          </w:tcPr>
          <w:p>
            <w:pPr>
              <w:pStyle w:val="0"/>
              <w:jc w:val="center"/>
            </w:pPr>
            <w:r>
              <w:rPr>
                <w:sz w:val="20"/>
              </w:rPr>
              <w:t xml:space="preserve">Всего</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vMerge w:val="restart"/>
          </w:tcPr>
          <w:p>
            <w:pPr>
              <w:pStyle w:val="0"/>
            </w:pPr>
            <w:r>
              <w:rPr>
                <w:sz w:val="20"/>
              </w:rPr>
              <w:t xml:space="preserve">1.2.17</w:t>
            </w:r>
          </w:p>
        </w:tc>
        <w:tc>
          <w:tcPr>
            <w:tcW w:w="1361" w:type="dxa"/>
            <w:vMerge w:val="restart"/>
          </w:tcPr>
          <w:p>
            <w:pPr>
              <w:pStyle w:val="0"/>
            </w:pPr>
            <w:r>
              <w:rPr>
                <w:sz w:val="20"/>
              </w:rPr>
              <w:t xml:space="preserve">Модернизация систем видеонаблюдения в детских оздоровительных лагерях</w:t>
            </w:r>
          </w:p>
        </w:tc>
        <w:tc>
          <w:tcPr>
            <w:tcW w:w="737" w:type="dxa"/>
          </w:tcPr>
          <w:p>
            <w:pPr>
              <w:pStyle w:val="0"/>
              <w:jc w:val="center"/>
            </w:pPr>
            <w:r>
              <w:rPr>
                <w:sz w:val="20"/>
              </w:rPr>
              <w:t xml:space="preserve">Всего</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vMerge w:val="restart"/>
          </w:tcPr>
          <w:p>
            <w:pPr>
              <w:pStyle w:val="0"/>
            </w:pPr>
            <w:r>
              <w:rPr>
                <w:sz w:val="20"/>
              </w:rPr>
              <w:t xml:space="preserve">1.2.18</w:t>
            </w:r>
          </w:p>
        </w:tc>
        <w:tc>
          <w:tcPr>
            <w:tcW w:w="1361" w:type="dxa"/>
            <w:vMerge w:val="restart"/>
          </w:tcPr>
          <w:p>
            <w:pPr>
              <w:pStyle w:val="0"/>
            </w:pPr>
            <w:r>
              <w:rPr>
                <w:sz w:val="20"/>
              </w:rPr>
              <w:t xml:space="preserve">Установка систем охранной (тревожной) сигнализации в муниципальных учреждениях культуры и дополнительного образования художественно-эстетической направленности</w:t>
            </w:r>
          </w:p>
        </w:tc>
        <w:tc>
          <w:tcPr>
            <w:tcW w:w="737" w:type="dxa"/>
          </w:tcPr>
          <w:p>
            <w:pPr>
              <w:pStyle w:val="0"/>
              <w:jc w:val="center"/>
            </w:pPr>
            <w:r>
              <w:rPr>
                <w:sz w:val="20"/>
              </w:rPr>
              <w:t xml:space="preserve">Всего</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vMerge w:val="restart"/>
          </w:tcPr>
          <w:p>
            <w:pPr>
              <w:pStyle w:val="0"/>
            </w:pPr>
            <w:r>
              <w:rPr>
                <w:sz w:val="20"/>
              </w:rPr>
              <w:t xml:space="preserve">1.2.19</w:t>
            </w:r>
          </w:p>
        </w:tc>
        <w:tc>
          <w:tcPr>
            <w:tcW w:w="1361" w:type="dxa"/>
            <w:vMerge w:val="restart"/>
          </w:tcPr>
          <w:p>
            <w:pPr>
              <w:pStyle w:val="0"/>
            </w:pPr>
            <w:r>
              <w:rPr>
                <w:sz w:val="20"/>
              </w:rPr>
              <w:t xml:space="preserve">Устройство сетей наружного освещения в муниципальных учреждениях дополнительного образования физкультурно-спортивной направленности</w:t>
            </w:r>
          </w:p>
        </w:tc>
        <w:tc>
          <w:tcPr>
            <w:tcW w:w="737" w:type="dxa"/>
          </w:tcPr>
          <w:p>
            <w:pPr>
              <w:pStyle w:val="0"/>
              <w:jc w:val="center"/>
            </w:pPr>
            <w:r>
              <w:rPr>
                <w:sz w:val="20"/>
              </w:rPr>
              <w:t xml:space="preserve">Всего</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vMerge w:val="restart"/>
          </w:tcPr>
          <w:p>
            <w:pPr>
              <w:pStyle w:val="0"/>
            </w:pPr>
            <w:r>
              <w:rPr>
                <w:sz w:val="20"/>
              </w:rPr>
              <w:t xml:space="preserve">1.2.20</w:t>
            </w:r>
          </w:p>
        </w:tc>
        <w:tc>
          <w:tcPr>
            <w:tcW w:w="1361" w:type="dxa"/>
            <w:vMerge w:val="restart"/>
          </w:tcPr>
          <w:p>
            <w:pPr>
              <w:pStyle w:val="0"/>
            </w:pPr>
            <w:r>
              <w:rPr>
                <w:sz w:val="20"/>
              </w:rPr>
              <w:t xml:space="preserve">Устройство наружного уличного освещения в муниципальных учреждениях культуры и дополнительного образования художественно-эстетической направленности</w:t>
            </w:r>
          </w:p>
        </w:tc>
        <w:tc>
          <w:tcPr>
            <w:tcW w:w="737" w:type="dxa"/>
          </w:tcPr>
          <w:p>
            <w:pPr>
              <w:pStyle w:val="0"/>
              <w:jc w:val="center"/>
            </w:pPr>
            <w:r>
              <w:rPr>
                <w:sz w:val="20"/>
              </w:rPr>
              <w:t xml:space="preserve">Всего</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vMerge w:val="restart"/>
          </w:tcPr>
          <w:p>
            <w:pPr>
              <w:pStyle w:val="0"/>
            </w:pPr>
            <w:r>
              <w:rPr>
                <w:sz w:val="20"/>
              </w:rPr>
              <w:t xml:space="preserve">1.2.21</w:t>
            </w:r>
          </w:p>
        </w:tc>
        <w:tc>
          <w:tcPr>
            <w:tcW w:w="1361" w:type="dxa"/>
            <w:vMerge w:val="restart"/>
          </w:tcPr>
          <w:p>
            <w:pPr>
              <w:pStyle w:val="0"/>
            </w:pPr>
            <w:r>
              <w:rPr>
                <w:sz w:val="20"/>
              </w:rPr>
              <w:t xml:space="preserve">Устройство ограждений территорий муниципальных учреждений культуры и дополнительного образования художественно-эстетической направленности</w:t>
            </w:r>
          </w:p>
        </w:tc>
        <w:tc>
          <w:tcPr>
            <w:tcW w:w="737" w:type="dxa"/>
          </w:tcPr>
          <w:p>
            <w:pPr>
              <w:pStyle w:val="0"/>
              <w:jc w:val="center"/>
            </w:pPr>
            <w:r>
              <w:rPr>
                <w:sz w:val="20"/>
              </w:rPr>
              <w:t xml:space="preserve">Всего</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vMerge w:val="restart"/>
          </w:tcPr>
          <w:p>
            <w:pPr>
              <w:pStyle w:val="0"/>
            </w:pPr>
            <w:r>
              <w:rPr>
                <w:sz w:val="20"/>
              </w:rPr>
              <w:t xml:space="preserve">1.2.22</w:t>
            </w:r>
          </w:p>
        </w:tc>
        <w:tc>
          <w:tcPr>
            <w:tcW w:w="1361" w:type="dxa"/>
            <w:vMerge w:val="restart"/>
          </w:tcPr>
          <w:p>
            <w:pPr>
              <w:pStyle w:val="0"/>
            </w:pPr>
            <w:r>
              <w:rPr>
                <w:sz w:val="20"/>
              </w:rPr>
              <w:t xml:space="preserve">Текущий ремонт уличного электроосвещения в детских дошкольных учреждениях</w:t>
            </w:r>
          </w:p>
        </w:tc>
        <w:tc>
          <w:tcPr>
            <w:tcW w:w="737" w:type="dxa"/>
          </w:tcPr>
          <w:p>
            <w:pPr>
              <w:pStyle w:val="0"/>
              <w:jc w:val="center"/>
            </w:pPr>
            <w:r>
              <w:rPr>
                <w:sz w:val="20"/>
              </w:rPr>
              <w:t xml:space="preserve">Всего</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vMerge w:val="restart"/>
          </w:tcPr>
          <w:p>
            <w:pPr>
              <w:pStyle w:val="0"/>
            </w:pPr>
            <w:r>
              <w:rPr>
                <w:sz w:val="20"/>
              </w:rPr>
              <w:t xml:space="preserve">1.2.23</w:t>
            </w:r>
          </w:p>
        </w:tc>
        <w:tc>
          <w:tcPr>
            <w:tcW w:w="1361" w:type="dxa"/>
            <w:vMerge w:val="restart"/>
          </w:tcPr>
          <w:p>
            <w:pPr>
              <w:pStyle w:val="0"/>
            </w:pPr>
            <w:r>
              <w:rPr>
                <w:sz w:val="20"/>
              </w:rPr>
              <w:t xml:space="preserve">Устройство систем оповещения людей об угрозе совершения террористического акта в образовательных учреждениях</w:t>
            </w:r>
          </w:p>
        </w:tc>
        <w:tc>
          <w:tcPr>
            <w:tcW w:w="737" w:type="dxa"/>
          </w:tcPr>
          <w:p>
            <w:pPr>
              <w:pStyle w:val="0"/>
              <w:jc w:val="center"/>
            </w:pPr>
            <w:r>
              <w:rPr>
                <w:sz w:val="20"/>
              </w:rPr>
              <w:t xml:space="preserve">Всего</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vMerge w:val="restart"/>
          </w:tcPr>
          <w:p>
            <w:pPr>
              <w:pStyle w:val="0"/>
            </w:pPr>
            <w:r>
              <w:rPr>
                <w:sz w:val="20"/>
              </w:rPr>
              <w:t xml:space="preserve">1.2.24</w:t>
            </w:r>
          </w:p>
        </w:tc>
        <w:tc>
          <w:tcPr>
            <w:tcW w:w="1361" w:type="dxa"/>
            <w:vMerge w:val="restart"/>
          </w:tcPr>
          <w:p>
            <w:pPr>
              <w:pStyle w:val="0"/>
            </w:pPr>
            <w:r>
              <w:rPr>
                <w:sz w:val="20"/>
              </w:rPr>
              <w:t xml:space="preserve">Установка систем контроля и управления доступом (СКУД) в муниципальных учреждениях культуры и дополнительного образования художественно-эстетической направленности</w:t>
            </w:r>
          </w:p>
        </w:tc>
        <w:tc>
          <w:tcPr>
            <w:tcW w:w="737" w:type="dxa"/>
          </w:tcPr>
          <w:p>
            <w:pPr>
              <w:pStyle w:val="0"/>
              <w:jc w:val="center"/>
            </w:pPr>
            <w:r>
              <w:rPr>
                <w:sz w:val="20"/>
              </w:rPr>
              <w:t xml:space="preserve">Всего</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vMerge w:val="restart"/>
          </w:tcPr>
          <w:p>
            <w:pPr>
              <w:pStyle w:val="0"/>
            </w:pPr>
            <w:r>
              <w:rPr>
                <w:sz w:val="20"/>
              </w:rPr>
              <w:t xml:space="preserve">1.2.25</w:t>
            </w:r>
          </w:p>
        </w:tc>
        <w:tc>
          <w:tcPr>
            <w:tcW w:w="1361" w:type="dxa"/>
            <w:vMerge w:val="restart"/>
          </w:tcPr>
          <w:p>
            <w:pPr>
              <w:pStyle w:val="0"/>
            </w:pPr>
            <w:r>
              <w:rPr>
                <w:sz w:val="20"/>
              </w:rPr>
              <w:t xml:space="preserve">Приобретение арочных металлообнаружителей для обеспечения безопасности в местах проведения мероприятий с массовым скоплением людей</w:t>
            </w:r>
          </w:p>
        </w:tc>
        <w:tc>
          <w:tcPr>
            <w:tcW w:w="737" w:type="dxa"/>
          </w:tcPr>
          <w:p>
            <w:pPr>
              <w:pStyle w:val="0"/>
              <w:jc w:val="center"/>
            </w:pPr>
            <w:r>
              <w:rPr>
                <w:sz w:val="20"/>
              </w:rPr>
              <w:t xml:space="preserve">Всего</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vMerge w:val="restart"/>
          </w:tcPr>
          <w:p>
            <w:pPr>
              <w:pStyle w:val="0"/>
            </w:pPr>
            <w:r>
              <w:rPr>
                <w:sz w:val="20"/>
              </w:rPr>
              <w:t xml:space="preserve">1.2.26</w:t>
            </w:r>
          </w:p>
        </w:tc>
        <w:tc>
          <w:tcPr>
            <w:tcW w:w="1361" w:type="dxa"/>
            <w:vMerge w:val="restart"/>
          </w:tcPr>
          <w:p>
            <w:pPr>
              <w:pStyle w:val="0"/>
            </w:pPr>
            <w:r>
              <w:rPr>
                <w:sz w:val="20"/>
              </w:rPr>
              <w:t xml:space="preserve">Устройство ограждений территорий муниципальных учреждений дополнительного образования физкультурно-спортивной направленности</w:t>
            </w:r>
          </w:p>
        </w:tc>
        <w:tc>
          <w:tcPr>
            <w:tcW w:w="737" w:type="dxa"/>
          </w:tcPr>
          <w:p>
            <w:pPr>
              <w:pStyle w:val="0"/>
              <w:jc w:val="center"/>
            </w:pPr>
            <w:r>
              <w:rPr>
                <w:sz w:val="20"/>
              </w:rPr>
              <w:t xml:space="preserve">Всего</w:t>
            </w:r>
          </w:p>
        </w:tc>
        <w:tc>
          <w:tcPr>
            <w:tcW w:w="1134" w:type="dxa"/>
          </w:tcPr>
          <w:p>
            <w:pPr>
              <w:pStyle w:val="0"/>
              <w:jc w:val="right"/>
            </w:pPr>
            <w:r>
              <w:rPr>
                <w:sz w:val="20"/>
              </w:rPr>
              <w:t xml:space="preserve">3995,00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3995,00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3995,00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3995,00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tcBorders>
              <w:bottom w:val="nil"/>
            </w:tcBorders>
            <w:vMerge w:val="restart"/>
          </w:tcPr>
          <w:p>
            <w:pPr>
              <w:pStyle w:val="0"/>
              <w:jc w:val="center"/>
            </w:pPr>
            <w:r>
              <w:rPr>
                <w:sz w:val="20"/>
              </w:rPr>
              <w:t xml:space="preserve">2.</w:t>
            </w:r>
          </w:p>
        </w:tc>
        <w:tc>
          <w:tcPr>
            <w:tcW w:w="1361" w:type="dxa"/>
            <w:tcBorders>
              <w:bottom w:val="nil"/>
            </w:tcBorders>
            <w:vMerge w:val="restart"/>
          </w:tcPr>
          <w:p>
            <w:pPr>
              <w:pStyle w:val="0"/>
            </w:pPr>
            <w:hyperlink w:history="0" w:anchor="P19073" w:tooltip="ПОДПРОГРАММА 2">
              <w:r>
                <w:rPr>
                  <w:sz w:val="20"/>
                  <w:color w:val="0000ff"/>
                </w:rPr>
                <w:t xml:space="preserve">Подпрограмма 2</w:t>
              </w:r>
            </w:hyperlink>
            <w:r>
              <w:rPr>
                <w:sz w:val="20"/>
              </w:rPr>
              <w:t xml:space="preserve"> "Обеспечение первичных мер пожарной безопасности на территории ЗАТО Северск"</w:t>
            </w:r>
          </w:p>
        </w:tc>
        <w:tc>
          <w:tcPr>
            <w:tcW w:w="737" w:type="dxa"/>
          </w:tcPr>
          <w:p>
            <w:pPr>
              <w:pStyle w:val="0"/>
              <w:jc w:val="center"/>
            </w:pPr>
            <w:r>
              <w:rPr>
                <w:sz w:val="20"/>
              </w:rPr>
              <w:t xml:space="preserve">Всего</w:t>
            </w:r>
          </w:p>
        </w:tc>
        <w:tc>
          <w:tcPr>
            <w:tcW w:w="1134" w:type="dxa"/>
          </w:tcPr>
          <w:p>
            <w:pPr>
              <w:pStyle w:val="0"/>
              <w:jc w:val="right"/>
            </w:pPr>
            <w:r>
              <w:rPr>
                <w:sz w:val="20"/>
              </w:rPr>
              <w:t xml:space="preserve">129098,70</w:t>
            </w:r>
          </w:p>
        </w:tc>
        <w:tc>
          <w:tcPr>
            <w:tcW w:w="664" w:type="dxa"/>
          </w:tcPr>
          <w:p>
            <w:pPr>
              <w:pStyle w:val="0"/>
              <w:jc w:val="right"/>
            </w:pPr>
            <w:r>
              <w:rPr>
                <w:sz w:val="20"/>
              </w:rPr>
              <w:t xml:space="preserve">0,00</w:t>
            </w:r>
          </w:p>
        </w:tc>
        <w:tc>
          <w:tcPr>
            <w:tcW w:w="1024" w:type="dxa"/>
          </w:tcPr>
          <w:p>
            <w:pPr>
              <w:pStyle w:val="0"/>
              <w:jc w:val="right"/>
            </w:pPr>
            <w:r>
              <w:rPr>
                <w:sz w:val="20"/>
              </w:rPr>
              <w:t xml:space="preserve">30012,68</w:t>
            </w:r>
          </w:p>
        </w:tc>
        <w:tc>
          <w:tcPr>
            <w:tcW w:w="904" w:type="dxa"/>
          </w:tcPr>
          <w:p>
            <w:pPr>
              <w:pStyle w:val="0"/>
              <w:jc w:val="right"/>
            </w:pPr>
            <w:r>
              <w:rPr>
                <w:sz w:val="20"/>
              </w:rPr>
              <w:t xml:space="preserve">5000,00</w:t>
            </w:r>
          </w:p>
        </w:tc>
        <w:tc>
          <w:tcPr>
            <w:tcW w:w="1144" w:type="dxa"/>
          </w:tcPr>
          <w:p>
            <w:pPr>
              <w:pStyle w:val="0"/>
              <w:jc w:val="right"/>
            </w:pPr>
            <w:r>
              <w:rPr>
                <w:sz w:val="20"/>
              </w:rPr>
              <w:t xml:space="preserve">95,92</w:t>
            </w:r>
          </w:p>
        </w:tc>
        <w:tc>
          <w:tcPr>
            <w:tcW w:w="1024" w:type="dxa"/>
          </w:tcPr>
          <w:p>
            <w:pPr>
              <w:pStyle w:val="0"/>
              <w:jc w:val="right"/>
            </w:pPr>
            <w:r>
              <w:rPr>
                <w:sz w:val="20"/>
              </w:rPr>
              <w:t xml:space="preserve">60733,35</w:t>
            </w:r>
          </w:p>
        </w:tc>
        <w:tc>
          <w:tcPr>
            <w:tcW w:w="904" w:type="dxa"/>
          </w:tcPr>
          <w:p>
            <w:pPr>
              <w:pStyle w:val="0"/>
              <w:jc w:val="right"/>
            </w:pPr>
            <w:r>
              <w:rPr>
                <w:sz w:val="20"/>
              </w:rPr>
              <w:t xml:space="preserve">5426,00</w:t>
            </w:r>
          </w:p>
        </w:tc>
        <w:tc>
          <w:tcPr>
            <w:tcW w:w="904" w:type="dxa"/>
          </w:tcPr>
          <w:p>
            <w:pPr>
              <w:pStyle w:val="0"/>
              <w:jc w:val="right"/>
            </w:pPr>
            <w:r>
              <w:rPr>
                <w:sz w:val="20"/>
              </w:rPr>
              <w:t xml:space="preserve">7131,64</w:t>
            </w:r>
          </w:p>
        </w:tc>
        <w:tc>
          <w:tcPr>
            <w:tcW w:w="1024" w:type="dxa"/>
          </w:tcPr>
          <w:p>
            <w:pPr>
              <w:pStyle w:val="0"/>
              <w:jc w:val="right"/>
            </w:pPr>
            <w:r>
              <w:rPr>
                <w:sz w:val="20"/>
              </w:rPr>
              <w:t xml:space="preserve">0,00</w:t>
            </w:r>
          </w:p>
        </w:tc>
        <w:tc>
          <w:tcPr>
            <w:tcW w:w="1024" w:type="dxa"/>
          </w:tcPr>
          <w:p>
            <w:pPr>
              <w:pStyle w:val="0"/>
              <w:jc w:val="right"/>
            </w:pPr>
            <w:r>
              <w:rPr>
                <w:sz w:val="20"/>
              </w:rPr>
              <w:t xml:space="preserve">20558,91</w:t>
            </w:r>
          </w:p>
        </w:tc>
        <w:tc>
          <w:tcPr>
            <w:tcW w:w="1024" w:type="dxa"/>
          </w:tcPr>
          <w:p>
            <w:pPr>
              <w:pStyle w:val="0"/>
              <w:jc w:val="right"/>
            </w:pPr>
            <w:r>
              <w:rPr>
                <w:sz w:val="20"/>
              </w:rPr>
              <w:t xml:space="preserve">140,20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28156,36</w:t>
            </w:r>
          </w:p>
        </w:tc>
        <w:tc>
          <w:tcPr>
            <w:tcW w:w="664" w:type="dxa"/>
          </w:tcPr>
          <w:p>
            <w:pPr>
              <w:pStyle w:val="0"/>
              <w:jc w:val="right"/>
            </w:pPr>
            <w:r>
              <w:rPr>
                <w:sz w:val="20"/>
              </w:rPr>
              <w:t xml:space="preserve">0,00</w:t>
            </w:r>
          </w:p>
        </w:tc>
        <w:tc>
          <w:tcPr>
            <w:tcW w:w="1024" w:type="dxa"/>
          </w:tcPr>
          <w:p>
            <w:pPr>
              <w:pStyle w:val="0"/>
              <w:jc w:val="right"/>
            </w:pPr>
            <w:r>
              <w:rPr>
                <w:sz w:val="20"/>
              </w:rPr>
              <w:t xml:space="preserve">5486,15</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9919,17</w:t>
            </w:r>
          </w:p>
        </w:tc>
        <w:tc>
          <w:tcPr>
            <w:tcW w:w="904" w:type="dxa"/>
          </w:tcPr>
          <w:p>
            <w:pPr>
              <w:pStyle w:val="0"/>
              <w:jc w:val="right"/>
            </w:pPr>
            <w:r>
              <w:rPr>
                <w:sz w:val="20"/>
              </w:rPr>
              <w:t xml:space="preserve">0,00</w:t>
            </w:r>
          </w:p>
        </w:tc>
        <w:tc>
          <w:tcPr>
            <w:tcW w:w="904" w:type="dxa"/>
          </w:tcPr>
          <w:p>
            <w:pPr>
              <w:pStyle w:val="0"/>
              <w:jc w:val="right"/>
            </w:pPr>
            <w:r>
              <w:rPr>
                <w:sz w:val="20"/>
              </w:rPr>
              <w:t xml:space="preserve">1568,45</w:t>
            </w:r>
          </w:p>
        </w:tc>
        <w:tc>
          <w:tcPr>
            <w:tcW w:w="1024" w:type="dxa"/>
          </w:tcPr>
          <w:p>
            <w:pPr>
              <w:pStyle w:val="0"/>
              <w:jc w:val="right"/>
            </w:pPr>
            <w:r>
              <w:rPr>
                <w:sz w:val="20"/>
              </w:rPr>
              <w:t xml:space="preserve">0,00</w:t>
            </w:r>
          </w:p>
        </w:tc>
        <w:tc>
          <w:tcPr>
            <w:tcW w:w="1024" w:type="dxa"/>
          </w:tcPr>
          <w:p>
            <w:pPr>
              <w:pStyle w:val="0"/>
              <w:jc w:val="right"/>
            </w:pPr>
            <w:r>
              <w:rPr>
                <w:sz w:val="20"/>
              </w:rPr>
              <w:t xml:space="preserve">11182,59</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12981,58</w:t>
            </w:r>
          </w:p>
        </w:tc>
        <w:tc>
          <w:tcPr>
            <w:tcW w:w="664" w:type="dxa"/>
          </w:tcPr>
          <w:p>
            <w:pPr>
              <w:pStyle w:val="0"/>
              <w:jc w:val="right"/>
            </w:pPr>
            <w:r>
              <w:rPr>
                <w:sz w:val="20"/>
              </w:rPr>
              <w:t xml:space="preserve">0,00</w:t>
            </w:r>
          </w:p>
        </w:tc>
        <w:tc>
          <w:tcPr>
            <w:tcW w:w="1024" w:type="dxa"/>
          </w:tcPr>
          <w:p>
            <w:pPr>
              <w:pStyle w:val="0"/>
              <w:jc w:val="right"/>
            </w:pPr>
            <w:r>
              <w:rPr>
                <w:sz w:val="20"/>
              </w:rPr>
              <w:t xml:space="preserve">5057,40</w:t>
            </w:r>
          </w:p>
        </w:tc>
        <w:tc>
          <w:tcPr>
            <w:tcW w:w="904" w:type="dxa"/>
          </w:tcPr>
          <w:p>
            <w:pPr>
              <w:pStyle w:val="0"/>
              <w:jc w:val="right"/>
            </w:pPr>
            <w:r>
              <w:rPr>
                <w:sz w:val="20"/>
              </w:rPr>
              <w:t xml:space="preserve">0,00</w:t>
            </w:r>
          </w:p>
        </w:tc>
        <w:tc>
          <w:tcPr>
            <w:tcW w:w="1144" w:type="dxa"/>
          </w:tcPr>
          <w:p>
            <w:pPr>
              <w:pStyle w:val="0"/>
              <w:jc w:val="right"/>
            </w:pPr>
            <w:r>
              <w:rPr>
                <w:sz w:val="20"/>
              </w:rPr>
              <w:t xml:space="preserve">10,00</w:t>
            </w:r>
          </w:p>
        </w:tc>
        <w:tc>
          <w:tcPr>
            <w:tcW w:w="1024" w:type="dxa"/>
          </w:tcPr>
          <w:p>
            <w:pPr>
              <w:pStyle w:val="0"/>
              <w:jc w:val="right"/>
            </w:pPr>
            <w:r>
              <w:rPr>
                <w:sz w:val="20"/>
              </w:rPr>
              <w:t xml:space="preserve">3277,58</w:t>
            </w:r>
          </w:p>
        </w:tc>
        <w:tc>
          <w:tcPr>
            <w:tcW w:w="904" w:type="dxa"/>
          </w:tcPr>
          <w:p>
            <w:pPr>
              <w:pStyle w:val="0"/>
              <w:jc w:val="right"/>
            </w:pPr>
            <w:r>
              <w:rPr>
                <w:sz w:val="20"/>
              </w:rPr>
              <w:t xml:space="preserve">0,00</w:t>
            </w:r>
          </w:p>
        </w:tc>
        <w:tc>
          <w:tcPr>
            <w:tcW w:w="904" w:type="dxa"/>
          </w:tcPr>
          <w:p>
            <w:pPr>
              <w:pStyle w:val="0"/>
              <w:jc w:val="right"/>
            </w:pPr>
            <w:r>
              <w:rPr>
                <w:sz w:val="20"/>
              </w:rPr>
              <w:t xml:space="preserve">1073,30</w:t>
            </w:r>
          </w:p>
        </w:tc>
        <w:tc>
          <w:tcPr>
            <w:tcW w:w="1024" w:type="dxa"/>
          </w:tcPr>
          <w:p>
            <w:pPr>
              <w:pStyle w:val="0"/>
              <w:jc w:val="right"/>
            </w:pPr>
            <w:r>
              <w:rPr>
                <w:sz w:val="20"/>
              </w:rPr>
              <w:t xml:space="preserve">0,00</w:t>
            </w:r>
          </w:p>
        </w:tc>
        <w:tc>
          <w:tcPr>
            <w:tcW w:w="1024" w:type="dxa"/>
          </w:tcPr>
          <w:p>
            <w:pPr>
              <w:pStyle w:val="0"/>
              <w:jc w:val="right"/>
            </w:pPr>
            <w:r>
              <w:rPr>
                <w:sz w:val="20"/>
              </w:rPr>
              <w:t xml:space="preserve">3563,30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23583,88</w:t>
            </w:r>
          </w:p>
        </w:tc>
        <w:tc>
          <w:tcPr>
            <w:tcW w:w="664" w:type="dxa"/>
          </w:tcPr>
          <w:p>
            <w:pPr>
              <w:pStyle w:val="0"/>
              <w:jc w:val="right"/>
            </w:pPr>
            <w:r>
              <w:rPr>
                <w:sz w:val="20"/>
              </w:rPr>
              <w:t xml:space="preserve">0,00</w:t>
            </w:r>
          </w:p>
        </w:tc>
        <w:tc>
          <w:tcPr>
            <w:tcW w:w="1024" w:type="dxa"/>
          </w:tcPr>
          <w:p>
            <w:pPr>
              <w:pStyle w:val="0"/>
              <w:jc w:val="right"/>
            </w:pPr>
            <w:r>
              <w:rPr>
                <w:sz w:val="20"/>
              </w:rPr>
              <w:t xml:space="preserve">4396,13</w:t>
            </w:r>
          </w:p>
        </w:tc>
        <w:tc>
          <w:tcPr>
            <w:tcW w:w="904" w:type="dxa"/>
          </w:tcPr>
          <w:p>
            <w:pPr>
              <w:pStyle w:val="0"/>
              <w:jc w:val="right"/>
            </w:pPr>
            <w:r>
              <w:rPr>
                <w:sz w:val="20"/>
              </w:rPr>
              <w:t xml:space="preserve">0,00</w:t>
            </w:r>
          </w:p>
        </w:tc>
        <w:tc>
          <w:tcPr>
            <w:tcW w:w="1144" w:type="dxa"/>
          </w:tcPr>
          <w:p>
            <w:pPr>
              <w:pStyle w:val="0"/>
              <w:jc w:val="right"/>
            </w:pPr>
            <w:r>
              <w:rPr>
                <w:sz w:val="20"/>
              </w:rPr>
              <w:t xml:space="preserve">10,00</w:t>
            </w:r>
          </w:p>
        </w:tc>
        <w:tc>
          <w:tcPr>
            <w:tcW w:w="1024" w:type="dxa"/>
          </w:tcPr>
          <w:p>
            <w:pPr>
              <w:pStyle w:val="0"/>
              <w:jc w:val="right"/>
            </w:pPr>
            <w:r>
              <w:rPr>
                <w:sz w:val="20"/>
              </w:rPr>
              <w:t xml:space="preserve">18009,61</w:t>
            </w:r>
          </w:p>
        </w:tc>
        <w:tc>
          <w:tcPr>
            <w:tcW w:w="904" w:type="dxa"/>
          </w:tcPr>
          <w:p>
            <w:pPr>
              <w:pStyle w:val="0"/>
              <w:jc w:val="right"/>
            </w:pPr>
            <w:r>
              <w:rPr>
                <w:sz w:val="20"/>
              </w:rPr>
              <w:t xml:space="preserve">0,00</w:t>
            </w:r>
          </w:p>
        </w:tc>
        <w:tc>
          <w:tcPr>
            <w:tcW w:w="904" w:type="dxa"/>
          </w:tcPr>
          <w:p>
            <w:pPr>
              <w:pStyle w:val="0"/>
              <w:jc w:val="right"/>
            </w:pPr>
            <w:r>
              <w:rPr>
                <w:sz w:val="20"/>
              </w:rPr>
              <w:t xml:space="preserve">1168,14</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16565,48</w:t>
            </w:r>
          </w:p>
        </w:tc>
        <w:tc>
          <w:tcPr>
            <w:tcW w:w="664" w:type="dxa"/>
          </w:tcPr>
          <w:p>
            <w:pPr>
              <w:pStyle w:val="0"/>
              <w:jc w:val="right"/>
            </w:pPr>
            <w:r>
              <w:rPr>
                <w:sz w:val="20"/>
              </w:rPr>
              <w:t xml:space="preserve">0,00</w:t>
            </w:r>
          </w:p>
        </w:tc>
        <w:tc>
          <w:tcPr>
            <w:tcW w:w="1024" w:type="dxa"/>
          </w:tcPr>
          <w:p>
            <w:pPr>
              <w:pStyle w:val="0"/>
              <w:jc w:val="right"/>
            </w:pPr>
            <w:r>
              <w:rPr>
                <w:sz w:val="20"/>
              </w:rPr>
              <w:t xml:space="preserve">4647,00</w:t>
            </w:r>
          </w:p>
        </w:tc>
        <w:tc>
          <w:tcPr>
            <w:tcW w:w="904" w:type="dxa"/>
          </w:tcPr>
          <w:p>
            <w:pPr>
              <w:pStyle w:val="0"/>
              <w:jc w:val="right"/>
            </w:pPr>
            <w:r>
              <w:rPr>
                <w:sz w:val="20"/>
              </w:rPr>
              <w:t xml:space="preserve">0,00</w:t>
            </w:r>
          </w:p>
        </w:tc>
        <w:tc>
          <w:tcPr>
            <w:tcW w:w="1144" w:type="dxa"/>
          </w:tcPr>
          <w:p>
            <w:pPr>
              <w:pStyle w:val="0"/>
              <w:jc w:val="right"/>
            </w:pPr>
            <w:r>
              <w:rPr>
                <w:sz w:val="20"/>
              </w:rPr>
              <w:t xml:space="preserve">7,00</w:t>
            </w:r>
          </w:p>
        </w:tc>
        <w:tc>
          <w:tcPr>
            <w:tcW w:w="1024" w:type="dxa"/>
          </w:tcPr>
          <w:p>
            <w:pPr>
              <w:pStyle w:val="0"/>
              <w:jc w:val="right"/>
            </w:pPr>
            <w:r>
              <w:rPr>
                <w:sz w:val="20"/>
              </w:rPr>
              <w:t xml:space="preserve">10180,90</w:t>
            </w:r>
          </w:p>
        </w:tc>
        <w:tc>
          <w:tcPr>
            <w:tcW w:w="904" w:type="dxa"/>
          </w:tcPr>
          <w:p>
            <w:pPr>
              <w:pStyle w:val="0"/>
              <w:jc w:val="right"/>
            </w:pPr>
            <w:r>
              <w:rPr>
                <w:sz w:val="20"/>
              </w:rPr>
              <w:t xml:space="preserve">0,00</w:t>
            </w:r>
          </w:p>
        </w:tc>
        <w:tc>
          <w:tcPr>
            <w:tcW w:w="904" w:type="dxa"/>
          </w:tcPr>
          <w:p>
            <w:pPr>
              <w:pStyle w:val="0"/>
              <w:jc w:val="right"/>
            </w:pPr>
            <w:r>
              <w:rPr>
                <w:sz w:val="20"/>
              </w:rPr>
              <w:t xml:space="preserve">1469,92</w:t>
            </w:r>
          </w:p>
        </w:tc>
        <w:tc>
          <w:tcPr>
            <w:tcW w:w="1024" w:type="dxa"/>
          </w:tcPr>
          <w:p>
            <w:pPr>
              <w:pStyle w:val="0"/>
              <w:jc w:val="right"/>
            </w:pPr>
            <w:r>
              <w:rPr>
                <w:sz w:val="20"/>
              </w:rPr>
              <w:t xml:space="preserve">0,00</w:t>
            </w:r>
          </w:p>
        </w:tc>
        <w:tc>
          <w:tcPr>
            <w:tcW w:w="1024" w:type="dxa"/>
          </w:tcPr>
          <w:p>
            <w:pPr>
              <w:pStyle w:val="0"/>
              <w:jc w:val="right"/>
            </w:pPr>
            <w:r>
              <w:rPr>
                <w:sz w:val="20"/>
              </w:rPr>
              <w:t xml:space="preserve">260,66</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21479,40 </w:t>
            </w:r>
            <w:hyperlink w:history="0" w:anchor="P16131" w:tooltip="&lt;*&gt; Объем финансирования включает:">
              <w:r>
                <w:rPr>
                  <w:sz w:val="20"/>
                  <w:color w:val="0000ff"/>
                </w:rPr>
                <w:t xml:space="preserve">&lt;*&gt;</w:t>
              </w:r>
            </w:hyperlink>
          </w:p>
        </w:tc>
        <w:tc>
          <w:tcPr>
            <w:tcW w:w="664" w:type="dxa"/>
          </w:tcPr>
          <w:p>
            <w:pPr>
              <w:pStyle w:val="0"/>
              <w:jc w:val="right"/>
            </w:pPr>
            <w:r>
              <w:rPr>
                <w:sz w:val="20"/>
              </w:rPr>
              <w:t xml:space="preserve">0,00</w:t>
            </w:r>
          </w:p>
        </w:tc>
        <w:tc>
          <w:tcPr>
            <w:tcW w:w="1024" w:type="dxa"/>
          </w:tcPr>
          <w:p>
            <w:pPr>
              <w:pStyle w:val="0"/>
              <w:jc w:val="right"/>
            </w:pPr>
            <w:r>
              <w:rPr>
                <w:sz w:val="20"/>
              </w:rPr>
              <w:t xml:space="preserve">10426,00</w:t>
            </w:r>
          </w:p>
        </w:tc>
        <w:tc>
          <w:tcPr>
            <w:tcW w:w="904" w:type="dxa"/>
          </w:tcPr>
          <w:p>
            <w:pPr>
              <w:pStyle w:val="0"/>
              <w:jc w:val="right"/>
            </w:pPr>
            <w:r>
              <w:rPr>
                <w:sz w:val="20"/>
              </w:rPr>
              <w:t xml:space="preserve">0,00</w:t>
            </w:r>
          </w:p>
        </w:tc>
        <w:tc>
          <w:tcPr>
            <w:tcW w:w="1144" w:type="dxa"/>
          </w:tcPr>
          <w:p>
            <w:pPr>
              <w:pStyle w:val="0"/>
              <w:jc w:val="right"/>
            </w:pPr>
            <w:r>
              <w:rPr>
                <w:sz w:val="20"/>
              </w:rPr>
              <w:t xml:space="preserve">32,36</w:t>
            </w:r>
          </w:p>
        </w:tc>
        <w:tc>
          <w:tcPr>
            <w:tcW w:w="1024" w:type="dxa"/>
          </w:tcPr>
          <w:p>
            <w:pPr>
              <w:pStyle w:val="0"/>
              <w:jc w:val="right"/>
            </w:pPr>
            <w:r>
              <w:rPr>
                <w:sz w:val="20"/>
              </w:rPr>
              <w:t xml:space="preserve">9324,93</w:t>
            </w:r>
          </w:p>
        </w:tc>
        <w:tc>
          <w:tcPr>
            <w:tcW w:w="904" w:type="dxa"/>
          </w:tcPr>
          <w:p>
            <w:pPr>
              <w:pStyle w:val="0"/>
              <w:jc w:val="right"/>
            </w:pPr>
            <w:r>
              <w:rPr>
                <w:sz w:val="20"/>
              </w:rPr>
              <w:t xml:space="preserve">0,00</w:t>
            </w:r>
          </w:p>
        </w:tc>
        <w:tc>
          <w:tcPr>
            <w:tcW w:w="904" w:type="dxa"/>
          </w:tcPr>
          <w:p>
            <w:pPr>
              <w:pStyle w:val="0"/>
              <w:jc w:val="right"/>
            </w:pPr>
            <w:r>
              <w:rPr>
                <w:sz w:val="20"/>
              </w:rPr>
              <w:t xml:space="preserve">1382,05</w:t>
            </w:r>
          </w:p>
        </w:tc>
        <w:tc>
          <w:tcPr>
            <w:tcW w:w="1024" w:type="dxa"/>
          </w:tcPr>
          <w:p>
            <w:pPr>
              <w:pStyle w:val="0"/>
              <w:jc w:val="right"/>
            </w:pPr>
            <w:r>
              <w:rPr>
                <w:sz w:val="20"/>
              </w:rPr>
              <w:t xml:space="preserve">0,00</w:t>
            </w:r>
          </w:p>
        </w:tc>
        <w:tc>
          <w:tcPr>
            <w:tcW w:w="1024" w:type="dxa"/>
          </w:tcPr>
          <w:p>
            <w:pPr>
              <w:pStyle w:val="0"/>
              <w:jc w:val="right"/>
            </w:pPr>
            <w:r>
              <w:rPr>
                <w:sz w:val="20"/>
              </w:rPr>
              <w:t xml:space="preserve">260,66 &lt;*&gt;</w:t>
            </w:r>
          </w:p>
        </w:tc>
        <w:tc>
          <w:tcPr>
            <w:tcW w:w="1024" w:type="dxa"/>
          </w:tcPr>
          <w:p>
            <w:pPr>
              <w:pStyle w:val="0"/>
              <w:jc w:val="right"/>
            </w:pPr>
            <w:r>
              <w:rPr>
                <w:sz w:val="20"/>
              </w:rPr>
              <w:t xml:space="preserve">53,40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26853,32 &lt;*&gt;</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5000,00</w:t>
            </w:r>
          </w:p>
        </w:tc>
        <w:tc>
          <w:tcPr>
            <w:tcW w:w="1144" w:type="dxa"/>
          </w:tcPr>
          <w:p>
            <w:pPr>
              <w:pStyle w:val="0"/>
              <w:jc w:val="right"/>
            </w:pPr>
            <w:r>
              <w:rPr>
                <w:sz w:val="20"/>
              </w:rPr>
              <w:t xml:space="preserve">36,56</w:t>
            </w:r>
          </w:p>
        </w:tc>
        <w:tc>
          <w:tcPr>
            <w:tcW w:w="1024" w:type="dxa"/>
          </w:tcPr>
          <w:p>
            <w:pPr>
              <w:pStyle w:val="0"/>
              <w:jc w:val="right"/>
            </w:pPr>
            <w:r>
              <w:rPr>
                <w:sz w:val="20"/>
              </w:rPr>
              <w:t xml:space="preserve">10021,16</w:t>
            </w:r>
          </w:p>
        </w:tc>
        <w:tc>
          <w:tcPr>
            <w:tcW w:w="904" w:type="dxa"/>
          </w:tcPr>
          <w:p>
            <w:pPr>
              <w:pStyle w:val="0"/>
              <w:jc w:val="right"/>
            </w:pPr>
            <w:r>
              <w:rPr>
                <w:sz w:val="20"/>
              </w:rPr>
              <w:t xml:space="preserve">5426,00</w:t>
            </w:r>
          </w:p>
        </w:tc>
        <w:tc>
          <w:tcPr>
            <w:tcW w:w="904" w:type="dxa"/>
          </w:tcPr>
          <w:p>
            <w:pPr>
              <w:pStyle w:val="0"/>
              <w:jc w:val="right"/>
            </w:pPr>
            <w:r>
              <w:rPr>
                <w:sz w:val="20"/>
              </w:rPr>
              <w:t xml:space="preserve">469,78</w:t>
            </w:r>
          </w:p>
        </w:tc>
        <w:tc>
          <w:tcPr>
            <w:tcW w:w="1024" w:type="dxa"/>
          </w:tcPr>
          <w:p>
            <w:pPr>
              <w:pStyle w:val="0"/>
              <w:jc w:val="right"/>
            </w:pPr>
            <w:r>
              <w:rPr>
                <w:sz w:val="20"/>
              </w:rPr>
              <w:t xml:space="preserve">0,00</w:t>
            </w:r>
          </w:p>
        </w:tc>
        <w:tc>
          <w:tcPr>
            <w:tcW w:w="1024" w:type="dxa"/>
          </w:tcPr>
          <w:p>
            <w:pPr>
              <w:pStyle w:val="0"/>
              <w:jc w:val="right"/>
            </w:pPr>
            <w:r>
              <w:rPr>
                <w:sz w:val="20"/>
              </w:rPr>
              <w:t xml:space="preserve">5813,02 &lt;*&gt;</w:t>
            </w:r>
          </w:p>
        </w:tc>
        <w:tc>
          <w:tcPr>
            <w:tcW w:w="1024" w:type="dxa"/>
          </w:tcPr>
          <w:p>
            <w:pPr>
              <w:pStyle w:val="0"/>
              <w:jc w:val="right"/>
            </w:pPr>
            <w:r>
              <w:rPr>
                <w:sz w:val="20"/>
              </w:rPr>
              <w:t xml:space="preserve">86,80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21606,87</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5000,00</w:t>
            </w:r>
          </w:p>
        </w:tc>
        <w:tc>
          <w:tcPr>
            <w:tcW w:w="1144" w:type="dxa"/>
          </w:tcPr>
          <w:p>
            <w:pPr>
              <w:pStyle w:val="0"/>
              <w:jc w:val="right"/>
            </w:pPr>
            <w:r>
              <w:rPr>
                <w:sz w:val="20"/>
              </w:rPr>
              <w:t xml:space="preserve">0,00</w:t>
            </w:r>
          </w:p>
        </w:tc>
        <w:tc>
          <w:tcPr>
            <w:tcW w:w="1024" w:type="dxa"/>
          </w:tcPr>
          <w:p>
            <w:pPr>
              <w:pStyle w:val="0"/>
              <w:jc w:val="right"/>
            </w:pPr>
            <w:r>
              <w:rPr>
                <w:sz w:val="20"/>
              </w:rPr>
              <w:t xml:space="preserve">11094,07</w:t>
            </w:r>
          </w:p>
        </w:tc>
        <w:tc>
          <w:tcPr>
            <w:tcW w:w="904" w:type="dxa"/>
          </w:tcPr>
          <w:p>
            <w:pPr>
              <w:pStyle w:val="0"/>
              <w:jc w:val="right"/>
            </w:pPr>
            <w:r>
              <w:rPr>
                <w:sz w:val="20"/>
              </w:rPr>
              <w:t xml:space="preserve">5426,00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86,80</w:t>
            </w:r>
          </w:p>
        </w:tc>
      </w:tr>
      <w:tr>
        <w:tblPrEx>
          <w:tblBorders>
            <w:insideH w:val="nil"/>
          </w:tblBorders>
        </w:tblPrEx>
        <w:tc>
          <w:tcPr>
            <w:tcBorders>
              <w:bottom w:val="nil"/>
            </w:tcBorders>
            <w:vMerge w:val="continue"/>
          </w:tcPr>
          <w:p/>
        </w:tc>
        <w:tc>
          <w:tcPr>
            <w:tcBorders>
              <w:bottom w:val="nil"/>
            </w:tcBorders>
            <w:vMerge w:val="continue"/>
          </w:tcPr>
          <w:p/>
        </w:tc>
        <w:tc>
          <w:tcPr>
            <w:tcW w:w="737" w:type="dxa"/>
            <w:tcBorders>
              <w:bottom w:val="nil"/>
            </w:tcBorders>
          </w:tcPr>
          <w:p>
            <w:pPr>
              <w:pStyle w:val="0"/>
              <w:jc w:val="center"/>
            </w:pPr>
            <w:r>
              <w:rPr>
                <w:sz w:val="20"/>
              </w:rPr>
              <w:t xml:space="preserve">2022 (прогнозный период)</w:t>
            </w:r>
          </w:p>
        </w:tc>
        <w:tc>
          <w:tcPr>
            <w:tcW w:w="1134" w:type="dxa"/>
            <w:tcBorders>
              <w:bottom w:val="nil"/>
            </w:tcBorders>
          </w:tcPr>
          <w:p>
            <w:pPr>
              <w:pStyle w:val="0"/>
              <w:jc w:val="right"/>
            </w:pPr>
            <w:r>
              <w:rPr>
                <w:sz w:val="20"/>
              </w:rPr>
              <w:t xml:space="preserve">10687,57</w:t>
            </w:r>
          </w:p>
        </w:tc>
        <w:tc>
          <w:tcPr>
            <w:tcW w:w="66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c>
          <w:tcPr>
            <w:tcW w:w="904" w:type="dxa"/>
            <w:tcBorders>
              <w:bottom w:val="nil"/>
            </w:tcBorders>
          </w:tcPr>
          <w:p>
            <w:pPr>
              <w:pStyle w:val="0"/>
              <w:jc w:val="right"/>
            </w:pPr>
            <w:r>
              <w:rPr>
                <w:sz w:val="20"/>
              </w:rPr>
              <w:t xml:space="preserve">5000,00</w:t>
            </w:r>
          </w:p>
        </w:tc>
        <w:tc>
          <w:tcPr>
            <w:tcW w:w="114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174,77</w:t>
            </w:r>
          </w:p>
        </w:tc>
        <w:tc>
          <w:tcPr>
            <w:tcW w:w="904" w:type="dxa"/>
            <w:tcBorders>
              <w:bottom w:val="nil"/>
            </w:tcBorders>
          </w:tcPr>
          <w:p>
            <w:pPr>
              <w:pStyle w:val="0"/>
              <w:jc w:val="right"/>
            </w:pPr>
            <w:r>
              <w:rPr>
                <w:sz w:val="20"/>
              </w:rPr>
              <w:t xml:space="preserve">5426,00</w:t>
            </w:r>
          </w:p>
        </w:tc>
        <w:tc>
          <w:tcPr>
            <w:tcW w:w="90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86,80</w:t>
            </w:r>
          </w:p>
        </w:tc>
      </w:tr>
      <w:tr>
        <w:tblPrEx>
          <w:tblBorders>
            <w:insideH w:val="nil"/>
          </w:tblBorders>
        </w:tblPrEx>
        <w:tc>
          <w:tcPr>
            <w:gridSpan w:val="14"/>
            <w:tcW w:w="13596" w:type="dxa"/>
            <w:tcBorders>
              <w:top w:val="nil"/>
            </w:tcBorders>
          </w:tcPr>
          <w:p>
            <w:pPr>
              <w:pStyle w:val="0"/>
              <w:jc w:val="both"/>
            </w:pPr>
            <w:r>
              <w:rPr>
                <w:sz w:val="20"/>
              </w:rPr>
              <w:t xml:space="preserve">(п. 2 в ред. </w:t>
            </w:r>
            <w:hyperlink w:history="0" r:id="rId73" w:tooltip="Постановление Администрации ЗАТО Северск от 07.09.2020 N 1496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 от 07.09.2020 N 1496)</w:t>
            </w:r>
          </w:p>
        </w:tc>
      </w:tr>
      <w:tr>
        <w:tc>
          <w:tcPr>
            <w:tcW w:w="724" w:type="dxa"/>
            <w:vMerge w:val="restart"/>
          </w:tcPr>
          <w:p>
            <w:pPr>
              <w:pStyle w:val="0"/>
              <w:jc w:val="center"/>
            </w:pPr>
            <w:r>
              <w:rPr>
                <w:sz w:val="20"/>
              </w:rPr>
              <w:t xml:space="preserve">2.1</w:t>
            </w:r>
          </w:p>
        </w:tc>
        <w:tc>
          <w:tcPr>
            <w:tcW w:w="1361" w:type="dxa"/>
            <w:vMerge w:val="restart"/>
          </w:tcPr>
          <w:p>
            <w:pPr>
              <w:pStyle w:val="0"/>
            </w:pPr>
            <w:r>
              <w:rPr>
                <w:sz w:val="20"/>
              </w:rPr>
              <w:t xml:space="preserve">Основное мероприятие. Разработка муниципальных правовых актов, мероприятий по решению вопросов обеспечения пожарной безопасности на территории ЗАТО Северск, в т.ч.:</w:t>
            </w:r>
          </w:p>
        </w:tc>
        <w:tc>
          <w:tcPr>
            <w:tcW w:w="737" w:type="dxa"/>
          </w:tcPr>
          <w:p>
            <w:pPr>
              <w:pStyle w:val="0"/>
              <w:jc w:val="center"/>
            </w:pPr>
            <w:r>
              <w:rPr>
                <w:sz w:val="20"/>
              </w:rPr>
              <w:t xml:space="preserve">Всего</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vMerge w:val="restart"/>
          </w:tcPr>
          <w:p>
            <w:pPr>
              <w:pStyle w:val="0"/>
              <w:jc w:val="center"/>
            </w:pPr>
            <w:r>
              <w:rPr>
                <w:sz w:val="20"/>
              </w:rPr>
              <w:t xml:space="preserve">2.1.1</w:t>
            </w:r>
          </w:p>
        </w:tc>
        <w:tc>
          <w:tcPr>
            <w:tcW w:w="1361" w:type="dxa"/>
            <w:vMerge w:val="restart"/>
          </w:tcPr>
          <w:p>
            <w:pPr>
              <w:pStyle w:val="0"/>
            </w:pPr>
            <w:r>
              <w:rPr>
                <w:sz w:val="20"/>
              </w:rPr>
              <w:t xml:space="preserve">Разработка муниципальных правовых актов, мероприятий по решению вопросов обеспечения пожарной безопасности на территории ЗАТО Северск</w:t>
            </w:r>
          </w:p>
        </w:tc>
        <w:tc>
          <w:tcPr>
            <w:tcW w:w="737" w:type="dxa"/>
          </w:tcPr>
          <w:p>
            <w:pPr>
              <w:pStyle w:val="0"/>
              <w:jc w:val="center"/>
            </w:pPr>
            <w:r>
              <w:rPr>
                <w:sz w:val="20"/>
              </w:rPr>
              <w:t xml:space="preserve">Всего</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vMerge w:val="restart"/>
          </w:tcPr>
          <w:p>
            <w:pPr>
              <w:pStyle w:val="0"/>
              <w:jc w:val="center"/>
            </w:pPr>
            <w:r>
              <w:rPr>
                <w:sz w:val="20"/>
              </w:rPr>
              <w:t xml:space="preserve">2.2</w:t>
            </w:r>
          </w:p>
        </w:tc>
        <w:tc>
          <w:tcPr>
            <w:tcW w:w="1361" w:type="dxa"/>
            <w:vMerge w:val="restart"/>
          </w:tcPr>
          <w:p>
            <w:pPr>
              <w:pStyle w:val="0"/>
            </w:pPr>
            <w:r>
              <w:rPr>
                <w:sz w:val="20"/>
              </w:rPr>
              <w:t xml:space="preserve">Основное мероприятие. Организация обучения населения ЗАТО Северск в области пожарной безопасности, в т.ч.:</w:t>
            </w:r>
          </w:p>
        </w:tc>
        <w:tc>
          <w:tcPr>
            <w:tcW w:w="737" w:type="dxa"/>
          </w:tcPr>
          <w:p>
            <w:pPr>
              <w:pStyle w:val="0"/>
              <w:jc w:val="center"/>
            </w:pPr>
            <w:r>
              <w:rPr>
                <w:sz w:val="20"/>
              </w:rPr>
              <w:t xml:space="preserve">Всего</w:t>
            </w:r>
          </w:p>
        </w:tc>
        <w:tc>
          <w:tcPr>
            <w:tcW w:w="1134" w:type="dxa"/>
          </w:tcPr>
          <w:p>
            <w:pPr>
              <w:pStyle w:val="0"/>
              <w:jc w:val="right"/>
            </w:pPr>
            <w:r>
              <w:rPr>
                <w:sz w:val="20"/>
              </w:rPr>
              <w:t xml:space="preserve">1017,49</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41,00</w:t>
            </w:r>
          </w:p>
        </w:tc>
        <w:tc>
          <w:tcPr>
            <w:tcW w:w="1024" w:type="dxa"/>
          </w:tcPr>
          <w:p>
            <w:pPr>
              <w:pStyle w:val="0"/>
              <w:jc w:val="right"/>
            </w:pPr>
            <w:r>
              <w:rPr>
                <w:sz w:val="20"/>
              </w:rPr>
              <w:t xml:space="preserve">935,96</w:t>
            </w:r>
          </w:p>
        </w:tc>
        <w:tc>
          <w:tcPr>
            <w:tcW w:w="904" w:type="dxa"/>
          </w:tcPr>
          <w:p>
            <w:pPr>
              <w:pStyle w:val="0"/>
              <w:jc w:val="right"/>
            </w:pPr>
            <w:r>
              <w:rPr>
                <w:sz w:val="20"/>
              </w:rPr>
              <w:t xml:space="preserve">0,00</w:t>
            </w:r>
          </w:p>
        </w:tc>
        <w:tc>
          <w:tcPr>
            <w:tcW w:w="904" w:type="dxa"/>
          </w:tcPr>
          <w:p>
            <w:pPr>
              <w:pStyle w:val="0"/>
              <w:jc w:val="right"/>
            </w:pPr>
            <w:r>
              <w:rPr>
                <w:sz w:val="20"/>
              </w:rPr>
              <w:t xml:space="preserve">40,53</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20,00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20,00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30,00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10,00</w:t>
            </w:r>
          </w:p>
        </w:tc>
        <w:tc>
          <w:tcPr>
            <w:tcW w:w="1024" w:type="dxa"/>
          </w:tcPr>
          <w:p>
            <w:pPr>
              <w:pStyle w:val="0"/>
              <w:jc w:val="right"/>
            </w:pPr>
            <w:r>
              <w:rPr>
                <w:sz w:val="20"/>
              </w:rPr>
              <w:t xml:space="preserve">20,00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246,21</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10,00</w:t>
            </w:r>
          </w:p>
        </w:tc>
        <w:tc>
          <w:tcPr>
            <w:tcW w:w="1024" w:type="dxa"/>
          </w:tcPr>
          <w:p>
            <w:pPr>
              <w:pStyle w:val="0"/>
              <w:jc w:val="right"/>
            </w:pPr>
            <w:r>
              <w:rPr>
                <w:sz w:val="20"/>
              </w:rPr>
              <w:t xml:space="preserve">223,99</w:t>
            </w:r>
          </w:p>
        </w:tc>
        <w:tc>
          <w:tcPr>
            <w:tcW w:w="904" w:type="dxa"/>
          </w:tcPr>
          <w:p>
            <w:pPr>
              <w:pStyle w:val="0"/>
              <w:jc w:val="right"/>
            </w:pPr>
            <w:r>
              <w:rPr>
                <w:sz w:val="20"/>
              </w:rPr>
              <w:t xml:space="preserve">0,00</w:t>
            </w:r>
          </w:p>
        </w:tc>
        <w:tc>
          <w:tcPr>
            <w:tcW w:w="904" w:type="dxa"/>
          </w:tcPr>
          <w:p>
            <w:pPr>
              <w:pStyle w:val="0"/>
              <w:jc w:val="right"/>
            </w:pPr>
            <w:r>
              <w:rPr>
                <w:sz w:val="20"/>
              </w:rPr>
              <w:t xml:space="preserve">12,22</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230,99</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7,00</w:t>
            </w:r>
          </w:p>
        </w:tc>
        <w:tc>
          <w:tcPr>
            <w:tcW w:w="1024" w:type="dxa"/>
          </w:tcPr>
          <w:p>
            <w:pPr>
              <w:pStyle w:val="0"/>
              <w:jc w:val="right"/>
            </w:pPr>
            <w:r>
              <w:rPr>
                <w:sz w:val="20"/>
              </w:rPr>
              <w:t xml:space="preserve">223,99</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241,30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7,00</w:t>
            </w:r>
          </w:p>
        </w:tc>
        <w:tc>
          <w:tcPr>
            <w:tcW w:w="1024" w:type="dxa"/>
          </w:tcPr>
          <w:p>
            <w:pPr>
              <w:pStyle w:val="0"/>
              <w:jc w:val="right"/>
            </w:pPr>
            <w:r>
              <w:rPr>
                <w:sz w:val="20"/>
              </w:rPr>
              <w:t xml:space="preserve">223,99</w:t>
            </w:r>
          </w:p>
        </w:tc>
        <w:tc>
          <w:tcPr>
            <w:tcW w:w="904" w:type="dxa"/>
          </w:tcPr>
          <w:p>
            <w:pPr>
              <w:pStyle w:val="0"/>
              <w:jc w:val="right"/>
            </w:pPr>
            <w:r>
              <w:rPr>
                <w:sz w:val="20"/>
              </w:rPr>
              <w:t xml:space="preserve">0,00</w:t>
            </w:r>
          </w:p>
        </w:tc>
        <w:tc>
          <w:tcPr>
            <w:tcW w:w="904" w:type="dxa"/>
          </w:tcPr>
          <w:p>
            <w:pPr>
              <w:pStyle w:val="0"/>
              <w:jc w:val="right"/>
            </w:pPr>
            <w:r>
              <w:rPr>
                <w:sz w:val="20"/>
              </w:rPr>
              <w:t xml:space="preserve">10,31</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248,99</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7,00</w:t>
            </w:r>
          </w:p>
        </w:tc>
        <w:tc>
          <w:tcPr>
            <w:tcW w:w="1024" w:type="dxa"/>
          </w:tcPr>
          <w:p>
            <w:pPr>
              <w:pStyle w:val="0"/>
              <w:jc w:val="right"/>
            </w:pPr>
            <w:r>
              <w:rPr>
                <w:sz w:val="20"/>
              </w:rPr>
              <w:t xml:space="preserve">223,99</w:t>
            </w:r>
          </w:p>
        </w:tc>
        <w:tc>
          <w:tcPr>
            <w:tcW w:w="904" w:type="dxa"/>
          </w:tcPr>
          <w:p>
            <w:pPr>
              <w:pStyle w:val="0"/>
              <w:jc w:val="right"/>
            </w:pPr>
            <w:r>
              <w:rPr>
                <w:sz w:val="20"/>
              </w:rPr>
              <w:t xml:space="preserve">0,00</w:t>
            </w:r>
          </w:p>
        </w:tc>
        <w:tc>
          <w:tcPr>
            <w:tcW w:w="904" w:type="dxa"/>
          </w:tcPr>
          <w:p>
            <w:pPr>
              <w:pStyle w:val="0"/>
              <w:jc w:val="right"/>
            </w:pPr>
            <w:r>
              <w:rPr>
                <w:sz w:val="20"/>
              </w:rPr>
              <w:t xml:space="preserve">18,00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223,99</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223,99</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174,77</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174,77</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vMerge w:val="restart"/>
          </w:tcPr>
          <w:p>
            <w:pPr>
              <w:pStyle w:val="0"/>
              <w:jc w:val="center"/>
            </w:pPr>
            <w:r>
              <w:rPr>
                <w:sz w:val="20"/>
              </w:rPr>
              <w:t xml:space="preserve">2.2.1</w:t>
            </w:r>
          </w:p>
        </w:tc>
        <w:tc>
          <w:tcPr>
            <w:tcW w:w="1361" w:type="dxa"/>
            <w:vMerge w:val="restart"/>
          </w:tcPr>
          <w:p>
            <w:pPr>
              <w:pStyle w:val="0"/>
            </w:pPr>
            <w:r>
              <w:rPr>
                <w:sz w:val="20"/>
              </w:rPr>
              <w:t xml:space="preserve">Распространение материалов по противопожарной пропаганде на территории населенных пунктов</w:t>
            </w:r>
          </w:p>
        </w:tc>
        <w:tc>
          <w:tcPr>
            <w:tcW w:w="737" w:type="dxa"/>
          </w:tcPr>
          <w:p>
            <w:pPr>
              <w:pStyle w:val="0"/>
              <w:jc w:val="center"/>
            </w:pPr>
            <w:r>
              <w:rPr>
                <w:sz w:val="20"/>
              </w:rPr>
              <w:t xml:space="preserve">Всего</w:t>
            </w:r>
          </w:p>
        </w:tc>
        <w:tc>
          <w:tcPr>
            <w:tcW w:w="1134" w:type="dxa"/>
          </w:tcPr>
          <w:p>
            <w:pPr>
              <w:pStyle w:val="0"/>
              <w:jc w:val="right"/>
            </w:pPr>
            <w:r>
              <w:rPr>
                <w:sz w:val="20"/>
              </w:rPr>
              <w:t xml:space="preserve">41,00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41,00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10,00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10,00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10,00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10,00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7,00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7,00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7,00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7,00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7,00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7,00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vMerge w:val="restart"/>
          </w:tcPr>
          <w:p>
            <w:pPr>
              <w:pStyle w:val="0"/>
              <w:jc w:val="center"/>
            </w:pPr>
            <w:r>
              <w:rPr>
                <w:sz w:val="20"/>
              </w:rPr>
              <w:t xml:space="preserve">2.2.2</w:t>
            </w:r>
          </w:p>
        </w:tc>
        <w:tc>
          <w:tcPr>
            <w:tcW w:w="1361" w:type="dxa"/>
            <w:vMerge w:val="restart"/>
          </w:tcPr>
          <w:p>
            <w:pPr>
              <w:pStyle w:val="0"/>
            </w:pPr>
            <w:r>
              <w:rPr>
                <w:sz w:val="20"/>
              </w:rPr>
              <w:t xml:space="preserve">Распространение материалов о мерах пожарной безопасности в лесах</w:t>
            </w:r>
          </w:p>
        </w:tc>
        <w:tc>
          <w:tcPr>
            <w:tcW w:w="737" w:type="dxa"/>
          </w:tcPr>
          <w:p>
            <w:pPr>
              <w:pStyle w:val="0"/>
              <w:jc w:val="center"/>
            </w:pPr>
            <w:r>
              <w:rPr>
                <w:sz w:val="20"/>
              </w:rPr>
              <w:t xml:space="preserve">Всего</w:t>
            </w:r>
          </w:p>
        </w:tc>
        <w:tc>
          <w:tcPr>
            <w:tcW w:w="1134" w:type="dxa"/>
          </w:tcPr>
          <w:p>
            <w:pPr>
              <w:pStyle w:val="0"/>
              <w:jc w:val="right"/>
            </w:pPr>
            <w:r>
              <w:rPr>
                <w:sz w:val="20"/>
              </w:rPr>
              <w:t xml:space="preserve">40,53</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40,53</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12,22</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12,22</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10,31</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10,31</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18,00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18,00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vMerge w:val="restart"/>
          </w:tcPr>
          <w:p>
            <w:pPr>
              <w:pStyle w:val="0"/>
              <w:jc w:val="center"/>
            </w:pPr>
            <w:r>
              <w:rPr>
                <w:sz w:val="20"/>
              </w:rPr>
              <w:t xml:space="preserve">2.2.3</w:t>
            </w:r>
          </w:p>
        </w:tc>
        <w:tc>
          <w:tcPr>
            <w:tcW w:w="1361" w:type="dxa"/>
            <w:vMerge w:val="restart"/>
          </w:tcPr>
          <w:p>
            <w:pPr>
              <w:pStyle w:val="0"/>
            </w:pPr>
            <w:r>
              <w:rPr>
                <w:sz w:val="20"/>
              </w:rPr>
              <w:t xml:space="preserve">Проведение викторин среди учащихся муниципальных общеобразовательных учреждений на знание правил пожарной безопасности и поведения учащихся в экстремальных ситуациях</w:t>
            </w:r>
          </w:p>
        </w:tc>
        <w:tc>
          <w:tcPr>
            <w:tcW w:w="737" w:type="dxa"/>
          </w:tcPr>
          <w:p>
            <w:pPr>
              <w:pStyle w:val="0"/>
              <w:jc w:val="center"/>
            </w:pPr>
            <w:r>
              <w:rPr>
                <w:sz w:val="20"/>
              </w:rPr>
              <w:t xml:space="preserve">Всего</w:t>
            </w:r>
          </w:p>
        </w:tc>
        <w:tc>
          <w:tcPr>
            <w:tcW w:w="1134" w:type="dxa"/>
          </w:tcPr>
          <w:p>
            <w:pPr>
              <w:pStyle w:val="0"/>
              <w:jc w:val="right"/>
            </w:pPr>
            <w:r>
              <w:rPr>
                <w:sz w:val="20"/>
              </w:rPr>
              <w:t xml:space="preserve">60,00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60,00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10,00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10,00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10,00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10,00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10,00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10,00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10,00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10,00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10,00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10,00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10,00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10,00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10,00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10,00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10,00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10,00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vMerge w:val="restart"/>
          </w:tcPr>
          <w:p>
            <w:pPr>
              <w:pStyle w:val="0"/>
              <w:jc w:val="center"/>
            </w:pPr>
            <w:r>
              <w:rPr>
                <w:sz w:val="20"/>
              </w:rPr>
              <w:t xml:space="preserve">2.2.4</w:t>
            </w:r>
          </w:p>
        </w:tc>
        <w:tc>
          <w:tcPr>
            <w:tcW w:w="1361" w:type="dxa"/>
            <w:vMerge w:val="restart"/>
          </w:tcPr>
          <w:p>
            <w:pPr>
              <w:pStyle w:val="0"/>
            </w:pPr>
            <w:r>
              <w:rPr>
                <w:sz w:val="20"/>
              </w:rPr>
              <w:t xml:space="preserve">Проведение конкурса в муниципальных дошкольных образовательных учреждениях на лучший рисунок на тему "Служба спасения 01"</w:t>
            </w:r>
          </w:p>
        </w:tc>
        <w:tc>
          <w:tcPr>
            <w:tcW w:w="737" w:type="dxa"/>
          </w:tcPr>
          <w:p>
            <w:pPr>
              <w:pStyle w:val="0"/>
              <w:jc w:val="center"/>
            </w:pPr>
            <w:r>
              <w:rPr>
                <w:sz w:val="20"/>
              </w:rPr>
              <w:t xml:space="preserve">Всего</w:t>
            </w:r>
          </w:p>
        </w:tc>
        <w:tc>
          <w:tcPr>
            <w:tcW w:w="1134" w:type="dxa"/>
          </w:tcPr>
          <w:p>
            <w:pPr>
              <w:pStyle w:val="0"/>
              <w:jc w:val="right"/>
            </w:pPr>
            <w:r>
              <w:rPr>
                <w:sz w:val="20"/>
              </w:rPr>
              <w:t xml:space="preserve">60,00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60,00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10,00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10,00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10,00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10,00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10,00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10,00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10,00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10,00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10,00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10,00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10,00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10,00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10,00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10,00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10,00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10,00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vMerge w:val="restart"/>
          </w:tcPr>
          <w:p>
            <w:pPr>
              <w:pStyle w:val="0"/>
              <w:jc w:val="center"/>
            </w:pPr>
            <w:r>
              <w:rPr>
                <w:sz w:val="20"/>
              </w:rPr>
              <w:t xml:space="preserve">2.2.5</w:t>
            </w:r>
          </w:p>
        </w:tc>
        <w:tc>
          <w:tcPr>
            <w:tcW w:w="1361" w:type="dxa"/>
            <w:vMerge w:val="restart"/>
          </w:tcPr>
          <w:p>
            <w:pPr>
              <w:pStyle w:val="0"/>
            </w:pPr>
            <w:r>
              <w:rPr>
                <w:sz w:val="20"/>
              </w:rPr>
              <w:t xml:space="preserve">Проведение муниципального и регионального этапов соревнований среди учащихся образовательных учреждений по программе "Школа безопасности"</w:t>
            </w:r>
          </w:p>
        </w:tc>
        <w:tc>
          <w:tcPr>
            <w:tcW w:w="737" w:type="dxa"/>
          </w:tcPr>
          <w:p>
            <w:pPr>
              <w:pStyle w:val="0"/>
              <w:jc w:val="center"/>
            </w:pPr>
            <w:r>
              <w:rPr>
                <w:sz w:val="20"/>
              </w:rPr>
              <w:t xml:space="preserve">Всего</w:t>
            </w:r>
          </w:p>
        </w:tc>
        <w:tc>
          <w:tcPr>
            <w:tcW w:w="1134" w:type="dxa"/>
          </w:tcPr>
          <w:p>
            <w:pPr>
              <w:pStyle w:val="0"/>
              <w:jc w:val="right"/>
            </w:pPr>
            <w:r>
              <w:rPr>
                <w:sz w:val="20"/>
              </w:rPr>
              <w:t xml:space="preserve">815,96</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815,96</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203,99</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203,99</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203,99</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203,99</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203,99</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203,99</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203,99</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203,99</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203,99</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203,99</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154,77</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154,77</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tcBorders>
              <w:bottom w:val="nil"/>
            </w:tcBorders>
            <w:vMerge w:val="restart"/>
          </w:tcPr>
          <w:p>
            <w:pPr>
              <w:pStyle w:val="0"/>
              <w:jc w:val="center"/>
            </w:pPr>
            <w:r>
              <w:rPr>
                <w:sz w:val="20"/>
              </w:rPr>
              <w:t xml:space="preserve">2.3</w:t>
            </w:r>
          </w:p>
        </w:tc>
        <w:tc>
          <w:tcPr>
            <w:tcW w:w="1361" w:type="dxa"/>
            <w:tcBorders>
              <w:bottom w:val="nil"/>
            </w:tcBorders>
            <w:vMerge w:val="restart"/>
          </w:tcPr>
          <w:p>
            <w:pPr>
              <w:pStyle w:val="0"/>
            </w:pPr>
            <w:r>
              <w:rPr>
                <w:sz w:val="20"/>
              </w:rPr>
              <w:t xml:space="preserve">Основное мероприятие. Обеспечение пожарной безопасности в муниципальных учреждениях, в т.ч.:</w:t>
            </w:r>
          </w:p>
        </w:tc>
        <w:tc>
          <w:tcPr>
            <w:tcW w:w="737" w:type="dxa"/>
          </w:tcPr>
          <w:p>
            <w:pPr>
              <w:pStyle w:val="0"/>
              <w:jc w:val="center"/>
            </w:pPr>
            <w:r>
              <w:rPr>
                <w:sz w:val="20"/>
              </w:rPr>
              <w:t xml:space="preserve">Всего</w:t>
            </w:r>
          </w:p>
        </w:tc>
        <w:tc>
          <w:tcPr>
            <w:tcW w:w="1134" w:type="dxa"/>
          </w:tcPr>
          <w:p>
            <w:pPr>
              <w:pStyle w:val="0"/>
              <w:jc w:val="right"/>
            </w:pPr>
            <w:r>
              <w:rPr>
                <w:sz w:val="20"/>
              </w:rPr>
              <w:t xml:space="preserve">120794,98</w:t>
            </w:r>
          </w:p>
        </w:tc>
        <w:tc>
          <w:tcPr>
            <w:tcW w:w="664" w:type="dxa"/>
          </w:tcPr>
          <w:p>
            <w:pPr>
              <w:pStyle w:val="0"/>
              <w:jc w:val="right"/>
            </w:pPr>
            <w:r>
              <w:rPr>
                <w:sz w:val="20"/>
              </w:rPr>
              <w:t xml:space="preserve">0,00</w:t>
            </w:r>
          </w:p>
        </w:tc>
        <w:tc>
          <w:tcPr>
            <w:tcW w:w="1024" w:type="dxa"/>
          </w:tcPr>
          <w:p>
            <w:pPr>
              <w:pStyle w:val="0"/>
              <w:jc w:val="right"/>
            </w:pPr>
            <w:r>
              <w:rPr>
                <w:sz w:val="20"/>
              </w:rPr>
              <w:t xml:space="preserve">30012,68</w:t>
            </w:r>
          </w:p>
        </w:tc>
        <w:tc>
          <w:tcPr>
            <w:tcW w:w="904" w:type="dxa"/>
          </w:tcPr>
          <w:p>
            <w:pPr>
              <w:pStyle w:val="0"/>
              <w:jc w:val="right"/>
            </w:pPr>
            <w:r>
              <w:rPr>
                <w:sz w:val="20"/>
              </w:rPr>
              <w:t xml:space="preserve">5000,00</w:t>
            </w:r>
          </w:p>
        </w:tc>
        <w:tc>
          <w:tcPr>
            <w:tcW w:w="1144" w:type="dxa"/>
          </w:tcPr>
          <w:p>
            <w:pPr>
              <w:pStyle w:val="0"/>
              <w:jc w:val="right"/>
            </w:pPr>
            <w:r>
              <w:rPr>
                <w:sz w:val="20"/>
              </w:rPr>
              <w:t xml:space="preserve">0,00</w:t>
            </w:r>
          </w:p>
        </w:tc>
        <w:tc>
          <w:tcPr>
            <w:tcW w:w="1024" w:type="dxa"/>
          </w:tcPr>
          <w:p>
            <w:pPr>
              <w:pStyle w:val="0"/>
              <w:jc w:val="right"/>
            </w:pPr>
            <w:r>
              <w:rPr>
                <w:sz w:val="20"/>
              </w:rPr>
              <w:t xml:space="preserve">59797,39</w:t>
            </w:r>
          </w:p>
        </w:tc>
        <w:tc>
          <w:tcPr>
            <w:tcW w:w="904" w:type="dxa"/>
          </w:tcPr>
          <w:p>
            <w:pPr>
              <w:pStyle w:val="0"/>
              <w:jc w:val="right"/>
            </w:pPr>
            <w:r>
              <w:rPr>
                <w:sz w:val="20"/>
              </w:rPr>
              <w:t xml:space="preserve">5426,00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20558,91</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26567,91</w:t>
            </w:r>
          </w:p>
        </w:tc>
        <w:tc>
          <w:tcPr>
            <w:tcW w:w="664" w:type="dxa"/>
          </w:tcPr>
          <w:p>
            <w:pPr>
              <w:pStyle w:val="0"/>
              <w:jc w:val="right"/>
            </w:pPr>
            <w:r>
              <w:rPr>
                <w:sz w:val="20"/>
              </w:rPr>
              <w:t xml:space="preserve">0,00</w:t>
            </w:r>
          </w:p>
        </w:tc>
        <w:tc>
          <w:tcPr>
            <w:tcW w:w="1024" w:type="dxa"/>
          </w:tcPr>
          <w:p>
            <w:pPr>
              <w:pStyle w:val="0"/>
              <w:jc w:val="right"/>
            </w:pPr>
            <w:r>
              <w:rPr>
                <w:sz w:val="20"/>
              </w:rPr>
              <w:t xml:space="preserve">5486,15</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9899,17</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11182,59</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11878,28</w:t>
            </w:r>
          </w:p>
        </w:tc>
        <w:tc>
          <w:tcPr>
            <w:tcW w:w="664" w:type="dxa"/>
          </w:tcPr>
          <w:p>
            <w:pPr>
              <w:pStyle w:val="0"/>
              <w:jc w:val="right"/>
            </w:pPr>
            <w:r>
              <w:rPr>
                <w:sz w:val="20"/>
              </w:rPr>
              <w:t xml:space="preserve">0,00</w:t>
            </w:r>
          </w:p>
        </w:tc>
        <w:tc>
          <w:tcPr>
            <w:tcW w:w="1024" w:type="dxa"/>
          </w:tcPr>
          <w:p>
            <w:pPr>
              <w:pStyle w:val="0"/>
              <w:jc w:val="right"/>
            </w:pPr>
            <w:r>
              <w:rPr>
                <w:sz w:val="20"/>
              </w:rPr>
              <w:t xml:space="preserve">5057,40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3257,58</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3563,30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22181,75</w:t>
            </w:r>
          </w:p>
        </w:tc>
        <w:tc>
          <w:tcPr>
            <w:tcW w:w="664" w:type="dxa"/>
          </w:tcPr>
          <w:p>
            <w:pPr>
              <w:pStyle w:val="0"/>
              <w:jc w:val="right"/>
            </w:pPr>
            <w:r>
              <w:rPr>
                <w:sz w:val="20"/>
              </w:rPr>
              <w:t xml:space="preserve">0,00</w:t>
            </w:r>
          </w:p>
        </w:tc>
        <w:tc>
          <w:tcPr>
            <w:tcW w:w="1024" w:type="dxa"/>
          </w:tcPr>
          <w:p>
            <w:pPr>
              <w:pStyle w:val="0"/>
              <w:jc w:val="right"/>
            </w:pPr>
            <w:r>
              <w:rPr>
                <w:sz w:val="20"/>
              </w:rPr>
              <w:t xml:space="preserve">4396,13</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17785,62</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14864,57</w:t>
            </w:r>
          </w:p>
        </w:tc>
        <w:tc>
          <w:tcPr>
            <w:tcW w:w="664" w:type="dxa"/>
          </w:tcPr>
          <w:p>
            <w:pPr>
              <w:pStyle w:val="0"/>
              <w:jc w:val="right"/>
            </w:pPr>
            <w:r>
              <w:rPr>
                <w:sz w:val="20"/>
              </w:rPr>
              <w:t xml:space="preserve">0,00</w:t>
            </w:r>
          </w:p>
        </w:tc>
        <w:tc>
          <w:tcPr>
            <w:tcW w:w="1024" w:type="dxa"/>
          </w:tcPr>
          <w:p>
            <w:pPr>
              <w:pStyle w:val="0"/>
              <w:jc w:val="right"/>
            </w:pPr>
            <w:r>
              <w:rPr>
                <w:sz w:val="20"/>
              </w:rPr>
              <w:t xml:space="preserve">4647,00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9956,91</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260,66</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19787,60 </w:t>
            </w:r>
            <w:hyperlink w:history="0" w:anchor="P16131" w:tooltip="&lt;*&gt; Объем финансирования включает:">
              <w:r>
                <w:rPr>
                  <w:sz w:val="20"/>
                  <w:color w:val="0000ff"/>
                </w:rPr>
                <w:t xml:space="preserve">&lt;*&gt;</w:t>
              </w:r>
            </w:hyperlink>
          </w:p>
        </w:tc>
        <w:tc>
          <w:tcPr>
            <w:tcW w:w="664" w:type="dxa"/>
          </w:tcPr>
          <w:p>
            <w:pPr>
              <w:pStyle w:val="0"/>
              <w:jc w:val="right"/>
            </w:pPr>
            <w:r>
              <w:rPr>
                <w:sz w:val="20"/>
              </w:rPr>
              <w:t xml:space="preserve">0,00</w:t>
            </w:r>
          </w:p>
        </w:tc>
        <w:tc>
          <w:tcPr>
            <w:tcW w:w="1024" w:type="dxa"/>
          </w:tcPr>
          <w:p>
            <w:pPr>
              <w:pStyle w:val="0"/>
              <w:jc w:val="right"/>
            </w:pPr>
            <w:r>
              <w:rPr>
                <w:sz w:val="20"/>
              </w:rPr>
              <w:t xml:space="preserve">10426,00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9100,94</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260,66 &lt;*&gt;</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26036,19 &lt;*&gt;</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5000,00</w:t>
            </w:r>
          </w:p>
        </w:tc>
        <w:tc>
          <w:tcPr>
            <w:tcW w:w="1144" w:type="dxa"/>
          </w:tcPr>
          <w:p>
            <w:pPr>
              <w:pStyle w:val="0"/>
              <w:jc w:val="right"/>
            </w:pPr>
            <w:r>
              <w:rPr>
                <w:sz w:val="20"/>
              </w:rPr>
              <w:t xml:space="preserve">0,00</w:t>
            </w:r>
          </w:p>
        </w:tc>
        <w:tc>
          <w:tcPr>
            <w:tcW w:w="1024" w:type="dxa"/>
          </w:tcPr>
          <w:p>
            <w:pPr>
              <w:pStyle w:val="0"/>
              <w:jc w:val="right"/>
            </w:pPr>
            <w:r>
              <w:rPr>
                <w:sz w:val="20"/>
              </w:rPr>
              <w:t xml:space="preserve">9797,17</w:t>
            </w:r>
          </w:p>
        </w:tc>
        <w:tc>
          <w:tcPr>
            <w:tcW w:w="904" w:type="dxa"/>
          </w:tcPr>
          <w:p>
            <w:pPr>
              <w:pStyle w:val="0"/>
              <w:jc w:val="right"/>
            </w:pPr>
            <w:r>
              <w:rPr>
                <w:sz w:val="20"/>
              </w:rPr>
              <w:t xml:space="preserve">5426,00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5813,02 &lt;*&gt;</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21296,08</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5000,00</w:t>
            </w:r>
          </w:p>
        </w:tc>
        <w:tc>
          <w:tcPr>
            <w:tcW w:w="1144" w:type="dxa"/>
          </w:tcPr>
          <w:p>
            <w:pPr>
              <w:pStyle w:val="0"/>
              <w:jc w:val="right"/>
            </w:pPr>
            <w:r>
              <w:rPr>
                <w:sz w:val="20"/>
              </w:rPr>
              <w:t xml:space="preserve">0,00</w:t>
            </w:r>
          </w:p>
        </w:tc>
        <w:tc>
          <w:tcPr>
            <w:tcW w:w="1024" w:type="dxa"/>
          </w:tcPr>
          <w:p>
            <w:pPr>
              <w:pStyle w:val="0"/>
              <w:jc w:val="right"/>
            </w:pPr>
            <w:r>
              <w:rPr>
                <w:sz w:val="20"/>
              </w:rPr>
              <w:t xml:space="preserve">10870,08</w:t>
            </w:r>
          </w:p>
        </w:tc>
        <w:tc>
          <w:tcPr>
            <w:tcW w:w="904" w:type="dxa"/>
          </w:tcPr>
          <w:p>
            <w:pPr>
              <w:pStyle w:val="0"/>
              <w:jc w:val="right"/>
            </w:pPr>
            <w:r>
              <w:rPr>
                <w:sz w:val="20"/>
              </w:rPr>
              <w:t xml:space="preserve">5426,00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blPrEx>
          <w:tblBorders>
            <w:insideH w:val="nil"/>
          </w:tblBorders>
        </w:tblPrEx>
        <w:tc>
          <w:tcPr>
            <w:tcBorders>
              <w:bottom w:val="nil"/>
            </w:tcBorders>
            <w:vMerge w:val="continue"/>
          </w:tcPr>
          <w:p/>
        </w:tc>
        <w:tc>
          <w:tcPr>
            <w:tcBorders>
              <w:bottom w:val="nil"/>
            </w:tcBorders>
            <w:vMerge w:val="continue"/>
          </w:tcPr>
          <w:p/>
        </w:tc>
        <w:tc>
          <w:tcPr>
            <w:tcW w:w="737" w:type="dxa"/>
            <w:tcBorders>
              <w:bottom w:val="nil"/>
            </w:tcBorders>
          </w:tcPr>
          <w:p>
            <w:pPr>
              <w:pStyle w:val="0"/>
              <w:jc w:val="center"/>
            </w:pPr>
            <w:r>
              <w:rPr>
                <w:sz w:val="20"/>
              </w:rPr>
              <w:t xml:space="preserve">2022 (прогнозный период)</w:t>
            </w:r>
          </w:p>
        </w:tc>
        <w:tc>
          <w:tcPr>
            <w:tcW w:w="1134" w:type="dxa"/>
            <w:tcBorders>
              <w:bottom w:val="nil"/>
            </w:tcBorders>
          </w:tcPr>
          <w:p>
            <w:pPr>
              <w:pStyle w:val="0"/>
              <w:jc w:val="right"/>
            </w:pPr>
            <w:r>
              <w:rPr>
                <w:sz w:val="20"/>
              </w:rPr>
              <w:t xml:space="preserve">10426,00</w:t>
            </w:r>
          </w:p>
        </w:tc>
        <w:tc>
          <w:tcPr>
            <w:tcW w:w="66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c>
          <w:tcPr>
            <w:tcW w:w="904" w:type="dxa"/>
            <w:tcBorders>
              <w:bottom w:val="nil"/>
            </w:tcBorders>
          </w:tcPr>
          <w:p>
            <w:pPr>
              <w:pStyle w:val="0"/>
              <w:jc w:val="right"/>
            </w:pPr>
            <w:r>
              <w:rPr>
                <w:sz w:val="20"/>
              </w:rPr>
              <w:t xml:space="preserve">5000,00</w:t>
            </w:r>
          </w:p>
        </w:tc>
        <w:tc>
          <w:tcPr>
            <w:tcW w:w="114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c>
          <w:tcPr>
            <w:tcW w:w="904" w:type="dxa"/>
            <w:tcBorders>
              <w:bottom w:val="nil"/>
            </w:tcBorders>
          </w:tcPr>
          <w:p>
            <w:pPr>
              <w:pStyle w:val="0"/>
              <w:jc w:val="right"/>
            </w:pPr>
            <w:r>
              <w:rPr>
                <w:sz w:val="20"/>
              </w:rPr>
              <w:t xml:space="preserve">5426,00</w:t>
            </w:r>
          </w:p>
        </w:tc>
        <w:tc>
          <w:tcPr>
            <w:tcW w:w="90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r>
      <w:tr>
        <w:tblPrEx>
          <w:tblBorders>
            <w:insideH w:val="nil"/>
          </w:tblBorders>
        </w:tblPrEx>
        <w:tc>
          <w:tcPr>
            <w:gridSpan w:val="14"/>
            <w:tcW w:w="13596" w:type="dxa"/>
            <w:tcBorders>
              <w:top w:val="nil"/>
            </w:tcBorders>
          </w:tcPr>
          <w:p>
            <w:pPr>
              <w:pStyle w:val="0"/>
              <w:jc w:val="both"/>
            </w:pPr>
            <w:r>
              <w:rPr>
                <w:sz w:val="20"/>
              </w:rPr>
              <w:t xml:space="preserve">(п. 2.3 в ред. </w:t>
            </w:r>
            <w:hyperlink w:history="0" r:id="rId74" w:tooltip="Постановление Администрации ЗАТО Северск от 07.09.2020 N 1496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 от 07.09.2020 N 1496)</w:t>
            </w:r>
          </w:p>
        </w:tc>
      </w:tr>
      <w:tr>
        <w:tc>
          <w:tcPr>
            <w:tcW w:w="724" w:type="dxa"/>
            <w:tcBorders>
              <w:bottom w:val="nil"/>
            </w:tcBorders>
            <w:vMerge w:val="restart"/>
          </w:tcPr>
          <w:p>
            <w:pPr>
              <w:pStyle w:val="0"/>
              <w:jc w:val="center"/>
            </w:pPr>
            <w:r>
              <w:rPr>
                <w:sz w:val="20"/>
              </w:rPr>
              <w:t xml:space="preserve">2.3.1</w:t>
            </w:r>
          </w:p>
        </w:tc>
        <w:tc>
          <w:tcPr>
            <w:tcW w:w="1361" w:type="dxa"/>
            <w:tcBorders>
              <w:bottom w:val="nil"/>
            </w:tcBorders>
            <w:vMerge w:val="restart"/>
          </w:tcPr>
          <w:p>
            <w:pPr>
              <w:pStyle w:val="0"/>
            </w:pPr>
            <w:r>
              <w:rPr>
                <w:sz w:val="20"/>
              </w:rPr>
              <w:t xml:space="preserve">Обеспечение пожарной безопасности в зданиях общеобразовательных учреждений</w:t>
            </w:r>
          </w:p>
        </w:tc>
        <w:tc>
          <w:tcPr>
            <w:tcW w:w="737" w:type="dxa"/>
          </w:tcPr>
          <w:p>
            <w:pPr>
              <w:pStyle w:val="0"/>
              <w:jc w:val="center"/>
            </w:pPr>
            <w:r>
              <w:rPr>
                <w:sz w:val="20"/>
              </w:rPr>
              <w:t xml:space="preserve">Всего</w:t>
            </w:r>
          </w:p>
        </w:tc>
        <w:tc>
          <w:tcPr>
            <w:tcW w:w="1134" w:type="dxa"/>
          </w:tcPr>
          <w:p>
            <w:pPr>
              <w:pStyle w:val="0"/>
              <w:jc w:val="right"/>
            </w:pPr>
            <w:r>
              <w:rPr>
                <w:sz w:val="20"/>
              </w:rPr>
              <w:t xml:space="preserve">30290,64</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29183,74</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1106,90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7214,77</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7214,77</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1671,53</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1671,53</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10620,84</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10620,84</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3552,24</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3552,24</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2195,80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2195,80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5035,46</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3928,56</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1106,90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5068,04</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5068,04</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blPrEx>
          <w:tblBorders>
            <w:insideH w:val="nil"/>
          </w:tblBorders>
        </w:tblPrEx>
        <w:tc>
          <w:tcPr>
            <w:tcBorders>
              <w:bottom w:val="nil"/>
            </w:tcBorders>
            <w:vMerge w:val="continue"/>
          </w:tcPr>
          <w:p/>
        </w:tc>
        <w:tc>
          <w:tcPr>
            <w:tcBorders>
              <w:bottom w:val="nil"/>
            </w:tcBorders>
            <w:vMerge w:val="continue"/>
          </w:tcPr>
          <w:p/>
        </w:tc>
        <w:tc>
          <w:tcPr>
            <w:tcW w:w="737" w:type="dxa"/>
            <w:tcBorders>
              <w:bottom w:val="nil"/>
            </w:tcBorders>
          </w:tcPr>
          <w:p>
            <w:pPr>
              <w:pStyle w:val="0"/>
              <w:jc w:val="center"/>
            </w:pPr>
            <w:r>
              <w:rPr>
                <w:sz w:val="20"/>
              </w:rPr>
              <w:t xml:space="preserve">2022 (прогнозный период)</w:t>
            </w:r>
          </w:p>
        </w:tc>
        <w:tc>
          <w:tcPr>
            <w:tcW w:w="1134" w:type="dxa"/>
            <w:tcBorders>
              <w:bottom w:val="nil"/>
            </w:tcBorders>
          </w:tcPr>
          <w:p>
            <w:pPr>
              <w:pStyle w:val="0"/>
              <w:jc w:val="right"/>
            </w:pPr>
            <w:r>
              <w:rPr>
                <w:sz w:val="20"/>
              </w:rPr>
              <w:t xml:space="preserve">0,00</w:t>
            </w:r>
          </w:p>
        </w:tc>
        <w:tc>
          <w:tcPr>
            <w:tcW w:w="66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c>
          <w:tcPr>
            <w:tcW w:w="904" w:type="dxa"/>
            <w:tcBorders>
              <w:bottom w:val="nil"/>
            </w:tcBorders>
          </w:tcPr>
          <w:p>
            <w:pPr>
              <w:pStyle w:val="0"/>
              <w:jc w:val="right"/>
            </w:pPr>
            <w:r>
              <w:rPr>
                <w:sz w:val="20"/>
              </w:rPr>
              <w:t xml:space="preserve">0,00</w:t>
            </w:r>
          </w:p>
        </w:tc>
        <w:tc>
          <w:tcPr>
            <w:tcW w:w="114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c>
          <w:tcPr>
            <w:tcW w:w="904" w:type="dxa"/>
            <w:tcBorders>
              <w:bottom w:val="nil"/>
            </w:tcBorders>
          </w:tcPr>
          <w:p>
            <w:pPr>
              <w:pStyle w:val="0"/>
              <w:jc w:val="right"/>
            </w:pPr>
            <w:r>
              <w:rPr>
                <w:sz w:val="20"/>
              </w:rPr>
              <w:t xml:space="preserve">0,00</w:t>
            </w:r>
          </w:p>
        </w:tc>
        <w:tc>
          <w:tcPr>
            <w:tcW w:w="90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r>
      <w:tr>
        <w:tblPrEx>
          <w:tblBorders>
            <w:insideH w:val="nil"/>
          </w:tblBorders>
        </w:tblPrEx>
        <w:tc>
          <w:tcPr>
            <w:gridSpan w:val="14"/>
            <w:tcW w:w="13596" w:type="dxa"/>
            <w:tcBorders>
              <w:top w:val="nil"/>
            </w:tcBorders>
          </w:tcPr>
          <w:p>
            <w:pPr>
              <w:pStyle w:val="0"/>
              <w:jc w:val="both"/>
            </w:pPr>
            <w:r>
              <w:rPr>
                <w:sz w:val="20"/>
              </w:rPr>
              <w:t xml:space="preserve">(п. 2.3.1 ред. </w:t>
            </w:r>
            <w:hyperlink w:history="0" r:id="rId75" w:tooltip="Постановление Администрации ЗАТО Северск от 07.09.2020 N 1496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 от 07.09.2020 N 1496)</w:t>
            </w:r>
          </w:p>
        </w:tc>
      </w:tr>
      <w:tr>
        <w:tc>
          <w:tcPr>
            <w:tcW w:w="724" w:type="dxa"/>
            <w:tcBorders>
              <w:bottom w:val="nil"/>
            </w:tcBorders>
            <w:vMerge w:val="restart"/>
          </w:tcPr>
          <w:p>
            <w:pPr>
              <w:pStyle w:val="0"/>
              <w:jc w:val="center"/>
            </w:pPr>
            <w:r>
              <w:rPr>
                <w:sz w:val="20"/>
              </w:rPr>
              <w:t xml:space="preserve">2.3.2</w:t>
            </w:r>
          </w:p>
        </w:tc>
        <w:tc>
          <w:tcPr>
            <w:tcW w:w="1361" w:type="dxa"/>
            <w:tcBorders>
              <w:bottom w:val="nil"/>
            </w:tcBorders>
            <w:vMerge w:val="restart"/>
          </w:tcPr>
          <w:p>
            <w:pPr>
              <w:pStyle w:val="0"/>
            </w:pPr>
            <w:r>
              <w:rPr>
                <w:sz w:val="20"/>
              </w:rPr>
              <w:t xml:space="preserve">Обеспечение пожарной безопасности в зданиях дошкольных образовательных учреждений</w:t>
            </w:r>
          </w:p>
        </w:tc>
        <w:tc>
          <w:tcPr>
            <w:tcW w:w="737" w:type="dxa"/>
          </w:tcPr>
          <w:p>
            <w:pPr>
              <w:pStyle w:val="0"/>
              <w:jc w:val="center"/>
            </w:pPr>
            <w:r>
              <w:rPr>
                <w:sz w:val="20"/>
              </w:rPr>
              <w:t xml:space="preserve">Всего</w:t>
            </w:r>
          </w:p>
        </w:tc>
        <w:tc>
          <w:tcPr>
            <w:tcW w:w="1134" w:type="dxa"/>
          </w:tcPr>
          <w:p>
            <w:pPr>
              <w:pStyle w:val="0"/>
              <w:jc w:val="right"/>
            </w:pPr>
            <w:r>
              <w:rPr>
                <w:sz w:val="20"/>
              </w:rPr>
              <w:t xml:space="preserve">30613,65</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30613,65</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2684,40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2684,40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1586,05</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1586,05</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7164,78</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7164,78</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6404,67</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6404,67</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6905,14</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6905,14</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5868,61</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5868,61</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5802,04</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5802,04</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blPrEx>
          <w:tblBorders>
            <w:insideH w:val="nil"/>
          </w:tblBorders>
        </w:tblPrEx>
        <w:tc>
          <w:tcPr>
            <w:tcBorders>
              <w:bottom w:val="nil"/>
            </w:tcBorders>
            <w:vMerge w:val="continue"/>
          </w:tcPr>
          <w:p/>
        </w:tc>
        <w:tc>
          <w:tcPr>
            <w:tcBorders>
              <w:bottom w:val="nil"/>
            </w:tcBorders>
            <w:vMerge w:val="continue"/>
          </w:tcPr>
          <w:p/>
        </w:tc>
        <w:tc>
          <w:tcPr>
            <w:tcW w:w="737" w:type="dxa"/>
            <w:tcBorders>
              <w:bottom w:val="nil"/>
            </w:tcBorders>
          </w:tcPr>
          <w:p>
            <w:pPr>
              <w:pStyle w:val="0"/>
              <w:jc w:val="center"/>
            </w:pPr>
            <w:r>
              <w:rPr>
                <w:sz w:val="20"/>
              </w:rPr>
              <w:t xml:space="preserve">2022 (прогнозный период)</w:t>
            </w:r>
          </w:p>
        </w:tc>
        <w:tc>
          <w:tcPr>
            <w:tcW w:w="1134" w:type="dxa"/>
            <w:tcBorders>
              <w:bottom w:val="nil"/>
            </w:tcBorders>
          </w:tcPr>
          <w:p>
            <w:pPr>
              <w:pStyle w:val="0"/>
              <w:jc w:val="right"/>
            </w:pPr>
            <w:r>
              <w:rPr>
                <w:sz w:val="20"/>
              </w:rPr>
              <w:t xml:space="preserve">0,00</w:t>
            </w:r>
          </w:p>
        </w:tc>
        <w:tc>
          <w:tcPr>
            <w:tcW w:w="66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c>
          <w:tcPr>
            <w:tcW w:w="904" w:type="dxa"/>
            <w:tcBorders>
              <w:bottom w:val="nil"/>
            </w:tcBorders>
          </w:tcPr>
          <w:p>
            <w:pPr>
              <w:pStyle w:val="0"/>
              <w:jc w:val="right"/>
            </w:pPr>
            <w:r>
              <w:rPr>
                <w:sz w:val="20"/>
              </w:rPr>
              <w:t xml:space="preserve">0,00</w:t>
            </w:r>
          </w:p>
        </w:tc>
        <w:tc>
          <w:tcPr>
            <w:tcW w:w="114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c>
          <w:tcPr>
            <w:tcW w:w="904" w:type="dxa"/>
            <w:tcBorders>
              <w:bottom w:val="nil"/>
            </w:tcBorders>
          </w:tcPr>
          <w:p>
            <w:pPr>
              <w:pStyle w:val="0"/>
              <w:jc w:val="right"/>
            </w:pPr>
            <w:r>
              <w:rPr>
                <w:sz w:val="20"/>
              </w:rPr>
              <w:t xml:space="preserve">0,00</w:t>
            </w:r>
          </w:p>
        </w:tc>
        <w:tc>
          <w:tcPr>
            <w:tcW w:w="90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r>
      <w:tr>
        <w:tblPrEx>
          <w:tblBorders>
            <w:insideH w:val="nil"/>
          </w:tblBorders>
        </w:tblPrEx>
        <w:tc>
          <w:tcPr>
            <w:gridSpan w:val="14"/>
            <w:tcW w:w="13596" w:type="dxa"/>
            <w:tcBorders>
              <w:top w:val="nil"/>
            </w:tcBorders>
          </w:tcPr>
          <w:p>
            <w:pPr>
              <w:pStyle w:val="0"/>
              <w:jc w:val="both"/>
            </w:pPr>
            <w:r>
              <w:rPr>
                <w:sz w:val="20"/>
              </w:rPr>
              <w:t xml:space="preserve">(п. 2.3.2 в ред. </w:t>
            </w:r>
            <w:hyperlink w:history="0" r:id="rId76" w:tooltip="Постановление Администрации ЗАТО Северск от 07.09.2020 N 1496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 от 07.09.2020 N 1496)</w:t>
            </w:r>
          </w:p>
        </w:tc>
      </w:tr>
      <w:tr>
        <w:tc>
          <w:tcPr>
            <w:tcW w:w="724" w:type="dxa"/>
            <w:vMerge w:val="restart"/>
          </w:tcPr>
          <w:p>
            <w:pPr>
              <w:pStyle w:val="0"/>
              <w:jc w:val="center"/>
            </w:pPr>
            <w:r>
              <w:rPr>
                <w:sz w:val="20"/>
              </w:rPr>
              <w:t xml:space="preserve">2.3.3</w:t>
            </w:r>
          </w:p>
        </w:tc>
        <w:tc>
          <w:tcPr>
            <w:tcW w:w="1361" w:type="dxa"/>
            <w:vMerge w:val="restart"/>
          </w:tcPr>
          <w:p>
            <w:pPr>
              <w:pStyle w:val="0"/>
            </w:pPr>
            <w:r>
              <w:rPr>
                <w:sz w:val="20"/>
              </w:rPr>
              <w:t xml:space="preserve">Обеспечение пожарной безопасности в зданиях учреждений культуры</w:t>
            </w:r>
          </w:p>
        </w:tc>
        <w:tc>
          <w:tcPr>
            <w:tcW w:w="737" w:type="dxa"/>
          </w:tcPr>
          <w:p>
            <w:pPr>
              <w:pStyle w:val="0"/>
              <w:jc w:val="center"/>
            </w:pPr>
            <w:r>
              <w:rPr>
                <w:sz w:val="20"/>
              </w:rPr>
              <w:t xml:space="preserve">Всего</w:t>
            </w:r>
          </w:p>
        </w:tc>
        <w:tc>
          <w:tcPr>
            <w:tcW w:w="1134" w:type="dxa"/>
          </w:tcPr>
          <w:p>
            <w:pPr>
              <w:pStyle w:val="0"/>
              <w:jc w:val="right"/>
            </w:pPr>
            <w:r>
              <w:rPr>
                <w:sz w:val="20"/>
              </w:rPr>
              <w:t xml:space="preserve">13740,61</w:t>
            </w:r>
          </w:p>
        </w:tc>
        <w:tc>
          <w:tcPr>
            <w:tcW w:w="664" w:type="dxa"/>
          </w:tcPr>
          <w:p>
            <w:pPr>
              <w:pStyle w:val="0"/>
              <w:jc w:val="right"/>
            </w:pPr>
            <w:r>
              <w:rPr>
                <w:sz w:val="20"/>
              </w:rPr>
              <w:t xml:space="preserve">0,00</w:t>
            </w:r>
          </w:p>
        </w:tc>
        <w:tc>
          <w:tcPr>
            <w:tcW w:w="1024" w:type="dxa"/>
          </w:tcPr>
          <w:p>
            <w:pPr>
              <w:pStyle w:val="0"/>
              <w:jc w:val="right"/>
            </w:pPr>
            <w:r>
              <w:rPr>
                <w:sz w:val="20"/>
              </w:rPr>
              <w:t xml:space="preserve">10524,14</w:t>
            </w:r>
          </w:p>
        </w:tc>
        <w:tc>
          <w:tcPr>
            <w:tcW w:w="904" w:type="dxa"/>
          </w:tcPr>
          <w:p>
            <w:pPr>
              <w:pStyle w:val="0"/>
              <w:jc w:val="right"/>
            </w:pPr>
            <w:r>
              <w:rPr>
                <w:sz w:val="20"/>
              </w:rPr>
              <w:t xml:space="preserve">3216,47</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1121,95</w:t>
            </w:r>
          </w:p>
        </w:tc>
        <w:tc>
          <w:tcPr>
            <w:tcW w:w="664" w:type="dxa"/>
          </w:tcPr>
          <w:p>
            <w:pPr>
              <w:pStyle w:val="0"/>
              <w:jc w:val="right"/>
            </w:pPr>
            <w:r>
              <w:rPr>
                <w:sz w:val="20"/>
              </w:rPr>
              <w:t xml:space="preserve">0,00</w:t>
            </w:r>
          </w:p>
        </w:tc>
        <w:tc>
          <w:tcPr>
            <w:tcW w:w="1024" w:type="dxa"/>
          </w:tcPr>
          <w:p>
            <w:pPr>
              <w:pStyle w:val="0"/>
              <w:jc w:val="right"/>
            </w:pPr>
            <w:r>
              <w:rPr>
                <w:sz w:val="20"/>
              </w:rPr>
              <w:t xml:space="preserve">1121,95</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1806,64</w:t>
            </w:r>
          </w:p>
        </w:tc>
        <w:tc>
          <w:tcPr>
            <w:tcW w:w="664" w:type="dxa"/>
          </w:tcPr>
          <w:p>
            <w:pPr>
              <w:pStyle w:val="0"/>
              <w:jc w:val="right"/>
            </w:pPr>
            <w:r>
              <w:rPr>
                <w:sz w:val="20"/>
              </w:rPr>
              <w:t xml:space="preserve">0,00</w:t>
            </w:r>
          </w:p>
        </w:tc>
        <w:tc>
          <w:tcPr>
            <w:tcW w:w="1024" w:type="dxa"/>
          </w:tcPr>
          <w:p>
            <w:pPr>
              <w:pStyle w:val="0"/>
              <w:jc w:val="right"/>
            </w:pPr>
            <w:r>
              <w:rPr>
                <w:sz w:val="20"/>
              </w:rPr>
              <w:t xml:space="preserve">1806,64</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2720,63</w:t>
            </w:r>
          </w:p>
        </w:tc>
        <w:tc>
          <w:tcPr>
            <w:tcW w:w="664" w:type="dxa"/>
          </w:tcPr>
          <w:p>
            <w:pPr>
              <w:pStyle w:val="0"/>
              <w:jc w:val="right"/>
            </w:pPr>
            <w:r>
              <w:rPr>
                <w:sz w:val="20"/>
              </w:rPr>
              <w:t xml:space="preserve">0,00</w:t>
            </w:r>
          </w:p>
        </w:tc>
        <w:tc>
          <w:tcPr>
            <w:tcW w:w="1024" w:type="dxa"/>
          </w:tcPr>
          <w:p>
            <w:pPr>
              <w:pStyle w:val="0"/>
              <w:jc w:val="right"/>
            </w:pPr>
            <w:r>
              <w:rPr>
                <w:sz w:val="20"/>
              </w:rPr>
              <w:t xml:space="preserve">2720,63</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1874,92</w:t>
            </w:r>
          </w:p>
        </w:tc>
        <w:tc>
          <w:tcPr>
            <w:tcW w:w="664" w:type="dxa"/>
          </w:tcPr>
          <w:p>
            <w:pPr>
              <w:pStyle w:val="0"/>
              <w:jc w:val="right"/>
            </w:pPr>
            <w:r>
              <w:rPr>
                <w:sz w:val="20"/>
              </w:rPr>
              <w:t xml:space="preserve">0,00</w:t>
            </w:r>
          </w:p>
        </w:tc>
        <w:tc>
          <w:tcPr>
            <w:tcW w:w="1024" w:type="dxa"/>
          </w:tcPr>
          <w:p>
            <w:pPr>
              <w:pStyle w:val="0"/>
              <w:jc w:val="right"/>
            </w:pPr>
            <w:r>
              <w:rPr>
                <w:sz w:val="20"/>
              </w:rPr>
              <w:t xml:space="preserve">1874,92</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3000,00</w:t>
            </w:r>
          </w:p>
        </w:tc>
        <w:tc>
          <w:tcPr>
            <w:tcW w:w="664" w:type="dxa"/>
          </w:tcPr>
          <w:p>
            <w:pPr>
              <w:pStyle w:val="0"/>
              <w:jc w:val="right"/>
            </w:pPr>
            <w:r>
              <w:rPr>
                <w:sz w:val="20"/>
              </w:rPr>
              <w:t xml:space="preserve">0,00</w:t>
            </w:r>
          </w:p>
        </w:tc>
        <w:tc>
          <w:tcPr>
            <w:tcW w:w="1024" w:type="dxa"/>
          </w:tcPr>
          <w:p>
            <w:pPr>
              <w:pStyle w:val="0"/>
              <w:jc w:val="right"/>
            </w:pPr>
            <w:r>
              <w:rPr>
                <w:sz w:val="20"/>
              </w:rPr>
              <w:t xml:space="preserve">3000,00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3216,47</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3216,47</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3216,47</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3216,47</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3216,47</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3216,47</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vMerge w:val="restart"/>
          </w:tcPr>
          <w:p>
            <w:pPr>
              <w:pStyle w:val="0"/>
              <w:jc w:val="center"/>
            </w:pPr>
            <w:r>
              <w:rPr>
                <w:sz w:val="20"/>
              </w:rPr>
              <w:t xml:space="preserve">2.3.4</w:t>
            </w:r>
          </w:p>
        </w:tc>
        <w:tc>
          <w:tcPr>
            <w:tcW w:w="1361" w:type="dxa"/>
            <w:vMerge w:val="restart"/>
          </w:tcPr>
          <w:p>
            <w:pPr>
              <w:pStyle w:val="0"/>
            </w:pPr>
            <w:r>
              <w:rPr>
                <w:sz w:val="20"/>
              </w:rPr>
              <w:t xml:space="preserve">Обеспечение пожарной безопасности в зданиях учреждений дополнительного образования</w:t>
            </w:r>
          </w:p>
        </w:tc>
        <w:tc>
          <w:tcPr>
            <w:tcW w:w="737" w:type="dxa"/>
          </w:tcPr>
          <w:p>
            <w:pPr>
              <w:pStyle w:val="0"/>
              <w:jc w:val="center"/>
            </w:pPr>
            <w:r>
              <w:rPr>
                <w:sz w:val="20"/>
              </w:rPr>
              <w:t xml:space="preserve">Всего</w:t>
            </w:r>
          </w:p>
        </w:tc>
        <w:tc>
          <w:tcPr>
            <w:tcW w:w="1134" w:type="dxa"/>
          </w:tcPr>
          <w:p>
            <w:pPr>
              <w:pStyle w:val="0"/>
              <w:jc w:val="right"/>
            </w:pPr>
            <w:r>
              <w:rPr>
                <w:sz w:val="20"/>
              </w:rPr>
              <w:t xml:space="preserve">7684,07</w:t>
            </w:r>
          </w:p>
        </w:tc>
        <w:tc>
          <w:tcPr>
            <w:tcW w:w="664" w:type="dxa"/>
          </w:tcPr>
          <w:p>
            <w:pPr>
              <w:pStyle w:val="0"/>
              <w:jc w:val="right"/>
            </w:pPr>
            <w:r>
              <w:rPr>
                <w:sz w:val="20"/>
              </w:rPr>
              <w:t xml:space="preserve">0,00</w:t>
            </w:r>
          </w:p>
        </w:tc>
        <w:tc>
          <w:tcPr>
            <w:tcW w:w="1024" w:type="dxa"/>
          </w:tcPr>
          <w:p>
            <w:pPr>
              <w:pStyle w:val="0"/>
              <w:jc w:val="right"/>
            </w:pPr>
            <w:r>
              <w:rPr>
                <w:sz w:val="20"/>
              </w:rPr>
              <w:t xml:space="preserve">7684,07</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2326,50</w:t>
            </w:r>
          </w:p>
        </w:tc>
        <w:tc>
          <w:tcPr>
            <w:tcW w:w="664" w:type="dxa"/>
          </w:tcPr>
          <w:p>
            <w:pPr>
              <w:pStyle w:val="0"/>
              <w:jc w:val="right"/>
            </w:pPr>
            <w:r>
              <w:rPr>
                <w:sz w:val="20"/>
              </w:rPr>
              <w:t xml:space="preserve">0,00</w:t>
            </w:r>
          </w:p>
        </w:tc>
        <w:tc>
          <w:tcPr>
            <w:tcW w:w="1024" w:type="dxa"/>
          </w:tcPr>
          <w:p>
            <w:pPr>
              <w:pStyle w:val="0"/>
              <w:jc w:val="right"/>
            </w:pPr>
            <w:r>
              <w:rPr>
                <w:sz w:val="20"/>
              </w:rPr>
              <w:t xml:space="preserve">2326,50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1300,51</w:t>
            </w:r>
          </w:p>
        </w:tc>
        <w:tc>
          <w:tcPr>
            <w:tcW w:w="664" w:type="dxa"/>
          </w:tcPr>
          <w:p>
            <w:pPr>
              <w:pStyle w:val="0"/>
              <w:jc w:val="right"/>
            </w:pPr>
            <w:r>
              <w:rPr>
                <w:sz w:val="20"/>
              </w:rPr>
              <w:t xml:space="preserve">0,00</w:t>
            </w:r>
          </w:p>
        </w:tc>
        <w:tc>
          <w:tcPr>
            <w:tcW w:w="1024" w:type="dxa"/>
          </w:tcPr>
          <w:p>
            <w:pPr>
              <w:pStyle w:val="0"/>
              <w:jc w:val="right"/>
            </w:pPr>
            <w:r>
              <w:rPr>
                <w:sz w:val="20"/>
              </w:rPr>
              <w:t xml:space="preserve">1300,51</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240,32</w:t>
            </w:r>
          </w:p>
        </w:tc>
        <w:tc>
          <w:tcPr>
            <w:tcW w:w="664" w:type="dxa"/>
          </w:tcPr>
          <w:p>
            <w:pPr>
              <w:pStyle w:val="0"/>
              <w:jc w:val="right"/>
            </w:pPr>
            <w:r>
              <w:rPr>
                <w:sz w:val="20"/>
              </w:rPr>
              <w:t xml:space="preserve">0,00</w:t>
            </w:r>
          </w:p>
        </w:tc>
        <w:tc>
          <w:tcPr>
            <w:tcW w:w="1024" w:type="dxa"/>
          </w:tcPr>
          <w:p>
            <w:pPr>
              <w:pStyle w:val="0"/>
              <w:jc w:val="right"/>
            </w:pPr>
            <w:r>
              <w:rPr>
                <w:sz w:val="20"/>
              </w:rPr>
              <w:t xml:space="preserve">240,32</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1464,09</w:t>
            </w:r>
          </w:p>
        </w:tc>
        <w:tc>
          <w:tcPr>
            <w:tcW w:w="664" w:type="dxa"/>
          </w:tcPr>
          <w:p>
            <w:pPr>
              <w:pStyle w:val="0"/>
              <w:jc w:val="right"/>
            </w:pPr>
            <w:r>
              <w:rPr>
                <w:sz w:val="20"/>
              </w:rPr>
              <w:t xml:space="preserve">0,00</w:t>
            </w:r>
          </w:p>
        </w:tc>
        <w:tc>
          <w:tcPr>
            <w:tcW w:w="1024" w:type="dxa"/>
          </w:tcPr>
          <w:p>
            <w:pPr>
              <w:pStyle w:val="0"/>
              <w:jc w:val="right"/>
            </w:pPr>
            <w:r>
              <w:rPr>
                <w:sz w:val="20"/>
              </w:rPr>
              <w:t xml:space="preserve">1464,09</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2352,65</w:t>
            </w:r>
          </w:p>
        </w:tc>
        <w:tc>
          <w:tcPr>
            <w:tcW w:w="664" w:type="dxa"/>
          </w:tcPr>
          <w:p>
            <w:pPr>
              <w:pStyle w:val="0"/>
              <w:jc w:val="right"/>
            </w:pPr>
            <w:r>
              <w:rPr>
                <w:sz w:val="20"/>
              </w:rPr>
              <w:t xml:space="preserve">0,00</w:t>
            </w:r>
          </w:p>
        </w:tc>
        <w:tc>
          <w:tcPr>
            <w:tcW w:w="1024" w:type="dxa"/>
          </w:tcPr>
          <w:p>
            <w:pPr>
              <w:pStyle w:val="0"/>
              <w:jc w:val="right"/>
            </w:pPr>
            <w:r>
              <w:rPr>
                <w:sz w:val="20"/>
              </w:rPr>
              <w:t xml:space="preserve">2352,65</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vMerge w:val="restart"/>
          </w:tcPr>
          <w:p>
            <w:pPr>
              <w:pStyle w:val="0"/>
              <w:jc w:val="center"/>
            </w:pPr>
            <w:r>
              <w:rPr>
                <w:sz w:val="20"/>
              </w:rPr>
              <w:t xml:space="preserve">2.3.5</w:t>
            </w:r>
          </w:p>
        </w:tc>
        <w:tc>
          <w:tcPr>
            <w:tcW w:w="1361" w:type="dxa"/>
            <w:vMerge w:val="restart"/>
          </w:tcPr>
          <w:p>
            <w:pPr>
              <w:pStyle w:val="0"/>
            </w:pPr>
            <w:r>
              <w:rPr>
                <w:sz w:val="20"/>
              </w:rPr>
              <w:t xml:space="preserve">Обеспечение пожарной безопасности в зданиях детских оздоровительных лагерей</w:t>
            </w:r>
          </w:p>
        </w:tc>
        <w:tc>
          <w:tcPr>
            <w:tcW w:w="737" w:type="dxa"/>
          </w:tcPr>
          <w:p>
            <w:pPr>
              <w:pStyle w:val="0"/>
              <w:jc w:val="center"/>
            </w:pPr>
            <w:r>
              <w:rPr>
                <w:sz w:val="20"/>
              </w:rPr>
              <w:t xml:space="preserve">Всего</w:t>
            </w:r>
          </w:p>
        </w:tc>
        <w:tc>
          <w:tcPr>
            <w:tcW w:w="1134" w:type="dxa"/>
          </w:tcPr>
          <w:p>
            <w:pPr>
              <w:pStyle w:val="0"/>
              <w:jc w:val="right"/>
            </w:pPr>
            <w:r>
              <w:rPr>
                <w:sz w:val="20"/>
              </w:rPr>
              <w:t xml:space="preserve">17230,47</w:t>
            </w:r>
          </w:p>
        </w:tc>
        <w:tc>
          <w:tcPr>
            <w:tcW w:w="664" w:type="dxa"/>
          </w:tcPr>
          <w:p>
            <w:pPr>
              <w:pStyle w:val="0"/>
              <w:jc w:val="right"/>
            </w:pPr>
            <w:r>
              <w:rPr>
                <w:sz w:val="20"/>
              </w:rPr>
              <w:t xml:space="preserve">0,00</w:t>
            </w:r>
          </w:p>
        </w:tc>
        <w:tc>
          <w:tcPr>
            <w:tcW w:w="1024" w:type="dxa"/>
          </w:tcPr>
          <w:p>
            <w:pPr>
              <w:pStyle w:val="0"/>
              <w:jc w:val="right"/>
            </w:pPr>
            <w:r>
              <w:rPr>
                <w:sz w:val="20"/>
              </w:rPr>
              <w:t xml:space="preserve">11804,47</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5426,00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2037,70</w:t>
            </w:r>
          </w:p>
        </w:tc>
        <w:tc>
          <w:tcPr>
            <w:tcW w:w="664" w:type="dxa"/>
          </w:tcPr>
          <w:p>
            <w:pPr>
              <w:pStyle w:val="0"/>
              <w:jc w:val="right"/>
            </w:pPr>
            <w:r>
              <w:rPr>
                <w:sz w:val="20"/>
              </w:rPr>
              <w:t xml:space="preserve">0,00</w:t>
            </w:r>
          </w:p>
        </w:tc>
        <w:tc>
          <w:tcPr>
            <w:tcW w:w="1024" w:type="dxa"/>
          </w:tcPr>
          <w:p>
            <w:pPr>
              <w:pStyle w:val="0"/>
              <w:jc w:val="right"/>
            </w:pPr>
            <w:r>
              <w:rPr>
                <w:sz w:val="20"/>
              </w:rPr>
              <w:t xml:space="preserve">2037,70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1950,25</w:t>
            </w:r>
          </w:p>
        </w:tc>
        <w:tc>
          <w:tcPr>
            <w:tcW w:w="664" w:type="dxa"/>
          </w:tcPr>
          <w:p>
            <w:pPr>
              <w:pStyle w:val="0"/>
              <w:jc w:val="right"/>
            </w:pPr>
            <w:r>
              <w:rPr>
                <w:sz w:val="20"/>
              </w:rPr>
              <w:t xml:space="preserve">0,00</w:t>
            </w:r>
          </w:p>
        </w:tc>
        <w:tc>
          <w:tcPr>
            <w:tcW w:w="1024" w:type="dxa"/>
          </w:tcPr>
          <w:p>
            <w:pPr>
              <w:pStyle w:val="0"/>
              <w:jc w:val="right"/>
            </w:pPr>
            <w:r>
              <w:rPr>
                <w:sz w:val="20"/>
              </w:rPr>
              <w:t xml:space="preserve">1950,25</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1435,18</w:t>
            </w:r>
          </w:p>
        </w:tc>
        <w:tc>
          <w:tcPr>
            <w:tcW w:w="664" w:type="dxa"/>
          </w:tcPr>
          <w:p>
            <w:pPr>
              <w:pStyle w:val="0"/>
              <w:jc w:val="right"/>
            </w:pPr>
            <w:r>
              <w:rPr>
                <w:sz w:val="20"/>
              </w:rPr>
              <w:t xml:space="preserve">0,00</w:t>
            </w:r>
          </w:p>
        </w:tc>
        <w:tc>
          <w:tcPr>
            <w:tcW w:w="1024" w:type="dxa"/>
          </w:tcPr>
          <w:p>
            <w:pPr>
              <w:pStyle w:val="0"/>
              <w:jc w:val="right"/>
            </w:pPr>
            <w:r>
              <w:rPr>
                <w:sz w:val="20"/>
              </w:rPr>
              <w:t xml:space="preserve">1435,18</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1307,99</w:t>
            </w:r>
          </w:p>
        </w:tc>
        <w:tc>
          <w:tcPr>
            <w:tcW w:w="664" w:type="dxa"/>
          </w:tcPr>
          <w:p>
            <w:pPr>
              <w:pStyle w:val="0"/>
              <w:jc w:val="right"/>
            </w:pPr>
            <w:r>
              <w:rPr>
                <w:sz w:val="20"/>
              </w:rPr>
              <w:t xml:space="preserve">0,00</w:t>
            </w:r>
          </w:p>
        </w:tc>
        <w:tc>
          <w:tcPr>
            <w:tcW w:w="1024" w:type="dxa"/>
          </w:tcPr>
          <w:p>
            <w:pPr>
              <w:pStyle w:val="0"/>
              <w:jc w:val="right"/>
            </w:pPr>
            <w:r>
              <w:rPr>
                <w:sz w:val="20"/>
              </w:rPr>
              <w:t xml:space="preserve">1307,99</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5073,35</w:t>
            </w:r>
          </w:p>
        </w:tc>
        <w:tc>
          <w:tcPr>
            <w:tcW w:w="664" w:type="dxa"/>
          </w:tcPr>
          <w:p>
            <w:pPr>
              <w:pStyle w:val="0"/>
              <w:jc w:val="right"/>
            </w:pPr>
            <w:r>
              <w:rPr>
                <w:sz w:val="20"/>
              </w:rPr>
              <w:t xml:space="preserve">0,00</w:t>
            </w:r>
          </w:p>
        </w:tc>
        <w:tc>
          <w:tcPr>
            <w:tcW w:w="1024" w:type="dxa"/>
          </w:tcPr>
          <w:p>
            <w:pPr>
              <w:pStyle w:val="0"/>
              <w:jc w:val="right"/>
            </w:pPr>
            <w:r>
              <w:rPr>
                <w:sz w:val="20"/>
              </w:rPr>
              <w:t xml:space="preserve">5073,35</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5426,00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5426,00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5426,00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5426,00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5426,00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5426,00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vMerge w:val="restart"/>
          </w:tcPr>
          <w:p>
            <w:pPr>
              <w:pStyle w:val="0"/>
              <w:jc w:val="center"/>
            </w:pPr>
            <w:r>
              <w:rPr>
                <w:sz w:val="20"/>
              </w:rPr>
              <w:t xml:space="preserve">2.3.6</w:t>
            </w:r>
          </w:p>
        </w:tc>
        <w:tc>
          <w:tcPr>
            <w:tcW w:w="1361" w:type="dxa"/>
            <w:vMerge w:val="restart"/>
          </w:tcPr>
          <w:p>
            <w:pPr>
              <w:pStyle w:val="0"/>
            </w:pPr>
            <w:r>
              <w:rPr>
                <w:sz w:val="20"/>
              </w:rPr>
              <w:t xml:space="preserve">Капитальный ремонт автоматической пожарной сигнализации и системы оповещения и управления эвакуацией при пожаре, в том числе разработка проектно-сметной документации в муниципальных учреждениях</w:t>
            </w:r>
          </w:p>
        </w:tc>
        <w:tc>
          <w:tcPr>
            <w:tcW w:w="737" w:type="dxa"/>
          </w:tcPr>
          <w:p>
            <w:pPr>
              <w:pStyle w:val="0"/>
              <w:jc w:val="center"/>
            </w:pPr>
            <w:r>
              <w:rPr>
                <w:sz w:val="20"/>
              </w:rPr>
              <w:t xml:space="preserve">Всего</w:t>
            </w:r>
          </w:p>
        </w:tc>
        <w:tc>
          <w:tcPr>
            <w:tcW w:w="1134" w:type="dxa"/>
          </w:tcPr>
          <w:p>
            <w:pPr>
              <w:pStyle w:val="0"/>
              <w:jc w:val="right"/>
            </w:pPr>
            <w:r>
              <w:rPr>
                <w:sz w:val="20"/>
              </w:rPr>
              <w:t xml:space="preserve">11551,49</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11551,49</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7988,19</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7988,19</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3563,30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3563,30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vMerge w:val="restart"/>
          </w:tcPr>
          <w:p>
            <w:pPr>
              <w:pStyle w:val="0"/>
              <w:jc w:val="center"/>
            </w:pPr>
            <w:r>
              <w:rPr>
                <w:sz w:val="20"/>
              </w:rPr>
              <w:t xml:space="preserve">2.3.7</w:t>
            </w:r>
          </w:p>
        </w:tc>
        <w:tc>
          <w:tcPr>
            <w:tcW w:w="1361" w:type="dxa"/>
            <w:vMerge w:val="restart"/>
          </w:tcPr>
          <w:p>
            <w:pPr>
              <w:pStyle w:val="0"/>
            </w:pPr>
            <w:r>
              <w:rPr>
                <w:sz w:val="20"/>
              </w:rPr>
              <w:t xml:space="preserve">Капитальный ремонт автоматической пожарной сигнализации и системы оповещения и управления эвакуацией людей при пожаре в Муниципальном бюджетном учреждении "Театр для детей и юношества" (установка пожаротушения)</w:t>
            </w:r>
          </w:p>
        </w:tc>
        <w:tc>
          <w:tcPr>
            <w:tcW w:w="737" w:type="dxa"/>
          </w:tcPr>
          <w:p>
            <w:pPr>
              <w:pStyle w:val="0"/>
              <w:jc w:val="center"/>
            </w:pPr>
            <w:r>
              <w:rPr>
                <w:sz w:val="20"/>
              </w:rPr>
              <w:t xml:space="preserve">Всего</w:t>
            </w:r>
          </w:p>
        </w:tc>
        <w:tc>
          <w:tcPr>
            <w:tcW w:w="1134" w:type="dxa"/>
          </w:tcPr>
          <w:p>
            <w:pPr>
              <w:pStyle w:val="0"/>
              <w:jc w:val="right"/>
            </w:pPr>
            <w:r>
              <w:rPr>
                <w:sz w:val="20"/>
              </w:rPr>
              <w:t xml:space="preserve">3194,40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3194,40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3194,40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3194,40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tcBorders>
              <w:bottom w:val="nil"/>
            </w:tcBorders>
            <w:vMerge w:val="restart"/>
          </w:tcPr>
          <w:p>
            <w:pPr>
              <w:pStyle w:val="0"/>
              <w:jc w:val="center"/>
            </w:pPr>
            <w:r>
              <w:rPr>
                <w:sz w:val="20"/>
              </w:rPr>
              <w:t xml:space="preserve">2.3.8</w:t>
            </w:r>
          </w:p>
        </w:tc>
        <w:tc>
          <w:tcPr>
            <w:tcW w:w="1361" w:type="dxa"/>
            <w:tcBorders>
              <w:bottom w:val="nil"/>
            </w:tcBorders>
            <w:vMerge w:val="restart"/>
          </w:tcPr>
          <w:p>
            <w:pPr>
              <w:pStyle w:val="0"/>
            </w:pPr>
            <w:r>
              <w:rPr>
                <w:sz w:val="20"/>
              </w:rPr>
              <w:t xml:space="preserve">Капитальный ремонт автоматических систем тушения пожара и дымоудаления, противопожарного водопровода в здании Муниципального бюджетного учреждения "Северский музыкальный театр" по адресу: г. Северск, Томская область, просп. Коммунистический, 119</w:t>
            </w:r>
          </w:p>
        </w:tc>
        <w:tc>
          <w:tcPr>
            <w:tcW w:w="737" w:type="dxa"/>
          </w:tcPr>
          <w:p>
            <w:pPr>
              <w:pStyle w:val="0"/>
              <w:jc w:val="center"/>
            </w:pPr>
            <w:r>
              <w:rPr>
                <w:sz w:val="20"/>
              </w:rPr>
              <w:t xml:space="preserve">Всего</w:t>
            </w:r>
          </w:p>
        </w:tc>
        <w:tc>
          <w:tcPr>
            <w:tcW w:w="1134" w:type="dxa"/>
          </w:tcPr>
          <w:p>
            <w:pPr>
              <w:pStyle w:val="0"/>
              <w:jc w:val="right"/>
            </w:pPr>
            <w:r>
              <w:rPr>
                <w:sz w:val="20"/>
              </w:rPr>
              <w:t xml:space="preserve">4706,12</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4706,12</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260,66</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260,66</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260,66 </w:t>
            </w:r>
            <w:hyperlink w:history="0" w:anchor="P16131" w:tooltip="&lt;*&gt; Объем финансирования включает:">
              <w:r>
                <w:rPr>
                  <w:sz w:val="20"/>
                  <w:color w:val="0000ff"/>
                </w:rPr>
                <w:t xml:space="preserve">&lt;*&gt;</w:t>
              </w:r>
            </w:hyperlink>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260,66 &lt;*&gt;</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4706,12 &lt;*&gt;</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4706,12 &lt;*&gt;</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blPrEx>
          <w:tblBorders>
            <w:insideH w:val="nil"/>
          </w:tblBorders>
        </w:tblPrEx>
        <w:tc>
          <w:tcPr>
            <w:tcBorders>
              <w:bottom w:val="nil"/>
            </w:tcBorders>
            <w:vMerge w:val="continue"/>
          </w:tcPr>
          <w:p/>
        </w:tc>
        <w:tc>
          <w:tcPr>
            <w:tcBorders>
              <w:bottom w:val="nil"/>
            </w:tcBorders>
            <w:vMerge w:val="continue"/>
          </w:tcPr>
          <w:p/>
        </w:tc>
        <w:tc>
          <w:tcPr>
            <w:tcW w:w="737" w:type="dxa"/>
            <w:tcBorders>
              <w:bottom w:val="nil"/>
            </w:tcBorders>
          </w:tcPr>
          <w:p>
            <w:pPr>
              <w:pStyle w:val="0"/>
              <w:jc w:val="center"/>
            </w:pPr>
            <w:r>
              <w:rPr>
                <w:sz w:val="20"/>
              </w:rPr>
              <w:t xml:space="preserve">2022 (прогнозный период)</w:t>
            </w:r>
          </w:p>
        </w:tc>
        <w:tc>
          <w:tcPr>
            <w:tcW w:w="1134" w:type="dxa"/>
            <w:tcBorders>
              <w:bottom w:val="nil"/>
            </w:tcBorders>
          </w:tcPr>
          <w:p>
            <w:pPr>
              <w:pStyle w:val="0"/>
              <w:jc w:val="right"/>
            </w:pPr>
            <w:r>
              <w:rPr>
                <w:sz w:val="20"/>
              </w:rPr>
              <w:t xml:space="preserve">0,00</w:t>
            </w:r>
          </w:p>
        </w:tc>
        <w:tc>
          <w:tcPr>
            <w:tcW w:w="66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c>
          <w:tcPr>
            <w:tcW w:w="904" w:type="dxa"/>
            <w:tcBorders>
              <w:bottom w:val="nil"/>
            </w:tcBorders>
          </w:tcPr>
          <w:p>
            <w:pPr>
              <w:pStyle w:val="0"/>
              <w:jc w:val="right"/>
            </w:pPr>
            <w:r>
              <w:rPr>
                <w:sz w:val="20"/>
              </w:rPr>
              <w:t xml:space="preserve">0,00</w:t>
            </w:r>
          </w:p>
        </w:tc>
        <w:tc>
          <w:tcPr>
            <w:tcW w:w="114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c>
          <w:tcPr>
            <w:tcW w:w="904" w:type="dxa"/>
            <w:tcBorders>
              <w:bottom w:val="nil"/>
            </w:tcBorders>
          </w:tcPr>
          <w:p>
            <w:pPr>
              <w:pStyle w:val="0"/>
              <w:jc w:val="right"/>
            </w:pPr>
            <w:r>
              <w:rPr>
                <w:sz w:val="20"/>
              </w:rPr>
              <w:t xml:space="preserve">0,00</w:t>
            </w:r>
          </w:p>
        </w:tc>
        <w:tc>
          <w:tcPr>
            <w:tcW w:w="90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r>
      <w:tr>
        <w:tblPrEx>
          <w:tblBorders>
            <w:insideH w:val="nil"/>
          </w:tblBorders>
        </w:tblPrEx>
        <w:tc>
          <w:tcPr>
            <w:gridSpan w:val="14"/>
            <w:tcW w:w="13596" w:type="dxa"/>
            <w:tcBorders>
              <w:top w:val="nil"/>
            </w:tcBorders>
          </w:tcPr>
          <w:p>
            <w:pPr>
              <w:pStyle w:val="0"/>
              <w:jc w:val="both"/>
            </w:pPr>
            <w:r>
              <w:rPr>
                <w:sz w:val="20"/>
              </w:rPr>
              <w:t xml:space="preserve">(п. 2.3.8 в ред. </w:t>
            </w:r>
            <w:hyperlink w:history="0" r:id="rId77" w:tooltip="Постановление Администрации ЗАТО Северск от 07.09.2020 N 1496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 от 07.09.2020 N 1496)</w:t>
            </w:r>
          </w:p>
        </w:tc>
      </w:tr>
      <w:tr>
        <w:tc>
          <w:tcPr>
            <w:tcW w:w="724" w:type="dxa"/>
            <w:vMerge w:val="restart"/>
          </w:tcPr>
          <w:p>
            <w:pPr>
              <w:pStyle w:val="0"/>
              <w:jc w:val="center"/>
            </w:pPr>
            <w:r>
              <w:rPr>
                <w:sz w:val="20"/>
              </w:rPr>
              <w:t xml:space="preserve">2.3.9</w:t>
            </w:r>
          </w:p>
        </w:tc>
        <w:tc>
          <w:tcPr>
            <w:tcW w:w="1361" w:type="dxa"/>
            <w:vMerge w:val="restart"/>
          </w:tcPr>
          <w:p>
            <w:pPr>
              <w:pStyle w:val="0"/>
            </w:pPr>
            <w:r>
              <w:rPr>
                <w:sz w:val="20"/>
              </w:rPr>
              <w:t xml:space="preserve">Обеспечение пожарной безопасности в зданиях учреждений дополнительного образования художественно-эстетической направленности</w:t>
            </w:r>
          </w:p>
        </w:tc>
        <w:tc>
          <w:tcPr>
            <w:tcW w:w="737" w:type="dxa"/>
          </w:tcPr>
          <w:p>
            <w:pPr>
              <w:pStyle w:val="0"/>
              <w:jc w:val="center"/>
            </w:pPr>
            <w:r>
              <w:rPr>
                <w:sz w:val="20"/>
              </w:rPr>
              <w:t xml:space="preserve">Всего</w:t>
            </w:r>
          </w:p>
        </w:tc>
        <w:tc>
          <w:tcPr>
            <w:tcW w:w="1134" w:type="dxa"/>
          </w:tcPr>
          <w:p>
            <w:pPr>
              <w:pStyle w:val="0"/>
              <w:jc w:val="right"/>
            </w:pPr>
            <w:r>
              <w:rPr>
                <w:sz w:val="20"/>
              </w:rPr>
              <w:t xml:space="preserve">1783,53</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1783,53</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1783,53</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1783,53</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1783,53</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1783,53</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1783,53</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1783,53</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vMerge w:val="restart"/>
          </w:tcPr>
          <w:p>
            <w:pPr>
              <w:pStyle w:val="0"/>
            </w:pPr>
            <w:r>
              <w:rPr>
                <w:sz w:val="20"/>
              </w:rPr>
              <w:t xml:space="preserve">2.3.10</w:t>
            </w:r>
          </w:p>
        </w:tc>
        <w:tc>
          <w:tcPr>
            <w:tcW w:w="1361" w:type="dxa"/>
            <w:vMerge w:val="restart"/>
          </w:tcPr>
          <w:p>
            <w:pPr>
              <w:pStyle w:val="0"/>
            </w:pPr>
            <w:r>
              <w:rPr>
                <w:sz w:val="20"/>
              </w:rPr>
              <w:t xml:space="preserve">Обеспечение пожарной безопасности в зданиях учреждений дополнительного образования физкультурно-спортивной направленности</w:t>
            </w:r>
          </w:p>
        </w:tc>
        <w:tc>
          <w:tcPr>
            <w:tcW w:w="737" w:type="dxa"/>
          </w:tcPr>
          <w:p>
            <w:pPr>
              <w:pStyle w:val="0"/>
              <w:jc w:val="center"/>
            </w:pPr>
            <w:r>
              <w:rPr>
                <w:sz w:val="20"/>
              </w:rPr>
              <w:t xml:space="preserve">Всего</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vMerge w:val="restart"/>
          </w:tcPr>
          <w:p>
            <w:pPr>
              <w:pStyle w:val="0"/>
              <w:jc w:val="center"/>
            </w:pPr>
            <w:r>
              <w:rPr>
                <w:sz w:val="20"/>
              </w:rPr>
              <w:t xml:space="preserve">2.4</w:t>
            </w:r>
          </w:p>
        </w:tc>
        <w:tc>
          <w:tcPr>
            <w:tcW w:w="1361" w:type="dxa"/>
            <w:vMerge w:val="restart"/>
          </w:tcPr>
          <w:p>
            <w:pPr>
              <w:pStyle w:val="0"/>
            </w:pPr>
            <w:r>
              <w:rPr>
                <w:sz w:val="20"/>
              </w:rPr>
              <w:t xml:space="preserve">Основное мероприятие. Обеспечение пожарной безопасности на территории ЗАТО Северск, в т.ч.:</w:t>
            </w:r>
          </w:p>
        </w:tc>
        <w:tc>
          <w:tcPr>
            <w:tcW w:w="737" w:type="dxa"/>
          </w:tcPr>
          <w:p>
            <w:pPr>
              <w:pStyle w:val="0"/>
              <w:jc w:val="center"/>
            </w:pPr>
            <w:r>
              <w:rPr>
                <w:sz w:val="20"/>
              </w:rPr>
              <w:t xml:space="preserve">Всего</w:t>
            </w:r>
          </w:p>
        </w:tc>
        <w:tc>
          <w:tcPr>
            <w:tcW w:w="1134" w:type="dxa"/>
          </w:tcPr>
          <w:p>
            <w:pPr>
              <w:pStyle w:val="0"/>
              <w:jc w:val="right"/>
            </w:pPr>
            <w:r>
              <w:rPr>
                <w:sz w:val="20"/>
              </w:rPr>
              <w:t xml:space="preserve">7286,23</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54,92</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7091,11</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140,20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1568,45</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1568,45</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1073,30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1073,30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1155,92</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1155,92</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1469,92</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1469,92</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1450,50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25,36</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1371,74</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53,40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568,14</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29,56</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451,78</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86,80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86,80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86,80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86,80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86,80</w:t>
            </w:r>
          </w:p>
        </w:tc>
      </w:tr>
      <w:tr>
        <w:tc>
          <w:tcPr>
            <w:tcW w:w="724" w:type="dxa"/>
            <w:vMerge w:val="restart"/>
          </w:tcPr>
          <w:p>
            <w:pPr>
              <w:pStyle w:val="0"/>
              <w:jc w:val="center"/>
            </w:pPr>
            <w:r>
              <w:rPr>
                <w:sz w:val="20"/>
              </w:rPr>
              <w:t xml:space="preserve">2.4.1</w:t>
            </w:r>
          </w:p>
        </w:tc>
        <w:tc>
          <w:tcPr>
            <w:tcW w:w="1361" w:type="dxa"/>
            <w:vMerge w:val="restart"/>
          </w:tcPr>
          <w:p>
            <w:pPr>
              <w:pStyle w:val="0"/>
            </w:pPr>
            <w:r>
              <w:rPr>
                <w:sz w:val="20"/>
              </w:rPr>
              <w:t xml:space="preserve">Устройство и обновление (уход) противопожарных минерализованных полос</w:t>
            </w:r>
          </w:p>
        </w:tc>
        <w:tc>
          <w:tcPr>
            <w:tcW w:w="737" w:type="dxa"/>
          </w:tcPr>
          <w:p>
            <w:pPr>
              <w:pStyle w:val="0"/>
              <w:jc w:val="center"/>
            </w:pPr>
            <w:r>
              <w:rPr>
                <w:sz w:val="20"/>
              </w:rPr>
              <w:t xml:space="preserve">Всего</w:t>
            </w:r>
          </w:p>
        </w:tc>
        <w:tc>
          <w:tcPr>
            <w:tcW w:w="1134" w:type="dxa"/>
          </w:tcPr>
          <w:p>
            <w:pPr>
              <w:pStyle w:val="0"/>
              <w:jc w:val="right"/>
            </w:pPr>
            <w:r>
              <w:rPr>
                <w:sz w:val="20"/>
              </w:rPr>
              <w:t xml:space="preserve">228,80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228,80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57,20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57,20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57,20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57,20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57,20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57,20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57,20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57,20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vMerge w:val="restart"/>
          </w:tcPr>
          <w:p>
            <w:pPr>
              <w:pStyle w:val="0"/>
              <w:jc w:val="center"/>
            </w:pPr>
            <w:r>
              <w:rPr>
                <w:sz w:val="20"/>
              </w:rPr>
              <w:t xml:space="preserve">2.4.2</w:t>
            </w:r>
          </w:p>
        </w:tc>
        <w:tc>
          <w:tcPr>
            <w:tcW w:w="1361" w:type="dxa"/>
            <w:vMerge w:val="restart"/>
          </w:tcPr>
          <w:p>
            <w:pPr>
              <w:pStyle w:val="0"/>
            </w:pPr>
            <w:r>
              <w:rPr>
                <w:sz w:val="20"/>
              </w:rPr>
              <w:t xml:space="preserve">Содержание противопожарных разрывов</w:t>
            </w:r>
          </w:p>
        </w:tc>
        <w:tc>
          <w:tcPr>
            <w:tcW w:w="737" w:type="dxa"/>
          </w:tcPr>
          <w:p>
            <w:pPr>
              <w:pStyle w:val="0"/>
              <w:jc w:val="center"/>
            </w:pPr>
            <w:r>
              <w:rPr>
                <w:sz w:val="20"/>
              </w:rPr>
              <w:t xml:space="preserve">Всего</w:t>
            </w:r>
          </w:p>
        </w:tc>
        <w:tc>
          <w:tcPr>
            <w:tcW w:w="1134" w:type="dxa"/>
          </w:tcPr>
          <w:p>
            <w:pPr>
              <w:pStyle w:val="0"/>
              <w:jc w:val="right"/>
            </w:pPr>
            <w:r>
              <w:rPr>
                <w:sz w:val="20"/>
              </w:rPr>
              <w:t xml:space="preserve">413,90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413,90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96,30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96,30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120,30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120,30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77,00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77,00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120,30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120,30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vMerge w:val="restart"/>
          </w:tcPr>
          <w:p>
            <w:pPr>
              <w:pStyle w:val="0"/>
              <w:jc w:val="center"/>
            </w:pPr>
            <w:r>
              <w:rPr>
                <w:sz w:val="20"/>
              </w:rPr>
              <w:t xml:space="preserve">2.4.3</w:t>
            </w:r>
          </w:p>
        </w:tc>
        <w:tc>
          <w:tcPr>
            <w:tcW w:w="1361" w:type="dxa"/>
            <w:vMerge w:val="restart"/>
          </w:tcPr>
          <w:p>
            <w:pPr>
              <w:pStyle w:val="0"/>
            </w:pPr>
            <w:r>
              <w:rPr>
                <w:sz w:val="20"/>
              </w:rPr>
              <w:t xml:space="preserve">Прочистка (прокладка) просек</w:t>
            </w:r>
          </w:p>
        </w:tc>
        <w:tc>
          <w:tcPr>
            <w:tcW w:w="737" w:type="dxa"/>
          </w:tcPr>
          <w:p>
            <w:pPr>
              <w:pStyle w:val="0"/>
              <w:jc w:val="center"/>
            </w:pPr>
            <w:r>
              <w:rPr>
                <w:sz w:val="20"/>
              </w:rPr>
              <w:t xml:space="preserve">Всего</w:t>
            </w:r>
          </w:p>
        </w:tc>
        <w:tc>
          <w:tcPr>
            <w:tcW w:w="1134" w:type="dxa"/>
          </w:tcPr>
          <w:p>
            <w:pPr>
              <w:pStyle w:val="0"/>
              <w:jc w:val="right"/>
            </w:pPr>
            <w:r>
              <w:rPr>
                <w:sz w:val="20"/>
              </w:rPr>
              <w:t xml:space="preserve">61,00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61,00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61,00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61,00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vMerge w:val="restart"/>
          </w:tcPr>
          <w:p>
            <w:pPr>
              <w:pStyle w:val="0"/>
              <w:jc w:val="center"/>
            </w:pPr>
            <w:r>
              <w:rPr>
                <w:sz w:val="20"/>
              </w:rPr>
              <w:t xml:space="preserve">2.4.4</w:t>
            </w:r>
          </w:p>
        </w:tc>
        <w:tc>
          <w:tcPr>
            <w:tcW w:w="1361" w:type="dxa"/>
            <w:vMerge w:val="restart"/>
          </w:tcPr>
          <w:p>
            <w:pPr>
              <w:pStyle w:val="0"/>
            </w:pPr>
            <w:r>
              <w:rPr>
                <w:sz w:val="20"/>
              </w:rPr>
              <w:t xml:space="preserve">Рубки прореживания</w:t>
            </w:r>
          </w:p>
        </w:tc>
        <w:tc>
          <w:tcPr>
            <w:tcW w:w="737" w:type="dxa"/>
          </w:tcPr>
          <w:p>
            <w:pPr>
              <w:pStyle w:val="0"/>
              <w:jc w:val="center"/>
            </w:pPr>
            <w:r>
              <w:rPr>
                <w:sz w:val="20"/>
              </w:rPr>
              <w:t xml:space="preserve">Всего</w:t>
            </w:r>
          </w:p>
        </w:tc>
        <w:tc>
          <w:tcPr>
            <w:tcW w:w="1134" w:type="dxa"/>
          </w:tcPr>
          <w:p>
            <w:pPr>
              <w:pStyle w:val="0"/>
              <w:jc w:val="right"/>
            </w:pPr>
            <w:r>
              <w:rPr>
                <w:sz w:val="20"/>
              </w:rPr>
              <w:t xml:space="preserve">588,77</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588,77</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174,24</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174,24</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183,73</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183,73</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230,80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230,80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vMerge w:val="restart"/>
          </w:tcPr>
          <w:p>
            <w:pPr>
              <w:pStyle w:val="0"/>
              <w:jc w:val="center"/>
            </w:pPr>
            <w:r>
              <w:rPr>
                <w:sz w:val="20"/>
              </w:rPr>
              <w:t xml:space="preserve">2.4.5</w:t>
            </w:r>
          </w:p>
        </w:tc>
        <w:tc>
          <w:tcPr>
            <w:tcW w:w="1361" w:type="dxa"/>
            <w:vMerge w:val="restart"/>
          </w:tcPr>
          <w:p>
            <w:pPr>
              <w:pStyle w:val="0"/>
            </w:pPr>
            <w:r>
              <w:rPr>
                <w:sz w:val="20"/>
              </w:rPr>
              <w:t xml:space="preserve">Проходные рубки</w:t>
            </w:r>
          </w:p>
        </w:tc>
        <w:tc>
          <w:tcPr>
            <w:tcW w:w="737" w:type="dxa"/>
          </w:tcPr>
          <w:p>
            <w:pPr>
              <w:pStyle w:val="0"/>
              <w:jc w:val="center"/>
            </w:pPr>
            <w:r>
              <w:rPr>
                <w:sz w:val="20"/>
              </w:rPr>
              <w:t xml:space="preserve">Всего</w:t>
            </w:r>
          </w:p>
        </w:tc>
        <w:tc>
          <w:tcPr>
            <w:tcW w:w="1134" w:type="dxa"/>
          </w:tcPr>
          <w:p>
            <w:pPr>
              <w:pStyle w:val="0"/>
              <w:jc w:val="right"/>
            </w:pPr>
            <w:r>
              <w:rPr>
                <w:sz w:val="20"/>
              </w:rPr>
              <w:t xml:space="preserve">78,83</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78,83</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78,83</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78,83</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vMerge w:val="restart"/>
          </w:tcPr>
          <w:p>
            <w:pPr>
              <w:pStyle w:val="0"/>
              <w:jc w:val="center"/>
            </w:pPr>
            <w:r>
              <w:rPr>
                <w:sz w:val="20"/>
              </w:rPr>
              <w:t xml:space="preserve">2.4.6</w:t>
            </w:r>
          </w:p>
        </w:tc>
        <w:tc>
          <w:tcPr>
            <w:tcW w:w="1361" w:type="dxa"/>
            <w:vMerge w:val="restart"/>
          </w:tcPr>
          <w:p>
            <w:pPr>
              <w:pStyle w:val="0"/>
            </w:pPr>
            <w:r>
              <w:rPr>
                <w:sz w:val="20"/>
              </w:rPr>
              <w:t xml:space="preserve">Уход за подлеском</w:t>
            </w:r>
          </w:p>
        </w:tc>
        <w:tc>
          <w:tcPr>
            <w:tcW w:w="737" w:type="dxa"/>
          </w:tcPr>
          <w:p>
            <w:pPr>
              <w:pStyle w:val="0"/>
              <w:jc w:val="center"/>
            </w:pPr>
            <w:r>
              <w:rPr>
                <w:sz w:val="20"/>
              </w:rPr>
              <w:t xml:space="preserve">Всего</w:t>
            </w:r>
          </w:p>
        </w:tc>
        <w:tc>
          <w:tcPr>
            <w:tcW w:w="1134" w:type="dxa"/>
          </w:tcPr>
          <w:p>
            <w:pPr>
              <w:pStyle w:val="0"/>
              <w:jc w:val="right"/>
            </w:pPr>
            <w:r>
              <w:rPr>
                <w:sz w:val="20"/>
              </w:rPr>
              <w:t xml:space="preserve">3213,99</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3213,99</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1240,71</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1240,71</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539,94</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539,94</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371,72</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371,72</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1061,62</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1061,62</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vMerge w:val="restart"/>
          </w:tcPr>
          <w:p>
            <w:pPr>
              <w:pStyle w:val="0"/>
              <w:jc w:val="center"/>
            </w:pPr>
            <w:r>
              <w:rPr>
                <w:sz w:val="20"/>
              </w:rPr>
              <w:t xml:space="preserve">2.4.7</w:t>
            </w:r>
          </w:p>
        </w:tc>
        <w:tc>
          <w:tcPr>
            <w:tcW w:w="1361" w:type="dxa"/>
            <w:vMerge w:val="restart"/>
          </w:tcPr>
          <w:p>
            <w:pPr>
              <w:pStyle w:val="0"/>
            </w:pPr>
            <w:r>
              <w:rPr>
                <w:sz w:val="20"/>
              </w:rPr>
              <w:t xml:space="preserve">Размещение аншлагов (стендов), содержащих информацию о мерах пожарной безопасности в лесах</w:t>
            </w:r>
          </w:p>
        </w:tc>
        <w:tc>
          <w:tcPr>
            <w:tcW w:w="737" w:type="dxa"/>
          </w:tcPr>
          <w:p>
            <w:pPr>
              <w:pStyle w:val="0"/>
              <w:jc w:val="center"/>
            </w:pPr>
            <w:r>
              <w:rPr>
                <w:sz w:val="20"/>
              </w:rPr>
              <w:t xml:space="preserve">Всего</w:t>
            </w:r>
          </w:p>
        </w:tc>
        <w:tc>
          <w:tcPr>
            <w:tcW w:w="1134" w:type="dxa"/>
          </w:tcPr>
          <w:p>
            <w:pPr>
              <w:pStyle w:val="0"/>
              <w:jc w:val="right"/>
            </w:pPr>
            <w:r>
              <w:rPr>
                <w:sz w:val="20"/>
              </w:rPr>
              <w:t xml:space="preserve">226,26</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226,26</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93,30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93,30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132,96</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132,96</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vMerge w:val="restart"/>
          </w:tcPr>
          <w:p>
            <w:pPr>
              <w:pStyle w:val="0"/>
              <w:jc w:val="center"/>
            </w:pPr>
            <w:r>
              <w:rPr>
                <w:sz w:val="20"/>
              </w:rPr>
              <w:t xml:space="preserve">2.4.8</w:t>
            </w:r>
          </w:p>
        </w:tc>
        <w:tc>
          <w:tcPr>
            <w:tcW w:w="1361" w:type="dxa"/>
            <w:vMerge w:val="restart"/>
          </w:tcPr>
          <w:p>
            <w:pPr>
              <w:pStyle w:val="0"/>
            </w:pPr>
            <w:r>
              <w:rPr>
                <w:sz w:val="20"/>
              </w:rPr>
              <w:t xml:space="preserve">Приобретение техники, оборудования, инструментов для работ по предупреждению лесных пожаров</w:t>
            </w:r>
          </w:p>
        </w:tc>
        <w:tc>
          <w:tcPr>
            <w:tcW w:w="737" w:type="dxa"/>
          </w:tcPr>
          <w:p>
            <w:pPr>
              <w:pStyle w:val="0"/>
              <w:jc w:val="center"/>
            </w:pPr>
            <w:r>
              <w:rPr>
                <w:sz w:val="20"/>
              </w:rPr>
              <w:t xml:space="preserve">Всего</w:t>
            </w:r>
          </w:p>
        </w:tc>
        <w:tc>
          <w:tcPr>
            <w:tcW w:w="1134" w:type="dxa"/>
          </w:tcPr>
          <w:p>
            <w:pPr>
              <w:pStyle w:val="0"/>
              <w:jc w:val="right"/>
            </w:pPr>
            <w:r>
              <w:rPr>
                <w:sz w:val="20"/>
              </w:rPr>
              <w:t xml:space="preserve">1555,96</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1555,96</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650,00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650,00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727,00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727,00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178,96</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178,96</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vMerge w:val="restart"/>
          </w:tcPr>
          <w:p>
            <w:pPr>
              <w:pStyle w:val="0"/>
              <w:jc w:val="center"/>
            </w:pPr>
            <w:r>
              <w:rPr>
                <w:sz w:val="20"/>
              </w:rPr>
              <w:t xml:space="preserve">2.4.9</w:t>
            </w:r>
          </w:p>
        </w:tc>
        <w:tc>
          <w:tcPr>
            <w:tcW w:w="1361" w:type="dxa"/>
            <w:vMerge w:val="restart"/>
          </w:tcPr>
          <w:p>
            <w:pPr>
              <w:pStyle w:val="0"/>
            </w:pPr>
            <w:r>
              <w:rPr>
                <w:sz w:val="20"/>
              </w:rPr>
              <w:t xml:space="preserve">Обеспечение деятельности добровольной пожарной охраны, участвующей в профилактике и (или) тушении пожаров на территории ЗАТО Северск</w:t>
            </w:r>
          </w:p>
        </w:tc>
        <w:tc>
          <w:tcPr>
            <w:tcW w:w="737" w:type="dxa"/>
          </w:tcPr>
          <w:p>
            <w:pPr>
              <w:pStyle w:val="0"/>
              <w:jc w:val="center"/>
            </w:pPr>
            <w:r>
              <w:rPr>
                <w:sz w:val="20"/>
              </w:rPr>
              <w:t xml:space="preserve">Всего</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vMerge w:val="restart"/>
          </w:tcPr>
          <w:p>
            <w:pPr>
              <w:pStyle w:val="0"/>
            </w:pPr>
            <w:r>
              <w:rPr>
                <w:sz w:val="20"/>
              </w:rPr>
              <w:t xml:space="preserve">2.4.10</w:t>
            </w:r>
          </w:p>
        </w:tc>
        <w:tc>
          <w:tcPr>
            <w:tcW w:w="1361" w:type="dxa"/>
            <w:vMerge w:val="restart"/>
          </w:tcPr>
          <w:p>
            <w:pPr>
              <w:pStyle w:val="0"/>
            </w:pPr>
            <w:r>
              <w:rPr>
                <w:sz w:val="20"/>
              </w:rPr>
              <w:t xml:space="preserve">Устройство и содержание противопожарных барьеров (противопожарных минерализованных полос и разрывов)</w:t>
            </w:r>
          </w:p>
        </w:tc>
        <w:tc>
          <w:tcPr>
            <w:tcW w:w="737" w:type="dxa"/>
          </w:tcPr>
          <w:p>
            <w:pPr>
              <w:pStyle w:val="0"/>
              <w:jc w:val="center"/>
            </w:pPr>
            <w:r>
              <w:rPr>
                <w:sz w:val="20"/>
              </w:rPr>
              <w:t xml:space="preserve">Всего</w:t>
            </w:r>
          </w:p>
        </w:tc>
        <w:tc>
          <w:tcPr>
            <w:tcW w:w="1134" w:type="dxa"/>
          </w:tcPr>
          <w:p>
            <w:pPr>
              <w:pStyle w:val="0"/>
              <w:jc w:val="right"/>
            </w:pPr>
            <w:r>
              <w:rPr>
                <w:sz w:val="20"/>
              </w:rPr>
              <w:t xml:space="preserve">383,36</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383,36</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177,50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177,50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205,86</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205,86</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vMerge w:val="restart"/>
          </w:tcPr>
          <w:p>
            <w:pPr>
              <w:pStyle w:val="0"/>
            </w:pPr>
            <w:r>
              <w:rPr>
                <w:sz w:val="20"/>
              </w:rPr>
              <w:t xml:space="preserve">2.4.11</w:t>
            </w:r>
          </w:p>
        </w:tc>
        <w:tc>
          <w:tcPr>
            <w:tcW w:w="1361" w:type="dxa"/>
            <w:vMerge w:val="restart"/>
          </w:tcPr>
          <w:p>
            <w:pPr>
              <w:pStyle w:val="0"/>
            </w:pPr>
            <w:r>
              <w:rPr>
                <w:sz w:val="20"/>
              </w:rPr>
              <w:t xml:space="preserve">Обеспечение эвакуации населения при пожарах и иных происшествиях на территории ЗАТО Северск</w:t>
            </w:r>
          </w:p>
        </w:tc>
        <w:tc>
          <w:tcPr>
            <w:tcW w:w="737" w:type="dxa"/>
          </w:tcPr>
          <w:p>
            <w:pPr>
              <w:pStyle w:val="0"/>
              <w:jc w:val="center"/>
            </w:pPr>
            <w:r>
              <w:rPr>
                <w:sz w:val="20"/>
              </w:rPr>
              <w:t xml:space="preserve">Всего</w:t>
            </w:r>
          </w:p>
        </w:tc>
        <w:tc>
          <w:tcPr>
            <w:tcW w:w="1134" w:type="dxa"/>
          </w:tcPr>
          <w:p>
            <w:pPr>
              <w:pStyle w:val="0"/>
              <w:jc w:val="right"/>
            </w:pPr>
            <w:r>
              <w:rPr>
                <w:sz w:val="20"/>
              </w:rPr>
              <w:t xml:space="preserve">54,92</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54,92</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25,36</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25,36</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29,56</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29,56</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vMerge w:val="restart"/>
          </w:tcPr>
          <w:p>
            <w:pPr>
              <w:pStyle w:val="0"/>
            </w:pPr>
            <w:r>
              <w:rPr>
                <w:sz w:val="20"/>
              </w:rPr>
              <w:t xml:space="preserve">2.4.12</w:t>
            </w:r>
          </w:p>
        </w:tc>
        <w:tc>
          <w:tcPr>
            <w:tcW w:w="1361" w:type="dxa"/>
            <w:vMerge w:val="restart"/>
          </w:tcPr>
          <w:p>
            <w:pPr>
              <w:pStyle w:val="0"/>
            </w:pPr>
            <w:r>
              <w:rPr>
                <w:sz w:val="20"/>
              </w:rPr>
              <w:t xml:space="preserve">Обеспечение первичных мер пожарной безопасности путем наблюдения за пожароопасной обстановкой в целях своевременного оповещения о выявленных возгораниях</w:t>
            </w:r>
          </w:p>
        </w:tc>
        <w:tc>
          <w:tcPr>
            <w:tcW w:w="737" w:type="dxa"/>
          </w:tcPr>
          <w:p>
            <w:pPr>
              <w:pStyle w:val="0"/>
              <w:jc w:val="center"/>
            </w:pPr>
            <w:r>
              <w:rPr>
                <w:sz w:val="20"/>
              </w:rPr>
              <w:t xml:space="preserve">Всего</w:t>
            </w:r>
          </w:p>
        </w:tc>
        <w:tc>
          <w:tcPr>
            <w:tcW w:w="1134" w:type="dxa"/>
          </w:tcPr>
          <w:p>
            <w:pPr>
              <w:pStyle w:val="0"/>
              <w:jc w:val="right"/>
            </w:pPr>
            <w:r>
              <w:rPr>
                <w:sz w:val="20"/>
              </w:rPr>
              <w:t xml:space="preserve">140,20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140,20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53,40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53,40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86,80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86,80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86,80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86,80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86,80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86,80</w:t>
            </w:r>
          </w:p>
        </w:tc>
      </w:tr>
      <w:tr>
        <w:tc>
          <w:tcPr>
            <w:tcW w:w="724" w:type="dxa"/>
            <w:vMerge w:val="restart"/>
          </w:tcPr>
          <w:p>
            <w:pPr>
              <w:pStyle w:val="0"/>
            </w:pPr>
            <w:r>
              <w:rPr>
                <w:sz w:val="20"/>
              </w:rPr>
              <w:t xml:space="preserve">2.4.13</w:t>
            </w:r>
          </w:p>
        </w:tc>
        <w:tc>
          <w:tcPr>
            <w:tcW w:w="1361" w:type="dxa"/>
            <w:vMerge w:val="restart"/>
          </w:tcPr>
          <w:p>
            <w:pPr>
              <w:pStyle w:val="0"/>
            </w:pPr>
            <w:r>
              <w:rPr>
                <w:sz w:val="20"/>
              </w:rPr>
              <w:t xml:space="preserve">Приобретение ранцев противопожарных</w:t>
            </w:r>
          </w:p>
        </w:tc>
        <w:tc>
          <w:tcPr>
            <w:tcW w:w="737" w:type="dxa"/>
          </w:tcPr>
          <w:p>
            <w:pPr>
              <w:pStyle w:val="0"/>
              <w:jc w:val="center"/>
            </w:pPr>
            <w:r>
              <w:rPr>
                <w:sz w:val="20"/>
              </w:rPr>
              <w:t xml:space="preserve">Всего</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vMerge w:val="restart"/>
          </w:tcPr>
          <w:p>
            <w:pPr>
              <w:pStyle w:val="0"/>
            </w:pPr>
            <w:r>
              <w:rPr>
                <w:sz w:val="20"/>
              </w:rPr>
              <w:t xml:space="preserve">2.4.14</w:t>
            </w:r>
          </w:p>
        </w:tc>
        <w:tc>
          <w:tcPr>
            <w:tcW w:w="1361" w:type="dxa"/>
            <w:vMerge w:val="restart"/>
          </w:tcPr>
          <w:p>
            <w:pPr>
              <w:pStyle w:val="0"/>
            </w:pPr>
            <w:r>
              <w:rPr>
                <w:sz w:val="20"/>
              </w:rPr>
              <w:t xml:space="preserve">Обеспечение пожарной безопасности на лесной территории</w:t>
            </w:r>
          </w:p>
        </w:tc>
        <w:tc>
          <w:tcPr>
            <w:tcW w:w="737" w:type="dxa"/>
          </w:tcPr>
          <w:p>
            <w:pPr>
              <w:pStyle w:val="0"/>
              <w:jc w:val="center"/>
            </w:pPr>
            <w:r>
              <w:rPr>
                <w:sz w:val="20"/>
              </w:rPr>
              <w:t xml:space="preserve">Всего</w:t>
            </w:r>
          </w:p>
        </w:tc>
        <w:tc>
          <w:tcPr>
            <w:tcW w:w="1134" w:type="dxa"/>
          </w:tcPr>
          <w:p>
            <w:pPr>
              <w:pStyle w:val="0"/>
              <w:jc w:val="right"/>
            </w:pPr>
            <w:r>
              <w:rPr>
                <w:sz w:val="20"/>
              </w:rPr>
              <w:t xml:space="preserve">340,24</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340,24</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273,28</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273,28</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66,96</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66,96</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tcBorders>
              <w:bottom w:val="nil"/>
            </w:tcBorders>
            <w:vMerge w:val="restart"/>
          </w:tcPr>
          <w:p>
            <w:pPr>
              <w:pStyle w:val="0"/>
              <w:jc w:val="center"/>
            </w:pPr>
            <w:r>
              <w:rPr>
                <w:sz w:val="20"/>
              </w:rPr>
              <w:t xml:space="preserve">3.</w:t>
            </w:r>
          </w:p>
        </w:tc>
        <w:tc>
          <w:tcPr>
            <w:tcW w:w="1361" w:type="dxa"/>
            <w:tcBorders>
              <w:bottom w:val="nil"/>
            </w:tcBorders>
            <w:vMerge w:val="restart"/>
          </w:tcPr>
          <w:p>
            <w:pPr>
              <w:pStyle w:val="0"/>
            </w:pPr>
            <w:hyperlink w:history="0" w:anchor="P22271" w:tooltip="ПОДПРОГРАММА 3">
              <w:r>
                <w:rPr>
                  <w:sz w:val="20"/>
                  <w:color w:val="0000ff"/>
                </w:rPr>
                <w:t xml:space="preserve">Подпрограмма 3</w:t>
              </w:r>
            </w:hyperlink>
            <w:r>
              <w:rPr>
                <w:sz w:val="20"/>
              </w:rPr>
              <w:t xml:space="preserve"> "Повышение уровня защиты населения и территории ЗАТО Северск от чрезвычайных ситуаций мирного и военного времени"</w:t>
            </w:r>
          </w:p>
        </w:tc>
        <w:tc>
          <w:tcPr>
            <w:tcW w:w="737" w:type="dxa"/>
          </w:tcPr>
          <w:p>
            <w:pPr>
              <w:pStyle w:val="0"/>
              <w:jc w:val="center"/>
            </w:pPr>
            <w:r>
              <w:rPr>
                <w:sz w:val="20"/>
              </w:rPr>
              <w:t xml:space="preserve">Всего</w:t>
            </w:r>
          </w:p>
        </w:tc>
        <w:tc>
          <w:tcPr>
            <w:tcW w:w="1134" w:type="dxa"/>
          </w:tcPr>
          <w:p>
            <w:pPr>
              <w:pStyle w:val="0"/>
              <w:jc w:val="right"/>
            </w:pPr>
            <w:r>
              <w:rPr>
                <w:sz w:val="20"/>
              </w:rPr>
              <w:t xml:space="preserve">94781,66</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77023,19</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11609,87</w:t>
            </w:r>
          </w:p>
        </w:tc>
        <w:tc>
          <w:tcPr>
            <w:tcW w:w="1024" w:type="dxa"/>
          </w:tcPr>
          <w:p>
            <w:pPr>
              <w:pStyle w:val="0"/>
              <w:jc w:val="right"/>
            </w:pPr>
            <w:r>
              <w:rPr>
                <w:sz w:val="20"/>
              </w:rPr>
              <w:t xml:space="preserve">6136,60</w:t>
            </w:r>
          </w:p>
        </w:tc>
        <w:tc>
          <w:tcPr>
            <w:tcW w:w="1024" w:type="dxa"/>
          </w:tcPr>
          <w:p>
            <w:pPr>
              <w:pStyle w:val="0"/>
              <w:jc w:val="right"/>
            </w:pPr>
            <w:r>
              <w:rPr>
                <w:sz w:val="20"/>
              </w:rPr>
              <w:t xml:space="preserve">12,00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13864,11</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8893,13</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1354,53</w:t>
            </w:r>
          </w:p>
        </w:tc>
        <w:tc>
          <w:tcPr>
            <w:tcW w:w="1024" w:type="dxa"/>
          </w:tcPr>
          <w:p>
            <w:pPr>
              <w:pStyle w:val="0"/>
              <w:jc w:val="right"/>
            </w:pPr>
            <w:r>
              <w:rPr>
                <w:sz w:val="20"/>
              </w:rPr>
              <w:t xml:space="preserve">3616,45</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16021,46</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11471,96</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2029,35</w:t>
            </w:r>
          </w:p>
        </w:tc>
        <w:tc>
          <w:tcPr>
            <w:tcW w:w="1024" w:type="dxa"/>
          </w:tcPr>
          <w:p>
            <w:pPr>
              <w:pStyle w:val="0"/>
              <w:jc w:val="right"/>
            </w:pPr>
            <w:r>
              <w:rPr>
                <w:sz w:val="20"/>
              </w:rPr>
              <w:t xml:space="preserve">2520,15</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16272,08</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14082,41</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2189,67</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15694,75</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13915,82</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1778,93</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16779,87</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14315,95</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2463,92</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16149,39</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14343,92</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1793,47</w:t>
            </w:r>
          </w:p>
        </w:tc>
        <w:tc>
          <w:tcPr>
            <w:tcW w:w="1024" w:type="dxa"/>
          </w:tcPr>
          <w:p>
            <w:pPr>
              <w:pStyle w:val="0"/>
              <w:jc w:val="right"/>
            </w:pPr>
            <w:r>
              <w:rPr>
                <w:sz w:val="20"/>
              </w:rPr>
              <w:t xml:space="preserve">0,00</w:t>
            </w:r>
          </w:p>
        </w:tc>
        <w:tc>
          <w:tcPr>
            <w:tcW w:w="1024" w:type="dxa"/>
          </w:tcPr>
          <w:p>
            <w:pPr>
              <w:pStyle w:val="0"/>
              <w:jc w:val="right"/>
            </w:pPr>
            <w:r>
              <w:rPr>
                <w:sz w:val="20"/>
              </w:rPr>
              <w:t xml:space="preserve">12,00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13241,59</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10740,72</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2488,87</w:t>
            </w:r>
          </w:p>
        </w:tc>
        <w:tc>
          <w:tcPr>
            <w:tcW w:w="1024" w:type="dxa"/>
          </w:tcPr>
          <w:p>
            <w:pPr>
              <w:pStyle w:val="0"/>
              <w:jc w:val="right"/>
            </w:pPr>
            <w:r>
              <w:rPr>
                <w:sz w:val="20"/>
              </w:rPr>
              <w:t xml:space="preserve">0,00</w:t>
            </w:r>
          </w:p>
        </w:tc>
        <w:tc>
          <w:tcPr>
            <w:tcW w:w="1024" w:type="dxa"/>
          </w:tcPr>
          <w:p>
            <w:pPr>
              <w:pStyle w:val="0"/>
              <w:jc w:val="right"/>
            </w:pPr>
            <w:r>
              <w:rPr>
                <w:sz w:val="20"/>
              </w:rPr>
              <w:t xml:space="preserve">12,00</w:t>
            </w:r>
          </w:p>
        </w:tc>
      </w:tr>
      <w:tr>
        <w:tblPrEx>
          <w:tblBorders>
            <w:insideH w:val="nil"/>
          </w:tblBorders>
        </w:tblPrEx>
        <w:tc>
          <w:tcPr>
            <w:tcBorders>
              <w:bottom w:val="nil"/>
            </w:tcBorders>
            <w:vMerge w:val="continue"/>
          </w:tcPr>
          <w:p/>
        </w:tc>
        <w:tc>
          <w:tcPr>
            <w:tcBorders>
              <w:bottom w:val="nil"/>
            </w:tcBorders>
            <w:vMerge w:val="continue"/>
          </w:tcPr>
          <w:p/>
        </w:tc>
        <w:tc>
          <w:tcPr>
            <w:tcW w:w="737" w:type="dxa"/>
            <w:tcBorders>
              <w:bottom w:val="nil"/>
            </w:tcBorders>
          </w:tcPr>
          <w:p>
            <w:pPr>
              <w:pStyle w:val="0"/>
              <w:jc w:val="center"/>
            </w:pPr>
            <w:r>
              <w:rPr>
                <w:sz w:val="20"/>
              </w:rPr>
              <w:t xml:space="preserve">2022 (прогнозный период)</w:t>
            </w:r>
          </w:p>
        </w:tc>
        <w:tc>
          <w:tcPr>
            <w:tcW w:w="1134" w:type="dxa"/>
            <w:tcBorders>
              <w:bottom w:val="nil"/>
            </w:tcBorders>
          </w:tcPr>
          <w:p>
            <w:pPr>
              <w:pStyle w:val="0"/>
              <w:jc w:val="right"/>
            </w:pPr>
            <w:r>
              <w:rPr>
                <w:sz w:val="20"/>
              </w:rPr>
              <w:t xml:space="preserve">13410,64</w:t>
            </w:r>
          </w:p>
        </w:tc>
        <w:tc>
          <w:tcPr>
            <w:tcW w:w="66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c>
          <w:tcPr>
            <w:tcW w:w="904" w:type="dxa"/>
            <w:tcBorders>
              <w:bottom w:val="nil"/>
            </w:tcBorders>
          </w:tcPr>
          <w:p>
            <w:pPr>
              <w:pStyle w:val="0"/>
              <w:jc w:val="right"/>
            </w:pPr>
            <w:r>
              <w:rPr>
                <w:sz w:val="20"/>
              </w:rPr>
              <w:t xml:space="preserve">0,00</w:t>
            </w:r>
          </w:p>
        </w:tc>
        <w:tc>
          <w:tcPr>
            <w:tcW w:w="1144" w:type="dxa"/>
            <w:tcBorders>
              <w:bottom w:val="nil"/>
            </w:tcBorders>
          </w:tcPr>
          <w:p>
            <w:pPr>
              <w:pStyle w:val="0"/>
              <w:jc w:val="right"/>
            </w:pPr>
            <w:r>
              <w:rPr>
                <w:sz w:val="20"/>
              </w:rPr>
              <w:t xml:space="preserve">10909,77</w:t>
            </w:r>
          </w:p>
        </w:tc>
        <w:tc>
          <w:tcPr>
            <w:tcW w:w="1024" w:type="dxa"/>
            <w:tcBorders>
              <w:bottom w:val="nil"/>
            </w:tcBorders>
          </w:tcPr>
          <w:p>
            <w:pPr>
              <w:pStyle w:val="0"/>
              <w:jc w:val="right"/>
            </w:pPr>
            <w:r>
              <w:rPr>
                <w:sz w:val="20"/>
              </w:rPr>
              <w:t xml:space="preserve">0,00</w:t>
            </w:r>
          </w:p>
        </w:tc>
        <w:tc>
          <w:tcPr>
            <w:tcW w:w="904" w:type="dxa"/>
            <w:tcBorders>
              <w:bottom w:val="nil"/>
            </w:tcBorders>
          </w:tcPr>
          <w:p>
            <w:pPr>
              <w:pStyle w:val="0"/>
              <w:jc w:val="right"/>
            </w:pPr>
            <w:r>
              <w:rPr>
                <w:sz w:val="20"/>
              </w:rPr>
              <w:t xml:space="preserve">0,00</w:t>
            </w:r>
          </w:p>
        </w:tc>
        <w:tc>
          <w:tcPr>
            <w:tcW w:w="90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2488,87</w:t>
            </w:r>
          </w:p>
        </w:tc>
        <w:tc>
          <w:tcPr>
            <w:tcW w:w="102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12,00</w:t>
            </w:r>
          </w:p>
        </w:tc>
      </w:tr>
      <w:tr>
        <w:tblPrEx>
          <w:tblBorders>
            <w:insideH w:val="nil"/>
          </w:tblBorders>
        </w:tblPrEx>
        <w:tc>
          <w:tcPr>
            <w:gridSpan w:val="14"/>
            <w:tcW w:w="13596" w:type="dxa"/>
            <w:tcBorders>
              <w:top w:val="nil"/>
            </w:tcBorders>
          </w:tcPr>
          <w:p>
            <w:pPr>
              <w:pStyle w:val="0"/>
              <w:jc w:val="both"/>
            </w:pPr>
            <w:r>
              <w:rPr>
                <w:sz w:val="20"/>
              </w:rPr>
              <w:t xml:space="preserve">(п. 3 в ред. </w:t>
            </w:r>
            <w:hyperlink w:history="0" r:id="rId78" w:tooltip="Постановление Администрации ЗАТО Северск от 07.09.2020 N 1496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 от 07.09.2020 N 1496)</w:t>
            </w:r>
          </w:p>
        </w:tc>
      </w:tr>
      <w:tr>
        <w:tc>
          <w:tcPr>
            <w:tcW w:w="724" w:type="dxa"/>
            <w:tcBorders>
              <w:bottom w:val="nil"/>
            </w:tcBorders>
            <w:vMerge w:val="restart"/>
          </w:tcPr>
          <w:p>
            <w:pPr>
              <w:pStyle w:val="0"/>
              <w:jc w:val="center"/>
            </w:pPr>
            <w:r>
              <w:rPr>
                <w:sz w:val="20"/>
              </w:rPr>
              <w:t xml:space="preserve">3.1</w:t>
            </w:r>
          </w:p>
        </w:tc>
        <w:tc>
          <w:tcPr>
            <w:tcW w:w="1361" w:type="dxa"/>
            <w:tcBorders>
              <w:bottom w:val="nil"/>
            </w:tcBorders>
            <w:vMerge w:val="restart"/>
          </w:tcPr>
          <w:p>
            <w:pPr>
              <w:pStyle w:val="0"/>
            </w:pPr>
            <w:r>
              <w:rPr>
                <w:sz w:val="20"/>
              </w:rPr>
              <w:t xml:space="preserve">Основное мероприятие. Обеспечение работы по предупреждению ЧС и повышению устойчивости функционирования организаций, в т.ч.:</w:t>
            </w:r>
          </w:p>
        </w:tc>
        <w:tc>
          <w:tcPr>
            <w:tcW w:w="737" w:type="dxa"/>
          </w:tcPr>
          <w:p>
            <w:pPr>
              <w:pStyle w:val="0"/>
              <w:jc w:val="center"/>
            </w:pPr>
            <w:r>
              <w:rPr>
                <w:sz w:val="20"/>
              </w:rPr>
              <w:t xml:space="preserve">Всего</w:t>
            </w:r>
          </w:p>
        </w:tc>
        <w:tc>
          <w:tcPr>
            <w:tcW w:w="1134" w:type="dxa"/>
          </w:tcPr>
          <w:p>
            <w:pPr>
              <w:pStyle w:val="0"/>
              <w:jc w:val="right"/>
            </w:pPr>
            <w:r>
              <w:rPr>
                <w:sz w:val="20"/>
              </w:rPr>
              <w:t xml:space="preserve">8774,93</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276,90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8498,03</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911,14</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911,14</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1796,34</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208,30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1588,04</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1768,48</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20,13</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1748,35</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1307,12</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17,00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1290,12</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1765,73</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14,47</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1751,26</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1226,12</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17,00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1209,12</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1773,21</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17,00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1756,21</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blPrEx>
          <w:tblBorders>
            <w:insideH w:val="nil"/>
          </w:tblBorders>
        </w:tblPrEx>
        <w:tc>
          <w:tcPr>
            <w:tcBorders>
              <w:bottom w:val="nil"/>
            </w:tcBorders>
            <w:vMerge w:val="continue"/>
          </w:tcPr>
          <w:p/>
        </w:tc>
        <w:tc>
          <w:tcPr>
            <w:tcBorders>
              <w:bottom w:val="nil"/>
            </w:tcBorders>
            <w:vMerge w:val="continue"/>
          </w:tcPr>
          <w:p/>
        </w:tc>
        <w:tc>
          <w:tcPr>
            <w:tcW w:w="737" w:type="dxa"/>
            <w:tcBorders>
              <w:bottom w:val="nil"/>
            </w:tcBorders>
          </w:tcPr>
          <w:p>
            <w:pPr>
              <w:pStyle w:val="0"/>
              <w:jc w:val="center"/>
            </w:pPr>
            <w:r>
              <w:rPr>
                <w:sz w:val="20"/>
              </w:rPr>
              <w:t xml:space="preserve">2022 (прогнозный период)</w:t>
            </w:r>
          </w:p>
        </w:tc>
        <w:tc>
          <w:tcPr>
            <w:tcW w:w="1134" w:type="dxa"/>
            <w:tcBorders>
              <w:bottom w:val="nil"/>
            </w:tcBorders>
          </w:tcPr>
          <w:p>
            <w:pPr>
              <w:pStyle w:val="0"/>
              <w:jc w:val="right"/>
            </w:pPr>
            <w:r>
              <w:rPr>
                <w:sz w:val="20"/>
              </w:rPr>
              <w:t xml:space="preserve">1773,21</w:t>
            </w:r>
          </w:p>
        </w:tc>
        <w:tc>
          <w:tcPr>
            <w:tcW w:w="66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c>
          <w:tcPr>
            <w:tcW w:w="904" w:type="dxa"/>
            <w:tcBorders>
              <w:bottom w:val="nil"/>
            </w:tcBorders>
          </w:tcPr>
          <w:p>
            <w:pPr>
              <w:pStyle w:val="0"/>
              <w:jc w:val="right"/>
            </w:pPr>
            <w:r>
              <w:rPr>
                <w:sz w:val="20"/>
              </w:rPr>
              <w:t xml:space="preserve">0,00</w:t>
            </w:r>
          </w:p>
        </w:tc>
        <w:tc>
          <w:tcPr>
            <w:tcW w:w="1144" w:type="dxa"/>
            <w:tcBorders>
              <w:bottom w:val="nil"/>
            </w:tcBorders>
          </w:tcPr>
          <w:p>
            <w:pPr>
              <w:pStyle w:val="0"/>
              <w:jc w:val="right"/>
            </w:pPr>
            <w:r>
              <w:rPr>
                <w:sz w:val="20"/>
              </w:rPr>
              <w:t xml:space="preserve">17,00</w:t>
            </w:r>
          </w:p>
        </w:tc>
        <w:tc>
          <w:tcPr>
            <w:tcW w:w="1024" w:type="dxa"/>
            <w:tcBorders>
              <w:bottom w:val="nil"/>
            </w:tcBorders>
          </w:tcPr>
          <w:p>
            <w:pPr>
              <w:pStyle w:val="0"/>
              <w:jc w:val="right"/>
            </w:pPr>
            <w:r>
              <w:rPr>
                <w:sz w:val="20"/>
              </w:rPr>
              <w:t xml:space="preserve">0,00</w:t>
            </w:r>
          </w:p>
        </w:tc>
        <w:tc>
          <w:tcPr>
            <w:tcW w:w="904" w:type="dxa"/>
            <w:tcBorders>
              <w:bottom w:val="nil"/>
            </w:tcBorders>
          </w:tcPr>
          <w:p>
            <w:pPr>
              <w:pStyle w:val="0"/>
              <w:jc w:val="right"/>
            </w:pPr>
            <w:r>
              <w:rPr>
                <w:sz w:val="20"/>
              </w:rPr>
              <w:t xml:space="preserve">0,00</w:t>
            </w:r>
          </w:p>
        </w:tc>
        <w:tc>
          <w:tcPr>
            <w:tcW w:w="90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1756,21</w:t>
            </w:r>
          </w:p>
        </w:tc>
        <w:tc>
          <w:tcPr>
            <w:tcW w:w="102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r>
      <w:tr>
        <w:tblPrEx>
          <w:tblBorders>
            <w:insideH w:val="nil"/>
          </w:tblBorders>
        </w:tblPrEx>
        <w:tc>
          <w:tcPr>
            <w:gridSpan w:val="14"/>
            <w:tcW w:w="13596" w:type="dxa"/>
            <w:tcBorders>
              <w:top w:val="nil"/>
            </w:tcBorders>
          </w:tcPr>
          <w:p>
            <w:pPr>
              <w:pStyle w:val="0"/>
              <w:jc w:val="both"/>
            </w:pPr>
            <w:r>
              <w:rPr>
                <w:sz w:val="20"/>
              </w:rPr>
              <w:t xml:space="preserve">(п. 3.1 в ред. </w:t>
            </w:r>
            <w:hyperlink w:history="0" r:id="rId79" w:tooltip="Постановление Администрации ЗАТО Северск от 07.09.2020 N 1496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 от 07.09.2020 N 1496)</w:t>
            </w:r>
          </w:p>
        </w:tc>
      </w:tr>
      <w:tr>
        <w:tc>
          <w:tcPr>
            <w:tcW w:w="724" w:type="dxa"/>
            <w:vMerge w:val="restart"/>
          </w:tcPr>
          <w:p>
            <w:pPr>
              <w:pStyle w:val="0"/>
              <w:jc w:val="center"/>
            </w:pPr>
            <w:r>
              <w:rPr>
                <w:sz w:val="20"/>
              </w:rPr>
              <w:t xml:space="preserve">3.1.1</w:t>
            </w:r>
          </w:p>
        </w:tc>
        <w:tc>
          <w:tcPr>
            <w:tcW w:w="1361" w:type="dxa"/>
            <w:vMerge w:val="restart"/>
          </w:tcPr>
          <w:p>
            <w:pPr>
              <w:pStyle w:val="0"/>
            </w:pPr>
            <w:r>
              <w:rPr>
                <w:sz w:val="20"/>
              </w:rPr>
              <w:t xml:space="preserve">Приобретение фильтров-поглотителей с комплектом оборудования для защитных сооружений ГО</w:t>
            </w:r>
          </w:p>
        </w:tc>
        <w:tc>
          <w:tcPr>
            <w:tcW w:w="737" w:type="dxa"/>
          </w:tcPr>
          <w:p>
            <w:pPr>
              <w:pStyle w:val="0"/>
              <w:jc w:val="center"/>
            </w:pPr>
            <w:r>
              <w:rPr>
                <w:sz w:val="20"/>
              </w:rPr>
              <w:t xml:space="preserve">Всего</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tcBorders>
              <w:bottom w:val="nil"/>
            </w:tcBorders>
            <w:vMerge w:val="restart"/>
          </w:tcPr>
          <w:p>
            <w:pPr>
              <w:pStyle w:val="0"/>
              <w:jc w:val="center"/>
            </w:pPr>
            <w:r>
              <w:rPr>
                <w:sz w:val="20"/>
              </w:rPr>
              <w:t xml:space="preserve">3.1.2</w:t>
            </w:r>
          </w:p>
        </w:tc>
        <w:tc>
          <w:tcPr>
            <w:tcW w:w="1361" w:type="dxa"/>
            <w:tcBorders>
              <w:bottom w:val="nil"/>
            </w:tcBorders>
            <w:vMerge w:val="restart"/>
          </w:tcPr>
          <w:p>
            <w:pPr>
              <w:pStyle w:val="0"/>
            </w:pPr>
            <w:r>
              <w:rPr>
                <w:sz w:val="20"/>
              </w:rPr>
              <w:t xml:space="preserve">Выполнение противоклещевой обработки лесопарковой зоны на территории г. Северска</w:t>
            </w:r>
          </w:p>
        </w:tc>
        <w:tc>
          <w:tcPr>
            <w:tcW w:w="737" w:type="dxa"/>
          </w:tcPr>
          <w:p>
            <w:pPr>
              <w:pStyle w:val="0"/>
              <w:jc w:val="center"/>
            </w:pPr>
            <w:r>
              <w:rPr>
                <w:sz w:val="20"/>
              </w:rPr>
              <w:t xml:space="preserve">Всего</w:t>
            </w:r>
          </w:p>
        </w:tc>
        <w:tc>
          <w:tcPr>
            <w:tcW w:w="1134" w:type="dxa"/>
          </w:tcPr>
          <w:p>
            <w:pPr>
              <w:pStyle w:val="0"/>
              <w:jc w:val="right"/>
            </w:pPr>
            <w:r>
              <w:rPr>
                <w:sz w:val="20"/>
              </w:rPr>
              <w:t xml:space="preserve">2992,44</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2992,44</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231,14</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231,14</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337,12</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337,12</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397,38</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397,38</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581,28</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581,28</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1000,01</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1000,01</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445,51</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445,51</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1000,01</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1000,01</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blPrEx>
          <w:tblBorders>
            <w:insideH w:val="nil"/>
          </w:tblBorders>
        </w:tblPrEx>
        <w:tc>
          <w:tcPr>
            <w:tcBorders>
              <w:bottom w:val="nil"/>
            </w:tcBorders>
            <w:vMerge w:val="continue"/>
          </w:tcPr>
          <w:p/>
        </w:tc>
        <w:tc>
          <w:tcPr>
            <w:tcBorders>
              <w:bottom w:val="nil"/>
            </w:tcBorders>
            <w:vMerge w:val="continue"/>
          </w:tcPr>
          <w:p/>
        </w:tc>
        <w:tc>
          <w:tcPr>
            <w:tcW w:w="737" w:type="dxa"/>
            <w:tcBorders>
              <w:bottom w:val="nil"/>
            </w:tcBorders>
          </w:tcPr>
          <w:p>
            <w:pPr>
              <w:pStyle w:val="0"/>
              <w:jc w:val="center"/>
            </w:pPr>
            <w:r>
              <w:rPr>
                <w:sz w:val="20"/>
              </w:rPr>
              <w:t xml:space="preserve">2022 (прогнозный период)</w:t>
            </w:r>
          </w:p>
        </w:tc>
        <w:tc>
          <w:tcPr>
            <w:tcW w:w="1134" w:type="dxa"/>
            <w:tcBorders>
              <w:bottom w:val="nil"/>
            </w:tcBorders>
          </w:tcPr>
          <w:p>
            <w:pPr>
              <w:pStyle w:val="0"/>
              <w:jc w:val="right"/>
            </w:pPr>
            <w:r>
              <w:rPr>
                <w:sz w:val="20"/>
              </w:rPr>
              <w:t xml:space="preserve">1000,01</w:t>
            </w:r>
          </w:p>
        </w:tc>
        <w:tc>
          <w:tcPr>
            <w:tcW w:w="66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c>
          <w:tcPr>
            <w:tcW w:w="904" w:type="dxa"/>
            <w:tcBorders>
              <w:bottom w:val="nil"/>
            </w:tcBorders>
          </w:tcPr>
          <w:p>
            <w:pPr>
              <w:pStyle w:val="0"/>
              <w:jc w:val="right"/>
            </w:pPr>
            <w:r>
              <w:rPr>
                <w:sz w:val="20"/>
              </w:rPr>
              <w:t xml:space="preserve">0,00</w:t>
            </w:r>
          </w:p>
        </w:tc>
        <w:tc>
          <w:tcPr>
            <w:tcW w:w="114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c>
          <w:tcPr>
            <w:tcW w:w="904" w:type="dxa"/>
            <w:tcBorders>
              <w:bottom w:val="nil"/>
            </w:tcBorders>
          </w:tcPr>
          <w:p>
            <w:pPr>
              <w:pStyle w:val="0"/>
              <w:jc w:val="right"/>
            </w:pPr>
            <w:r>
              <w:rPr>
                <w:sz w:val="20"/>
              </w:rPr>
              <w:t xml:space="preserve">0,00</w:t>
            </w:r>
          </w:p>
        </w:tc>
        <w:tc>
          <w:tcPr>
            <w:tcW w:w="90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1000,01</w:t>
            </w:r>
          </w:p>
        </w:tc>
        <w:tc>
          <w:tcPr>
            <w:tcW w:w="102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r>
      <w:tr>
        <w:tblPrEx>
          <w:tblBorders>
            <w:insideH w:val="nil"/>
          </w:tblBorders>
        </w:tblPrEx>
        <w:tc>
          <w:tcPr>
            <w:gridSpan w:val="14"/>
            <w:tcW w:w="13596" w:type="dxa"/>
            <w:tcBorders>
              <w:top w:val="nil"/>
            </w:tcBorders>
          </w:tcPr>
          <w:p>
            <w:pPr>
              <w:pStyle w:val="0"/>
              <w:jc w:val="both"/>
            </w:pPr>
            <w:r>
              <w:rPr>
                <w:sz w:val="20"/>
              </w:rPr>
              <w:t xml:space="preserve">(п. 3.1.2 в ред. </w:t>
            </w:r>
            <w:hyperlink w:history="0" r:id="rId80" w:tooltip="Постановление Администрации ЗАТО Северск от 07.09.2020 N 1496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 от 07.09.2020 N 1496)</w:t>
            </w:r>
          </w:p>
        </w:tc>
      </w:tr>
      <w:tr>
        <w:tc>
          <w:tcPr>
            <w:tcW w:w="724" w:type="dxa"/>
            <w:tcBorders>
              <w:bottom w:val="nil"/>
            </w:tcBorders>
            <w:vMerge w:val="restart"/>
          </w:tcPr>
          <w:p>
            <w:pPr>
              <w:pStyle w:val="0"/>
              <w:jc w:val="center"/>
            </w:pPr>
            <w:r>
              <w:rPr>
                <w:sz w:val="20"/>
              </w:rPr>
              <w:t xml:space="preserve">3.1.3</w:t>
            </w:r>
          </w:p>
        </w:tc>
        <w:tc>
          <w:tcPr>
            <w:tcW w:w="1361" w:type="dxa"/>
            <w:tcBorders>
              <w:bottom w:val="nil"/>
            </w:tcBorders>
            <w:vMerge w:val="restart"/>
          </w:tcPr>
          <w:p>
            <w:pPr>
              <w:pStyle w:val="0"/>
            </w:pPr>
            <w:r>
              <w:rPr>
                <w:sz w:val="20"/>
              </w:rPr>
              <w:t xml:space="preserve">Проведение мероприятий по обеспечению безаварийного пропуска талых вод</w:t>
            </w:r>
          </w:p>
        </w:tc>
        <w:tc>
          <w:tcPr>
            <w:tcW w:w="737" w:type="dxa"/>
          </w:tcPr>
          <w:p>
            <w:pPr>
              <w:pStyle w:val="0"/>
              <w:jc w:val="center"/>
            </w:pPr>
            <w:r>
              <w:rPr>
                <w:sz w:val="20"/>
              </w:rPr>
              <w:t xml:space="preserve">Всего</w:t>
            </w:r>
          </w:p>
        </w:tc>
        <w:tc>
          <w:tcPr>
            <w:tcW w:w="1134" w:type="dxa"/>
          </w:tcPr>
          <w:p>
            <w:pPr>
              <w:pStyle w:val="0"/>
              <w:jc w:val="right"/>
            </w:pPr>
            <w:r>
              <w:rPr>
                <w:sz w:val="20"/>
              </w:rPr>
              <w:t xml:space="preserve">4309,86</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59,40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4250,46</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680,00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680,00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675,79</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675,79</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691,10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20,13</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670,97</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725,84</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17,00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708,84</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756,52</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5,27</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751,25</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780,61</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17,00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763,61</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773,20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17,00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756,20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blPrEx>
          <w:tblBorders>
            <w:insideH w:val="nil"/>
          </w:tblBorders>
        </w:tblPrEx>
        <w:tc>
          <w:tcPr>
            <w:tcBorders>
              <w:bottom w:val="nil"/>
            </w:tcBorders>
            <w:vMerge w:val="continue"/>
          </w:tcPr>
          <w:p/>
        </w:tc>
        <w:tc>
          <w:tcPr>
            <w:tcBorders>
              <w:bottom w:val="nil"/>
            </w:tcBorders>
            <w:vMerge w:val="continue"/>
          </w:tcPr>
          <w:p/>
        </w:tc>
        <w:tc>
          <w:tcPr>
            <w:tcW w:w="737" w:type="dxa"/>
            <w:tcBorders>
              <w:bottom w:val="nil"/>
            </w:tcBorders>
          </w:tcPr>
          <w:p>
            <w:pPr>
              <w:pStyle w:val="0"/>
              <w:jc w:val="center"/>
            </w:pPr>
            <w:r>
              <w:rPr>
                <w:sz w:val="20"/>
              </w:rPr>
              <w:t xml:space="preserve">2022 (прогнозный период)</w:t>
            </w:r>
          </w:p>
        </w:tc>
        <w:tc>
          <w:tcPr>
            <w:tcW w:w="1134" w:type="dxa"/>
            <w:tcBorders>
              <w:bottom w:val="nil"/>
            </w:tcBorders>
          </w:tcPr>
          <w:p>
            <w:pPr>
              <w:pStyle w:val="0"/>
              <w:jc w:val="right"/>
            </w:pPr>
            <w:r>
              <w:rPr>
                <w:sz w:val="20"/>
              </w:rPr>
              <w:t xml:space="preserve">773,20</w:t>
            </w:r>
          </w:p>
        </w:tc>
        <w:tc>
          <w:tcPr>
            <w:tcW w:w="66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c>
          <w:tcPr>
            <w:tcW w:w="904" w:type="dxa"/>
            <w:tcBorders>
              <w:bottom w:val="nil"/>
            </w:tcBorders>
          </w:tcPr>
          <w:p>
            <w:pPr>
              <w:pStyle w:val="0"/>
              <w:jc w:val="right"/>
            </w:pPr>
            <w:r>
              <w:rPr>
                <w:sz w:val="20"/>
              </w:rPr>
              <w:t xml:space="preserve">0,00</w:t>
            </w:r>
          </w:p>
        </w:tc>
        <w:tc>
          <w:tcPr>
            <w:tcW w:w="1144" w:type="dxa"/>
            <w:tcBorders>
              <w:bottom w:val="nil"/>
            </w:tcBorders>
          </w:tcPr>
          <w:p>
            <w:pPr>
              <w:pStyle w:val="0"/>
              <w:jc w:val="right"/>
            </w:pPr>
            <w:r>
              <w:rPr>
                <w:sz w:val="20"/>
              </w:rPr>
              <w:t xml:space="preserve">17,00</w:t>
            </w:r>
          </w:p>
        </w:tc>
        <w:tc>
          <w:tcPr>
            <w:tcW w:w="1024" w:type="dxa"/>
            <w:tcBorders>
              <w:bottom w:val="nil"/>
            </w:tcBorders>
          </w:tcPr>
          <w:p>
            <w:pPr>
              <w:pStyle w:val="0"/>
              <w:jc w:val="right"/>
            </w:pPr>
            <w:r>
              <w:rPr>
                <w:sz w:val="20"/>
              </w:rPr>
              <w:t xml:space="preserve">0,00</w:t>
            </w:r>
          </w:p>
        </w:tc>
        <w:tc>
          <w:tcPr>
            <w:tcW w:w="904" w:type="dxa"/>
            <w:tcBorders>
              <w:bottom w:val="nil"/>
            </w:tcBorders>
          </w:tcPr>
          <w:p>
            <w:pPr>
              <w:pStyle w:val="0"/>
              <w:jc w:val="right"/>
            </w:pPr>
            <w:r>
              <w:rPr>
                <w:sz w:val="20"/>
              </w:rPr>
              <w:t xml:space="preserve">0,00</w:t>
            </w:r>
          </w:p>
        </w:tc>
        <w:tc>
          <w:tcPr>
            <w:tcW w:w="90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756,20</w:t>
            </w:r>
          </w:p>
        </w:tc>
        <w:tc>
          <w:tcPr>
            <w:tcW w:w="102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r>
      <w:tr>
        <w:tblPrEx>
          <w:tblBorders>
            <w:insideH w:val="nil"/>
          </w:tblBorders>
        </w:tblPrEx>
        <w:tc>
          <w:tcPr>
            <w:gridSpan w:val="14"/>
            <w:tcW w:w="13596" w:type="dxa"/>
            <w:tcBorders>
              <w:top w:val="nil"/>
            </w:tcBorders>
          </w:tcPr>
          <w:p>
            <w:pPr>
              <w:pStyle w:val="0"/>
              <w:jc w:val="both"/>
            </w:pPr>
            <w:r>
              <w:rPr>
                <w:sz w:val="20"/>
              </w:rPr>
              <w:t xml:space="preserve">(п. 3.1.3 в ред. </w:t>
            </w:r>
            <w:hyperlink w:history="0" r:id="rId81" w:tooltip="Постановление Администрации ЗАТО Северск от 07.09.2020 N 1496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 от 07.09.2020 N 1496)</w:t>
            </w:r>
          </w:p>
        </w:tc>
      </w:tr>
      <w:tr>
        <w:tc>
          <w:tcPr>
            <w:tcW w:w="724" w:type="dxa"/>
            <w:vMerge w:val="restart"/>
          </w:tcPr>
          <w:p>
            <w:pPr>
              <w:pStyle w:val="0"/>
              <w:jc w:val="center"/>
            </w:pPr>
            <w:r>
              <w:rPr>
                <w:sz w:val="20"/>
              </w:rPr>
              <w:t xml:space="preserve">3.1.4</w:t>
            </w:r>
          </w:p>
        </w:tc>
        <w:tc>
          <w:tcPr>
            <w:tcW w:w="1361" w:type="dxa"/>
            <w:vMerge w:val="restart"/>
          </w:tcPr>
          <w:p>
            <w:pPr>
              <w:pStyle w:val="0"/>
            </w:pPr>
            <w:r>
              <w:rPr>
                <w:sz w:val="20"/>
              </w:rPr>
              <w:t xml:space="preserve">Приобретение мобильного источника автономного электропитания для водозаборов г. Северска</w:t>
            </w:r>
          </w:p>
        </w:tc>
        <w:tc>
          <w:tcPr>
            <w:tcW w:w="737" w:type="dxa"/>
          </w:tcPr>
          <w:p>
            <w:pPr>
              <w:pStyle w:val="0"/>
              <w:jc w:val="center"/>
            </w:pPr>
            <w:r>
              <w:rPr>
                <w:sz w:val="20"/>
              </w:rPr>
              <w:t xml:space="preserve">Всего</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vMerge w:val="restart"/>
          </w:tcPr>
          <w:p>
            <w:pPr>
              <w:pStyle w:val="0"/>
              <w:jc w:val="center"/>
            </w:pPr>
            <w:r>
              <w:rPr>
                <w:sz w:val="20"/>
              </w:rPr>
              <w:t xml:space="preserve">3.1.5</w:t>
            </w:r>
          </w:p>
        </w:tc>
        <w:tc>
          <w:tcPr>
            <w:tcW w:w="1361" w:type="dxa"/>
            <w:vMerge w:val="restart"/>
          </w:tcPr>
          <w:p>
            <w:pPr>
              <w:pStyle w:val="0"/>
            </w:pPr>
            <w:r>
              <w:rPr>
                <w:sz w:val="20"/>
              </w:rPr>
              <w:t xml:space="preserve">Аттестация секретного компьютера</w:t>
            </w:r>
          </w:p>
        </w:tc>
        <w:tc>
          <w:tcPr>
            <w:tcW w:w="737" w:type="dxa"/>
          </w:tcPr>
          <w:p>
            <w:pPr>
              <w:pStyle w:val="0"/>
              <w:jc w:val="center"/>
            </w:pPr>
            <w:r>
              <w:rPr>
                <w:sz w:val="20"/>
              </w:rPr>
              <w:t xml:space="preserve">Всего</w:t>
            </w:r>
          </w:p>
        </w:tc>
        <w:tc>
          <w:tcPr>
            <w:tcW w:w="1134" w:type="dxa"/>
          </w:tcPr>
          <w:p>
            <w:pPr>
              <w:pStyle w:val="0"/>
              <w:jc w:val="right"/>
            </w:pPr>
            <w:r>
              <w:rPr>
                <w:sz w:val="20"/>
              </w:rPr>
              <w:t xml:space="preserve">100,00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100,00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100,00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100,00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vMerge w:val="restart"/>
          </w:tcPr>
          <w:p>
            <w:pPr>
              <w:pStyle w:val="0"/>
              <w:jc w:val="center"/>
            </w:pPr>
            <w:r>
              <w:rPr>
                <w:sz w:val="20"/>
              </w:rPr>
              <w:t xml:space="preserve">3.1.6</w:t>
            </w:r>
          </w:p>
        </w:tc>
        <w:tc>
          <w:tcPr>
            <w:tcW w:w="1361" w:type="dxa"/>
            <w:vMerge w:val="restart"/>
          </w:tcPr>
          <w:p>
            <w:pPr>
              <w:pStyle w:val="0"/>
            </w:pPr>
            <w:r>
              <w:rPr>
                <w:sz w:val="20"/>
              </w:rPr>
              <w:t xml:space="preserve">Приобретение мотопомпы</w:t>
            </w:r>
          </w:p>
        </w:tc>
        <w:tc>
          <w:tcPr>
            <w:tcW w:w="737" w:type="dxa"/>
          </w:tcPr>
          <w:p>
            <w:pPr>
              <w:pStyle w:val="0"/>
              <w:jc w:val="center"/>
            </w:pPr>
            <w:r>
              <w:rPr>
                <w:sz w:val="20"/>
              </w:rPr>
              <w:t xml:space="preserve">Всего</w:t>
            </w:r>
          </w:p>
        </w:tc>
        <w:tc>
          <w:tcPr>
            <w:tcW w:w="1134" w:type="dxa"/>
          </w:tcPr>
          <w:p>
            <w:pPr>
              <w:pStyle w:val="0"/>
              <w:jc w:val="right"/>
            </w:pPr>
            <w:r>
              <w:rPr>
                <w:sz w:val="20"/>
              </w:rPr>
              <w:t xml:space="preserve">1255,13</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1255,13</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575,13</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575,13</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680,00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680,00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vMerge w:val="restart"/>
          </w:tcPr>
          <w:p>
            <w:pPr>
              <w:pStyle w:val="0"/>
              <w:jc w:val="center"/>
            </w:pPr>
            <w:r>
              <w:rPr>
                <w:sz w:val="20"/>
              </w:rPr>
              <w:t xml:space="preserve">3.1.7</w:t>
            </w:r>
          </w:p>
        </w:tc>
        <w:tc>
          <w:tcPr>
            <w:tcW w:w="1361" w:type="dxa"/>
            <w:vMerge w:val="restart"/>
          </w:tcPr>
          <w:p>
            <w:pPr>
              <w:pStyle w:val="0"/>
            </w:pPr>
            <w:r>
              <w:rPr>
                <w:sz w:val="20"/>
              </w:rPr>
              <w:t xml:space="preserve">Приобретение полукомбинезонов для предупреждения и ликвидации чрезвычайных ситуаций</w:t>
            </w:r>
          </w:p>
        </w:tc>
        <w:tc>
          <w:tcPr>
            <w:tcW w:w="737" w:type="dxa"/>
          </w:tcPr>
          <w:p>
            <w:pPr>
              <w:pStyle w:val="0"/>
              <w:jc w:val="center"/>
            </w:pPr>
            <w:r>
              <w:rPr>
                <w:sz w:val="20"/>
              </w:rPr>
              <w:t xml:space="preserve">Всего</w:t>
            </w:r>
          </w:p>
        </w:tc>
        <w:tc>
          <w:tcPr>
            <w:tcW w:w="1134" w:type="dxa"/>
          </w:tcPr>
          <w:p>
            <w:pPr>
              <w:pStyle w:val="0"/>
              <w:jc w:val="right"/>
            </w:pPr>
            <w:r>
              <w:rPr>
                <w:sz w:val="20"/>
              </w:rPr>
              <w:t xml:space="preserve">31,50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31,50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31,50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31,50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vMerge w:val="restart"/>
          </w:tcPr>
          <w:p>
            <w:pPr>
              <w:pStyle w:val="0"/>
              <w:jc w:val="center"/>
            </w:pPr>
            <w:r>
              <w:rPr>
                <w:sz w:val="20"/>
              </w:rPr>
              <w:t xml:space="preserve">3.1.8</w:t>
            </w:r>
          </w:p>
        </w:tc>
        <w:tc>
          <w:tcPr>
            <w:tcW w:w="1361" w:type="dxa"/>
            <w:vMerge w:val="restart"/>
          </w:tcPr>
          <w:p>
            <w:pPr>
              <w:pStyle w:val="0"/>
            </w:pPr>
            <w:r>
              <w:rPr>
                <w:sz w:val="20"/>
              </w:rPr>
              <w:t xml:space="preserve">Приобретение мешков полипропиленовых для строительства дамб</w:t>
            </w:r>
          </w:p>
        </w:tc>
        <w:tc>
          <w:tcPr>
            <w:tcW w:w="737" w:type="dxa"/>
          </w:tcPr>
          <w:p>
            <w:pPr>
              <w:pStyle w:val="0"/>
              <w:jc w:val="center"/>
            </w:pPr>
            <w:r>
              <w:rPr>
                <w:sz w:val="20"/>
              </w:rPr>
              <w:t xml:space="preserve">Всего</w:t>
            </w:r>
          </w:p>
        </w:tc>
        <w:tc>
          <w:tcPr>
            <w:tcW w:w="1134" w:type="dxa"/>
          </w:tcPr>
          <w:p>
            <w:pPr>
              <w:pStyle w:val="0"/>
              <w:jc w:val="right"/>
            </w:pPr>
            <w:r>
              <w:rPr>
                <w:sz w:val="20"/>
              </w:rPr>
              <w:t xml:space="preserve">76,80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76,80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76,80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76,80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vMerge w:val="restart"/>
          </w:tcPr>
          <w:p>
            <w:pPr>
              <w:pStyle w:val="0"/>
              <w:jc w:val="center"/>
            </w:pPr>
            <w:r>
              <w:rPr>
                <w:sz w:val="20"/>
              </w:rPr>
              <w:t xml:space="preserve">3.1.9</w:t>
            </w:r>
          </w:p>
        </w:tc>
        <w:tc>
          <w:tcPr>
            <w:tcW w:w="1361" w:type="dxa"/>
            <w:vMerge w:val="restart"/>
          </w:tcPr>
          <w:p>
            <w:pPr>
              <w:pStyle w:val="0"/>
            </w:pPr>
            <w:r>
              <w:rPr>
                <w:sz w:val="20"/>
              </w:rPr>
              <w:t xml:space="preserve">Приобретение подпорной стенки ПС-05/30 для предупреждения и ликвидации чрезвычайных ситуаций</w:t>
            </w:r>
          </w:p>
        </w:tc>
        <w:tc>
          <w:tcPr>
            <w:tcW w:w="737" w:type="dxa"/>
          </w:tcPr>
          <w:p>
            <w:pPr>
              <w:pStyle w:val="0"/>
              <w:jc w:val="center"/>
            </w:pPr>
            <w:r>
              <w:rPr>
                <w:sz w:val="20"/>
              </w:rPr>
              <w:t xml:space="preserve">Всего</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vMerge w:val="restart"/>
          </w:tcPr>
          <w:p>
            <w:pPr>
              <w:pStyle w:val="0"/>
            </w:pPr>
            <w:r>
              <w:rPr>
                <w:sz w:val="20"/>
              </w:rPr>
              <w:t xml:space="preserve">3.1.10</w:t>
            </w:r>
          </w:p>
        </w:tc>
        <w:tc>
          <w:tcPr>
            <w:tcW w:w="1361" w:type="dxa"/>
            <w:vMerge w:val="restart"/>
          </w:tcPr>
          <w:p>
            <w:pPr>
              <w:pStyle w:val="0"/>
            </w:pPr>
            <w:r>
              <w:rPr>
                <w:sz w:val="20"/>
              </w:rPr>
              <w:t xml:space="preserve">Приобретение комбинированного устройства защиты от утечки информации по цепям электропитания, заземления и побочных электромагнитных излучений</w:t>
            </w:r>
          </w:p>
        </w:tc>
        <w:tc>
          <w:tcPr>
            <w:tcW w:w="737" w:type="dxa"/>
          </w:tcPr>
          <w:p>
            <w:pPr>
              <w:pStyle w:val="0"/>
              <w:jc w:val="center"/>
            </w:pPr>
            <w:r>
              <w:rPr>
                <w:sz w:val="20"/>
              </w:rPr>
              <w:t xml:space="preserve">Всего</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vMerge w:val="restart"/>
          </w:tcPr>
          <w:p>
            <w:pPr>
              <w:pStyle w:val="0"/>
            </w:pPr>
            <w:r>
              <w:rPr>
                <w:sz w:val="20"/>
              </w:rPr>
              <w:t xml:space="preserve">3.1.11</w:t>
            </w:r>
          </w:p>
        </w:tc>
        <w:tc>
          <w:tcPr>
            <w:tcW w:w="1361" w:type="dxa"/>
            <w:vMerge w:val="restart"/>
          </w:tcPr>
          <w:p>
            <w:pPr>
              <w:pStyle w:val="0"/>
            </w:pPr>
            <w:r>
              <w:rPr>
                <w:sz w:val="20"/>
              </w:rPr>
              <w:t xml:space="preserve">Приобретение графических карт</w:t>
            </w:r>
          </w:p>
        </w:tc>
        <w:tc>
          <w:tcPr>
            <w:tcW w:w="737" w:type="dxa"/>
          </w:tcPr>
          <w:p>
            <w:pPr>
              <w:pStyle w:val="0"/>
              <w:jc w:val="center"/>
            </w:pPr>
            <w:r>
              <w:rPr>
                <w:sz w:val="20"/>
              </w:rPr>
              <w:t xml:space="preserve">Всего</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vMerge w:val="restart"/>
          </w:tcPr>
          <w:p>
            <w:pPr>
              <w:pStyle w:val="0"/>
            </w:pPr>
            <w:r>
              <w:rPr>
                <w:sz w:val="20"/>
              </w:rPr>
              <w:t xml:space="preserve">3.1.12</w:t>
            </w:r>
          </w:p>
        </w:tc>
        <w:tc>
          <w:tcPr>
            <w:tcW w:w="1361" w:type="dxa"/>
            <w:vMerge w:val="restart"/>
          </w:tcPr>
          <w:p>
            <w:pPr>
              <w:pStyle w:val="0"/>
            </w:pPr>
            <w:r>
              <w:rPr>
                <w:sz w:val="20"/>
              </w:rPr>
              <w:t xml:space="preserve">Приобретение компьютера для обработки секретной информации</w:t>
            </w:r>
          </w:p>
        </w:tc>
        <w:tc>
          <w:tcPr>
            <w:tcW w:w="737" w:type="dxa"/>
          </w:tcPr>
          <w:p>
            <w:pPr>
              <w:pStyle w:val="0"/>
              <w:jc w:val="center"/>
            </w:pPr>
            <w:r>
              <w:rPr>
                <w:sz w:val="20"/>
              </w:rPr>
              <w:t xml:space="preserve">Всего</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vMerge w:val="restart"/>
          </w:tcPr>
          <w:p>
            <w:pPr>
              <w:pStyle w:val="0"/>
            </w:pPr>
            <w:r>
              <w:rPr>
                <w:sz w:val="20"/>
              </w:rPr>
              <w:t xml:space="preserve">3.1.13</w:t>
            </w:r>
          </w:p>
        </w:tc>
        <w:tc>
          <w:tcPr>
            <w:tcW w:w="1361" w:type="dxa"/>
            <w:vMerge w:val="restart"/>
          </w:tcPr>
          <w:p>
            <w:pPr>
              <w:pStyle w:val="0"/>
            </w:pPr>
            <w:r>
              <w:rPr>
                <w:sz w:val="20"/>
              </w:rPr>
              <w:t xml:space="preserve">Проведение мероприятий, направленных на предупреждение и (или) ликвидацию возможных ЧС</w:t>
            </w:r>
          </w:p>
        </w:tc>
        <w:tc>
          <w:tcPr>
            <w:tcW w:w="737" w:type="dxa"/>
          </w:tcPr>
          <w:p>
            <w:pPr>
              <w:pStyle w:val="0"/>
              <w:jc w:val="center"/>
            </w:pPr>
            <w:r>
              <w:rPr>
                <w:sz w:val="20"/>
              </w:rPr>
              <w:t xml:space="preserve">Всего</w:t>
            </w:r>
          </w:p>
        </w:tc>
        <w:tc>
          <w:tcPr>
            <w:tcW w:w="1134" w:type="dxa"/>
          </w:tcPr>
          <w:p>
            <w:pPr>
              <w:pStyle w:val="0"/>
              <w:jc w:val="right"/>
            </w:pPr>
            <w:r>
              <w:rPr>
                <w:sz w:val="20"/>
              </w:rPr>
              <w:t xml:space="preserve">9,20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9,20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9,20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9,20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vMerge w:val="restart"/>
          </w:tcPr>
          <w:p>
            <w:pPr>
              <w:pStyle w:val="0"/>
            </w:pPr>
            <w:r>
              <w:rPr>
                <w:sz w:val="20"/>
              </w:rPr>
              <w:t xml:space="preserve">3.1.14</w:t>
            </w:r>
          </w:p>
        </w:tc>
        <w:tc>
          <w:tcPr>
            <w:tcW w:w="1361" w:type="dxa"/>
            <w:vMerge w:val="restart"/>
          </w:tcPr>
          <w:p>
            <w:pPr>
              <w:pStyle w:val="0"/>
            </w:pPr>
            <w:r>
              <w:rPr>
                <w:sz w:val="20"/>
              </w:rPr>
              <w:t xml:space="preserve">Текущий ремонт аварийных выходов защитных сооружений</w:t>
            </w:r>
          </w:p>
        </w:tc>
        <w:tc>
          <w:tcPr>
            <w:tcW w:w="737" w:type="dxa"/>
          </w:tcPr>
          <w:p>
            <w:pPr>
              <w:pStyle w:val="0"/>
              <w:jc w:val="center"/>
            </w:pPr>
            <w:r>
              <w:rPr>
                <w:sz w:val="20"/>
              </w:rPr>
              <w:t xml:space="preserve">Всего</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tcBorders>
              <w:bottom w:val="nil"/>
            </w:tcBorders>
            <w:vMerge w:val="restart"/>
          </w:tcPr>
          <w:p>
            <w:pPr>
              <w:pStyle w:val="0"/>
              <w:jc w:val="center"/>
            </w:pPr>
            <w:r>
              <w:rPr>
                <w:sz w:val="20"/>
              </w:rPr>
              <w:t xml:space="preserve">3.2</w:t>
            </w:r>
          </w:p>
        </w:tc>
        <w:tc>
          <w:tcPr>
            <w:tcW w:w="1361" w:type="dxa"/>
            <w:tcBorders>
              <w:bottom w:val="nil"/>
            </w:tcBorders>
            <w:vMerge w:val="restart"/>
          </w:tcPr>
          <w:p>
            <w:pPr>
              <w:pStyle w:val="0"/>
            </w:pPr>
            <w:r>
              <w:rPr>
                <w:sz w:val="20"/>
              </w:rPr>
              <w:t xml:space="preserve">Основное мероприятие. Обеспечение безопасного пребывания людей на водных объектах, расположенных на территории ЗАТО Северск, в т.ч.:</w:t>
            </w:r>
          </w:p>
        </w:tc>
        <w:tc>
          <w:tcPr>
            <w:tcW w:w="737" w:type="dxa"/>
          </w:tcPr>
          <w:p>
            <w:pPr>
              <w:pStyle w:val="0"/>
              <w:jc w:val="center"/>
            </w:pPr>
            <w:r>
              <w:rPr>
                <w:sz w:val="20"/>
              </w:rPr>
              <w:t xml:space="preserve">Всего</w:t>
            </w:r>
          </w:p>
        </w:tc>
        <w:tc>
          <w:tcPr>
            <w:tcW w:w="1134" w:type="dxa"/>
          </w:tcPr>
          <w:p>
            <w:pPr>
              <w:pStyle w:val="0"/>
              <w:jc w:val="right"/>
            </w:pPr>
            <w:r>
              <w:rPr>
                <w:sz w:val="20"/>
              </w:rPr>
              <w:t xml:space="preserve">8426,82</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5302,98</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3111,84</w:t>
            </w:r>
          </w:p>
        </w:tc>
        <w:tc>
          <w:tcPr>
            <w:tcW w:w="1024" w:type="dxa"/>
          </w:tcPr>
          <w:p>
            <w:pPr>
              <w:pStyle w:val="0"/>
              <w:jc w:val="right"/>
            </w:pPr>
            <w:r>
              <w:rPr>
                <w:sz w:val="20"/>
              </w:rPr>
              <w:t xml:space="preserve">0,00</w:t>
            </w:r>
          </w:p>
        </w:tc>
        <w:tc>
          <w:tcPr>
            <w:tcW w:w="1024" w:type="dxa"/>
          </w:tcPr>
          <w:p>
            <w:pPr>
              <w:pStyle w:val="0"/>
              <w:jc w:val="right"/>
            </w:pPr>
            <w:r>
              <w:rPr>
                <w:sz w:val="20"/>
              </w:rPr>
              <w:t xml:space="preserve">12,00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1012,62</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569,23</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443,39</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1268,67</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827,36</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441,31</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1386,24</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944,92</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441,32</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1432,23</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943,42</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488,81</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1718,31</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1005,65</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712,66</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1608,75</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1012,40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584,35</w:t>
            </w:r>
          </w:p>
        </w:tc>
        <w:tc>
          <w:tcPr>
            <w:tcW w:w="1024" w:type="dxa"/>
          </w:tcPr>
          <w:p>
            <w:pPr>
              <w:pStyle w:val="0"/>
              <w:jc w:val="right"/>
            </w:pPr>
            <w:r>
              <w:rPr>
                <w:sz w:val="20"/>
              </w:rPr>
              <w:t xml:space="preserve">0,00</w:t>
            </w:r>
          </w:p>
        </w:tc>
        <w:tc>
          <w:tcPr>
            <w:tcW w:w="1024" w:type="dxa"/>
          </w:tcPr>
          <w:p>
            <w:pPr>
              <w:pStyle w:val="0"/>
              <w:jc w:val="right"/>
            </w:pPr>
            <w:r>
              <w:rPr>
                <w:sz w:val="20"/>
              </w:rPr>
              <w:t xml:space="preserve">12,00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751,66</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7,00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732,66</w:t>
            </w:r>
          </w:p>
        </w:tc>
        <w:tc>
          <w:tcPr>
            <w:tcW w:w="1024" w:type="dxa"/>
          </w:tcPr>
          <w:p>
            <w:pPr>
              <w:pStyle w:val="0"/>
              <w:jc w:val="right"/>
            </w:pPr>
            <w:r>
              <w:rPr>
                <w:sz w:val="20"/>
              </w:rPr>
              <w:t xml:space="preserve">0,00</w:t>
            </w:r>
          </w:p>
        </w:tc>
        <w:tc>
          <w:tcPr>
            <w:tcW w:w="1024" w:type="dxa"/>
          </w:tcPr>
          <w:p>
            <w:pPr>
              <w:pStyle w:val="0"/>
              <w:jc w:val="right"/>
            </w:pPr>
            <w:r>
              <w:rPr>
                <w:sz w:val="20"/>
              </w:rPr>
              <w:t xml:space="preserve">12.00</w:t>
            </w:r>
          </w:p>
        </w:tc>
      </w:tr>
      <w:tr>
        <w:tblPrEx>
          <w:tblBorders>
            <w:insideH w:val="nil"/>
          </w:tblBorders>
        </w:tblPrEx>
        <w:tc>
          <w:tcPr>
            <w:tcBorders>
              <w:bottom w:val="nil"/>
            </w:tcBorders>
            <w:vMerge w:val="continue"/>
          </w:tcPr>
          <w:p/>
        </w:tc>
        <w:tc>
          <w:tcPr>
            <w:tcBorders>
              <w:bottom w:val="nil"/>
            </w:tcBorders>
            <w:vMerge w:val="continue"/>
          </w:tcPr>
          <w:p/>
        </w:tc>
        <w:tc>
          <w:tcPr>
            <w:tcW w:w="737" w:type="dxa"/>
            <w:tcBorders>
              <w:bottom w:val="nil"/>
            </w:tcBorders>
          </w:tcPr>
          <w:p>
            <w:pPr>
              <w:pStyle w:val="0"/>
              <w:jc w:val="center"/>
            </w:pPr>
            <w:r>
              <w:rPr>
                <w:sz w:val="20"/>
              </w:rPr>
              <w:t xml:space="preserve">2022 (прогнозный период)</w:t>
            </w:r>
          </w:p>
        </w:tc>
        <w:tc>
          <w:tcPr>
            <w:tcW w:w="1134" w:type="dxa"/>
            <w:tcBorders>
              <w:bottom w:val="nil"/>
            </w:tcBorders>
          </w:tcPr>
          <w:p>
            <w:pPr>
              <w:pStyle w:val="0"/>
              <w:jc w:val="right"/>
            </w:pPr>
            <w:r>
              <w:rPr>
                <w:sz w:val="20"/>
              </w:rPr>
              <w:t xml:space="preserve">751,66</w:t>
            </w:r>
          </w:p>
        </w:tc>
        <w:tc>
          <w:tcPr>
            <w:tcW w:w="66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c>
          <w:tcPr>
            <w:tcW w:w="904" w:type="dxa"/>
            <w:tcBorders>
              <w:bottom w:val="nil"/>
            </w:tcBorders>
          </w:tcPr>
          <w:p>
            <w:pPr>
              <w:pStyle w:val="0"/>
              <w:jc w:val="right"/>
            </w:pPr>
            <w:r>
              <w:rPr>
                <w:sz w:val="20"/>
              </w:rPr>
              <w:t xml:space="preserve">0,00</w:t>
            </w:r>
          </w:p>
        </w:tc>
        <w:tc>
          <w:tcPr>
            <w:tcW w:w="1144" w:type="dxa"/>
            <w:tcBorders>
              <w:bottom w:val="nil"/>
            </w:tcBorders>
          </w:tcPr>
          <w:p>
            <w:pPr>
              <w:pStyle w:val="0"/>
              <w:jc w:val="right"/>
            </w:pPr>
            <w:r>
              <w:rPr>
                <w:sz w:val="20"/>
              </w:rPr>
              <w:t xml:space="preserve">7,00</w:t>
            </w:r>
          </w:p>
        </w:tc>
        <w:tc>
          <w:tcPr>
            <w:tcW w:w="1024" w:type="dxa"/>
            <w:tcBorders>
              <w:bottom w:val="nil"/>
            </w:tcBorders>
          </w:tcPr>
          <w:p>
            <w:pPr>
              <w:pStyle w:val="0"/>
              <w:jc w:val="right"/>
            </w:pPr>
            <w:r>
              <w:rPr>
                <w:sz w:val="20"/>
              </w:rPr>
              <w:t xml:space="preserve">0,00</w:t>
            </w:r>
          </w:p>
        </w:tc>
        <w:tc>
          <w:tcPr>
            <w:tcW w:w="904" w:type="dxa"/>
            <w:tcBorders>
              <w:bottom w:val="nil"/>
            </w:tcBorders>
          </w:tcPr>
          <w:p>
            <w:pPr>
              <w:pStyle w:val="0"/>
              <w:jc w:val="right"/>
            </w:pPr>
            <w:r>
              <w:rPr>
                <w:sz w:val="20"/>
              </w:rPr>
              <w:t xml:space="preserve">0,00</w:t>
            </w:r>
          </w:p>
        </w:tc>
        <w:tc>
          <w:tcPr>
            <w:tcW w:w="90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732,66</w:t>
            </w:r>
          </w:p>
        </w:tc>
        <w:tc>
          <w:tcPr>
            <w:tcW w:w="102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12,00</w:t>
            </w:r>
          </w:p>
        </w:tc>
      </w:tr>
      <w:tr>
        <w:tblPrEx>
          <w:tblBorders>
            <w:insideH w:val="nil"/>
          </w:tblBorders>
        </w:tblPrEx>
        <w:tc>
          <w:tcPr>
            <w:gridSpan w:val="14"/>
            <w:tcW w:w="13596" w:type="dxa"/>
            <w:tcBorders>
              <w:top w:val="nil"/>
            </w:tcBorders>
          </w:tcPr>
          <w:p>
            <w:pPr>
              <w:pStyle w:val="0"/>
              <w:jc w:val="both"/>
            </w:pPr>
            <w:r>
              <w:rPr>
                <w:sz w:val="20"/>
              </w:rPr>
              <w:t xml:space="preserve">(п. 3.2 в ред. </w:t>
            </w:r>
            <w:hyperlink w:history="0" r:id="rId82" w:tooltip="Постановление Администрации ЗАТО Северск от 07.09.2020 N 1496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 от 07.09.2020 N 1496)</w:t>
            </w:r>
          </w:p>
        </w:tc>
      </w:tr>
      <w:tr>
        <w:tc>
          <w:tcPr>
            <w:tcW w:w="724" w:type="dxa"/>
            <w:vMerge w:val="restart"/>
          </w:tcPr>
          <w:p>
            <w:pPr>
              <w:pStyle w:val="0"/>
              <w:jc w:val="center"/>
            </w:pPr>
            <w:r>
              <w:rPr>
                <w:sz w:val="20"/>
              </w:rPr>
              <w:t xml:space="preserve">3.2.1</w:t>
            </w:r>
          </w:p>
        </w:tc>
        <w:tc>
          <w:tcPr>
            <w:tcW w:w="1361" w:type="dxa"/>
            <w:vMerge w:val="restart"/>
          </w:tcPr>
          <w:p>
            <w:pPr>
              <w:pStyle w:val="0"/>
            </w:pPr>
            <w:r>
              <w:rPr>
                <w:sz w:val="20"/>
              </w:rPr>
              <w:t xml:space="preserve">Работы по перевозке пострадавшего населения пос. Орловка в период затопления моста через р. Черную</w:t>
            </w:r>
          </w:p>
        </w:tc>
        <w:tc>
          <w:tcPr>
            <w:tcW w:w="737" w:type="dxa"/>
          </w:tcPr>
          <w:p>
            <w:pPr>
              <w:pStyle w:val="0"/>
              <w:jc w:val="center"/>
            </w:pPr>
            <w:r>
              <w:rPr>
                <w:sz w:val="20"/>
              </w:rPr>
              <w:t xml:space="preserve">Всего</w:t>
            </w:r>
          </w:p>
        </w:tc>
        <w:tc>
          <w:tcPr>
            <w:tcW w:w="1134" w:type="dxa"/>
          </w:tcPr>
          <w:p>
            <w:pPr>
              <w:pStyle w:val="0"/>
              <w:jc w:val="right"/>
            </w:pPr>
            <w:r>
              <w:rPr>
                <w:sz w:val="20"/>
              </w:rPr>
              <w:t xml:space="preserve">12,00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12,00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12,00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12,00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12,00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12,00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12,00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12,00</w:t>
            </w:r>
          </w:p>
        </w:tc>
      </w:tr>
      <w:tr>
        <w:tc>
          <w:tcPr>
            <w:tcW w:w="724" w:type="dxa"/>
            <w:tcBorders>
              <w:bottom w:val="nil"/>
            </w:tcBorders>
            <w:vMerge w:val="restart"/>
          </w:tcPr>
          <w:p>
            <w:pPr>
              <w:pStyle w:val="0"/>
              <w:jc w:val="center"/>
            </w:pPr>
            <w:r>
              <w:rPr>
                <w:sz w:val="20"/>
              </w:rPr>
              <w:t xml:space="preserve">3.2.2</w:t>
            </w:r>
          </w:p>
        </w:tc>
        <w:tc>
          <w:tcPr>
            <w:tcW w:w="1361" w:type="dxa"/>
            <w:tcBorders>
              <w:bottom w:val="nil"/>
            </w:tcBorders>
            <w:vMerge w:val="restart"/>
          </w:tcPr>
          <w:p>
            <w:pPr>
              <w:pStyle w:val="0"/>
            </w:pPr>
            <w:r>
              <w:rPr>
                <w:sz w:val="20"/>
              </w:rPr>
              <w:t xml:space="preserve">Выполнение работ по подготовке и содержанию мест отдыха на р. Томи в летний сезон</w:t>
            </w:r>
          </w:p>
        </w:tc>
        <w:tc>
          <w:tcPr>
            <w:tcW w:w="737" w:type="dxa"/>
          </w:tcPr>
          <w:p>
            <w:pPr>
              <w:pStyle w:val="0"/>
              <w:jc w:val="center"/>
            </w:pPr>
            <w:r>
              <w:rPr>
                <w:sz w:val="20"/>
              </w:rPr>
              <w:t xml:space="preserve">Всего</w:t>
            </w:r>
          </w:p>
        </w:tc>
        <w:tc>
          <w:tcPr>
            <w:tcW w:w="1134" w:type="dxa"/>
          </w:tcPr>
          <w:p>
            <w:pPr>
              <w:pStyle w:val="0"/>
              <w:jc w:val="right"/>
            </w:pPr>
            <w:r>
              <w:rPr>
                <w:sz w:val="20"/>
              </w:rPr>
              <w:t xml:space="preserve">3111,84</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3111,84</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443,39</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443,39</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441,31</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441,31</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441,32</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441,32</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488,81</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488,81</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712,66</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712,66</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584,35</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584,35</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732,66</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732,66</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blPrEx>
          <w:tblBorders>
            <w:insideH w:val="nil"/>
          </w:tblBorders>
        </w:tblPrEx>
        <w:tc>
          <w:tcPr>
            <w:tcBorders>
              <w:bottom w:val="nil"/>
            </w:tcBorders>
            <w:vMerge w:val="continue"/>
          </w:tcPr>
          <w:p/>
        </w:tc>
        <w:tc>
          <w:tcPr>
            <w:tcBorders>
              <w:bottom w:val="nil"/>
            </w:tcBorders>
            <w:vMerge w:val="continue"/>
          </w:tcPr>
          <w:p/>
        </w:tc>
        <w:tc>
          <w:tcPr>
            <w:tcW w:w="737" w:type="dxa"/>
            <w:tcBorders>
              <w:bottom w:val="nil"/>
            </w:tcBorders>
          </w:tcPr>
          <w:p>
            <w:pPr>
              <w:pStyle w:val="0"/>
              <w:jc w:val="center"/>
            </w:pPr>
            <w:r>
              <w:rPr>
                <w:sz w:val="20"/>
              </w:rPr>
              <w:t xml:space="preserve">2022 (прогнозный период)</w:t>
            </w:r>
          </w:p>
        </w:tc>
        <w:tc>
          <w:tcPr>
            <w:tcW w:w="1134" w:type="dxa"/>
            <w:tcBorders>
              <w:bottom w:val="nil"/>
            </w:tcBorders>
          </w:tcPr>
          <w:p>
            <w:pPr>
              <w:pStyle w:val="0"/>
              <w:jc w:val="right"/>
            </w:pPr>
            <w:r>
              <w:rPr>
                <w:sz w:val="20"/>
              </w:rPr>
              <w:t xml:space="preserve">732,66</w:t>
            </w:r>
          </w:p>
        </w:tc>
        <w:tc>
          <w:tcPr>
            <w:tcW w:w="66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c>
          <w:tcPr>
            <w:tcW w:w="904" w:type="dxa"/>
            <w:tcBorders>
              <w:bottom w:val="nil"/>
            </w:tcBorders>
          </w:tcPr>
          <w:p>
            <w:pPr>
              <w:pStyle w:val="0"/>
              <w:jc w:val="right"/>
            </w:pPr>
            <w:r>
              <w:rPr>
                <w:sz w:val="20"/>
              </w:rPr>
              <w:t xml:space="preserve">0,00</w:t>
            </w:r>
          </w:p>
        </w:tc>
        <w:tc>
          <w:tcPr>
            <w:tcW w:w="114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c>
          <w:tcPr>
            <w:tcW w:w="904" w:type="dxa"/>
            <w:tcBorders>
              <w:bottom w:val="nil"/>
            </w:tcBorders>
          </w:tcPr>
          <w:p>
            <w:pPr>
              <w:pStyle w:val="0"/>
              <w:jc w:val="right"/>
            </w:pPr>
            <w:r>
              <w:rPr>
                <w:sz w:val="20"/>
              </w:rPr>
              <w:t xml:space="preserve">0,00</w:t>
            </w:r>
          </w:p>
        </w:tc>
        <w:tc>
          <w:tcPr>
            <w:tcW w:w="90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732,66</w:t>
            </w:r>
          </w:p>
        </w:tc>
        <w:tc>
          <w:tcPr>
            <w:tcW w:w="102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r>
      <w:tr>
        <w:tblPrEx>
          <w:tblBorders>
            <w:insideH w:val="nil"/>
          </w:tblBorders>
        </w:tblPrEx>
        <w:tc>
          <w:tcPr>
            <w:gridSpan w:val="14"/>
            <w:tcW w:w="13596" w:type="dxa"/>
            <w:tcBorders>
              <w:top w:val="nil"/>
            </w:tcBorders>
          </w:tcPr>
          <w:p>
            <w:pPr>
              <w:pStyle w:val="0"/>
              <w:jc w:val="both"/>
            </w:pPr>
            <w:r>
              <w:rPr>
                <w:sz w:val="20"/>
              </w:rPr>
              <w:t xml:space="preserve">(п. 3.2.2 в ред. </w:t>
            </w:r>
            <w:hyperlink w:history="0" r:id="rId83" w:tooltip="Постановление Администрации ЗАТО Северск от 07.09.2020 N 1496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 от 07.09.2020 N 1496)</w:t>
            </w:r>
          </w:p>
        </w:tc>
      </w:tr>
      <w:tr>
        <w:tc>
          <w:tcPr>
            <w:tcW w:w="724" w:type="dxa"/>
            <w:vMerge w:val="restart"/>
          </w:tcPr>
          <w:p>
            <w:pPr>
              <w:pStyle w:val="0"/>
              <w:jc w:val="center"/>
            </w:pPr>
            <w:r>
              <w:rPr>
                <w:sz w:val="20"/>
              </w:rPr>
              <w:t xml:space="preserve">3.2.3</w:t>
            </w:r>
          </w:p>
        </w:tc>
        <w:tc>
          <w:tcPr>
            <w:tcW w:w="1361" w:type="dxa"/>
            <w:vMerge w:val="restart"/>
          </w:tcPr>
          <w:p>
            <w:pPr>
              <w:pStyle w:val="0"/>
            </w:pPr>
            <w:r>
              <w:rPr>
                <w:sz w:val="20"/>
              </w:rPr>
              <w:t xml:space="preserve">Создание спасательного поста на оз. Круглом</w:t>
            </w:r>
          </w:p>
        </w:tc>
        <w:tc>
          <w:tcPr>
            <w:tcW w:w="737" w:type="dxa"/>
          </w:tcPr>
          <w:p>
            <w:pPr>
              <w:pStyle w:val="0"/>
              <w:jc w:val="center"/>
            </w:pPr>
            <w:r>
              <w:rPr>
                <w:sz w:val="20"/>
              </w:rPr>
              <w:t xml:space="preserve">Всего</w:t>
            </w:r>
          </w:p>
        </w:tc>
        <w:tc>
          <w:tcPr>
            <w:tcW w:w="1134" w:type="dxa"/>
          </w:tcPr>
          <w:p>
            <w:pPr>
              <w:pStyle w:val="0"/>
              <w:jc w:val="right"/>
            </w:pPr>
            <w:r>
              <w:rPr>
                <w:sz w:val="20"/>
              </w:rPr>
              <w:t xml:space="preserve">872,22</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872,22</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133,40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133,40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115,98</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115,98</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136,42</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136,42</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136,42</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136,42</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175,00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175,00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175,00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175,00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vMerge w:val="restart"/>
          </w:tcPr>
          <w:p>
            <w:pPr>
              <w:pStyle w:val="0"/>
              <w:jc w:val="center"/>
            </w:pPr>
            <w:r>
              <w:rPr>
                <w:sz w:val="20"/>
              </w:rPr>
              <w:t xml:space="preserve">3.2.4</w:t>
            </w:r>
          </w:p>
        </w:tc>
        <w:tc>
          <w:tcPr>
            <w:tcW w:w="1361" w:type="dxa"/>
            <w:vMerge w:val="restart"/>
          </w:tcPr>
          <w:p>
            <w:pPr>
              <w:pStyle w:val="0"/>
            </w:pPr>
            <w:r>
              <w:rPr>
                <w:sz w:val="20"/>
              </w:rPr>
              <w:t xml:space="preserve">Создание спасательного поста на оз. Мальцево</w:t>
            </w:r>
          </w:p>
        </w:tc>
        <w:tc>
          <w:tcPr>
            <w:tcW w:w="737" w:type="dxa"/>
          </w:tcPr>
          <w:p>
            <w:pPr>
              <w:pStyle w:val="0"/>
              <w:jc w:val="center"/>
            </w:pPr>
            <w:r>
              <w:rPr>
                <w:sz w:val="20"/>
              </w:rPr>
              <w:t xml:space="preserve">Всего</w:t>
            </w:r>
          </w:p>
        </w:tc>
        <w:tc>
          <w:tcPr>
            <w:tcW w:w="1134" w:type="dxa"/>
          </w:tcPr>
          <w:p>
            <w:pPr>
              <w:pStyle w:val="0"/>
              <w:jc w:val="right"/>
            </w:pPr>
            <w:r>
              <w:rPr>
                <w:sz w:val="20"/>
              </w:rPr>
              <w:t xml:space="preserve">999,38</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999,38</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133,40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133,40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115,98</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115,98</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200,00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200,00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200,00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200,00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175,00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175,00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175,00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175,00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vMerge w:val="restart"/>
          </w:tcPr>
          <w:p>
            <w:pPr>
              <w:pStyle w:val="0"/>
              <w:jc w:val="center"/>
            </w:pPr>
            <w:r>
              <w:rPr>
                <w:sz w:val="20"/>
              </w:rPr>
              <w:t xml:space="preserve">3.2.5</w:t>
            </w:r>
          </w:p>
        </w:tc>
        <w:tc>
          <w:tcPr>
            <w:tcW w:w="1361" w:type="dxa"/>
            <w:vMerge w:val="restart"/>
          </w:tcPr>
          <w:p>
            <w:pPr>
              <w:pStyle w:val="0"/>
            </w:pPr>
            <w:r>
              <w:rPr>
                <w:sz w:val="20"/>
              </w:rPr>
              <w:t xml:space="preserve">Создание спасательного поста на р. Томи в районе г. Северска</w:t>
            </w:r>
          </w:p>
        </w:tc>
        <w:tc>
          <w:tcPr>
            <w:tcW w:w="737" w:type="dxa"/>
          </w:tcPr>
          <w:p>
            <w:pPr>
              <w:pStyle w:val="0"/>
              <w:jc w:val="center"/>
            </w:pPr>
            <w:r>
              <w:rPr>
                <w:sz w:val="20"/>
              </w:rPr>
              <w:t xml:space="preserve">Всего</w:t>
            </w:r>
          </w:p>
        </w:tc>
        <w:tc>
          <w:tcPr>
            <w:tcW w:w="1134" w:type="dxa"/>
          </w:tcPr>
          <w:p>
            <w:pPr>
              <w:pStyle w:val="0"/>
              <w:jc w:val="right"/>
            </w:pPr>
            <w:r>
              <w:rPr>
                <w:sz w:val="20"/>
              </w:rPr>
              <w:t xml:space="preserve">3400,38</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3400,38</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302,43</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302,43</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595,40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595,40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598,50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598,50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600,00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600,00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648,65</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648,65</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655,40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655,40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vMerge w:val="restart"/>
          </w:tcPr>
          <w:p>
            <w:pPr>
              <w:pStyle w:val="0"/>
              <w:jc w:val="center"/>
            </w:pPr>
            <w:r>
              <w:rPr>
                <w:sz w:val="20"/>
              </w:rPr>
              <w:t xml:space="preserve">3.2.6</w:t>
            </w:r>
          </w:p>
        </w:tc>
        <w:tc>
          <w:tcPr>
            <w:tcW w:w="1361" w:type="dxa"/>
            <w:vMerge w:val="restart"/>
          </w:tcPr>
          <w:p>
            <w:pPr>
              <w:pStyle w:val="0"/>
            </w:pPr>
            <w:r>
              <w:rPr>
                <w:sz w:val="20"/>
              </w:rPr>
              <w:t xml:space="preserve">Распространение материалов по безопасности людей на водных объектах</w:t>
            </w:r>
          </w:p>
        </w:tc>
        <w:tc>
          <w:tcPr>
            <w:tcW w:w="737" w:type="dxa"/>
          </w:tcPr>
          <w:p>
            <w:pPr>
              <w:pStyle w:val="0"/>
              <w:jc w:val="center"/>
            </w:pPr>
            <w:r>
              <w:rPr>
                <w:sz w:val="20"/>
              </w:rPr>
              <w:t xml:space="preserve">Всего</w:t>
            </w:r>
          </w:p>
        </w:tc>
        <w:tc>
          <w:tcPr>
            <w:tcW w:w="1134" w:type="dxa"/>
          </w:tcPr>
          <w:p>
            <w:pPr>
              <w:pStyle w:val="0"/>
              <w:jc w:val="right"/>
            </w:pPr>
            <w:r>
              <w:rPr>
                <w:sz w:val="20"/>
              </w:rPr>
              <w:t xml:space="preserve">31,00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31,00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10,00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10,00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7,00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7,00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7,00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7,00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7,00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7,00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7,00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7,00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7,00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7,00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vMerge w:val="restart"/>
          </w:tcPr>
          <w:p>
            <w:pPr>
              <w:pStyle w:val="0"/>
              <w:jc w:val="center"/>
            </w:pPr>
            <w:r>
              <w:rPr>
                <w:sz w:val="20"/>
              </w:rPr>
              <w:t xml:space="preserve">3.3</w:t>
            </w:r>
          </w:p>
        </w:tc>
        <w:tc>
          <w:tcPr>
            <w:tcW w:w="1361" w:type="dxa"/>
            <w:vMerge w:val="restart"/>
          </w:tcPr>
          <w:p>
            <w:pPr>
              <w:pStyle w:val="0"/>
            </w:pPr>
            <w:r>
              <w:rPr>
                <w:sz w:val="20"/>
              </w:rPr>
              <w:t xml:space="preserve">Основное мероприятие. Совершенствование системы оповещения населения ЗАТО Северск, в т.ч.:</w:t>
            </w:r>
          </w:p>
        </w:tc>
        <w:tc>
          <w:tcPr>
            <w:tcW w:w="737" w:type="dxa"/>
          </w:tcPr>
          <w:p>
            <w:pPr>
              <w:pStyle w:val="0"/>
              <w:jc w:val="center"/>
            </w:pPr>
            <w:r>
              <w:rPr>
                <w:sz w:val="20"/>
              </w:rPr>
              <w:t xml:space="preserve">Всего</w:t>
            </w:r>
          </w:p>
        </w:tc>
        <w:tc>
          <w:tcPr>
            <w:tcW w:w="1134" w:type="dxa"/>
          </w:tcPr>
          <w:p>
            <w:pPr>
              <w:pStyle w:val="0"/>
              <w:jc w:val="right"/>
            </w:pPr>
            <w:r>
              <w:rPr>
                <w:sz w:val="20"/>
              </w:rPr>
              <w:t xml:space="preserve">6157,41</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20,81</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6136,60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3616,45</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3616,45</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2520,15</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2520,15</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20,81</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20,81</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vMerge w:val="restart"/>
          </w:tcPr>
          <w:p>
            <w:pPr>
              <w:pStyle w:val="0"/>
              <w:jc w:val="center"/>
            </w:pPr>
            <w:r>
              <w:rPr>
                <w:sz w:val="20"/>
              </w:rPr>
              <w:t xml:space="preserve">3.3.1</w:t>
            </w:r>
          </w:p>
        </w:tc>
        <w:tc>
          <w:tcPr>
            <w:tcW w:w="1361" w:type="dxa"/>
            <w:vMerge w:val="restart"/>
          </w:tcPr>
          <w:p>
            <w:pPr>
              <w:pStyle w:val="0"/>
            </w:pPr>
            <w:r>
              <w:rPr>
                <w:sz w:val="20"/>
              </w:rPr>
              <w:t xml:space="preserve">Строительство системы оповещения территории г. Северска</w:t>
            </w:r>
          </w:p>
        </w:tc>
        <w:tc>
          <w:tcPr>
            <w:tcW w:w="737" w:type="dxa"/>
          </w:tcPr>
          <w:p>
            <w:pPr>
              <w:pStyle w:val="0"/>
              <w:jc w:val="center"/>
            </w:pPr>
            <w:r>
              <w:rPr>
                <w:sz w:val="20"/>
              </w:rPr>
              <w:t xml:space="preserve">Всего</w:t>
            </w:r>
          </w:p>
        </w:tc>
        <w:tc>
          <w:tcPr>
            <w:tcW w:w="1134" w:type="dxa"/>
          </w:tcPr>
          <w:p>
            <w:pPr>
              <w:pStyle w:val="0"/>
              <w:jc w:val="right"/>
            </w:pPr>
            <w:r>
              <w:rPr>
                <w:sz w:val="20"/>
              </w:rPr>
              <w:t xml:space="preserve">6136,60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6136,60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3616,45</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3616,45</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2520,15</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2520,15</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vMerge w:val="restart"/>
          </w:tcPr>
          <w:p>
            <w:pPr>
              <w:pStyle w:val="0"/>
              <w:jc w:val="center"/>
            </w:pPr>
            <w:r>
              <w:rPr>
                <w:sz w:val="20"/>
              </w:rPr>
              <w:t xml:space="preserve">3.3.2</w:t>
            </w:r>
          </w:p>
        </w:tc>
        <w:tc>
          <w:tcPr>
            <w:tcW w:w="1361" w:type="dxa"/>
            <w:vMerge w:val="restart"/>
          </w:tcPr>
          <w:p>
            <w:pPr>
              <w:pStyle w:val="0"/>
            </w:pPr>
            <w:r>
              <w:rPr>
                <w:sz w:val="20"/>
              </w:rPr>
              <w:t xml:space="preserve">Приобретение ручных механических сирен</w:t>
            </w:r>
          </w:p>
        </w:tc>
        <w:tc>
          <w:tcPr>
            <w:tcW w:w="737" w:type="dxa"/>
          </w:tcPr>
          <w:p>
            <w:pPr>
              <w:pStyle w:val="0"/>
              <w:jc w:val="center"/>
            </w:pPr>
            <w:r>
              <w:rPr>
                <w:sz w:val="20"/>
              </w:rPr>
              <w:t xml:space="preserve">Всего</w:t>
            </w:r>
          </w:p>
        </w:tc>
        <w:tc>
          <w:tcPr>
            <w:tcW w:w="1134" w:type="dxa"/>
          </w:tcPr>
          <w:p>
            <w:pPr>
              <w:pStyle w:val="0"/>
              <w:jc w:val="right"/>
            </w:pPr>
            <w:r>
              <w:rPr>
                <w:sz w:val="20"/>
              </w:rPr>
              <w:t xml:space="preserve">20,81</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20,81</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20,81</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20,81</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vMerge w:val="restart"/>
          </w:tcPr>
          <w:p>
            <w:pPr>
              <w:pStyle w:val="0"/>
              <w:jc w:val="center"/>
            </w:pPr>
            <w:r>
              <w:rPr>
                <w:sz w:val="20"/>
              </w:rPr>
              <w:t xml:space="preserve">3.4</w:t>
            </w:r>
          </w:p>
        </w:tc>
        <w:tc>
          <w:tcPr>
            <w:tcW w:w="1361" w:type="dxa"/>
            <w:vMerge w:val="restart"/>
          </w:tcPr>
          <w:p>
            <w:pPr>
              <w:pStyle w:val="0"/>
            </w:pPr>
            <w:r>
              <w:rPr>
                <w:sz w:val="20"/>
              </w:rPr>
              <w:t xml:space="preserve">ВЦП "Содержание объектов гражданской обороны"</w:t>
            </w:r>
          </w:p>
        </w:tc>
        <w:tc>
          <w:tcPr>
            <w:tcW w:w="737" w:type="dxa"/>
          </w:tcPr>
          <w:p>
            <w:pPr>
              <w:pStyle w:val="0"/>
              <w:jc w:val="center"/>
            </w:pPr>
            <w:r>
              <w:rPr>
                <w:sz w:val="20"/>
              </w:rPr>
              <w:t xml:space="preserve">Всего</w:t>
            </w:r>
          </w:p>
        </w:tc>
        <w:tc>
          <w:tcPr>
            <w:tcW w:w="1134" w:type="dxa"/>
          </w:tcPr>
          <w:p>
            <w:pPr>
              <w:pStyle w:val="0"/>
              <w:jc w:val="right"/>
            </w:pPr>
            <w:r>
              <w:rPr>
                <w:sz w:val="20"/>
              </w:rPr>
              <w:t xml:space="preserve">758,40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758,40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132,23</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132,23</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65,95</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65,95</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65,95</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65,95</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55,40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55,40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383,29</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383,29</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55,58</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55,58</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55,40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55,40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55,40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55,40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vMerge w:val="restart"/>
          </w:tcPr>
          <w:p>
            <w:pPr>
              <w:pStyle w:val="0"/>
              <w:jc w:val="center"/>
            </w:pPr>
            <w:r>
              <w:rPr>
                <w:sz w:val="20"/>
              </w:rPr>
              <w:t xml:space="preserve">3.5</w:t>
            </w:r>
          </w:p>
        </w:tc>
        <w:tc>
          <w:tcPr>
            <w:tcW w:w="1361" w:type="dxa"/>
            <w:vMerge w:val="restart"/>
          </w:tcPr>
          <w:p>
            <w:pPr>
              <w:pStyle w:val="0"/>
            </w:pPr>
            <w:r>
              <w:rPr>
                <w:sz w:val="20"/>
              </w:rPr>
              <w:t xml:space="preserve">ВЦП "Обеспечение деятельности МКУ "Единая дежурно-диспетчерская служба ЗАТО Северск"</w:t>
            </w:r>
          </w:p>
        </w:tc>
        <w:tc>
          <w:tcPr>
            <w:tcW w:w="737" w:type="dxa"/>
          </w:tcPr>
          <w:p>
            <w:pPr>
              <w:pStyle w:val="0"/>
              <w:jc w:val="center"/>
            </w:pPr>
            <w:r>
              <w:rPr>
                <w:sz w:val="20"/>
              </w:rPr>
              <w:t xml:space="preserve">Всего</w:t>
            </w:r>
          </w:p>
        </w:tc>
        <w:tc>
          <w:tcPr>
            <w:tcW w:w="1134" w:type="dxa"/>
          </w:tcPr>
          <w:p>
            <w:pPr>
              <w:pStyle w:val="0"/>
              <w:jc w:val="right"/>
            </w:pPr>
            <w:r>
              <w:rPr>
                <w:sz w:val="20"/>
              </w:rPr>
              <w:t xml:space="preserve">70664,10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70664,10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8191,67</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8191,67</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10370,35</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10370,35</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13030,60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13030,60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12900,00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12900,00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12912,54</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12912,54</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13258,94</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13258,94</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10661,32</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10661,32</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10830,37</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10830,37</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tcBorders>
              <w:bottom w:val="nil"/>
            </w:tcBorders>
            <w:vMerge w:val="restart"/>
          </w:tcPr>
          <w:p>
            <w:pPr>
              <w:pStyle w:val="0"/>
              <w:jc w:val="center"/>
            </w:pPr>
            <w:r>
              <w:rPr>
                <w:sz w:val="20"/>
              </w:rPr>
              <w:t xml:space="preserve">4.</w:t>
            </w:r>
          </w:p>
        </w:tc>
        <w:tc>
          <w:tcPr>
            <w:tcW w:w="1361" w:type="dxa"/>
            <w:tcBorders>
              <w:bottom w:val="nil"/>
            </w:tcBorders>
            <w:vMerge w:val="restart"/>
          </w:tcPr>
          <w:p>
            <w:pPr>
              <w:pStyle w:val="0"/>
            </w:pPr>
            <w:hyperlink w:history="0" w:anchor="P24875" w:tooltip="ПОДПРОГРАММА 4">
              <w:r>
                <w:rPr>
                  <w:sz w:val="20"/>
                  <w:color w:val="0000ff"/>
                </w:rPr>
                <w:t xml:space="preserve">Подпрограмма 4</w:t>
              </w:r>
            </w:hyperlink>
            <w:r>
              <w:rPr>
                <w:sz w:val="20"/>
              </w:rPr>
              <w:t xml:space="preserve"> "Повышение безопасности дорожного движения на территории ЗАТО Северск"</w:t>
            </w:r>
          </w:p>
        </w:tc>
        <w:tc>
          <w:tcPr>
            <w:tcW w:w="737" w:type="dxa"/>
          </w:tcPr>
          <w:p>
            <w:pPr>
              <w:pStyle w:val="0"/>
              <w:jc w:val="center"/>
            </w:pPr>
            <w:r>
              <w:rPr>
                <w:sz w:val="20"/>
              </w:rPr>
              <w:t xml:space="preserve">Всего</w:t>
            </w:r>
          </w:p>
        </w:tc>
        <w:tc>
          <w:tcPr>
            <w:tcW w:w="1134" w:type="dxa"/>
          </w:tcPr>
          <w:p>
            <w:pPr>
              <w:pStyle w:val="0"/>
              <w:jc w:val="right"/>
            </w:pPr>
            <w:r>
              <w:rPr>
                <w:sz w:val="20"/>
              </w:rPr>
              <w:t xml:space="preserve">93607,37</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726,86</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80990,03</w:t>
            </w:r>
          </w:p>
        </w:tc>
        <w:tc>
          <w:tcPr>
            <w:tcW w:w="1024" w:type="dxa"/>
          </w:tcPr>
          <w:p>
            <w:pPr>
              <w:pStyle w:val="0"/>
              <w:jc w:val="right"/>
            </w:pPr>
            <w:r>
              <w:rPr>
                <w:sz w:val="20"/>
              </w:rPr>
              <w:t xml:space="preserve">419,97</w:t>
            </w:r>
          </w:p>
        </w:tc>
        <w:tc>
          <w:tcPr>
            <w:tcW w:w="1024" w:type="dxa"/>
          </w:tcPr>
          <w:p>
            <w:pPr>
              <w:pStyle w:val="0"/>
              <w:jc w:val="right"/>
            </w:pPr>
            <w:r>
              <w:rPr>
                <w:sz w:val="20"/>
              </w:rPr>
              <w:t xml:space="preserve">11470,51</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11981,96</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49,22</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10731,64</w:t>
            </w:r>
          </w:p>
        </w:tc>
        <w:tc>
          <w:tcPr>
            <w:tcW w:w="1024" w:type="dxa"/>
          </w:tcPr>
          <w:p>
            <w:pPr>
              <w:pStyle w:val="0"/>
              <w:jc w:val="right"/>
            </w:pPr>
            <w:r>
              <w:rPr>
                <w:sz w:val="20"/>
              </w:rPr>
              <w:t xml:space="preserve">0,00</w:t>
            </w:r>
          </w:p>
        </w:tc>
        <w:tc>
          <w:tcPr>
            <w:tcW w:w="1024" w:type="dxa"/>
          </w:tcPr>
          <w:p>
            <w:pPr>
              <w:pStyle w:val="0"/>
              <w:jc w:val="right"/>
            </w:pPr>
            <w:r>
              <w:rPr>
                <w:sz w:val="20"/>
              </w:rPr>
              <w:t xml:space="preserve">1201,10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13665,93</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49,22</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11966,16</w:t>
            </w:r>
          </w:p>
        </w:tc>
        <w:tc>
          <w:tcPr>
            <w:tcW w:w="1024" w:type="dxa"/>
          </w:tcPr>
          <w:p>
            <w:pPr>
              <w:pStyle w:val="0"/>
              <w:jc w:val="right"/>
            </w:pPr>
            <w:r>
              <w:rPr>
                <w:sz w:val="20"/>
              </w:rPr>
              <w:t xml:space="preserve">0,00</w:t>
            </w:r>
          </w:p>
        </w:tc>
        <w:tc>
          <w:tcPr>
            <w:tcW w:w="1024" w:type="dxa"/>
          </w:tcPr>
          <w:p>
            <w:pPr>
              <w:pStyle w:val="0"/>
              <w:jc w:val="right"/>
            </w:pPr>
            <w:r>
              <w:rPr>
                <w:sz w:val="20"/>
              </w:rPr>
              <w:t xml:space="preserve">1650,55</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15007,72 </w:t>
            </w:r>
            <w:hyperlink w:history="0" w:anchor="P16131" w:tooltip="&lt;*&gt; Объем финансирования включает:">
              <w:r>
                <w:rPr>
                  <w:sz w:val="20"/>
                  <w:color w:val="0000ff"/>
                </w:rPr>
                <w:t xml:space="preserve">&lt;*&gt;</w:t>
              </w:r>
            </w:hyperlink>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49,22</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12367,53 &lt;*&gt;</w:t>
            </w:r>
          </w:p>
        </w:tc>
        <w:tc>
          <w:tcPr>
            <w:tcW w:w="1024" w:type="dxa"/>
          </w:tcPr>
          <w:p>
            <w:pPr>
              <w:pStyle w:val="0"/>
              <w:jc w:val="right"/>
            </w:pPr>
            <w:r>
              <w:rPr>
                <w:sz w:val="20"/>
              </w:rPr>
              <w:t xml:space="preserve">0,00</w:t>
            </w:r>
          </w:p>
        </w:tc>
        <w:tc>
          <w:tcPr>
            <w:tcW w:w="1024" w:type="dxa"/>
          </w:tcPr>
          <w:p>
            <w:pPr>
              <w:pStyle w:val="0"/>
              <w:jc w:val="right"/>
            </w:pPr>
            <w:r>
              <w:rPr>
                <w:sz w:val="20"/>
              </w:rPr>
              <w:t xml:space="preserve">2590,97</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27036,56</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49,22</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24393,10</w:t>
            </w:r>
          </w:p>
        </w:tc>
        <w:tc>
          <w:tcPr>
            <w:tcW w:w="1024" w:type="dxa"/>
          </w:tcPr>
          <w:p>
            <w:pPr>
              <w:pStyle w:val="0"/>
              <w:jc w:val="right"/>
            </w:pPr>
            <w:r>
              <w:rPr>
                <w:sz w:val="20"/>
              </w:rPr>
              <w:t xml:space="preserve">0,00</w:t>
            </w:r>
          </w:p>
        </w:tc>
        <w:tc>
          <w:tcPr>
            <w:tcW w:w="1024" w:type="dxa"/>
          </w:tcPr>
          <w:p>
            <w:pPr>
              <w:pStyle w:val="0"/>
              <w:jc w:val="right"/>
            </w:pPr>
            <w:r>
              <w:rPr>
                <w:sz w:val="20"/>
              </w:rPr>
              <w:t xml:space="preserve">2594,24</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18003,0] &lt;*&gt;</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57,22</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16052,75 &lt;*&gt;</w:t>
            </w:r>
          </w:p>
        </w:tc>
        <w:tc>
          <w:tcPr>
            <w:tcW w:w="1024" w:type="dxa"/>
          </w:tcPr>
          <w:p>
            <w:pPr>
              <w:pStyle w:val="0"/>
              <w:jc w:val="right"/>
            </w:pPr>
            <w:r>
              <w:rPr>
                <w:sz w:val="20"/>
              </w:rPr>
              <w:t xml:space="preserve">419,97</w:t>
            </w:r>
          </w:p>
        </w:tc>
        <w:tc>
          <w:tcPr>
            <w:tcW w:w="1024" w:type="dxa"/>
          </w:tcPr>
          <w:p>
            <w:pPr>
              <w:pStyle w:val="0"/>
              <w:jc w:val="right"/>
            </w:pPr>
            <w:r>
              <w:rPr>
                <w:sz w:val="20"/>
              </w:rPr>
              <w:t xml:space="preserve">1473,07</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12081,20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472,76</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9647,86</w:t>
            </w:r>
          </w:p>
        </w:tc>
        <w:tc>
          <w:tcPr>
            <w:tcW w:w="1024" w:type="dxa"/>
          </w:tcPr>
          <w:p>
            <w:pPr>
              <w:pStyle w:val="0"/>
              <w:jc w:val="right"/>
            </w:pPr>
            <w:r>
              <w:rPr>
                <w:sz w:val="20"/>
              </w:rPr>
              <w:t xml:space="preserve">0,00</w:t>
            </w:r>
          </w:p>
        </w:tc>
        <w:tc>
          <w:tcPr>
            <w:tcW w:w="1024" w:type="dxa"/>
          </w:tcPr>
          <w:p>
            <w:pPr>
              <w:pStyle w:val="0"/>
              <w:jc w:val="right"/>
            </w:pPr>
            <w:r>
              <w:rPr>
                <w:sz w:val="20"/>
              </w:rPr>
              <w:t xml:space="preserve">1960,58</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13336,06</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49,22</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2817,73</w:t>
            </w:r>
          </w:p>
        </w:tc>
        <w:tc>
          <w:tcPr>
            <w:tcW w:w="1024" w:type="dxa"/>
          </w:tcPr>
          <w:p>
            <w:pPr>
              <w:pStyle w:val="0"/>
              <w:jc w:val="right"/>
            </w:pPr>
            <w:r>
              <w:rPr>
                <w:sz w:val="20"/>
              </w:rPr>
              <w:t xml:space="preserve">8987,36</w:t>
            </w:r>
          </w:p>
        </w:tc>
        <w:tc>
          <w:tcPr>
            <w:tcW w:w="1024" w:type="dxa"/>
          </w:tcPr>
          <w:p>
            <w:pPr>
              <w:pStyle w:val="0"/>
              <w:jc w:val="right"/>
            </w:pPr>
            <w:r>
              <w:rPr>
                <w:sz w:val="20"/>
              </w:rPr>
              <w:t xml:space="preserve">1481,75</w:t>
            </w:r>
          </w:p>
        </w:tc>
      </w:tr>
      <w:tr>
        <w:tblPrEx>
          <w:tblBorders>
            <w:insideH w:val="nil"/>
          </w:tblBorders>
        </w:tblPrEx>
        <w:tc>
          <w:tcPr>
            <w:tcBorders>
              <w:bottom w:val="nil"/>
            </w:tcBorders>
            <w:vMerge w:val="continue"/>
          </w:tcPr>
          <w:p/>
        </w:tc>
        <w:tc>
          <w:tcPr>
            <w:tcBorders>
              <w:bottom w:val="nil"/>
            </w:tcBorders>
            <w:vMerge w:val="continue"/>
          </w:tcPr>
          <w:p/>
        </w:tc>
        <w:tc>
          <w:tcPr>
            <w:tcW w:w="737" w:type="dxa"/>
            <w:tcBorders>
              <w:bottom w:val="nil"/>
            </w:tcBorders>
          </w:tcPr>
          <w:p>
            <w:pPr>
              <w:pStyle w:val="0"/>
              <w:jc w:val="center"/>
            </w:pPr>
            <w:r>
              <w:rPr>
                <w:sz w:val="20"/>
              </w:rPr>
              <w:t xml:space="preserve">2022 (прогнозный период)</w:t>
            </w:r>
          </w:p>
        </w:tc>
        <w:tc>
          <w:tcPr>
            <w:tcW w:w="1134" w:type="dxa"/>
            <w:tcBorders>
              <w:bottom w:val="nil"/>
            </w:tcBorders>
          </w:tcPr>
          <w:p>
            <w:pPr>
              <w:pStyle w:val="0"/>
              <w:jc w:val="right"/>
            </w:pPr>
            <w:r>
              <w:rPr>
                <w:sz w:val="20"/>
              </w:rPr>
              <w:t xml:space="preserve">4348,70</w:t>
            </w:r>
          </w:p>
        </w:tc>
        <w:tc>
          <w:tcPr>
            <w:tcW w:w="66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c>
          <w:tcPr>
            <w:tcW w:w="904" w:type="dxa"/>
            <w:tcBorders>
              <w:bottom w:val="nil"/>
            </w:tcBorders>
          </w:tcPr>
          <w:p>
            <w:pPr>
              <w:pStyle w:val="0"/>
              <w:jc w:val="right"/>
            </w:pPr>
            <w:r>
              <w:rPr>
                <w:sz w:val="20"/>
              </w:rPr>
              <w:t xml:space="preserve">0,00</w:t>
            </w:r>
          </w:p>
        </w:tc>
        <w:tc>
          <w:tcPr>
            <w:tcW w:w="114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49,22</w:t>
            </w:r>
          </w:p>
        </w:tc>
        <w:tc>
          <w:tcPr>
            <w:tcW w:w="904" w:type="dxa"/>
            <w:tcBorders>
              <w:bottom w:val="nil"/>
            </w:tcBorders>
          </w:tcPr>
          <w:p>
            <w:pPr>
              <w:pStyle w:val="0"/>
              <w:jc w:val="right"/>
            </w:pPr>
            <w:r>
              <w:rPr>
                <w:sz w:val="20"/>
              </w:rPr>
              <w:t xml:space="preserve">0,00</w:t>
            </w:r>
          </w:p>
        </w:tc>
        <w:tc>
          <w:tcPr>
            <w:tcW w:w="90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2817,73</w:t>
            </w:r>
          </w:p>
        </w:tc>
        <w:tc>
          <w:tcPr>
            <w:tcW w:w="102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1481,75</w:t>
            </w:r>
          </w:p>
        </w:tc>
      </w:tr>
      <w:tr>
        <w:tblPrEx>
          <w:tblBorders>
            <w:insideH w:val="nil"/>
          </w:tblBorders>
        </w:tblPrEx>
        <w:tc>
          <w:tcPr>
            <w:gridSpan w:val="14"/>
            <w:tcW w:w="13596" w:type="dxa"/>
            <w:tcBorders>
              <w:top w:val="nil"/>
            </w:tcBorders>
          </w:tcPr>
          <w:p>
            <w:pPr>
              <w:pStyle w:val="0"/>
              <w:jc w:val="both"/>
            </w:pPr>
            <w:r>
              <w:rPr>
                <w:sz w:val="20"/>
              </w:rPr>
              <w:t xml:space="preserve">(п. 4 в ред. </w:t>
            </w:r>
            <w:hyperlink w:history="0" r:id="rId84" w:tooltip="Постановление Администрации ЗАТО Северск от 07.09.2020 N 1496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 от 07.09.2020 N 1496)</w:t>
            </w:r>
          </w:p>
        </w:tc>
      </w:tr>
      <w:tr>
        <w:tc>
          <w:tcPr>
            <w:tcW w:w="724" w:type="dxa"/>
            <w:vMerge w:val="restart"/>
          </w:tcPr>
          <w:p>
            <w:pPr>
              <w:pStyle w:val="0"/>
              <w:jc w:val="center"/>
            </w:pPr>
            <w:r>
              <w:rPr>
                <w:sz w:val="20"/>
              </w:rPr>
              <w:t xml:space="preserve">4.1</w:t>
            </w:r>
          </w:p>
        </w:tc>
        <w:tc>
          <w:tcPr>
            <w:tcW w:w="1361" w:type="dxa"/>
            <w:vMerge w:val="restart"/>
          </w:tcPr>
          <w:p>
            <w:pPr>
              <w:pStyle w:val="0"/>
            </w:pPr>
            <w:r>
              <w:rPr>
                <w:sz w:val="20"/>
              </w:rPr>
              <w:t xml:space="preserve">Основное мероприятие. Развитие и совершенствование системы по формированию законопослушного поведения участников дорожного движения, в т.ч.:</w:t>
            </w:r>
          </w:p>
        </w:tc>
        <w:tc>
          <w:tcPr>
            <w:tcW w:w="737" w:type="dxa"/>
          </w:tcPr>
          <w:p>
            <w:pPr>
              <w:pStyle w:val="0"/>
              <w:jc w:val="center"/>
            </w:pPr>
            <w:r>
              <w:rPr>
                <w:sz w:val="20"/>
              </w:rPr>
              <w:t xml:space="preserve">Всего</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vMerge w:val="restart"/>
          </w:tcPr>
          <w:p>
            <w:pPr>
              <w:pStyle w:val="0"/>
              <w:jc w:val="center"/>
            </w:pPr>
            <w:r>
              <w:rPr>
                <w:sz w:val="20"/>
              </w:rPr>
              <w:t xml:space="preserve">4.1.1</w:t>
            </w:r>
          </w:p>
        </w:tc>
        <w:tc>
          <w:tcPr>
            <w:tcW w:w="1361" w:type="dxa"/>
            <w:vMerge w:val="restart"/>
          </w:tcPr>
          <w:p>
            <w:pPr>
              <w:pStyle w:val="0"/>
            </w:pPr>
            <w:r>
              <w:rPr>
                <w:sz w:val="20"/>
              </w:rPr>
              <w:t xml:space="preserve">Освещение в средствах массовой информации ЗАТО Северск результатов профилактических акций</w:t>
            </w:r>
          </w:p>
        </w:tc>
        <w:tc>
          <w:tcPr>
            <w:tcW w:w="737" w:type="dxa"/>
          </w:tcPr>
          <w:p>
            <w:pPr>
              <w:pStyle w:val="0"/>
              <w:jc w:val="center"/>
            </w:pPr>
            <w:r>
              <w:rPr>
                <w:sz w:val="20"/>
              </w:rPr>
              <w:t xml:space="preserve">Всего</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vMerge w:val="restart"/>
          </w:tcPr>
          <w:p>
            <w:pPr>
              <w:pStyle w:val="0"/>
              <w:jc w:val="center"/>
            </w:pPr>
            <w:r>
              <w:rPr>
                <w:sz w:val="20"/>
              </w:rPr>
              <w:t xml:space="preserve">4.1.2</w:t>
            </w:r>
          </w:p>
        </w:tc>
        <w:tc>
          <w:tcPr>
            <w:tcW w:w="1361" w:type="dxa"/>
            <w:vMerge w:val="restart"/>
          </w:tcPr>
          <w:p>
            <w:pPr>
              <w:pStyle w:val="0"/>
            </w:pPr>
            <w:r>
              <w:rPr>
                <w:sz w:val="20"/>
              </w:rPr>
              <w:t xml:space="preserve">Создание и размещение в средствах массовой информации информационно-пропагандистских материалов, призванных освещать работу по обеспечению безопасности дорожного движения, с целью повышения грамотности, ответственности и уровня самосознания водителей и пассажиров</w:t>
            </w:r>
          </w:p>
        </w:tc>
        <w:tc>
          <w:tcPr>
            <w:tcW w:w="737" w:type="dxa"/>
          </w:tcPr>
          <w:p>
            <w:pPr>
              <w:pStyle w:val="0"/>
              <w:jc w:val="center"/>
            </w:pPr>
            <w:r>
              <w:rPr>
                <w:sz w:val="20"/>
              </w:rPr>
              <w:t xml:space="preserve">Всего</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vMerge w:val="restart"/>
          </w:tcPr>
          <w:p>
            <w:pPr>
              <w:pStyle w:val="0"/>
              <w:jc w:val="center"/>
            </w:pPr>
            <w:r>
              <w:rPr>
                <w:sz w:val="20"/>
              </w:rPr>
              <w:t xml:space="preserve">4.1.3</w:t>
            </w:r>
          </w:p>
        </w:tc>
        <w:tc>
          <w:tcPr>
            <w:tcW w:w="1361" w:type="dxa"/>
            <w:vMerge w:val="restart"/>
          </w:tcPr>
          <w:p>
            <w:pPr>
              <w:pStyle w:val="0"/>
            </w:pPr>
            <w:r>
              <w:rPr>
                <w:sz w:val="20"/>
              </w:rPr>
              <w:t xml:space="preserve">Организация в печатных средствах массовой информации специальных тематических рубрик для систематического освещения проблемных вопросов по безопасности дорожного движения</w:t>
            </w:r>
          </w:p>
        </w:tc>
        <w:tc>
          <w:tcPr>
            <w:tcW w:w="737" w:type="dxa"/>
          </w:tcPr>
          <w:p>
            <w:pPr>
              <w:pStyle w:val="0"/>
              <w:jc w:val="center"/>
            </w:pPr>
            <w:r>
              <w:rPr>
                <w:sz w:val="20"/>
              </w:rPr>
              <w:t xml:space="preserve">Всего</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vMerge w:val="restart"/>
          </w:tcPr>
          <w:p>
            <w:pPr>
              <w:pStyle w:val="0"/>
              <w:jc w:val="center"/>
            </w:pPr>
            <w:r>
              <w:rPr>
                <w:sz w:val="20"/>
              </w:rPr>
              <w:t xml:space="preserve">4.1.4</w:t>
            </w:r>
          </w:p>
        </w:tc>
        <w:tc>
          <w:tcPr>
            <w:tcW w:w="1361" w:type="dxa"/>
            <w:vMerge w:val="restart"/>
          </w:tcPr>
          <w:p>
            <w:pPr>
              <w:pStyle w:val="0"/>
            </w:pPr>
            <w:r>
              <w:rPr>
                <w:sz w:val="20"/>
              </w:rPr>
              <w:t xml:space="preserve">Изготовление и размещение социальной рекламы безопасности дорожного движения на информационных щитах г. Северска</w:t>
            </w:r>
          </w:p>
        </w:tc>
        <w:tc>
          <w:tcPr>
            <w:tcW w:w="737" w:type="dxa"/>
          </w:tcPr>
          <w:p>
            <w:pPr>
              <w:pStyle w:val="0"/>
              <w:jc w:val="center"/>
            </w:pPr>
            <w:r>
              <w:rPr>
                <w:sz w:val="20"/>
              </w:rPr>
              <w:t xml:space="preserve">Всего</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48,30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tcBorders>
              <w:bottom w:val="nil"/>
            </w:tcBorders>
            <w:vMerge w:val="restart"/>
          </w:tcPr>
          <w:p>
            <w:pPr>
              <w:pStyle w:val="0"/>
              <w:jc w:val="center"/>
            </w:pPr>
            <w:r>
              <w:rPr>
                <w:sz w:val="20"/>
              </w:rPr>
              <w:t xml:space="preserve">4.2</w:t>
            </w:r>
          </w:p>
        </w:tc>
        <w:tc>
          <w:tcPr>
            <w:tcW w:w="1361" w:type="dxa"/>
            <w:tcBorders>
              <w:bottom w:val="nil"/>
            </w:tcBorders>
            <w:vMerge w:val="restart"/>
          </w:tcPr>
          <w:p>
            <w:pPr>
              <w:pStyle w:val="0"/>
            </w:pPr>
            <w:r>
              <w:rPr>
                <w:sz w:val="20"/>
              </w:rPr>
              <w:t xml:space="preserve">Основное мероприятие. Оснащение детских учреждений специализированными элементами дорожного обустройства и обучение детей в игровой форме Правилам дорожного движения, в т.ч.:</w:t>
            </w:r>
          </w:p>
        </w:tc>
        <w:tc>
          <w:tcPr>
            <w:tcW w:w="737" w:type="dxa"/>
          </w:tcPr>
          <w:p>
            <w:pPr>
              <w:pStyle w:val="0"/>
              <w:jc w:val="center"/>
            </w:pPr>
            <w:r>
              <w:rPr>
                <w:sz w:val="20"/>
              </w:rPr>
              <w:t xml:space="preserve">Всего</w:t>
            </w:r>
          </w:p>
        </w:tc>
        <w:tc>
          <w:tcPr>
            <w:tcW w:w="1134" w:type="dxa"/>
          </w:tcPr>
          <w:p>
            <w:pPr>
              <w:pStyle w:val="0"/>
              <w:jc w:val="right"/>
            </w:pPr>
            <w:r>
              <w:rPr>
                <w:sz w:val="20"/>
              </w:rPr>
              <w:t xml:space="preserve">726,86</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726,86</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49,22</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49,22</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49,22</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49,22</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49,22</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49,22</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49,22</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49,22</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57,22</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57,22</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472,76</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472,76</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49,22</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49,22</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blPrEx>
          <w:tblBorders>
            <w:insideH w:val="nil"/>
          </w:tblBorders>
        </w:tblPrEx>
        <w:tc>
          <w:tcPr>
            <w:tcBorders>
              <w:bottom w:val="nil"/>
            </w:tcBorders>
            <w:vMerge w:val="continue"/>
          </w:tcPr>
          <w:p/>
        </w:tc>
        <w:tc>
          <w:tcPr>
            <w:tcBorders>
              <w:bottom w:val="nil"/>
            </w:tcBorders>
            <w:vMerge w:val="continue"/>
          </w:tcPr>
          <w:p/>
        </w:tc>
        <w:tc>
          <w:tcPr>
            <w:tcW w:w="737" w:type="dxa"/>
            <w:tcBorders>
              <w:bottom w:val="nil"/>
            </w:tcBorders>
          </w:tcPr>
          <w:p>
            <w:pPr>
              <w:pStyle w:val="0"/>
              <w:jc w:val="center"/>
            </w:pPr>
            <w:r>
              <w:rPr>
                <w:sz w:val="20"/>
              </w:rPr>
              <w:t xml:space="preserve">2022 (прогнозный период)</w:t>
            </w:r>
          </w:p>
        </w:tc>
        <w:tc>
          <w:tcPr>
            <w:tcW w:w="1134" w:type="dxa"/>
            <w:tcBorders>
              <w:bottom w:val="nil"/>
            </w:tcBorders>
          </w:tcPr>
          <w:p>
            <w:pPr>
              <w:pStyle w:val="0"/>
              <w:jc w:val="right"/>
            </w:pPr>
            <w:r>
              <w:rPr>
                <w:sz w:val="20"/>
              </w:rPr>
              <w:t xml:space="preserve">49,22</w:t>
            </w:r>
          </w:p>
        </w:tc>
        <w:tc>
          <w:tcPr>
            <w:tcW w:w="66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c>
          <w:tcPr>
            <w:tcW w:w="904" w:type="dxa"/>
            <w:tcBorders>
              <w:bottom w:val="nil"/>
            </w:tcBorders>
          </w:tcPr>
          <w:p>
            <w:pPr>
              <w:pStyle w:val="0"/>
              <w:jc w:val="right"/>
            </w:pPr>
            <w:r>
              <w:rPr>
                <w:sz w:val="20"/>
              </w:rPr>
              <w:t xml:space="preserve">0,00</w:t>
            </w:r>
          </w:p>
        </w:tc>
        <w:tc>
          <w:tcPr>
            <w:tcW w:w="114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49,22</w:t>
            </w:r>
          </w:p>
        </w:tc>
        <w:tc>
          <w:tcPr>
            <w:tcW w:w="904" w:type="dxa"/>
            <w:tcBorders>
              <w:bottom w:val="nil"/>
            </w:tcBorders>
          </w:tcPr>
          <w:p>
            <w:pPr>
              <w:pStyle w:val="0"/>
              <w:jc w:val="right"/>
            </w:pPr>
            <w:r>
              <w:rPr>
                <w:sz w:val="20"/>
              </w:rPr>
              <w:t xml:space="preserve">0,00</w:t>
            </w:r>
          </w:p>
        </w:tc>
        <w:tc>
          <w:tcPr>
            <w:tcW w:w="90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r>
      <w:tr>
        <w:tblPrEx>
          <w:tblBorders>
            <w:insideH w:val="nil"/>
          </w:tblBorders>
        </w:tblPrEx>
        <w:tc>
          <w:tcPr>
            <w:gridSpan w:val="14"/>
            <w:tcW w:w="13596" w:type="dxa"/>
            <w:tcBorders>
              <w:top w:val="nil"/>
            </w:tcBorders>
          </w:tcPr>
          <w:p>
            <w:pPr>
              <w:pStyle w:val="0"/>
              <w:jc w:val="both"/>
            </w:pPr>
            <w:r>
              <w:rPr>
                <w:sz w:val="20"/>
              </w:rPr>
              <w:t xml:space="preserve">(п. 4.2 в ред. </w:t>
            </w:r>
            <w:hyperlink w:history="0" r:id="rId85" w:tooltip="Постановление Администрации ЗАТО Северск от 07.09.2020 N 1496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 от 07.09.2020 N 1496)</w:t>
            </w:r>
          </w:p>
        </w:tc>
      </w:tr>
      <w:tr>
        <w:tc>
          <w:tcPr>
            <w:tcW w:w="724" w:type="dxa"/>
            <w:vMerge w:val="restart"/>
          </w:tcPr>
          <w:p>
            <w:pPr>
              <w:pStyle w:val="0"/>
              <w:jc w:val="center"/>
            </w:pPr>
            <w:r>
              <w:rPr>
                <w:sz w:val="20"/>
              </w:rPr>
              <w:t xml:space="preserve">4.2.1</w:t>
            </w:r>
          </w:p>
        </w:tc>
        <w:tc>
          <w:tcPr>
            <w:tcW w:w="1361" w:type="dxa"/>
            <w:vMerge w:val="restart"/>
          </w:tcPr>
          <w:p>
            <w:pPr>
              <w:pStyle w:val="0"/>
            </w:pPr>
            <w:r>
              <w:rPr>
                <w:sz w:val="20"/>
              </w:rPr>
              <w:t xml:space="preserve">Оборудование детских автогородков в школах, детских садах и учреждениях дополнительного образования</w:t>
            </w:r>
          </w:p>
        </w:tc>
        <w:tc>
          <w:tcPr>
            <w:tcW w:w="737" w:type="dxa"/>
          </w:tcPr>
          <w:p>
            <w:pPr>
              <w:pStyle w:val="0"/>
              <w:jc w:val="center"/>
            </w:pPr>
            <w:r>
              <w:rPr>
                <w:sz w:val="20"/>
              </w:rPr>
              <w:t xml:space="preserve">Всего</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tcBorders>
              <w:bottom w:val="nil"/>
            </w:tcBorders>
            <w:vMerge w:val="restart"/>
          </w:tcPr>
          <w:p>
            <w:pPr>
              <w:pStyle w:val="0"/>
              <w:jc w:val="center"/>
            </w:pPr>
            <w:r>
              <w:rPr>
                <w:sz w:val="20"/>
              </w:rPr>
              <w:t xml:space="preserve">4.2.2</w:t>
            </w:r>
          </w:p>
        </w:tc>
        <w:tc>
          <w:tcPr>
            <w:tcW w:w="1361" w:type="dxa"/>
            <w:tcBorders>
              <w:bottom w:val="nil"/>
            </w:tcBorders>
            <w:vMerge w:val="restart"/>
          </w:tcPr>
          <w:p>
            <w:pPr>
              <w:pStyle w:val="0"/>
            </w:pPr>
            <w:r>
              <w:rPr>
                <w:sz w:val="20"/>
              </w:rPr>
              <w:t xml:space="preserve">Модернизация детского автогородка при МБУ ДО "Центр "Поиск"</w:t>
            </w:r>
          </w:p>
        </w:tc>
        <w:tc>
          <w:tcPr>
            <w:tcW w:w="737" w:type="dxa"/>
          </w:tcPr>
          <w:p>
            <w:pPr>
              <w:pStyle w:val="0"/>
              <w:jc w:val="center"/>
            </w:pPr>
            <w:r>
              <w:rPr>
                <w:sz w:val="20"/>
              </w:rPr>
              <w:t xml:space="preserve">Всего</w:t>
            </w:r>
          </w:p>
        </w:tc>
        <w:tc>
          <w:tcPr>
            <w:tcW w:w="1134" w:type="dxa"/>
          </w:tcPr>
          <w:p>
            <w:pPr>
              <w:pStyle w:val="0"/>
              <w:jc w:val="right"/>
            </w:pPr>
            <w:r>
              <w:rPr>
                <w:sz w:val="20"/>
              </w:rPr>
              <w:t xml:space="preserve">423,54</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423,54</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423,54</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423,54</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blPrEx>
          <w:tblBorders>
            <w:insideH w:val="nil"/>
          </w:tblBorders>
        </w:tblPrEx>
        <w:tc>
          <w:tcPr>
            <w:tcBorders>
              <w:bottom w:val="nil"/>
            </w:tcBorders>
            <w:vMerge w:val="continue"/>
          </w:tcPr>
          <w:p/>
        </w:tc>
        <w:tc>
          <w:tcPr>
            <w:tcBorders>
              <w:bottom w:val="nil"/>
            </w:tcBorders>
            <w:vMerge w:val="continue"/>
          </w:tcPr>
          <w:p/>
        </w:tc>
        <w:tc>
          <w:tcPr>
            <w:tcW w:w="737" w:type="dxa"/>
            <w:tcBorders>
              <w:bottom w:val="nil"/>
            </w:tcBorders>
          </w:tcPr>
          <w:p>
            <w:pPr>
              <w:pStyle w:val="0"/>
              <w:jc w:val="center"/>
            </w:pPr>
            <w:r>
              <w:rPr>
                <w:sz w:val="20"/>
              </w:rPr>
              <w:t xml:space="preserve">2022 (прогнозный период)</w:t>
            </w:r>
          </w:p>
        </w:tc>
        <w:tc>
          <w:tcPr>
            <w:tcW w:w="1134" w:type="dxa"/>
            <w:tcBorders>
              <w:bottom w:val="nil"/>
            </w:tcBorders>
          </w:tcPr>
          <w:p>
            <w:pPr>
              <w:pStyle w:val="0"/>
              <w:jc w:val="right"/>
            </w:pPr>
            <w:r>
              <w:rPr>
                <w:sz w:val="20"/>
              </w:rPr>
              <w:t xml:space="preserve">0,00</w:t>
            </w:r>
          </w:p>
        </w:tc>
        <w:tc>
          <w:tcPr>
            <w:tcW w:w="66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c>
          <w:tcPr>
            <w:tcW w:w="904" w:type="dxa"/>
            <w:tcBorders>
              <w:bottom w:val="nil"/>
            </w:tcBorders>
          </w:tcPr>
          <w:p>
            <w:pPr>
              <w:pStyle w:val="0"/>
              <w:jc w:val="right"/>
            </w:pPr>
            <w:r>
              <w:rPr>
                <w:sz w:val="20"/>
              </w:rPr>
              <w:t xml:space="preserve">0,00</w:t>
            </w:r>
          </w:p>
        </w:tc>
        <w:tc>
          <w:tcPr>
            <w:tcW w:w="114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c>
          <w:tcPr>
            <w:tcW w:w="904" w:type="dxa"/>
            <w:tcBorders>
              <w:bottom w:val="nil"/>
            </w:tcBorders>
          </w:tcPr>
          <w:p>
            <w:pPr>
              <w:pStyle w:val="0"/>
              <w:jc w:val="right"/>
            </w:pPr>
            <w:r>
              <w:rPr>
                <w:sz w:val="20"/>
              </w:rPr>
              <w:t xml:space="preserve">0,00</w:t>
            </w:r>
          </w:p>
        </w:tc>
        <w:tc>
          <w:tcPr>
            <w:tcW w:w="90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r>
      <w:tr>
        <w:tblPrEx>
          <w:tblBorders>
            <w:insideH w:val="nil"/>
          </w:tblBorders>
        </w:tblPrEx>
        <w:tc>
          <w:tcPr>
            <w:gridSpan w:val="14"/>
            <w:tcW w:w="13596" w:type="dxa"/>
            <w:tcBorders>
              <w:top w:val="nil"/>
            </w:tcBorders>
          </w:tcPr>
          <w:p>
            <w:pPr>
              <w:pStyle w:val="0"/>
              <w:jc w:val="both"/>
            </w:pPr>
            <w:r>
              <w:rPr>
                <w:sz w:val="20"/>
              </w:rPr>
              <w:t xml:space="preserve">(п. 4.2.2 в ред. </w:t>
            </w:r>
            <w:hyperlink w:history="0" r:id="rId86" w:tooltip="Постановление Администрации ЗАТО Северск от 07.09.2020 N 1496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 от 07.09.2020 N 1496)</w:t>
            </w:r>
          </w:p>
        </w:tc>
      </w:tr>
      <w:tr>
        <w:tc>
          <w:tcPr>
            <w:tcW w:w="724" w:type="dxa"/>
            <w:vMerge w:val="restart"/>
          </w:tcPr>
          <w:p>
            <w:pPr>
              <w:pStyle w:val="0"/>
              <w:jc w:val="center"/>
            </w:pPr>
            <w:r>
              <w:rPr>
                <w:sz w:val="20"/>
              </w:rPr>
              <w:t xml:space="preserve">4.2.3</w:t>
            </w:r>
          </w:p>
        </w:tc>
        <w:tc>
          <w:tcPr>
            <w:tcW w:w="1361" w:type="dxa"/>
            <w:vMerge w:val="restart"/>
          </w:tcPr>
          <w:p>
            <w:pPr>
              <w:pStyle w:val="0"/>
            </w:pPr>
            <w:r>
              <w:rPr>
                <w:sz w:val="20"/>
              </w:rPr>
              <w:t xml:space="preserve">Оснащение детских оздоровительных лагерей ЗАТО Северск мобильными автогородками</w:t>
            </w:r>
          </w:p>
        </w:tc>
        <w:tc>
          <w:tcPr>
            <w:tcW w:w="737" w:type="dxa"/>
          </w:tcPr>
          <w:p>
            <w:pPr>
              <w:pStyle w:val="0"/>
              <w:jc w:val="center"/>
            </w:pPr>
            <w:r>
              <w:rPr>
                <w:sz w:val="20"/>
              </w:rPr>
              <w:t xml:space="preserve">Всего</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vMerge w:val="restart"/>
          </w:tcPr>
          <w:p>
            <w:pPr>
              <w:pStyle w:val="0"/>
              <w:jc w:val="center"/>
            </w:pPr>
            <w:r>
              <w:rPr>
                <w:sz w:val="20"/>
              </w:rPr>
              <w:t xml:space="preserve">4.2.4</w:t>
            </w:r>
          </w:p>
        </w:tc>
        <w:tc>
          <w:tcPr>
            <w:tcW w:w="1361" w:type="dxa"/>
            <w:vMerge w:val="restart"/>
          </w:tcPr>
          <w:p>
            <w:pPr>
              <w:pStyle w:val="0"/>
            </w:pPr>
            <w:r>
              <w:rPr>
                <w:sz w:val="20"/>
              </w:rPr>
              <w:t xml:space="preserve">Проведение конкурсов, викторин, олимпиад, творческих фестивалей и прочих мероприятий, направленных на повышение у участников правосознания, в том числе стереотипа законопослушного поведения и негативного отношения к правонарушителям в сфере дорожного движения</w:t>
            </w:r>
          </w:p>
        </w:tc>
        <w:tc>
          <w:tcPr>
            <w:tcW w:w="737" w:type="dxa"/>
          </w:tcPr>
          <w:p>
            <w:pPr>
              <w:pStyle w:val="0"/>
              <w:jc w:val="center"/>
            </w:pPr>
            <w:r>
              <w:rPr>
                <w:sz w:val="20"/>
              </w:rPr>
              <w:t xml:space="preserve">Всего</w:t>
            </w:r>
          </w:p>
        </w:tc>
        <w:tc>
          <w:tcPr>
            <w:tcW w:w="1134" w:type="dxa"/>
          </w:tcPr>
          <w:p>
            <w:pPr>
              <w:pStyle w:val="0"/>
              <w:jc w:val="right"/>
            </w:pPr>
            <w:r>
              <w:rPr>
                <w:sz w:val="20"/>
              </w:rPr>
              <w:t xml:space="preserve">303,32</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303,32</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49,22</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49,22</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49,22</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49,22</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49,22</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49,22</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49,22</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49,22</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57,22</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57,22</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49,22</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49,22</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49,22</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49,22</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49,22</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49,22</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vMerge w:val="restart"/>
          </w:tcPr>
          <w:p>
            <w:pPr>
              <w:pStyle w:val="0"/>
              <w:jc w:val="center"/>
            </w:pPr>
            <w:r>
              <w:rPr>
                <w:sz w:val="20"/>
              </w:rPr>
              <w:t xml:space="preserve">4.2.5</w:t>
            </w:r>
          </w:p>
        </w:tc>
        <w:tc>
          <w:tcPr>
            <w:tcW w:w="1361" w:type="dxa"/>
            <w:vMerge w:val="restart"/>
          </w:tcPr>
          <w:p>
            <w:pPr>
              <w:pStyle w:val="0"/>
            </w:pPr>
            <w:r>
              <w:rPr>
                <w:sz w:val="20"/>
              </w:rPr>
              <w:t xml:space="preserve">Приобретение, изготовление и распространение световозвращающих приспособлений в дошкольных образовательных организациях и общеобразовательных организациях</w:t>
            </w:r>
          </w:p>
        </w:tc>
        <w:tc>
          <w:tcPr>
            <w:tcW w:w="737" w:type="dxa"/>
          </w:tcPr>
          <w:p>
            <w:pPr>
              <w:pStyle w:val="0"/>
              <w:jc w:val="center"/>
            </w:pPr>
            <w:r>
              <w:rPr>
                <w:sz w:val="20"/>
              </w:rPr>
              <w:t xml:space="preserve">Всего</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vMerge w:val="restart"/>
          </w:tcPr>
          <w:p>
            <w:pPr>
              <w:pStyle w:val="0"/>
              <w:jc w:val="center"/>
            </w:pPr>
            <w:r>
              <w:rPr>
                <w:sz w:val="20"/>
              </w:rPr>
              <w:t xml:space="preserve">4.2.6</w:t>
            </w:r>
          </w:p>
        </w:tc>
        <w:tc>
          <w:tcPr>
            <w:tcW w:w="1361" w:type="dxa"/>
            <w:vMerge w:val="restart"/>
          </w:tcPr>
          <w:p>
            <w:pPr>
              <w:pStyle w:val="0"/>
            </w:pPr>
            <w:r>
              <w:rPr>
                <w:sz w:val="20"/>
              </w:rPr>
              <w:t xml:space="preserve">Организация в период летних каникул в городских и загородных лагерях отдыха детей профилактических мероприятий, конкурсов, викторин по предупреждению нарушений правил дорожного движения</w:t>
            </w:r>
          </w:p>
        </w:tc>
        <w:tc>
          <w:tcPr>
            <w:tcW w:w="737" w:type="dxa"/>
          </w:tcPr>
          <w:p>
            <w:pPr>
              <w:pStyle w:val="0"/>
              <w:jc w:val="center"/>
            </w:pPr>
            <w:r>
              <w:rPr>
                <w:sz w:val="20"/>
              </w:rPr>
              <w:t xml:space="preserve">Всего</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vMerge w:val="restart"/>
          </w:tcPr>
          <w:p>
            <w:pPr>
              <w:pStyle w:val="0"/>
              <w:jc w:val="center"/>
            </w:pPr>
            <w:r>
              <w:rPr>
                <w:sz w:val="20"/>
              </w:rPr>
              <w:t xml:space="preserve">4.2.7</w:t>
            </w:r>
          </w:p>
        </w:tc>
        <w:tc>
          <w:tcPr>
            <w:tcW w:w="1361" w:type="dxa"/>
            <w:vMerge w:val="restart"/>
          </w:tcPr>
          <w:p>
            <w:pPr>
              <w:pStyle w:val="0"/>
            </w:pPr>
            <w:r>
              <w:rPr>
                <w:sz w:val="20"/>
              </w:rPr>
              <w:t xml:space="preserve">Мониторинг состояния материальной и учебно-методической баз образовательных организаций, организации образовательного процесса по обучению детей правилам дорожного движения и формированию у них навыков безопасного участия в дорожном движении</w:t>
            </w:r>
          </w:p>
        </w:tc>
        <w:tc>
          <w:tcPr>
            <w:tcW w:w="737" w:type="dxa"/>
          </w:tcPr>
          <w:p>
            <w:pPr>
              <w:pStyle w:val="0"/>
              <w:jc w:val="center"/>
            </w:pPr>
            <w:r>
              <w:rPr>
                <w:sz w:val="20"/>
              </w:rPr>
              <w:t xml:space="preserve">Всего</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tcBorders>
              <w:bottom w:val="nil"/>
            </w:tcBorders>
            <w:vMerge w:val="restart"/>
          </w:tcPr>
          <w:p>
            <w:pPr>
              <w:pStyle w:val="0"/>
              <w:jc w:val="center"/>
            </w:pPr>
            <w:r>
              <w:rPr>
                <w:sz w:val="20"/>
              </w:rPr>
              <w:t xml:space="preserve">4.3</w:t>
            </w:r>
          </w:p>
        </w:tc>
        <w:tc>
          <w:tcPr>
            <w:tcW w:w="1361" w:type="dxa"/>
            <w:tcBorders>
              <w:bottom w:val="nil"/>
            </w:tcBorders>
            <w:vMerge w:val="restart"/>
          </w:tcPr>
          <w:p>
            <w:pPr>
              <w:pStyle w:val="0"/>
            </w:pPr>
            <w:r>
              <w:rPr>
                <w:sz w:val="20"/>
              </w:rPr>
              <w:t xml:space="preserve">Основное мероприятие. Приведение объектов муниципальной собственности в соответствие требованиям нормативных стандартов в части безопасности дорожного движения, в т.ч.:</w:t>
            </w:r>
          </w:p>
        </w:tc>
        <w:tc>
          <w:tcPr>
            <w:tcW w:w="737" w:type="dxa"/>
          </w:tcPr>
          <w:p>
            <w:pPr>
              <w:pStyle w:val="0"/>
              <w:jc w:val="center"/>
            </w:pPr>
            <w:r>
              <w:rPr>
                <w:sz w:val="20"/>
              </w:rPr>
              <w:t xml:space="preserve">Всего</w:t>
            </w:r>
          </w:p>
        </w:tc>
        <w:tc>
          <w:tcPr>
            <w:tcW w:w="1134" w:type="dxa"/>
          </w:tcPr>
          <w:p>
            <w:pPr>
              <w:pStyle w:val="0"/>
              <w:jc w:val="right"/>
            </w:pPr>
            <w:r>
              <w:rPr>
                <w:sz w:val="20"/>
              </w:rPr>
              <w:t xml:space="preserve">79324,28</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67433,80</w:t>
            </w:r>
          </w:p>
        </w:tc>
        <w:tc>
          <w:tcPr>
            <w:tcW w:w="1024" w:type="dxa"/>
          </w:tcPr>
          <w:p>
            <w:pPr>
              <w:pStyle w:val="0"/>
              <w:jc w:val="right"/>
            </w:pPr>
            <w:r>
              <w:rPr>
                <w:sz w:val="20"/>
              </w:rPr>
              <w:t xml:space="preserve">419,97</w:t>
            </w:r>
          </w:p>
        </w:tc>
        <w:tc>
          <w:tcPr>
            <w:tcW w:w="1024" w:type="dxa"/>
          </w:tcPr>
          <w:p>
            <w:pPr>
              <w:pStyle w:val="0"/>
              <w:jc w:val="right"/>
            </w:pPr>
            <w:r>
              <w:rPr>
                <w:sz w:val="20"/>
              </w:rPr>
              <w:t xml:space="preserve">11470,51</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10197,15</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8996,05</w:t>
            </w:r>
          </w:p>
        </w:tc>
        <w:tc>
          <w:tcPr>
            <w:tcW w:w="1024" w:type="dxa"/>
          </w:tcPr>
          <w:p>
            <w:pPr>
              <w:pStyle w:val="0"/>
              <w:jc w:val="right"/>
            </w:pPr>
            <w:r>
              <w:rPr>
                <w:sz w:val="20"/>
              </w:rPr>
              <w:t xml:space="preserve">0,00</w:t>
            </w:r>
          </w:p>
        </w:tc>
        <w:tc>
          <w:tcPr>
            <w:tcW w:w="1024" w:type="dxa"/>
          </w:tcPr>
          <w:p>
            <w:pPr>
              <w:pStyle w:val="0"/>
              <w:jc w:val="right"/>
            </w:pPr>
            <w:r>
              <w:rPr>
                <w:sz w:val="20"/>
              </w:rPr>
              <w:t xml:space="preserve">1201,10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11946,65</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10296,10</w:t>
            </w:r>
          </w:p>
        </w:tc>
        <w:tc>
          <w:tcPr>
            <w:tcW w:w="1024" w:type="dxa"/>
          </w:tcPr>
          <w:p>
            <w:pPr>
              <w:pStyle w:val="0"/>
              <w:jc w:val="right"/>
            </w:pPr>
            <w:r>
              <w:rPr>
                <w:sz w:val="20"/>
              </w:rPr>
              <w:t xml:space="preserve">0,00</w:t>
            </w:r>
          </w:p>
        </w:tc>
        <w:tc>
          <w:tcPr>
            <w:tcW w:w="1024" w:type="dxa"/>
          </w:tcPr>
          <w:p>
            <w:pPr>
              <w:pStyle w:val="0"/>
              <w:jc w:val="right"/>
            </w:pPr>
            <w:r>
              <w:rPr>
                <w:sz w:val="20"/>
              </w:rPr>
              <w:t xml:space="preserve">1650,55</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13305,31 </w:t>
            </w:r>
            <w:hyperlink w:history="0" w:anchor="P16131" w:tooltip="&lt;*&gt; Объем финансирования включает:">
              <w:r>
                <w:rPr>
                  <w:sz w:val="20"/>
                  <w:color w:val="0000ff"/>
                </w:rPr>
                <w:t xml:space="preserve">&lt;*&gt;</w:t>
              </w:r>
            </w:hyperlink>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10714,34 &lt;*&gt;</w:t>
            </w:r>
          </w:p>
        </w:tc>
        <w:tc>
          <w:tcPr>
            <w:tcW w:w="1024" w:type="dxa"/>
          </w:tcPr>
          <w:p>
            <w:pPr>
              <w:pStyle w:val="0"/>
              <w:jc w:val="right"/>
            </w:pPr>
            <w:r>
              <w:rPr>
                <w:sz w:val="20"/>
              </w:rPr>
              <w:t xml:space="preserve">0,00</w:t>
            </w:r>
          </w:p>
        </w:tc>
        <w:tc>
          <w:tcPr>
            <w:tcW w:w="1024" w:type="dxa"/>
          </w:tcPr>
          <w:p>
            <w:pPr>
              <w:pStyle w:val="0"/>
              <w:jc w:val="right"/>
            </w:pPr>
            <w:r>
              <w:rPr>
                <w:sz w:val="20"/>
              </w:rPr>
              <w:t xml:space="preserve">2590,97</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22039,69</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19445,45</w:t>
            </w:r>
          </w:p>
        </w:tc>
        <w:tc>
          <w:tcPr>
            <w:tcW w:w="1024" w:type="dxa"/>
          </w:tcPr>
          <w:p>
            <w:pPr>
              <w:pStyle w:val="0"/>
              <w:jc w:val="right"/>
            </w:pPr>
            <w:r>
              <w:rPr>
                <w:sz w:val="20"/>
              </w:rPr>
              <w:t xml:space="preserve">0,00</w:t>
            </w:r>
          </w:p>
        </w:tc>
        <w:tc>
          <w:tcPr>
            <w:tcW w:w="1024" w:type="dxa"/>
          </w:tcPr>
          <w:p>
            <w:pPr>
              <w:pStyle w:val="0"/>
              <w:jc w:val="right"/>
            </w:pPr>
            <w:r>
              <w:rPr>
                <w:sz w:val="20"/>
              </w:rPr>
              <w:t xml:space="preserve">2594,24</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13271,96 &lt;*&gt;</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11378,92 &lt;*&gt;</w:t>
            </w:r>
          </w:p>
        </w:tc>
        <w:tc>
          <w:tcPr>
            <w:tcW w:w="1024" w:type="dxa"/>
          </w:tcPr>
          <w:p>
            <w:pPr>
              <w:pStyle w:val="0"/>
              <w:jc w:val="right"/>
            </w:pPr>
            <w:r>
              <w:rPr>
                <w:sz w:val="20"/>
              </w:rPr>
              <w:t xml:space="preserve">419,97</w:t>
            </w:r>
          </w:p>
        </w:tc>
        <w:tc>
          <w:tcPr>
            <w:tcW w:w="1024" w:type="dxa"/>
          </w:tcPr>
          <w:p>
            <w:pPr>
              <w:pStyle w:val="0"/>
              <w:jc w:val="right"/>
            </w:pPr>
            <w:r>
              <w:rPr>
                <w:sz w:val="20"/>
              </w:rPr>
              <w:t xml:space="preserve">1473,07</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9816,40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7855,82</w:t>
            </w:r>
          </w:p>
        </w:tc>
        <w:tc>
          <w:tcPr>
            <w:tcW w:w="1024" w:type="dxa"/>
          </w:tcPr>
          <w:p>
            <w:pPr>
              <w:pStyle w:val="0"/>
              <w:jc w:val="right"/>
            </w:pPr>
            <w:r>
              <w:rPr>
                <w:sz w:val="20"/>
              </w:rPr>
              <w:t xml:space="preserve">0,00</w:t>
            </w:r>
          </w:p>
        </w:tc>
        <w:tc>
          <w:tcPr>
            <w:tcW w:w="1024" w:type="dxa"/>
          </w:tcPr>
          <w:p>
            <w:pPr>
              <w:pStyle w:val="0"/>
              <w:jc w:val="right"/>
            </w:pPr>
            <w:r>
              <w:rPr>
                <w:sz w:val="20"/>
              </w:rPr>
              <w:t xml:space="preserve">1960,58</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11515,70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1046,59</w:t>
            </w:r>
          </w:p>
        </w:tc>
        <w:tc>
          <w:tcPr>
            <w:tcW w:w="1024" w:type="dxa"/>
          </w:tcPr>
          <w:p>
            <w:pPr>
              <w:pStyle w:val="0"/>
              <w:jc w:val="right"/>
            </w:pPr>
            <w:r>
              <w:rPr>
                <w:sz w:val="20"/>
              </w:rPr>
              <w:t xml:space="preserve">8987,36</w:t>
            </w:r>
          </w:p>
        </w:tc>
        <w:tc>
          <w:tcPr>
            <w:tcW w:w="1024" w:type="dxa"/>
          </w:tcPr>
          <w:p>
            <w:pPr>
              <w:pStyle w:val="0"/>
              <w:jc w:val="right"/>
            </w:pPr>
            <w:r>
              <w:rPr>
                <w:sz w:val="20"/>
              </w:rPr>
              <w:t xml:space="preserve">1481,75</w:t>
            </w:r>
          </w:p>
        </w:tc>
      </w:tr>
      <w:tr>
        <w:tblPrEx>
          <w:tblBorders>
            <w:insideH w:val="nil"/>
          </w:tblBorders>
        </w:tblPrEx>
        <w:tc>
          <w:tcPr>
            <w:tcBorders>
              <w:bottom w:val="nil"/>
            </w:tcBorders>
            <w:vMerge w:val="continue"/>
          </w:tcPr>
          <w:p/>
        </w:tc>
        <w:tc>
          <w:tcPr>
            <w:tcBorders>
              <w:bottom w:val="nil"/>
            </w:tcBorders>
            <w:vMerge w:val="continue"/>
          </w:tcPr>
          <w:p/>
        </w:tc>
        <w:tc>
          <w:tcPr>
            <w:tcW w:w="737" w:type="dxa"/>
            <w:tcBorders>
              <w:bottom w:val="nil"/>
            </w:tcBorders>
          </w:tcPr>
          <w:p>
            <w:pPr>
              <w:pStyle w:val="0"/>
              <w:jc w:val="center"/>
            </w:pPr>
            <w:r>
              <w:rPr>
                <w:sz w:val="20"/>
              </w:rPr>
              <w:t xml:space="preserve">2022 (прогнозный период)</w:t>
            </w:r>
          </w:p>
        </w:tc>
        <w:tc>
          <w:tcPr>
            <w:tcW w:w="1134" w:type="dxa"/>
            <w:tcBorders>
              <w:bottom w:val="nil"/>
            </w:tcBorders>
          </w:tcPr>
          <w:p>
            <w:pPr>
              <w:pStyle w:val="0"/>
              <w:jc w:val="right"/>
            </w:pPr>
            <w:r>
              <w:rPr>
                <w:sz w:val="20"/>
              </w:rPr>
              <w:t xml:space="preserve">2528,34</w:t>
            </w:r>
          </w:p>
        </w:tc>
        <w:tc>
          <w:tcPr>
            <w:tcW w:w="66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c>
          <w:tcPr>
            <w:tcW w:w="904" w:type="dxa"/>
            <w:tcBorders>
              <w:bottom w:val="nil"/>
            </w:tcBorders>
          </w:tcPr>
          <w:p>
            <w:pPr>
              <w:pStyle w:val="0"/>
              <w:jc w:val="right"/>
            </w:pPr>
            <w:r>
              <w:rPr>
                <w:sz w:val="20"/>
              </w:rPr>
              <w:t xml:space="preserve">0,00</w:t>
            </w:r>
          </w:p>
        </w:tc>
        <w:tc>
          <w:tcPr>
            <w:tcW w:w="114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c>
          <w:tcPr>
            <w:tcW w:w="904" w:type="dxa"/>
            <w:tcBorders>
              <w:bottom w:val="nil"/>
            </w:tcBorders>
          </w:tcPr>
          <w:p>
            <w:pPr>
              <w:pStyle w:val="0"/>
              <w:jc w:val="right"/>
            </w:pPr>
            <w:r>
              <w:rPr>
                <w:sz w:val="20"/>
              </w:rPr>
              <w:t xml:space="preserve">0,00</w:t>
            </w:r>
          </w:p>
        </w:tc>
        <w:tc>
          <w:tcPr>
            <w:tcW w:w="90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1046,59</w:t>
            </w:r>
          </w:p>
        </w:tc>
        <w:tc>
          <w:tcPr>
            <w:tcW w:w="102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1481,75</w:t>
            </w:r>
          </w:p>
        </w:tc>
      </w:tr>
      <w:tr>
        <w:tblPrEx>
          <w:tblBorders>
            <w:insideH w:val="nil"/>
          </w:tblBorders>
        </w:tblPrEx>
        <w:tc>
          <w:tcPr>
            <w:gridSpan w:val="14"/>
            <w:tcW w:w="13596" w:type="dxa"/>
            <w:tcBorders>
              <w:top w:val="nil"/>
            </w:tcBorders>
          </w:tcPr>
          <w:p>
            <w:pPr>
              <w:pStyle w:val="0"/>
              <w:jc w:val="both"/>
            </w:pPr>
            <w:r>
              <w:rPr>
                <w:sz w:val="20"/>
              </w:rPr>
              <w:t xml:space="preserve">(п. 4.3 в ред. </w:t>
            </w:r>
            <w:hyperlink w:history="0" r:id="rId87" w:tooltip="Постановление Администрации ЗАТО Северск от 07.09.2020 N 1496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 от 07.09.2020 N 1496)</w:t>
            </w:r>
          </w:p>
        </w:tc>
      </w:tr>
      <w:tr>
        <w:tc>
          <w:tcPr>
            <w:tcW w:w="724" w:type="dxa"/>
            <w:vMerge w:val="restart"/>
          </w:tcPr>
          <w:p>
            <w:pPr>
              <w:pStyle w:val="0"/>
              <w:jc w:val="center"/>
            </w:pPr>
            <w:r>
              <w:rPr>
                <w:sz w:val="20"/>
              </w:rPr>
              <w:t xml:space="preserve">4.3.1</w:t>
            </w:r>
          </w:p>
        </w:tc>
        <w:tc>
          <w:tcPr>
            <w:tcW w:w="1361" w:type="dxa"/>
            <w:vMerge w:val="restart"/>
          </w:tcPr>
          <w:p>
            <w:pPr>
              <w:pStyle w:val="0"/>
            </w:pPr>
            <w:r>
              <w:rPr>
                <w:sz w:val="20"/>
              </w:rPr>
              <w:t xml:space="preserve">Приобретение автобуса, оборудованного в соответствии с установленными требованиями для перевозки детей</w:t>
            </w:r>
          </w:p>
        </w:tc>
        <w:tc>
          <w:tcPr>
            <w:tcW w:w="737" w:type="dxa"/>
          </w:tcPr>
          <w:p>
            <w:pPr>
              <w:pStyle w:val="0"/>
              <w:jc w:val="center"/>
            </w:pPr>
            <w:r>
              <w:rPr>
                <w:sz w:val="20"/>
              </w:rPr>
              <w:t xml:space="preserve">Всего</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vMerge w:val="restart"/>
          </w:tcPr>
          <w:p>
            <w:pPr>
              <w:pStyle w:val="0"/>
              <w:jc w:val="center"/>
            </w:pPr>
            <w:r>
              <w:rPr>
                <w:sz w:val="20"/>
              </w:rPr>
              <w:t xml:space="preserve">4.3.2</w:t>
            </w:r>
          </w:p>
        </w:tc>
        <w:tc>
          <w:tcPr>
            <w:tcW w:w="1361" w:type="dxa"/>
            <w:vMerge w:val="restart"/>
          </w:tcPr>
          <w:p>
            <w:pPr>
              <w:pStyle w:val="0"/>
            </w:pPr>
            <w:r>
              <w:rPr>
                <w:sz w:val="20"/>
              </w:rPr>
              <w:t xml:space="preserve">Обустройство (ремонт) участков улично-дорожной сети ЗАТО Северск барьерными ограждениями, в том числе разделяющими встречные направления движения</w:t>
            </w:r>
          </w:p>
        </w:tc>
        <w:tc>
          <w:tcPr>
            <w:tcW w:w="737" w:type="dxa"/>
          </w:tcPr>
          <w:p>
            <w:pPr>
              <w:pStyle w:val="0"/>
              <w:jc w:val="center"/>
            </w:pPr>
            <w:r>
              <w:rPr>
                <w:sz w:val="20"/>
              </w:rPr>
              <w:t xml:space="preserve">Всего</w:t>
            </w:r>
          </w:p>
        </w:tc>
        <w:tc>
          <w:tcPr>
            <w:tcW w:w="1134" w:type="dxa"/>
          </w:tcPr>
          <w:p>
            <w:pPr>
              <w:pStyle w:val="0"/>
              <w:jc w:val="right"/>
            </w:pPr>
            <w:r>
              <w:rPr>
                <w:sz w:val="20"/>
              </w:rPr>
              <w:t xml:space="preserve">98,60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98,60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98,60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98,60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vMerge w:val="restart"/>
          </w:tcPr>
          <w:p>
            <w:pPr>
              <w:pStyle w:val="0"/>
              <w:jc w:val="center"/>
            </w:pPr>
            <w:r>
              <w:rPr>
                <w:sz w:val="20"/>
              </w:rPr>
              <w:t xml:space="preserve">4.3.3</w:t>
            </w:r>
          </w:p>
        </w:tc>
        <w:tc>
          <w:tcPr>
            <w:tcW w:w="1361" w:type="dxa"/>
            <w:vMerge w:val="restart"/>
          </w:tcPr>
          <w:p>
            <w:pPr>
              <w:pStyle w:val="0"/>
            </w:pPr>
            <w:r>
              <w:rPr>
                <w:sz w:val="20"/>
              </w:rPr>
              <w:t xml:space="preserve">Обустройство участков улично-дорожной сети ЗАТО Северск пешеходными ограждениями, в том числе в зоне пешеходных переходов</w:t>
            </w:r>
          </w:p>
        </w:tc>
        <w:tc>
          <w:tcPr>
            <w:tcW w:w="737" w:type="dxa"/>
          </w:tcPr>
          <w:p>
            <w:pPr>
              <w:pStyle w:val="0"/>
              <w:jc w:val="center"/>
            </w:pPr>
            <w:r>
              <w:rPr>
                <w:sz w:val="20"/>
              </w:rPr>
              <w:t xml:space="preserve">Всего</w:t>
            </w:r>
          </w:p>
        </w:tc>
        <w:tc>
          <w:tcPr>
            <w:tcW w:w="1134" w:type="dxa"/>
          </w:tcPr>
          <w:p>
            <w:pPr>
              <w:pStyle w:val="0"/>
              <w:jc w:val="right"/>
            </w:pPr>
            <w:r>
              <w:rPr>
                <w:sz w:val="20"/>
              </w:rPr>
              <w:t xml:space="preserve">5096,83</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3453,44</w:t>
            </w:r>
          </w:p>
        </w:tc>
        <w:tc>
          <w:tcPr>
            <w:tcW w:w="1024" w:type="dxa"/>
          </w:tcPr>
          <w:p>
            <w:pPr>
              <w:pStyle w:val="0"/>
              <w:jc w:val="right"/>
            </w:pPr>
            <w:r>
              <w:rPr>
                <w:sz w:val="20"/>
              </w:rPr>
              <w:t xml:space="preserve">0,00</w:t>
            </w:r>
          </w:p>
        </w:tc>
        <w:tc>
          <w:tcPr>
            <w:tcW w:w="1024" w:type="dxa"/>
          </w:tcPr>
          <w:p>
            <w:pPr>
              <w:pStyle w:val="0"/>
              <w:jc w:val="right"/>
            </w:pPr>
            <w:r>
              <w:rPr>
                <w:sz w:val="20"/>
              </w:rPr>
              <w:t xml:space="preserve">1643,39</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127,24</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127,24</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989,19</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989,19</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3870,74</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3216,54</w:t>
            </w:r>
          </w:p>
        </w:tc>
        <w:tc>
          <w:tcPr>
            <w:tcW w:w="1024" w:type="dxa"/>
          </w:tcPr>
          <w:p>
            <w:pPr>
              <w:pStyle w:val="0"/>
              <w:jc w:val="right"/>
            </w:pPr>
            <w:r>
              <w:rPr>
                <w:sz w:val="20"/>
              </w:rPr>
              <w:t xml:space="preserve">0,00</w:t>
            </w:r>
          </w:p>
        </w:tc>
        <w:tc>
          <w:tcPr>
            <w:tcW w:w="1024" w:type="dxa"/>
          </w:tcPr>
          <w:p>
            <w:pPr>
              <w:pStyle w:val="0"/>
              <w:jc w:val="right"/>
            </w:pPr>
            <w:r>
              <w:rPr>
                <w:sz w:val="20"/>
              </w:rPr>
              <w:t xml:space="preserve">654,20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109,66</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109,66</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vMerge w:val="restart"/>
          </w:tcPr>
          <w:p>
            <w:pPr>
              <w:pStyle w:val="0"/>
              <w:jc w:val="center"/>
            </w:pPr>
            <w:r>
              <w:rPr>
                <w:sz w:val="20"/>
              </w:rPr>
              <w:t xml:space="preserve">4.3.4</w:t>
            </w:r>
          </w:p>
        </w:tc>
        <w:tc>
          <w:tcPr>
            <w:tcW w:w="1361" w:type="dxa"/>
            <w:vMerge w:val="restart"/>
          </w:tcPr>
          <w:p>
            <w:pPr>
              <w:pStyle w:val="0"/>
            </w:pPr>
            <w:r>
              <w:rPr>
                <w:sz w:val="20"/>
              </w:rPr>
              <w:t xml:space="preserve">Оборудование нерегулируемых пешеходных переходов искусственными дорожными неровностями</w:t>
            </w:r>
          </w:p>
        </w:tc>
        <w:tc>
          <w:tcPr>
            <w:tcW w:w="737" w:type="dxa"/>
          </w:tcPr>
          <w:p>
            <w:pPr>
              <w:pStyle w:val="0"/>
              <w:jc w:val="center"/>
            </w:pPr>
            <w:r>
              <w:rPr>
                <w:sz w:val="20"/>
              </w:rPr>
              <w:t xml:space="preserve">Всего</w:t>
            </w:r>
          </w:p>
        </w:tc>
        <w:tc>
          <w:tcPr>
            <w:tcW w:w="1134" w:type="dxa"/>
          </w:tcPr>
          <w:p>
            <w:pPr>
              <w:pStyle w:val="0"/>
              <w:jc w:val="right"/>
            </w:pPr>
            <w:r>
              <w:rPr>
                <w:sz w:val="20"/>
              </w:rPr>
              <w:t xml:space="preserve">1287,59</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1222,52</w:t>
            </w:r>
          </w:p>
        </w:tc>
        <w:tc>
          <w:tcPr>
            <w:tcW w:w="1024" w:type="dxa"/>
          </w:tcPr>
          <w:p>
            <w:pPr>
              <w:pStyle w:val="0"/>
              <w:jc w:val="right"/>
            </w:pPr>
            <w:r>
              <w:rPr>
                <w:sz w:val="20"/>
              </w:rPr>
              <w:t xml:space="preserve">0,00</w:t>
            </w:r>
          </w:p>
        </w:tc>
        <w:tc>
          <w:tcPr>
            <w:tcW w:w="1024" w:type="dxa"/>
          </w:tcPr>
          <w:p>
            <w:pPr>
              <w:pStyle w:val="0"/>
              <w:jc w:val="right"/>
            </w:pPr>
            <w:r>
              <w:rPr>
                <w:sz w:val="20"/>
              </w:rPr>
              <w:t xml:space="preserve">65,07</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408,58</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408,58</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695,03</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629,96</w:t>
            </w:r>
          </w:p>
        </w:tc>
        <w:tc>
          <w:tcPr>
            <w:tcW w:w="1024" w:type="dxa"/>
          </w:tcPr>
          <w:p>
            <w:pPr>
              <w:pStyle w:val="0"/>
              <w:jc w:val="right"/>
            </w:pPr>
            <w:r>
              <w:rPr>
                <w:sz w:val="20"/>
              </w:rPr>
              <w:t xml:space="preserve">0,00</w:t>
            </w:r>
          </w:p>
        </w:tc>
        <w:tc>
          <w:tcPr>
            <w:tcW w:w="1024" w:type="dxa"/>
          </w:tcPr>
          <w:p>
            <w:pPr>
              <w:pStyle w:val="0"/>
              <w:jc w:val="right"/>
            </w:pPr>
            <w:r>
              <w:rPr>
                <w:sz w:val="20"/>
              </w:rPr>
              <w:t xml:space="preserve">65,07</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183,98</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183,98</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vMerge w:val="restart"/>
          </w:tcPr>
          <w:p>
            <w:pPr>
              <w:pStyle w:val="0"/>
              <w:jc w:val="center"/>
            </w:pPr>
            <w:r>
              <w:rPr>
                <w:sz w:val="20"/>
              </w:rPr>
              <w:t xml:space="preserve">4.3.5</w:t>
            </w:r>
          </w:p>
        </w:tc>
        <w:tc>
          <w:tcPr>
            <w:tcW w:w="1361" w:type="dxa"/>
            <w:vMerge w:val="restart"/>
          </w:tcPr>
          <w:p>
            <w:pPr>
              <w:pStyle w:val="0"/>
            </w:pPr>
            <w:r>
              <w:rPr>
                <w:sz w:val="20"/>
              </w:rPr>
              <w:t xml:space="preserve">Приобретение и установка новых светофорных объектов с разработкой проектно-сметной документации</w:t>
            </w:r>
          </w:p>
        </w:tc>
        <w:tc>
          <w:tcPr>
            <w:tcW w:w="737" w:type="dxa"/>
          </w:tcPr>
          <w:p>
            <w:pPr>
              <w:pStyle w:val="0"/>
              <w:jc w:val="center"/>
            </w:pPr>
            <w:r>
              <w:rPr>
                <w:sz w:val="20"/>
              </w:rPr>
              <w:t xml:space="preserve">Всего</w:t>
            </w:r>
          </w:p>
        </w:tc>
        <w:tc>
          <w:tcPr>
            <w:tcW w:w="1134" w:type="dxa"/>
          </w:tcPr>
          <w:p>
            <w:pPr>
              <w:pStyle w:val="0"/>
              <w:jc w:val="right"/>
            </w:pPr>
            <w:r>
              <w:rPr>
                <w:sz w:val="20"/>
              </w:rPr>
              <w:t xml:space="preserve">8521,88</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8101,91</w:t>
            </w:r>
          </w:p>
        </w:tc>
        <w:tc>
          <w:tcPr>
            <w:tcW w:w="1024" w:type="dxa"/>
          </w:tcPr>
          <w:p>
            <w:pPr>
              <w:pStyle w:val="0"/>
              <w:jc w:val="right"/>
            </w:pPr>
            <w:r>
              <w:rPr>
                <w:sz w:val="20"/>
              </w:rPr>
              <w:t xml:space="preserve">419,97</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82,70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82,70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350,00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350,00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7669,21</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7669,21</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419,97</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419,97</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8987,36</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8987,36</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vMerge w:val="restart"/>
          </w:tcPr>
          <w:p>
            <w:pPr>
              <w:pStyle w:val="0"/>
              <w:jc w:val="center"/>
            </w:pPr>
            <w:r>
              <w:rPr>
                <w:sz w:val="20"/>
              </w:rPr>
              <w:t xml:space="preserve">4.3.6</w:t>
            </w:r>
          </w:p>
        </w:tc>
        <w:tc>
          <w:tcPr>
            <w:tcW w:w="1361" w:type="dxa"/>
            <w:vMerge w:val="restart"/>
          </w:tcPr>
          <w:p>
            <w:pPr>
              <w:pStyle w:val="0"/>
            </w:pPr>
            <w:r>
              <w:rPr>
                <w:sz w:val="20"/>
              </w:rPr>
              <w:t xml:space="preserve">Оборудование нерегулируемых пешеходных переходов светофорами Т.7</w:t>
            </w:r>
          </w:p>
        </w:tc>
        <w:tc>
          <w:tcPr>
            <w:tcW w:w="737" w:type="dxa"/>
          </w:tcPr>
          <w:p>
            <w:pPr>
              <w:pStyle w:val="0"/>
              <w:jc w:val="center"/>
            </w:pPr>
            <w:r>
              <w:rPr>
                <w:sz w:val="20"/>
              </w:rPr>
              <w:t xml:space="preserve">Всего</w:t>
            </w:r>
          </w:p>
        </w:tc>
        <w:tc>
          <w:tcPr>
            <w:tcW w:w="1134" w:type="dxa"/>
          </w:tcPr>
          <w:p>
            <w:pPr>
              <w:pStyle w:val="0"/>
              <w:jc w:val="right"/>
            </w:pPr>
            <w:r>
              <w:rPr>
                <w:sz w:val="20"/>
              </w:rPr>
              <w:t xml:space="preserve">2757,14</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2307,29</w:t>
            </w:r>
          </w:p>
        </w:tc>
        <w:tc>
          <w:tcPr>
            <w:tcW w:w="1024" w:type="dxa"/>
          </w:tcPr>
          <w:p>
            <w:pPr>
              <w:pStyle w:val="0"/>
              <w:jc w:val="right"/>
            </w:pPr>
            <w:r>
              <w:rPr>
                <w:sz w:val="20"/>
              </w:rPr>
              <w:t xml:space="preserve">0,00</w:t>
            </w:r>
          </w:p>
        </w:tc>
        <w:tc>
          <w:tcPr>
            <w:tcW w:w="1024" w:type="dxa"/>
          </w:tcPr>
          <w:p>
            <w:pPr>
              <w:pStyle w:val="0"/>
              <w:jc w:val="right"/>
            </w:pPr>
            <w:r>
              <w:rPr>
                <w:sz w:val="20"/>
              </w:rPr>
              <w:t xml:space="preserve">449,85</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351,00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351,00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196,73</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196,73</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1206,51</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1206,51</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1002,90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553,05</w:t>
            </w:r>
          </w:p>
        </w:tc>
        <w:tc>
          <w:tcPr>
            <w:tcW w:w="1024" w:type="dxa"/>
          </w:tcPr>
          <w:p>
            <w:pPr>
              <w:pStyle w:val="0"/>
              <w:jc w:val="right"/>
            </w:pPr>
            <w:r>
              <w:rPr>
                <w:sz w:val="20"/>
              </w:rPr>
              <w:t xml:space="preserve">0,00</w:t>
            </w:r>
          </w:p>
        </w:tc>
        <w:tc>
          <w:tcPr>
            <w:tcW w:w="1024" w:type="dxa"/>
          </w:tcPr>
          <w:p>
            <w:pPr>
              <w:pStyle w:val="0"/>
              <w:jc w:val="right"/>
            </w:pPr>
            <w:r>
              <w:rPr>
                <w:sz w:val="20"/>
              </w:rPr>
              <w:t xml:space="preserve">449,85</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vMerge w:val="restart"/>
          </w:tcPr>
          <w:p>
            <w:pPr>
              <w:pStyle w:val="0"/>
              <w:jc w:val="center"/>
            </w:pPr>
            <w:r>
              <w:rPr>
                <w:sz w:val="20"/>
              </w:rPr>
              <w:t xml:space="preserve">4.3.7</w:t>
            </w:r>
          </w:p>
        </w:tc>
        <w:tc>
          <w:tcPr>
            <w:tcW w:w="1361" w:type="dxa"/>
            <w:vMerge w:val="restart"/>
          </w:tcPr>
          <w:p>
            <w:pPr>
              <w:pStyle w:val="0"/>
            </w:pPr>
            <w:r>
              <w:rPr>
                <w:sz w:val="20"/>
              </w:rPr>
              <w:t xml:space="preserve">Модернизация (реконструкция) светофорных объектов</w:t>
            </w:r>
          </w:p>
        </w:tc>
        <w:tc>
          <w:tcPr>
            <w:tcW w:w="737" w:type="dxa"/>
          </w:tcPr>
          <w:p>
            <w:pPr>
              <w:pStyle w:val="0"/>
              <w:jc w:val="center"/>
            </w:pPr>
            <w:r>
              <w:rPr>
                <w:sz w:val="20"/>
              </w:rPr>
              <w:t xml:space="preserve">Всего</w:t>
            </w:r>
          </w:p>
        </w:tc>
        <w:tc>
          <w:tcPr>
            <w:tcW w:w="1134" w:type="dxa"/>
          </w:tcPr>
          <w:p>
            <w:pPr>
              <w:pStyle w:val="0"/>
              <w:jc w:val="right"/>
            </w:pPr>
            <w:r>
              <w:rPr>
                <w:sz w:val="20"/>
              </w:rPr>
              <w:t xml:space="preserve">2695,07</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2695,07</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1139,87</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1139,87</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535,15</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535,15</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429,17</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429,17</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590,88</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590,88</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tcBorders>
              <w:bottom w:val="nil"/>
            </w:tcBorders>
            <w:vMerge w:val="restart"/>
          </w:tcPr>
          <w:p>
            <w:pPr>
              <w:pStyle w:val="0"/>
              <w:jc w:val="center"/>
            </w:pPr>
            <w:r>
              <w:rPr>
                <w:sz w:val="20"/>
              </w:rPr>
              <w:t xml:space="preserve">4.3.8</w:t>
            </w:r>
          </w:p>
        </w:tc>
        <w:tc>
          <w:tcPr>
            <w:tcW w:w="1361" w:type="dxa"/>
            <w:tcBorders>
              <w:bottom w:val="nil"/>
            </w:tcBorders>
            <w:vMerge w:val="restart"/>
          </w:tcPr>
          <w:p>
            <w:pPr>
              <w:pStyle w:val="0"/>
            </w:pPr>
            <w:r>
              <w:rPr>
                <w:sz w:val="20"/>
              </w:rPr>
              <w:t xml:space="preserve">Организация работ по нанесению дорожной разметки на дорогах общего пользования и контроля качества нанесения дорожной разметки</w:t>
            </w:r>
          </w:p>
        </w:tc>
        <w:tc>
          <w:tcPr>
            <w:tcW w:w="737" w:type="dxa"/>
          </w:tcPr>
          <w:p>
            <w:pPr>
              <w:pStyle w:val="0"/>
              <w:jc w:val="center"/>
            </w:pPr>
            <w:r>
              <w:rPr>
                <w:sz w:val="20"/>
              </w:rPr>
              <w:t xml:space="preserve">Всего</w:t>
            </w:r>
          </w:p>
        </w:tc>
        <w:tc>
          <w:tcPr>
            <w:tcW w:w="1134" w:type="dxa"/>
          </w:tcPr>
          <w:p>
            <w:pPr>
              <w:pStyle w:val="0"/>
              <w:jc w:val="right"/>
            </w:pPr>
            <w:r>
              <w:rPr>
                <w:sz w:val="20"/>
              </w:rPr>
              <w:t xml:space="preserve">39819,97</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31652,90</w:t>
            </w:r>
          </w:p>
        </w:tc>
        <w:tc>
          <w:tcPr>
            <w:tcW w:w="1024" w:type="dxa"/>
          </w:tcPr>
          <w:p>
            <w:pPr>
              <w:pStyle w:val="0"/>
              <w:jc w:val="right"/>
            </w:pPr>
            <w:r>
              <w:rPr>
                <w:sz w:val="20"/>
              </w:rPr>
              <w:t xml:space="preserve">0,00</w:t>
            </w:r>
          </w:p>
        </w:tc>
        <w:tc>
          <w:tcPr>
            <w:tcW w:w="1024" w:type="dxa"/>
          </w:tcPr>
          <w:p>
            <w:pPr>
              <w:pStyle w:val="0"/>
              <w:jc w:val="right"/>
            </w:pPr>
            <w:r>
              <w:rPr>
                <w:sz w:val="20"/>
              </w:rPr>
              <w:t xml:space="preserve">8167,07</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5868,25</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4968,25</w:t>
            </w:r>
          </w:p>
        </w:tc>
        <w:tc>
          <w:tcPr>
            <w:tcW w:w="1024" w:type="dxa"/>
          </w:tcPr>
          <w:p>
            <w:pPr>
              <w:pStyle w:val="0"/>
              <w:jc w:val="right"/>
            </w:pPr>
            <w:r>
              <w:rPr>
                <w:sz w:val="20"/>
              </w:rPr>
              <w:t xml:space="preserve">0,00</w:t>
            </w:r>
          </w:p>
        </w:tc>
        <w:tc>
          <w:tcPr>
            <w:tcW w:w="1024" w:type="dxa"/>
          </w:tcPr>
          <w:p>
            <w:pPr>
              <w:pStyle w:val="0"/>
              <w:jc w:val="right"/>
            </w:pPr>
            <w:r>
              <w:rPr>
                <w:sz w:val="20"/>
              </w:rPr>
              <w:t xml:space="preserve">900,00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6130,70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4776,45</w:t>
            </w:r>
          </w:p>
        </w:tc>
        <w:tc>
          <w:tcPr>
            <w:tcW w:w="1024" w:type="dxa"/>
          </w:tcPr>
          <w:p>
            <w:pPr>
              <w:pStyle w:val="0"/>
              <w:jc w:val="right"/>
            </w:pPr>
            <w:r>
              <w:rPr>
                <w:sz w:val="20"/>
              </w:rPr>
              <w:t xml:space="preserve">0,00</w:t>
            </w:r>
          </w:p>
        </w:tc>
        <w:tc>
          <w:tcPr>
            <w:tcW w:w="1024" w:type="dxa"/>
          </w:tcPr>
          <w:p>
            <w:pPr>
              <w:pStyle w:val="0"/>
              <w:jc w:val="right"/>
            </w:pPr>
            <w:r>
              <w:rPr>
                <w:sz w:val="20"/>
              </w:rPr>
              <w:t xml:space="preserve">1354,25</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6187,65</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4776,46</w:t>
            </w:r>
          </w:p>
        </w:tc>
        <w:tc>
          <w:tcPr>
            <w:tcW w:w="1024" w:type="dxa"/>
          </w:tcPr>
          <w:p>
            <w:pPr>
              <w:pStyle w:val="0"/>
              <w:jc w:val="right"/>
            </w:pPr>
            <w:r>
              <w:rPr>
                <w:sz w:val="20"/>
              </w:rPr>
              <w:t xml:space="preserve">0,00</w:t>
            </w:r>
          </w:p>
        </w:tc>
        <w:tc>
          <w:tcPr>
            <w:tcW w:w="1024" w:type="dxa"/>
          </w:tcPr>
          <w:p>
            <w:pPr>
              <w:pStyle w:val="0"/>
              <w:jc w:val="right"/>
            </w:pPr>
            <w:r>
              <w:rPr>
                <w:sz w:val="20"/>
              </w:rPr>
              <w:t xml:space="preserve">1411,19</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5942,99</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4616,47</w:t>
            </w:r>
          </w:p>
        </w:tc>
        <w:tc>
          <w:tcPr>
            <w:tcW w:w="1024" w:type="dxa"/>
          </w:tcPr>
          <w:p>
            <w:pPr>
              <w:pStyle w:val="0"/>
              <w:jc w:val="right"/>
            </w:pPr>
            <w:r>
              <w:rPr>
                <w:sz w:val="20"/>
              </w:rPr>
              <w:t xml:space="preserve">0,00</w:t>
            </w:r>
          </w:p>
        </w:tc>
        <w:tc>
          <w:tcPr>
            <w:tcW w:w="1024" w:type="dxa"/>
          </w:tcPr>
          <w:p>
            <w:pPr>
              <w:pStyle w:val="0"/>
              <w:jc w:val="right"/>
            </w:pPr>
            <w:r>
              <w:rPr>
                <w:sz w:val="20"/>
              </w:rPr>
              <w:t xml:space="preserve">1326,52</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7846,64</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6373,57</w:t>
            </w:r>
          </w:p>
        </w:tc>
        <w:tc>
          <w:tcPr>
            <w:tcW w:w="1024" w:type="dxa"/>
          </w:tcPr>
          <w:p>
            <w:pPr>
              <w:pStyle w:val="0"/>
              <w:jc w:val="right"/>
            </w:pPr>
            <w:r>
              <w:rPr>
                <w:sz w:val="20"/>
              </w:rPr>
              <w:t xml:space="preserve">0,00</w:t>
            </w:r>
          </w:p>
        </w:tc>
        <w:tc>
          <w:tcPr>
            <w:tcW w:w="1024" w:type="dxa"/>
          </w:tcPr>
          <w:p>
            <w:pPr>
              <w:pStyle w:val="0"/>
              <w:jc w:val="right"/>
            </w:pPr>
            <w:r>
              <w:rPr>
                <w:sz w:val="20"/>
              </w:rPr>
              <w:t xml:space="preserve">1473,07</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7843,74</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6141,70</w:t>
            </w:r>
          </w:p>
        </w:tc>
        <w:tc>
          <w:tcPr>
            <w:tcW w:w="1024" w:type="dxa"/>
          </w:tcPr>
          <w:p>
            <w:pPr>
              <w:pStyle w:val="0"/>
              <w:jc w:val="right"/>
            </w:pPr>
            <w:r>
              <w:rPr>
                <w:sz w:val="20"/>
              </w:rPr>
              <w:t xml:space="preserve">0,00</w:t>
            </w:r>
          </w:p>
        </w:tc>
        <w:tc>
          <w:tcPr>
            <w:tcW w:w="1024" w:type="dxa"/>
          </w:tcPr>
          <w:p>
            <w:pPr>
              <w:pStyle w:val="0"/>
              <w:jc w:val="right"/>
            </w:pPr>
            <w:r>
              <w:rPr>
                <w:sz w:val="20"/>
              </w:rPr>
              <w:t xml:space="preserve">1702,04,</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1481,75</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1481,75</w:t>
            </w:r>
          </w:p>
        </w:tc>
      </w:tr>
      <w:tr>
        <w:tblPrEx>
          <w:tblBorders>
            <w:insideH w:val="nil"/>
          </w:tblBorders>
        </w:tblPrEx>
        <w:tc>
          <w:tcPr>
            <w:tcBorders>
              <w:bottom w:val="nil"/>
            </w:tcBorders>
            <w:vMerge w:val="continue"/>
          </w:tcPr>
          <w:p/>
        </w:tc>
        <w:tc>
          <w:tcPr>
            <w:tcBorders>
              <w:bottom w:val="nil"/>
            </w:tcBorders>
            <w:vMerge w:val="continue"/>
          </w:tcPr>
          <w:p/>
        </w:tc>
        <w:tc>
          <w:tcPr>
            <w:tcW w:w="737" w:type="dxa"/>
            <w:tcBorders>
              <w:bottom w:val="nil"/>
            </w:tcBorders>
          </w:tcPr>
          <w:p>
            <w:pPr>
              <w:pStyle w:val="0"/>
              <w:jc w:val="center"/>
            </w:pPr>
            <w:r>
              <w:rPr>
                <w:sz w:val="20"/>
              </w:rPr>
              <w:t xml:space="preserve">2022 (прогнозный период)</w:t>
            </w:r>
          </w:p>
        </w:tc>
        <w:tc>
          <w:tcPr>
            <w:tcW w:w="1134" w:type="dxa"/>
            <w:tcBorders>
              <w:bottom w:val="nil"/>
            </w:tcBorders>
          </w:tcPr>
          <w:p>
            <w:pPr>
              <w:pStyle w:val="0"/>
              <w:jc w:val="right"/>
            </w:pPr>
            <w:r>
              <w:rPr>
                <w:sz w:val="20"/>
              </w:rPr>
              <w:t xml:space="preserve">1481,75</w:t>
            </w:r>
          </w:p>
        </w:tc>
        <w:tc>
          <w:tcPr>
            <w:tcW w:w="66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c>
          <w:tcPr>
            <w:tcW w:w="904" w:type="dxa"/>
            <w:tcBorders>
              <w:bottom w:val="nil"/>
            </w:tcBorders>
          </w:tcPr>
          <w:p>
            <w:pPr>
              <w:pStyle w:val="0"/>
              <w:jc w:val="right"/>
            </w:pPr>
            <w:r>
              <w:rPr>
                <w:sz w:val="20"/>
              </w:rPr>
              <w:t xml:space="preserve">0,00</w:t>
            </w:r>
          </w:p>
        </w:tc>
        <w:tc>
          <w:tcPr>
            <w:tcW w:w="114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c>
          <w:tcPr>
            <w:tcW w:w="904" w:type="dxa"/>
            <w:tcBorders>
              <w:bottom w:val="nil"/>
            </w:tcBorders>
          </w:tcPr>
          <w:p>
            <w:pPr>
              <w:pStyle w:val="0"/>
              <w:jc w:val="right"/>
            </w:pPr>
            <w:r>
              <w:rPr>
                <w:sz w:val="20"/>
              </w:rPr>
              <w:t xml:space="preserve">0,00</w:t>
            </w:r>
          </w:p>
        </w:tc>
        <w:tc>
          <w:tcPr>
            <w:tcW w:w="90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1481,75</w:t>
            </w:r>
          </w:p>
        </w:tc>
      </w:tr>
      <w:tr>
        <w:tblPrEx>
          <w:tblBorders>
            <w:insideH w:val="nil"/>
          </w:tblBorders>
        </w:tblPrEx>
        <w:tc>
          <w:tcPr>
            <w:gridSpan w:val="14"/>
            <w:tcW w:w="13596" w:type="dxa"/>
            <w:tcBorders>
              <w:top w:val="nil"/>
            </w:tcBorders>
          </w:tcPr>
          <w:p>
            <w:pPr>
              <w:pStyle w:val="0"/>
              <w:jc w:val="both"/>
            </w:pPr>
            <w:r>
              <w:rPr>
                <w:sz w:val="20"/>
              </w:rPr>
              <w:t xml:space="preserve">(п. 4.3.8 в ред. </w:t>
            </w:r>
            <w:hyperlink w:history="0" r:id="rId88" w:tooltip="Постановление Администрации ЗАТО Северск от 07.09.2020 N 1496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 от 07.09.2020 N 1496)</w:t>
            </w:r>
          </w:p>
        </w:tc>
      </w:tr>
      <w:tr>
        <w:tc>
          <w:tcPr>
            <w:tcW w:w="724" w:type="dxa"/>
            <w:vMerge w:val="restart"/>
          </w:tcPr>
          <w:p>
            <w:pPr>
              <w:pStyle w:val="0"/>
              <w:jc w:val="center"/>
            </w:pPr>
            <w:r>
              <w:rPr>
                <w:sz w:val="20"/>
              </w:rPr>
              <w:t xml:space="preserve">4.3.9</w:t>
            </w:r>
          </w:p>
        </w:tc>
        <w:tc>
          <w:tcPr>
            <w:tcW w:w="1361" w:type="dxa"/>
            <w:vMerge w:val="restart"/>
          </w:tcPr>
          <w:p>
            <w:pPr>
              <w:pStyle w:val="0"/>
            </w:pPr>
            <w:r>
              <w:rPr>
                <w:sz w:val="20"/>
              </w:rPr>
              <w:t xml:space="preserve">Поставка и замена стандартных дорожных знаков на аналогичные, на желто-зеленом фоне с пленкой повышенной интенсивности типа В</w:t>
            </w:r>
          </w:p>
        </w:tc>
        <w:tc>
          <w:tcPr>
            <w:tcW w:w="737" w:type="dxa"/>
          </w:tcPr>
          <w:p>
            <w:pPr>
              <w:pStyle w:val="0"/>
              <w:jc w:val="center"/>
            </w:pPr>
            <w:r>
              <w:rPr>
                <w:sz w:val="20"/>
              </w:rPr>
              <w:t xml:space="preserve">Всего</w:t>
            </w:r>
          </w:p>
        </w:tc>
        <w:tc>
          <w:tcPr>
            <w:tcW w:w="1134" w:type="dxa"/>
          </w:tcPr>
          <w:p>
            <w:pPr>
              <w:pStyle w:val="0"/>
              <w:jc w:val="right"/>
            </w:pPr>
            <w:r>
              <w:rPr>
                <w:sz w:val="20"/>
              </w:rPr>
              <w:t xml:space="preserve">597,53</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296,29</w:t>
            </w:r>
          </w:p>
        </w:tc>
        <w:tc>
          <w:tcPr>
            <w:tcW w:w="1024" w:type="dxa"/>
          </w:tcPr>
          <w:p>
            <w:pPr>
              <w:pStyle w:val="0"/>
              <w:jc w:val="right"/>
            </w:pPr>
            <w:r>
              <w:rPr>
                <w:sz w:val="20"/>
              </w:rPr>
              <w:t xml:space="preserve">0,00</w:t>
            </w:r>
          </w:p>
        </w:tc>
        <w:tc>
          <w:tcPr>
            <w:tcW w:w="1024" w:type="dxa"/>
          </w:tcPr>
          <w:p>
            <w:pPr>
              <w:pStyle w:val="0"/>
              <w:jc w:val="right"/>
            </w:pPr>
            <w:r>
              <w:rPr>
                <w:sz w:val="20"/>
              </w:rPr>
              <w:t xml:space="preserve">301,24</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448,51</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296,29</w:t>
            </w:r>
          </w:p>
        </w:tc>
        <w:tc>
          <w:tcPr>
            <w:tcW w:w="1024" w:type="dxa"/>
          </w:tcPr>
          <w:p>
            <w:pPr>
              <w:pStyle w:val="0"/>
              <w:jc w:val="right"/>
            </w:pPr>
            <w:r>
              <w:rPr>
                <w:sz w:val="20"/>
              </w:rPr>
              <w:t xml:space="preserve">0,00</w:t>
            </w:r>
          </w:p>
        </w:tc>
        <w:tc>
          <w:tcPr>
            <w:tcW w:w="1024" w:type="dxa"/>
          </w:tcPr>
          <w:p>
            <w:pPr>
              <w:pStyle w:val="0"/>
              <w:jc w:val="right"/>
            </w:pPr>
            <w:r>
              <w:rPr>
                <w:sz w:val="20"/>
              </w:rPr>
              <w:t xml:space="preserve">152,22</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149,02</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149,02</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tcBorders>
              <w:bottom w:val="nil"/>
            </w:tcBorders>
            <w:vMerge w:val="restart"/>
          </w:tcPr>
          <w:p>
            <w:pPr>
              <w:pStyle w:val="0"/>
              <w:jc w:val="center"/>
            </w:pPr>
            <w:r>
              <w:rPr>
                <w:sz w:val="20"/>
              </w:rPr>
              <w:t xml:space="preserve">4.3.10</w:t>
            </w:r>
          </w:p>
        </w:tc>
        <w:tc>
          <w:tcPr>
            <w:tcW w:w="1361" w:type="dxa"/>
            <w:tcBorders>
              <w:bottom w:val="nil"/>
            </w:tcBorders>
            <w:vMerge w:val="restart"/>
          </w:tcPr>
          <w:p>
            <w:pPr>
              <w:pStyle w:val="0"/>
            </w:pPr>
            <w:r>
              <w:rPr>
                <w:sz w:val="20"/>
              </w:rPr>
              <w:t xml:space="preserve">Приобретение, установка недостающих и замена устаревших дорожных знаков</w:t>
            </w:r>
          </w:p>
        </w:tc>
        <w:tc>
          <w:tcPr>
            <w:tcW w:w="737" w:type="dxa"/>
          </w:tcPr>
          <w:p>
            <w:pPr>
              <w:pStyle w:val="0"/>
              <w:jc w:val="center"/>
            </w:pPr>
            <w:r>
              <w:rPr>
                <w:sz w:val="20"/>
              </w:rPr>
              <w:t xml:space="preserve">Всего</w:t>
            </w:r>
          </w:p>
        </w:tc>
        <w:tc>
          <w:tcPr>
            <w:tcW w:w="1134" w:type="dxa"/>
          </w:tcPr>
          <w:p>
            <w:pPr>
              <w:pStyle w:val="0"/>
              <w:jc w:val="right"/>
            </w:pPr>
            <w:r>
              <w:rPr>
                <w:sz w:val="20"/>
              </w:rPr>
              <w:t xml:space="preserve">10347,36</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9792,66</w:t>
            </w:r>
          </w:p>
        </w:tc>
        <w:tc>
          <w:tcPr>
            <w:tcW w:w="1024" w:type="dxa"/>
          </w:tcPr>
          <w:p>
            <w:pPr>
              <w:pStyle w:val="0"/>
              <w:jc w:val="right"/>
            </w:pPr>
            <w:r>
              <w:rPr>
                <w:sz w:val="20"/>
              </w:rPr>
              <w:t xml:space="preserve">0,00</w:t>
            </w:r>
          </w:p>
        </w:tc>
        <w:tc>
          <w:tcPr>
            <w:tcW w:w="1024" w:type="dxa"/>
          </w:tcPr>
          <w:p>
            <w:pPr>
              <w:pStyle w:val="0"/>
              <w:jc w:val="right"/>
            </w:pPr>
            <w:r>
              <w:rPr>
                <w:sz w:val="20"/>
              </w:rPr>
              <w:t xml:space="preserve">554,70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1157,31</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1008,43</w:t>
            </w:r>
          </w:p>
        </w:tc>
        <w:tc>
          <w:tcPr>
            <w:tcW w:w="1024" w:type="dxa"/>
          </w:tcPr>
          <w:p>
            <w:pPr>
              <w:pStyle w:val="0"/>
              <w:jc w:val="right"/>
            </w:pPr>
            <w:r>
              <w:rPr>
                <w:sz w:val="20"/>
              </w:rPr>
              <w:t xml:space="preserve">0,00</w:t>
            </w:r>
          </w:p>
        </w:tc>
        <w:tc>
          <w:tcPr>
            <w:tcW w:w="1024" w:type="dxa"/>
          </w:tcPr>
          <w:p>
            <w:pPr>
              <w:pStyle w:val="0"/>
              <w:jc w:val="right"/>
            </w:pPr>
            <w:r>
              <w:rPr>
                <w:sz w:val="20"/>
              </w:rPr>
              <w:t xml:space="preserve">148,88</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2083,30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1936,02</w:t>
            </w:r>
          </w:p>
        </w:tc>
        <w:tc>
          <w:tcPr>
            <w:tcW w:w="1024" w:type="dxa"/>
          </w:tcPr>
          <w:p>
            <w:pPr>
              <w:pStyle w:val="0"/>
              <w:jc w:val="right"/>
            </w:pPr>
            <w:r>
              <w:rPr>
                <w:sz w:val="20"/>
              </w:rPr>
              <w:t xml:space="preserve">0,00</w:t>
            </w:r>
          </w:p>
        </w:tc>
        <w:tc>
          <w:tcPr>
            <w:tcW w:w="1024" w:type="dxa"/>
          </w:tcPr>
          <w:p>
            <w:pPr>
              <w:pStyle w:val="0"/>
              <w:jc w:val="right"/>
            </w:pPr>
            <w:r>
              <w:rPr>
                <w:sz w:val="20"/>
              </w:rPr>
              <w:t xml:space="preserve">147,28</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2011,66 </w:t>
            </w:r>
            <w:hyperlink w:history="0" w:anchor="P16131" w:tooltip="&lt;*&gt; Объем финансирования включает:">
              <w:r>
                <w:rPr>
                  <w:sz w:val="20"/>
                  <w:color w:val="0000ff"/>
                </w:rPr>
                <w:t xml:space="preserve">&lt;*&gt;</w:t>
              </w:r>
            </w:hyperlink>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2011,66 &lt;*&gt;</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1153,90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1153,90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3621,46 &lt;*&gt;</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3621,46 &lt;*&gt;</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1002,61</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744,07</w:t>
            </w:r>
          </w:p>
        </w:tc>
        <w:tc>
          <w:tcPr>
            <w:tcW w:w="1024" w:type="dxa"/>
          </w:tcPr>
          <w:p>
            <w:pPr>
              <w:pStyle w:val="0"/>
              <w:jc w:val="right"/>
            </w:pPr>
            <w:r>
              <w:rPr>
                <w:sz w:val="20"/>
              </w:rPr>
              <w:t xml:space="preserve">0,00</w:t>
            </w:r>
          </w:p>
        </w:tc>
        <w:tc>
          <w:tcPr>
            <w:tcW w:w="1024" w:type="dxa"/>
          </w:tcPr>
          <w:p>
            <w:pPr>
              <w:pStyle w:val="0"/>
              <w:jc w:val="right"/>
            </w:pPr>
            <w:r>
              <w:rPr>
                <w:sz w:val="20"/>
              </w:rPr>
              <w:t xml:space="preserve">258,54</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blPrEx>
          <w:tblBorders>
            <w:insideH w:val="nil"/>
          </w:tblBorders>
        </w:tblPrEx>
        <w:tc>
          <w:tcPr>
            <w:tcBorders>
              <w:bottom w:val="nil"/>
            </w:tcBorders>
            <w:vMerge w:val="continue"/>
          </w:tcPr>
          <w:p/>
        </w:tc>
        <w:tc>
          <w:tcPr>
            <w:tcBorders>
              <w:bottom w:val="nil"/>
            </w:tcBorders>
            <w:vMerge w:val="continue"/>
          </w:tcPr>
          <w:p/>
        </w:tc>
        <w:tc>
          <w:tcPr>
            <w:tcW w:w="737" w:type="dxa"/>
            <w:tcBorders>
              <w:bottom w:val="nil"/>
            </w:tcBorders>
          </w:tcPr>
          <w:p>
            <w:pPr>
              <w:pStyle w:val="0"/>
              <w:jc w:val="center"/>
            </w:pPr>
            <w:r>
              <w:rPr>
                <w:sz w:val="20"/>
              </w:rPr>
              <w:t xml:space="preserve">2022 (прогнозный период)</w:t>
            </w:r>
          </w:p>
        </w:tc>
        <w:tc>
          <w:tcPr>
            <w:tcW w:w="1134" w:type="dxa"/>
            <w:tcBorders>
              <w:bottom w:val="nil"/>
            </w:tcBorders>
          </w:tcPr>
          <w:p>
            <w:pPr>
              <w:pStyle w:val="0"/>
              <w:jc w:val="right"/>
            </w:pPr>
            <w:r>
              <w:rPr>
                <w:sz w:val="20"/>
              </w:rPr>
              <w:t xml:space="preserve">0,00</w:t>
            </w:r>
          </w:p>
        </w:tc>
        <w:tc>
          <w:tcPr>
            <w:tcW w:w="66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c>
          <w:tcPr>
            <w:tcW w:w="904" w:type="dxa"/>
            <w:tcBorders>
              <w:bottom w:val="nil"/>
            </w:tcBorders>
          </w:tcPr>
          <w:p>
            <w:pPr>
              <w:pStyle w:val="0"/>
              <w:jc w:val="right"/>
            </w:pPr>
            <w:r>
              <w:rPr>
                <w:sz w:val="20"/>
              </w:rPr>
              <w:t xml:space="preserve">0,00</w:t>
            </w:r>
          </w:p>
        </w:tc>
        <w:tc>
          <w:tcPr>
            <w:tcW w:w="114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c>
          <w:tcPr>
            <w:tcW w:w="904" w:type="dxa"/>
            <w:tcBorders>
              <w:bottom w:val="nil"/>
            </w:tcBorders>
          </w:tcPr>
          <w:p>
            <w:pPr>
              <w:pStyle w:val="0"/>
              <w:jc w:val="right"/>
            </w:pPr>
            <w:r>
              <w:rPr>
                <w:sz w:val="20"/>
              </w:rPr>
              <w:t xml:space="preserve">0,00</w:t>
            </w:r>
          </w:p>
        </w:tc>
        <w:tc>
          <w:tcPr>
            <w:tcW w:w="90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r>
      <w:tr>
        <w:tblPrEx>
          <w:tblBorders>
            <w:insideH w:val="nil"/>
          </w:tblBorders>
        </w:tblPrEx>
        <w:tc>
          <w:tcPr>
            <w:gridSpan w:val="14"/>
            <w:tcW w:w="13596" w:type="dxa"/>
            <w:tcBorders>
              <w:top w:val="nil"/>
            </w:tcBorders>
          </w:tcPr>
          <w:p>
            <w:pPr>
              <w:pStyle w:val="0"/>
              <w:jc w:val="both"/>
            </w:pPr>
            <w:r>
              <w:rPr>
                <w:sz w:val="20"/>
              </w:rPr>
              <w:t xml:space="preserve">(п. 4.3.10 в ред. </w:t>
            </w:r>
            <w:hyperlink w:history="0" r:id="rId89" w:tooltip="Постановление Администрации ЗАТО Северск от 07.09.2020 N 1496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 от 07.09.2020 N 1496)</w:t>
            </w:r>
          </w:p>
        </w:tc>
      </w:tr>
      <w:tr>
        <w:tc>
          <w:tcPr>
            <w:tcW w:w="724" w:type="dxa"/>
            <w:tcBorders>
              <w:bottom w:val="nil"/>
            </w:tcBorders>
            <w:vMerge w:val="restart"/>
          </w:tcPr>
          <w:p>
            <w:pPr>
              <w:pStyle w:val="0"/>
              <w:jc w:val="center"/>
            </w:pPr>
            <w:r>
              <w:rPr>
                <w:sz w:val="20"/>
              </w:rPr>
              <w:t xml:space="preserve">4.3.11</w:t>
            </w:r>
          </w:p>
        </w:tc>
        <w:tc>
          <w:tcPr>
            <w:tcW w:w="1361" w:type="dxa"/>
            <w:tcBorders>
              <w:bottom w:val="nil"/>
            </w:tcBorders>
            <w:vMerge w:val="restart"/>
          </w:tcPr>
          <w:p>
            <w:pPr>
              <w:pStyle w:val="0"/>
            </w:pPr>
            <w:r>
              <w:rPr>
                <w:sz w:val="20"/>
              </w:rPr>
              <w:t xml:space="preserve">Устройство посадочных площадок для остановок общественного транспорта</w:t>
            </w:r>
          </w:p>
        </w:tc>
        <w:tc>
          <w:tcPr>
            <w:tcW w:w="737" w:type="dxa"/>
          </w:tcPr>
          <w:p>
            <w:pPr>
              <w:pStyle w:val="0"/>
              <w:jc w:val="center"/>
            </w:pPr>
            <w:r>
              <w:rPr>
                <w:sz w:val="20"/>
              </w:rPr>
              <w:t xml:space="preserve">Всего</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blPrEx>
          <w:tblBorders>
            <w:insideH w:val="nil"/>
          </w:tblBorders>
        </w:tblPrEx>
        <w:tc>
          <w:tcPr>
            <w:tcBorders>
              <w:bottom w:val="nil"/>
            </w:tcBorders>
            <w:vMerge w:val="continue"/>
          </w:tcPr>
          <w:p/>
        </w:tc>
        <w:tc>
          <w:tcPr>
            <w:tcBorders>
              <w:bottom w:val="nil"/>
            </w:tcBorders>
            <w:vMerge w:val="continue"/>
          </w:tcPr>
          <w:p/>
        </w:tc>
        <w:tc>
          <w:tcPr>
            <w:tcW w:w="737" w:type="dxa"/>
            <w:tcBorders>
              <w:bottom w:val="nil"/>
            </w:tcBorders>
          </w:tcPr>
          <w:p>
            <w:pPr>
              <w:pStyle w:val="0"/>
              <w:jc w:val="center"/>
            </w:pPr>
            <w:r>
              <w:rPr>
                <w:sz w:val="20"/>
              </w:rPr>
              <w:t xml:space="preserve">2022 (прогнозный период)</w:t>
            </w:r>
          </w:p>
        </w:tc>
        <w:tc>
          <w:tcPr>
            <w:tcW w:w="1134" w:type="dxa"/>
            <w:tcBorders>
              <w:bottom w:val="nil"/>
            </w:tcBorders>
          </w:tcPr>
          <w:p>
            <w:pPr>
              <w:pStyle w:val="0"/>
              <w:jc w:val="right"/>
            </w:pPr>
            <w:r>
              <w:rPr>
                <w:sz w:val="20"/>
              </w:rPr>
              <w:t xml:space="preserve">0,00</w:t>
            </w:r>
          </w:p>
        </w:tc>
        <w:tc>
          <w:tcPr>
            <w:tcW w:w="66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c>
          <w:tcPr>
            <w:tcW w:w="904" w:type="dxa"/>
            <w:tcBorders>
              <w:bottom w:val="nil"/>
            </w:tcBorders>
          </w:tcPr>
          <w:p>
            <w:pPr>
              <w:pStyle w:val="0"/>
              <w:jc w:val="right"/>
            </w:pPr>
            <w:r>
              <w:rPr>
                <w:sz w:val="20"/>
              </w:rPr>
              <w:t xml:space="preserve">0,00</w:t>
            </w:r>
          </w:p>
        </w:tc>
        <w:tc>
          <w:tcPr>
            <w:tcW w:w="114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c>
          <w:tcPr>
            <w:tcW w:w="904" w:type="dxa"/>
            <w:tcBorders>
              <w:bottom w:val="nil"/>
            </w:tcBorders>
          </w:tcPr>
          <w:p>
            <w:pPr>
              <w:pStyle w:val="0"/>
              <w:jc w:val="right"/>
            </w:pPr>
            <w:r>
              <w:rPr>
                <w:sz w:val="20"/>
              </w:rPr>
              <w:t xml:space="preserve">0,00</w:t>
            </w:r>
          </w:p>
        </w:tc>
        <w:tc>
          <w:tcPr>
            <w:tcW w:w="90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r>
      <w:tr>
        <w:tblPrEx>
          <w:tblBorders>
            <w:insideH w:val="nil"/>
          </w:tblBorders>
        </w:tblPrEx>
        <w:tc>
          <w:tcPr>
            <w:gridSpan w:val="14"/>
            <w:tcW w:w="13596" w:type="dxa"/>
            <w:tcBorders>
              <w:top w:val="nil"/>
            </w:tcBorders>
          </w:tcPr>
          <w:p>
            <w:pPr>
              <w:pStyle w:val="0"/>
              <w:jc w:val="both"/>
            </w:pPr>
            <w:r>
              <w:rPr>
                <w:sz w:val="20"/>
              </w:rPr>
              <w:t xml:space="preserve">(п. 4.3.11 в ред. </w:t>
            </w:r>
            <w:hyperlink w:history="0" r:id="rId90" w:tooltip="Постановление Администрации ЗАТО Северск от 07.09.2020 N 1496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 от 07.09.2020 N 1496)</w:t>
            </w:r>
          </w:p>
        </w:tc>
      </w:tr>
      <w:tr>
        <w:tc>
          <w:tcPr>
            <w:tcW w:w="724" w:type="dxa"/>
            <w:vMerge w:val="restart"/>
          </w:tcPr>
          <w:p>
            <w:pPr>
              <w:pStyle w:val="0"/>
            </w:pPr>
            <w:r>
              <w:rPr>
                <w:sz w:val="20"/>
              </w:rPr>
              <w:t xml:space="preserve">4.3.12</w:t>
            </w:r>
          </w:p>
        </w:tc>
        <w:tc>
          <w:tcPr>
            <w:tcW w:w="1361" w:type="dxa"/>
            <w:vMerge w:val="restart"/>
          </w:tcPr>
          <w:p>
            <w:pPr>
              <w:pStyle w:val="0"/>
            </w:pPr>
            <w:r>
              <w:rPr>
                <w:sz w:val="20"/>
              </w:rPr>
              <w:t xml:space="preserve">Установка павильонов на автобусных остановках</w:t>
            </w:r>
          </w:p>
        </w:tc>
        <w:tc>
          <w:tcPr>
            <w:tcW w:w="737" w:type="dxa"/>
          </w:tcPr>
          <w:p>
            <w:pPr>
              <w:pStyle w:val="0"/>
              <w:jc w:val="center"/>
            </w:pPr>
            <w:r>
              <w:rPr>
                <w:sz w:val="20"/>
              </w:rPr>
              <w:t xml:space="preserve">Всего</w:t>
            </w:r>
          </w:p>
        </w:tc>
        <w:tc>
          <w:tcPr>
            <w:tcW w:w="1134" w:type="dxa"/>
          </w:tcPr>
          <w:p>
            <w:pPr>
              <w:pStyle w:val="0"/>
              <w:jc w:val="right"/>
            </w:pPr>
            <w:r>
              <w:rPr>
                <w:sz w:val="20"/>
              </w:rPr>
              <w:t xml:space="preserve">865,57</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674,98</w:t>
            </w:r>
          </w:p>
        </w:tc>
        <w:tc>
          <w:tcPr>
            <w:tcW w:w="1024" w:type="dxa"/>
          </w:tcPr>
          <w:p>
            <w:pPr>
              <w:pStyle w:val="0"/>
              <w:jc w:val="right"/>
            </w:pPr>
            <w:r>
              <w:rPr>
                <w:sz w:val="20"/>
              </w:rPr>
              <w:t xml:space="preserve">0,00</w:t>
            </w:r>
          </w:p>
        </w:tc>
        <w:tc>
          <w:tcPr>
            <w:tcW w:w="1024" w:type="dxa"/>
          </w:tcPr>
          <w:p>
            <w:pPr>
              <w:pStyle w:val="0"/>
              <w:jc w:val="right"/>
            </w:pPr>
            <w:r>
              <w:rPr>
                <w:sz w:val="20"/>
              </w:rPr>
              <w:t xml:space="preserve">190,59</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615,48</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615,48</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190,59</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190,59</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59,50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59,50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vMerge w:val="restart"/>
          </w:tcPr>
          <w:p>
            <w:pPr>
              <w:pStyle w:val="0"/>
            </w:pPr>
            <w:r>
              <w:rPr>
                <w:sz w:val="20"/>
              </w:rPr>
              <w:t xml:space="preserve">4.3.13</w:t>
            </w:r>
          </w:p>
        </w:tc>
        <w:tc>
          <w:tcPr>
            <w:tcW w:w="1361" w:type="dxa"/>
            <w:vMerge w:val="restart"/>
          </w:tcPr>
          <w:p>
            <w:pPr>
              <w:pStyle w:val="0"/>
            </w:pPr>
            <w:r>
              <w:rPr>
                <w:sz w:val="20"/>
              </w:rPr>
              <w:t xml:space="preserve">Разработка (внесение изменений) проектов организации дорожного движения на улично-дорожной сети ЗАТО Северск</w:t>
            </w:r>
          </w:p>
        </w:tc>
        <w:tc>
          <w:tcPr>
            <w:tcW w:w="737" w:type="dxa"/>
          </w:tcPr>
          <w:p>
            <w:pPr>
              <w:pStyle w:val="0"/>
              <w:jc w:val="center"/>
            </w:pPr>
            <w:r>
              <w:rPr>
                <w:sz w:val="20"/>
              </w:rPr>
              <w:t xml:space="preserve">Всего</w:t>
            </w:r>
          </w:p>
        </w:tc>
        <w:tc>
          <w:tcPr>
            <w:tcW w:w="1134" w:type="dxa"/>
          </w:tcPr>
          <w:p>
            <w:pPr>
              <w:pStyle w:val="0"/>
              <w:jc w:val="right"/>
            </w:pPr>
            <w:r>
              <w:rPr>
                <w:sz w:val="20"/>
              </w:rPr>
              <w:t xml:space="preserve">50,82</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50,82</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50,82</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50,82</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85,00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85,00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85,00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85,00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vMerge w:val="restart"/>
          </w:tcPr>
          <w:p>
            <w:pPr>
              <w:pStyle w:val="0"/>
            </w:pPr>
            <w:r>
              <w:rPr>
                <w:sz w:val="20"/>
              </w:rPr>
              <w:t xml:space="preserve">4.3.14</w:t>
            </w:r>
          </w:p>
        </w:tc>
        <w:tc>
          <w:tcPr>
            <w:tcW w:w="1361" w:type="dxa"/>
            <w:vMerge w:val="restart"/>
          </w:tcPr>
          <w:p>
            <w:pPr>
              <w:pStyle w:val="0"/>
            </w:pPr>
            <w:r>
              <w:rPr>
                <w:sz w:val="20"/>
              </w:rPr>
              <w:t xml:space="preserve">Обустройство или ликвидация пешеходных переходов</w:t>
            </w:r>
          </w:p>
        </w:tc>
        <w:tc>
          <w:tcPr>
            <w:tcW w:w="737" w:type="dxa"/>
          </w:tcPr>
          <w:p>
            <w:pPr>
              <w:pStyle w:val="0"/>
              <w:jc w:val="center"/>
            </w:pPr>
            <w:r>
              <w:rPr>
                <w:sz w:val="20"/>
              </w:rPr>
              <w:t xml:space="preserve">Всего</w:t>
            </w:r>
          </w:p>
        </w:tc>
        <w:tc>
          <w:tcPr>
            <w:tcW w:w="1134" w:type="dxa"/>
          </w:tcPr>
          <w:p>
            <w:pPr>
              <w:pStyle w:val="0"/>
              <w:jc w:val="right"/>
            </w:pPr>
            <w:r>
              <w:rPr>
                <w:sz w:val="20"/>
              </w:rPr>
              <w:t xml:space="preserve">1452,10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1452,10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198,97</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198,97</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746,16</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746,16</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455,08</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455,08</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51,89</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51,89</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tcBorders>
              <w:bottom w:val="nil"/>
            </w:tcBorders>
            <w:vMerge w:val="restart"/>
          </w:tcPr>
          <w:p>
            <w:pPr>
              <w:pStyle w:val="0"/>
              <w:jc w:val="center"/>
            </w:pPr>
            <w:r>
              <w:rPr>
                <w:sz w:val="20"/>
              </w:rPr>
              <w:t xml:space="preserve">4.3.15</w:t>
            </w:r>
          </w:p>
        </w:tc>
        <w:tc>
          <w:tcPr>
            <w:tcW w:w="1361" w:type="dxa"/>
            <w:tcBorders>
              <w:bottom w:val="nil"/>
            </w:tcBorders>
            <w:vMerge w:val="restart"/>
          </w:tcPr>
          <w:p>
            <w:pPr>
              <w:pStyle w:val="0"/>
            </w:pPr>
            <w:r>
              <w:rPr>
                <w:sz w:val="20"/>
              </w:rPr>
              <w:t xml:space="preserve">Расчистка придорожных полос от порослей</w:t>
            </w:r>
          </w:p>
        </w:tc>
        <w:tc>
          <w:tcPr>
            <w:tcW w:w="737" w:type="dxa"/>
          </w:tcPr>
          <w:p>
            <w:pPr>
              <w:pStyle w:val="0"/>
              <w:jc w:val="center"/>
            </w:pPr>
            <w:r>
              <w:rPr>
                <w:sz w:val="20"/>
              </w:rPr>
              <w:t xml:space="preserve">Всего</w:t>
            </w:r>
          </w:p>
        </w:tc>
        <w:tc>
          <w:tcPr>
            <w:tcW w:w="1134" w:type="dxa"/>
          </w:tcPr>
          <w:p>
            <w:pPr>
              <w:pStyle w:val="0"/>
              <w:jc w:val="right"/>
            </w:pPr>
            <w:r>
              <w:rPr>
                <w:sz w:val="20"/>
              </w:rPr>
              <w:t xml:space="preserve">5078,82</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5078,82</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363,90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363,90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920,11</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920,11</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915,46</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915,46</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955,94</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955,94</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953,36</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953,36</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970,05</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970,05</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961,59</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961,59</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blPrEx>
          <w:tblBorders>
            <w:insideH w:val="nil"/>
          </w:tblBorders>
        </w:tblPrEx>
        <w:tc>
          <w:tcPr>
            <w:tcBorders>
              <w:bottom w:val="nil"/>
            </w:tcBorders>
            <w:vMerge w:val="continue"/>
          </w:tcPr>
          <w:p/>
        </w:tc>
        <w:tc>
          <w:tcPr>
            <w:tcBorders>
              <w:bottom w:val="nil"/>
            </w:tcBorders>
            <w:vMerge w:val="continue"/>
          </w:tcPr>
          <w:p/>
        </w:tc>
        <w:tc>
          <w:tcPr>
            <w:tcW w:w="737" w:type="dxa"/>
            <w:tcBorders>
              <w:bottom w:val="nil"/>
            </w:tcBorders>
          </w:tcPr>
          <w:p>
            <w:pPr>
              <w:pStyle w:val="0"/>
              <w:jc w:val="center"/>
            </w:pPr>
            <w:r>
              <w:rPr>
                <w:sz w:val="20"/>
              </w:rPr>
              <w:t xml:space="preserve">2022 (прогнозный период)</w:t>
            </w:r>
          </w:p>
        </w:tc>
        <w:tc>
          <w:tcPr>
            <w:tcW w:w="1134" w:type="dxa"/>
            <w:tcBorders>
              <w:bottom w:val="nil"/>
            </w:tcBorders>
          </w:tcPr>
          <w:p>
            <w:pPr>
              <w:pStyle w:val="0"/>
              <w:jc w:val="right"/>
            </w:pPr>
            <w:r>
              <w:rPr>
                <w:sz w:val="20"/>
              </w:rPr>
              <w:t xml:space="preserve">961,59</w:t>
            </w:r>
          </w:p>
        </w:tc>
        <w:tc>
          <w:tcPr>
            <w:tcW w:w="66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c>
          <w:tcPr>
            <w:tcW w:w="904" w:type="dxa"/>
            <w:tcBorders>
              <w:bottom w:val="nil"/>
            </w:tcBorders>
          </w:tcPr>
          <w:p>
            <w:pPr>
              <w:pStyle w:val="0"/>
              <w:jc w:val="right"/>
            </w:pPr>
            <w:r>
              <w:rPr>
                <w:sz w:val="20"/>
              </w:rPr>
              <w:t xml:space="preserve">0,00</w:t>
            </w:r>
          </w:p>
        </w:tc>
        <w:tc>
          <w:tcPr>
            <w:tcW w:w="114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c>
          <w:tcPr>
            <w:tcW w:w="904" w:type="dxa"/>
            <w:tcBorders>
              <w:bottom w:val="nil"/>
            </w:tcBorders>
          </w:tcPr>
          <w:p>
            <w:pPr>
              <w:pStyle w:val="0"/>
              <w:jc w:val="right"/>
            </w:pPr>
            <w:r>
              <w:rPr>
                <w:sz w:val="20"/>
              </w:rPr>
              <w:t xml:space="preserve">0,00</w:t>
            </w:r>
          </w:p>
        </w:tc>
        <w:tc>
          <w:tcPr>
            <w:tcW w:w="90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961,59</w:t>
            </w:r>
          </w:p>
        </w:tc>
        <w:tc>
          <w:tcPr>
            <w:tcW w:w="102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r>
      <w:tr>
        <w:tblPrEx>
          <w:tblBorders>
            <w:insideH w:val="nil"/>
          </w:tblBorders>
        </w:tblPrEx>
        <w:tc>
          <w:tcPr>
            <w:gridSpan w:val="14"/>
            <w:tcW w:w="13596" w:type="dxa"/>
            <w:tcBorders>
              <w:top w:val="nil"/>
            </w:tcBorders>
          </w:tcPr>
          <w:p>
            <w:pPr>
              <w:pStyle w:val="0"/>
              <w:jc w:val="both"/>
            </w:pPr>
            <w:r>
              <w:rPr>
                <w:sz w:val="20"/>
              </w:rPr>
              <w:t xml:space="preserve">(п. 4.3.15 в ред. </w:t>
            </w:r>
            <w:hyperlink w:history="0" r:id="rId91" w:tooltip="Постановление Администрации ЗАТО Северск от 07.09.2020 N 1496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 от 07.09.2020 N 1496)</w:t>
            </w:r>
          </w:p>
        </w:tc>
      </w:tr>
      <w:tr>
        <w:tc>
          <w:tcPr>
            <w:tcW w:w="724" w:type="dxa"/>
            <w:vMerge w:val="restart"/>
          </w:tcPr>
          <w:p>
            <w:pPr>
              <w:pStyle w:val="0"/>
            </w:pPr>
            <w:r>
              <w:rPr>
                <w:sz w:val="20"/>
              </w:rPr>
              <w:t xml:space="preserve">4.3.16</w:t>
            </w:r>
          </w:p>
        </w:tc>
        <w:tc>
          <w:tcPr>
            <w:tcW w:w="1361" w:type="dxa"/>
            <w:vMerge w:val="restart"/>
          </w:tcPr>
          <w:p>
            <w:pPr>
              <w:pStyle w:val="0"/>
            </w:pPr>
            <w:r>
              <w:rPr>
                <w:sz w:val="20"/>
              </w:rPr>
              <w:t xml:space="preserve">Разработка комплексной программы развития транспортной инфраструктуры ЗАТО Северск</w:t>
            </w:r>
          </w:p>
        </w:tc>
        <w:tc>
          <w:tcPr>
            <w:tcW w:w="737" w:type="dxa"/>
          </w:tcPr>
          <w:p>
            <w:pPr>
              <w:pStyle w:val="0"/>
              <w:jc w:val="center"/>
            </w:pPr>
            <w:r>
              <w:rPr>
                <w:sz w:val="20"/>
              </w:rPr>
              <w:t xml:space="preserve">Всего</w:t>
            </w:r>
          </w:p>
        </w:tc>
        <w:tc>
          <w:tcPr>
            <w:tcW w:w="1134" w:type="dxa"/>
          </w:tcPr>
          <w:p>
            <w:pPr>
              <w:pStyle w:val="0"/>
              <w:jc w:val="right"/>
            </w:pPr>
            <w:r>
              <w:rPr>
                <w:sz w:val="20"/>
              </w:rPr>
              <w:t xml:space="preserve">570,00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570,00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570,00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570,00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570,00 </w:t>
            </w:r>
            <w:hyperlink w:history="0" w:anchor="P16131" w:tooltip="&lt;*&gt; Объем финансирования включает:">
              <w:r>
                <w:rPr>
                  <w:sz w:val="20"/>
                  <w:color w:val="0000ff"/>
                </w:rPr>
                <w:t xml:space="preserve">&lt;*&gt;</w:t>
              </w:r>
            </w:hyperlink>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570,00 &lt;*&gt;</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vMerge w:val="restart"/>
          </w:tcPr>
          <w:p>
            <w:pPr>
              <w:pStyle w:val="0"/>
            </w:pPr>
            <w:r>
              <w:rPr>
                <w:sz w:val="20"/>
              </w:rPr>
              <w:t xml:space="preserve">4.3.17</w:t>
            </w:r>
          </w:p>
        </w:tc>
        <w:tc>
          <w:tcPr>
            <w:tcW w:w="1361" w:type="dxa"/>
            <w:vMerge w:val="restart"/>
          </w:tcPr>
          <w:p>
            <w:pPr>
              <w:pStyle w:val="0"/>
            </w:pPr>
            <w:r>
              <w:rPr>
                <w:sz w:val="20"/>
              </w:rPr>
              <w:t xml:space="preserve">Проведение экспертизы смет и выполненной научно-исследовательской работы по проекту "Разработка комплексных схем организации дорожного движения ЗАТО Северск"</w:t>
            </w:r>
          </w:p>
        </w:tc>
        <w:tc>
          <w:tcPr>
            <w:tcW w:w="737" w:type="dxa"/>
          </w:tcPr>
          <w:p>
            <w:pPr>
              <w:pStyle w:val="0"/>
              <w:jc w:val="center"/>
            </w:pPr>
            <w:r>
              <w:rPr>
                <w:sz w:val="20"/>
              </w:rPr>
              <w:t xml:space="preserve">Всего</w:t>
            </w:r>
          </w:p>
        </w:tc>
        <w:tc>
          <w:tcPr>
            <w:tcW w:w="1134" w:type="dxa"/>
          </w:tcPr>
          <w:p>
            <w:pPr>
              <w:pStyle w:val="0"/>
              <w:jc w:val="right"/>
            </w:pPr>
            <w:r>
              <w:rPr>
                <w:sz w:val="20"/>
              </w:rPr>
              <w:t xml:space="preserve">85,00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85,00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85,00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85,00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tcBorders>
              <w:bottom w:val="nil"/>
            </w:tcBorders>
            <w:vMerge w:val="restart"/>
          </w:tcPr>
          <w:p>
            <w:pPr>
              <w:pStyle w:val="0"/>
              <w:jc w:val="center"/>
            </w:pPr>
            <w:r>
              <w:rPr>
                <w:sz w:val="20"/>
              </w:rPr>
              <w:t xml:space="preserve">4.4</w:t>
            </w:r>
          </w:p>
        </w:tc>
        <w:tc>
          <w:tcPr>
            <w:tcW w:w="1361" w:type="dxa"/>
            <w:tcBorders>
              <w:bottom w:val="nil"/>
            </w:tcBorders>
            <w:vMerge w:val="restart"/>
          </w:tcPr>
          <w:p>
            <w:pPr>
              <w:pStyle w:val="0"/>
            </w:pPr>
            <w:r>
              <w:rPr>
                <w:sz w:val="20"/>
              </w:rPr>
              <w:t xml:space="preserve">ВЦП "Организация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 Томской области"</w:t>
            </w:r>
          </w:p>
        </w:tc>
        <w:tc>
          <w:tcPr>
            <w:tcW w:w="737" w:type="dxa"/>
          </w:tcPr>
          <w:p>
            <w:pPr>
              <w:pStyle w:val="0"/>
              <w:jc w:val="center"/>
            </w:pPr>
            <w:r>
              <w:rPr>
                <w:sz w:val="20"/>
              </w:rPr>
              <w:t xml:space="preserve">Всего</w:t>
            </w:r>
          </w:p>
        </w:tc>
        <w:tc>
          <w:tcPr>
            <w:tcW w:w="1134" w:type="dxa"/>
          </w:tcPr>
          <w:p>
            <w:pPr>
              <w:pStyle w:val="0"/>
              <w:jc w:val="right"/>
            </w:pPr>
            <w:r>
              <w:rPr>
                <w:sz w:val="20"/>
              </w:rPr>
              <w:t xml:space="preserve">10638,65</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10638,65</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1735,59</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1735,59</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1670,06</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1670,06</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1653,19</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1653,19</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2030,07</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2030,07</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1757,70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1757,70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1792,04</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1792,04</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1771,14</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1771,14</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blPrEx>
          <w:tblBorders>
            <w:insideH w:val="nil"/>
          </w:tblBorders>
        </w:tblPrEx>
        <w:tc>
          <w:tcPr>
            <w:tcBorders>
              <w:bottom w:val="nil"/>
            </w:tcBorders>
            <w:vMerge w:val="continue"/>
          </w:tcPr>
          <w:p/>
        </w:tc>
        <w:tc>
          <w:tcPr>
            <w:tcBorders>
              <w:bottom w:val="nil"/>
            </w:tcBorders>
            <w:vMerge w:val="continue"/>
          </w:tcPr>
          <w:p/>
        </w:tc>
        <w:tc>
          <w:tcPr>
            <w:tcW w:w="737" w:type="dxa"/>
            <w:tcBorders>
              <w:bottom w:val="nil"/>
            </w:tcBorders>
          </w:tcPr>
          <w:p>
            <w:pPr>
              <w:pStyle w:val="0"/>
              <w:jc w:val="center"/>
            </w:pPr>
            <w:r>
              <w:rPr>
                <w:sz w:val="20"/>
              </w:rPr>
              <w:t xml:space="preserve">2022 (прогнозный период)</w:t>
            </w:r>
          </w:p>
        </w:tc>
        <w:tc>
          <w:tcPr>
            <w:tcW w:w="1134" w:type="dxa"/>
            <w:tcBorders>
              <w:bottom w:val="nil"/>
            </w:tcBorders>
          </w:tcPr>
          <w:p>
            <w:pPr>
              <w:pStyle w:val="0"/>
              <w:jc w:val="right"/>
            </w:pPr>
            <w:r>
              <w:rPr>
                <w:sz w:val="20"/>
              </w:rPr>
              <w:t xml:space="preserve">1771,14</w:t>
            </w:r>
          </w:p>
        </w:tc>
        <w:tc>
          <w:tcPr>
            <w:tcW w:w="66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c>
          <w:tcPr>
            <w:tcW w:w="904" w:type="dxa"/>
            <w:tcBorders>
              <w:bottom w:val="nil"/>
            </w:tcBorders>
          </w:tcPr>
          <w:p>
            <w:pPr>
              <w:pStyle w:val="0"/>
              <w:jc w:val="right"/>
            </w:pPr>
            <w:r>
              <w:rPr>
                <w:sz w:val="20"/>
              </w:rPr>
              <w:t xml:space="preserve">0,00</w:t>
            </w:r>
          </w:p>
        </w:tc>
        <w:tc>
          <w:tcPr>
            <w:tcW w:w="114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c>
          <w:tcPr>
            <w:tcW w:w="904" w:type="dxa"/>
            <w:tcBorders>
              <w:bottom w:val="nil"/>
            </w:tcBorders>
          </w:tcPr>
          <w:p>
            <w:pPr>
              <w:pStyle w:val="0"/>
              <w:jc w:val="right"/>
            </w:pPr>
            <w:r>
              <w:rPr>
                <w:sz w:val="20"/>
              </w:rPr>
              <w:t xml:space="preserve">0,00</w:t>
            </w:r>
          </w:p>
        </w:tc>
        <w:tc>
          <w:tcPr>
            <w:tcW w:w="90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1771,14</w:t>
            </w:r>
          </w:p>
        </w:tc>
        <w:tc>
          <w:tcPr>
            <w:tcW w:w="102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r>
      <w:tr>
        <w:tblPrEx>
          <w:tblBorders>
            <w:insideH w:val="nil"/>
          </w:tblBorders>
        </w:tblPrEx>
        <w:tc>
          <w:tcPr>
            <w:gridSpan w:val="14"/>
            <w:tcW w:w="13596" w:type="dxa"/>
            <w:tcBorders>
              <w:top w:val="nil"/>
            </w:tcBorders>
          </w:tcPr>
          <w:p>
            <w:pPr>
              <w:pStyle w:val="0"/>
              <w:jc w:val="both"/>
            </w:pPr>
            <w:r>
              <w:rPr>
                <w:sz w:val="20"/>
              </w:rPr>
              <w:t xml:space="preserve">(п. 4.4 в ред. </w:t>
            </w:r>
            <w:hyperlink w:history="0" r:id="rId92" w:tooltip="Постановление Администрации ЗАТО Северск от 07.09.2020 N 1496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 от 07.09.2020 N 1496)</w:t>
            </w:r>
          </w:p>
        </w:tc>
      </w:tr>
      <w:tr>
        <w:tc>
          <w:tcPr>
            <w:tcW w:w="724" w:type="dxa"/>
            <w:vMerge w:val="restart"/>
          </w:tcPr>
          <w:p>
            <w:pPr>
              <w:pStyle w:val="0"/>
              <w:jc w:val="center"/>
            </w:pPr>
            <w:r>
              <w:rPr>
                <w:sz w:val="20"/>
              </w:rPr>
              <w:t xml:space="preserve">4.5</w:t>
            </w:r>
          </w:p>
        </w:tc>
        <w:tc>
          <w:tcPr>
            <w:tcW w:w="1361" w:type="dxa"/>
            <w:vMerge w:val="restart"/>
          </w:tcPr>
          <w:p>
            <w:pPr>
              <w:pStyle w:val="0"/>
            </w:pPr>
            <w:r>
              <w:rPr>
                <w:sz w:val="20"/>
              </w:rPr>
              <w:t xml:space="preserve">Основное мероприятие. Участие в региональном проекте "Дорожная сеть", в т.ч.:</w:t>
            </w:r>
          </w:p>
        </w:tc>
        <w:tc>
          <w:tcPr>
            <w:tcW w:w="737" w:type="dxa"/>
          </w:tcPr>
          <w:p>
            <w:pPr>
              <w:pStyle w:val="0"/>
              <w:jc w:val="center"/>
            </w:pPr>
            <w:r>
              <w:rPr>
                <w:sz w:val="20"/>
              </w:rPr>
              <w:t xml:space="preserve">Всего</w:t>
            </w:r>
          </w:p>
        </w:tc>
        <w:tc>
          <w:tcPr>
            <w:tcW w:w="1134" w:type="dxa"/>
          </w:tcPr>
          <w:p>
            <w:pPr>
              <w:pStyle w:val="0"/>
              <w:jc w:val="right"/>
            </w:pPr>
            <w:r>
              <w:rPr>
                <w:sz w:val="20"/>
              </w:rPr>
              <w:t xml:space="preserve">2917,58</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2917,58</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2917,58</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2917,58</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2916,13 </w:t>
            </w:r>
            <w:hyperlink w:history="0" w:anchor="P16131" w:tooltip="&lt;*&gt; Объем финансирования включает:">
              <w:r>
                <w:rPr>
                  <w:sz w:val="20"/>
                  <w:color w:val="0000ff"/>
                </w:rPr>
                <w:t xml:space="preserve">&lt;*&gt;</w:t>
              </w:r>
            </w:hyperlink>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2916,13 &lt;*&gt;</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vMerge w:val="restart"/>
          </w:tcPr>
          <w:p>
            <w:pPr>
              <w:pStyle w:val="0"/>
            </w:pPr>
            <w:r>
              <w:rPr>
                <w:sz w:val="20"/>
              </w:rPr>
              <w:t xml:space="preserve">4.5.1</w:t>
            </w:r>
          </w:p>
        </w:tc>
        <w:tc>
          <w:tcPr>
            <w:tcW w:w="1361" w:type="dxa"/>
            <w:vMerge w:val="restart"/>
          </w:tcPr>
          <w:p>
            <w:pPr>
              <w:pStyle w:val="0"/>
            </w:pPr>
            <w:r>
              <w:rPr>
                <w:sz w:val="20"/>
              </w:rPr>
              <w:t xml:space="preserve">Разработка комплексной схемы организации дорожного движения ЗАТО Северск</w:t>
            </w:r>
          </w:p>
        </w:tc>
        <w:tc>
          <w:tcPr>
            <w:tcW w:w="737" w:type="dxa"/>
          </w:tcPr>
          <w:p>
            <w:pPr>
              <w:pStyle w:val="0"/>
              <w:jc w:val="center"/>
            </w:pPr>
            <w:r>
              <w:rPr>
                <w:sz w:val="20"/>
              </w:rPr>
              <w:t xml:space="preserve">Всего</w:t>
            </w:r>
          </w:p>
        </w:tc>
        <w:tc>
          <w:tcPr>
            <w:tcW w:w="1134" w:type="dxa"/>
          </w:tcPr>
          <w:p>
            <w:pPr>
              <w:pStyle w:val="0"/>
              <w:jc w:val="right"/>
            </w:pPr>
            <w:r>
              <w:rPr>
                <w:sz w:val="20"/>
              </w:rPr>
              <w:t xml:space="preserve">2917,58</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2917,58</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2917,58</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2917,58</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2916,13 </w:t>
            </w:r>
            <w:hyperlink w:history="0" w:anchor="P16131" w:tooltip="&lt;*&gt; Объем финансирования включает:">
              <w:r>
                <w:rPr>
                  <w:sz w:val="20"/>
                  <w:color w:val="0000ff"/>
                </w:rPr>
                <w:t xml:space="preserve">&lt;*&gt;</w:t>
              </w:r>
            </w:hyperlink>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2916,13 &lt;*&gt;</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vMerge w:val="restart"/>
          </w:tcPr>
          <w:p>
            <w:pPr>
              <w:pStyle w:val="0"/>
              <w:jc w:val="center"/>
            </w:pPr>
            <w:r>
              <w:rPr>
                <w:sz w:val="20"/>
              </w:rPr>
              <w:t xml:space="preserve">5.</w:t>
            </w:r>
          </w:p>
        </w:tc>
        <w:tc>
          <w:tcPr>
            <w:tcW w:w="1361" w:type="dxa"/>
            <w:vMerge w:val="restart"/>
          </w:tcPr>
          <w:p>
            <w:pPr>
              <w:pStyle w:val="0"/>
            </w:pPr>
            <w:hyperlink w:history="0" w:anchor="P829" w:tooltip="IV. ОБЕСПЕЧИВАЮЩАЯ ПОДПРОГРАММА">
              <w:r>
                <w:rPr>
                  <w:sz w:val="20"/>
                  <w:color w:val="0000ff"/>
                </w:rPr>
                <w:t xml:space="preserve">Подпрограмма 5</w:t>
              </w:r>
            </w:hyperlink>
            <w:r>
              <w:rPr>
                <w:sz w:val="20"/>
              </w:rPr>
              <w:t xml:space="preserve"> "Обеспечивающая подпрограмма"</w:t>
            </w:r>
          </w:p>
        </w:tc>
        <w:tc>
          <w:tcPr>
            <w:tcW w:w="737" w:type="dxa"/>
          </w:tcPr>
          <w:p>
            <w:pPr>
              <w:pStyle w:val="0"/>
              <w:jc w:val="center"/>
            </w:pPr>
            <w:r>
              <w:rPr>
                <w:sz w:val="20"/>
              </w:rPr>
              <w:t xml:space="preserve">Всего</w:t>
            </w:r>
          </w:p>
        </w:tc>
        <w:tc>
          <w:tcPr>
            <w:tcW w:w="1134" w:type="dxa"/>
          </w:tcPr>
          <w:p>
            <w:pPr>
              <w:pStyle w:val="0"/>
              <w:jc w:val="right"/>
            </w:pPr>
            <w:r>
              <w:rPr>
                <w:sz w:val="20"/>
              </w:rPr>
              <w:t xml:space="preserve">65118,33</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65118,33</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10699,91</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10699,91</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11371,15</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11371,15</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10285,89</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10285,89</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10748,36</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10748,36</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10830,68</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10830,68</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11182,34</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11182,34</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10259,97</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10259,97</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10259,97</w:t>
            </w:r>
          </w:p>
        </w:tc>
        <w:tc>
          <w:tcPr>
            <w:tcW w:w="664" w:type="dxa"/>
          </w:tcPr>
          <w:p>
            <w:pPr>
              <w:pStyle w:val="0"/>
              <w:jc w:val="right"/>
            </w:pPr>
            <w:r>
              <w:rPr>
                <w:sz w:val="20"/>
              </w:rPr>
              <w:t xml:space="preserve">0,00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144" w:type="dxa"/>
          </w:tcPr>
          <w:p>
            <w:pPr>
              <w:pStyle w:val="0"/>
              <w:jc w:val="right"/>
            </w:pPr>
            <w:r>
              <w:rPr>
                <w:sz w:val="20"/>
              </w:rPr>
              <w:t xml:space="preserve">10259,97</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r>
    </w:tbl>
    <w:p>
      <w:pPr>
        <w:sectPr>
          <w:headerReference w:type="default" r:id="rId38"/>
          <w:headerReference w:type="first" r:id="rId38"/>
          <w:footerReference w:type="default" r:id="rId39"/>
          <w:footerReference w:type="first" r:id="rId39"/>
          <w:pgSz w:w="16838" w:h="11906" w:orient="landscape"/>
          <w:pgMar w:top="1133" w:right="1440" w:bottom="566" w:left="1440" w:header="0" w:footer="0" w:gutter="0"/>
          <w:titlePg/>
        </w:sectPr>
      </w:pPr>
    </w:p>
    <w:p>
      <w:pPr>
        <w:pStyle w:val="0"/>
        <w:jc w:val="both"/>
      </w:pPr>
      <w:r>
        <w:rPr>
          <w:sz w:val="20"/>
        </w:rPr>
      </w:r>
    </w:p>
    <w:p>
      <w:pPr>
        <w:pStyle w:val="0"/>
        <w:ind w:firstLine="540"/>
        <w:jc w:val="both"/>
      </w:pPr>
      <w:r>
        <w:rPr>
          <w:sz w:val="20"/>
        </w:rPr>
        <w:t xml:space="preserve">--------------------------------</w:t>
      </w:r>
    </w:p>
    <w:bookmarkStart w:id="16131" w:name="P16131"/>
    <w:bookmarkEnd w:id="16131"/>
    <w:p>
      <w:pPr>
        <w:pStyle w:val="0"/>
        <w:spacing w:before="200" w:line-rule="auto"/>
        <w:ind w:firstLine="540"/>
        <w:jc w:val="both"/>
      </w:pPr>
      <w:r>
        <w:rPr>
          <w:sz w:val="20"/>
        </w:rPr>
        <w:t xml:space="preserve">&lt;*&gt; Объем финансирования включает:</w:t>
      </w:r>
    </w:p>
    <w:p>
      <w:pPr>
        <w:pStyle w:val="0"/>
        <w:spacing w:before="200" w:line-rule="auto"/>
        <w:ind w:firstLine="540"/>
        <w:jc w:val="both"/>
      </w:pPr>
      <w:r>
        <w:rPr>
          <w:sz w:val="20"/>
        </w:rPr>
        <w:t xml:space="preserve">в 2017 году неиспользованный остаток средств местного бюджета 2016 года в сумме 1147,74 тыс. руб.;</w:t>
      </w:r>
    </w:p>
    <w:p>
      <w:pPr>
        <w:pStyle w:val="0"/>
        <w:spacing w:before="200" w:line-rule="auto"/>
        <w:ind w:firstLine="540"/>
        <w:jc w:val="both"/>
      </w:pPr>
      <w:r>
        <w:rPr>
          <w:sz w:val="20"/>
        </w:rPr>
        <w:t xml:space="preserve">в 2019 году неиспользованный остаток средств местного бюджета 2018 года в сумме 393,53 тыс. руб.;</w:t>
      </w:r>
    </w:p>
    <w:p>
      <w:pPr>
        <w:pStyle w:val="0"/>
        <w:spacing w:before="200" w:line-rule="auto"/>
        <w:ind w:firstLine="540"/>
        <w:jc w:val="both"/>
      </w:pPr>
      <w:r>
        <w:rPr>
          <w:sz w:val="20"/>
        </w:rPr>
        <w:t xml:space="preserve">в 2019 году неиспользованный остаток средств областного бюджета 2018 года в сумме 2888,40 тыс. руб.;</w:t>
      </w:r>
    </w:p>
    <w:p>
      <w:pPr>
        <w:pStyle w:val="0"/>
        <w:spacing w:before="200" w:line-rule="auto"/>
        <w:ind w:firstLine="540"/>
        <w:jc w:val="both"/>
      </w:pPr>
      <w:r>
        <w:rPr>
          <w:sz w:val="20"/>
        </w:rPr>
        <w:t xml:space="preserve">в 2020 году неиспользованный остаток средств местного бюджета 2019 года в сумме 260,66 тыс. руб.</w:t>
      </w:r>
    </w:p>
    <w:p>
      <w:pPr>
        <w:pStyle w:val="0"/>
        <w:jc w:val="both"/>
      </w:pPr>
      <w:r>
        <w:rPr>
          <w:sz w:val="20"/>
        </w:rPr>
        <w:t xml:space="preserve">(сноска в ред. </w:t>
      </w:r>
      <w:hyperlink w:history="0" r:id="rId93" w:tooltip="Постановление Администрации ЗАТО Северск от 07.09.2020 N 1496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 от 07.09.2020 N 1496)</w:t>
      </w:r>
    </w:p>
    <w:p>
      <w:pPr>
        <w:pStyle w:val="0"/>
        <w:jc w:val="both"/>
      </w:pPr>
      <w:r>
        <w:rPr>
          <w:sz w:val="20"/>
        </w:rPr>
      </w:r>
    </w:p>
    <w:p>
      <w:pPr>
        <w:pStyle w:val="2"/>
        <w:outlineLvl w:val="1"/>
        <w:jc w:val="center"/>
      </w:pPr>
      <w:r>
        <w:rPr>
          <w:sz w:val="20"/>
        </w:rPr>
        <w:t xml:space="preserve">VI. УПРАВЛЕНИЕ ПРОГРАММОЙ И КОНТРОЛЬ ЕЕ РЕАЛИЗАЦИИ</w:t>
      </w:r>
    </w:p>
    <w:p>
      <w:pPr>
        <w:pStyle w:val="0"/>
        <w:jc w:val="center"/>
      </w:pPr>
      <w:r>
        <w:rPr>
          <w:sz w:val="20"/>
        </w:rPr>
        <w:t xml:space="preserve">(в ред. </w:t>
      </w:r>
      <w:hyperlink w:history="0" r:id="rId94" w:tooltip="Постановление Администрации ЗАТО Северск от 06.02.2020 N 170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06.02.2020 N 170)</w:t>
      </w:r>
    </w:p>
    <w:p>
      <w:pPr>
        <w:pStyle w:val="0"/>
        <w:jc w:val="both"/>
      </w:pPr>
      <w:r>
        <w:rPr>
          <w:sz w:val="20"/>
        </w:rPr>
      </w:r>
    </w:p>
    <w:p>
      <w:pPr>
        <w:pStyle w:val="0"/>
        <w:ind w:firstLine="540"/>
        <w:jc w:val="both"/>
      </w:pPr>
      <w:r>
        <w:rPr>
          <w:sz w:val="20"/>
        </w:rPr>
        <w:t xml:space="preserve">Механизм реализации Программы предполагает взаимодействие между ответственным исполнителем, соисполнителем и участниками Программы. Именно такой подход позволит структурировать целостную концепцию обеспечения безопасности населения и территорий ЗАТО Северск.</w:t>
      </w:r>
    </w:p>
    <w:p>
      <w:pPr>
        <w:pStyle w:val="0"/>
        <w:spacing w:before="200" w:line-rule="auto"/>
        <w:ind w:firstLine="540"/>
        <w:jc w:val="both"/>
      </w:pPr>
      <w:r>
        <w:rPr>
          <w:sz w:val="20"/>
        </w:rPr>
        <w:t xml:space="preserve">Управление и контроль за ходом реализации Программы в целом осуществляет Управление по делам защиты населения и территорий от чрезвычайных ситуаций Администрации ЗАТО Северск как ответственный исполнитель Программы.</w:t>
      </w:r>
    </w:p>
    <w:p>
      <w:pPr>
        <w:pStyle w:val="0"/>
        <w:spacing w:before="200" w:line-rule="auto"/>
        <w:ind w:firstLine="540"/>
        <w:jc w:val="both"/>
      </w:pPr>
      <w:r>
        <w:rPr>
          <w:sz w:val="20"/>
        </w:rPr>
        <w:t xml:space="preserve">Соисполнителем Программы является Управление жилищно-коммунального хозяйства, транспорта и связи Администрации ЗАТО Северск.</w:t>
      </w:r>
    </w:p>
    <w:p>
      <w:pPr>
        <w:pStyle w:val="0"/>
        <w:spacing w:before="200" w:line-rule="auto"/>
        <w:ind w:firstLine="540"/>
        <w:jc w:val="both"/>
      </w:pPr>
      <w:r>
        <w:rPr>
          <w:sz w:val="20"/>
        </w:rPr>
        <w:t xml:space="preserve">Участниками Программы и участниками мероприятий Программы являются:</w:t>
      </w:r>
    </w:p>
    <w:p>
      <w:pPr>
        <w:pStyle w:val="0"/>
        <w:spacing w:before="200" w:line-rule="auto"/>
        <w:ind w:firstLine="540"/>
        <w:jc w:val="both"/>
      </w:pPr>
      <w:r>
        <w:rPr>
          <w:sz w:val="20"/>
        </w:rPr>
        <w:t xml:space="preserve">1) Администрация ЗАТО Северск;</w:t>
      </w:r>
    </w:p>
    <w:p>
      <w:pPr>
        <w:pStyle w:val="0"/>
        <w:spacing w:before="200" w:line-rule="auto"/>
        <w:ind w:firstLine="540"/>
        <w:jc w:val="both"/>
      </w:pPr>
      <w:r>
        <w:rPr>
          <w:sz w:val="20"/>
        </w:rPr>
        <w:t xml:space="preserve">2) Управление по делам защиты населения и территорий от чрезвычайных ситуаций Администрации ЗАТО Северск;</w:t>
      </w:r>
    </w:p>
    <w:p>
      <w:pPr>
        <w:pStyle w:val="0"/>
        <w:spacing w:before="200" w:line-rule="auto"/>
        <w:ind w:firstLine="540"/>
        <w:jc w:val="both"/>
      </w:pPr>
      <w:r>
        <w:rPr>
          <w:sz w:val="20"/>
        </w:rPr>
        <w:t xml:space="preserve">3) Управление жилищно-коммунального хозяйства, транспорта и связи Администрации ЗАТО Северск;</w:t>
      </w:r>
    </w:p>
    <w:p>
      <w:pPr>
        <w:pStyle w:val="0"/>
        <w:spacing w:before="200" w:line-rule="auto"/>
        <w:ind w:firstLine="540"/>
        <w:jc w:val="both"/>
      </w:pPr>
      <w:r>
        <w:rPr>
          <w:sz w:val="20"/>
        </w:rPr>
        <w:t xml:space="preserve">4) Управление капитального строительства Администрации ЗАТО Северск;</w:t>
      </w:r>
    </w:p>
    <w:p>
      <w:pPr>
        <w:pStyle w:val="0"/>
        <w:spacing w:before="200" w:line-rule="auto"/>
        <w:ind w:firstLine="540"/>
        <w:jc w:val="both"/>
      </w:pPr>
      <w:r>
        <w:rPr>
          <w:sz w:val="20"/>
        </w:rPr>
        <w:t xml:space="preserve">5) Управление культуры Администрации ЗАТО Северск;</w:t>
      </w:r>
    </w:p>
    <w:p>
      <w:pPr>
        <w:pStyle w:val="0"/>
        <w:spacing w:before="200" w:line-rule="auto"/>
        <w:ind w:firstLine="540"/>
        <w:jc w:val="both"/>
      </w:pPr>
      <w:r>
        <w:rPr>
          <w:sz w:val="20"/>
        </w:rPr>
        <w:t xml:space="preserve">6) Управление молодежной и семейной политики, физической культуры и спорта Администрации ЗАТО Северск;</w:t>
      </w:r>
    </w:p>
    <w:p>
      <w:pPr>
        <w:pStyle w:val="0"/>
        <w:spacing w:before="200" w:line-rule="auto"/>
        <w:ind w:firstLine="540"/>
        <w:jc w:val="both"/>
      </w:pPr>
      <w:r>
        <w:rPr>
          <w:sz w:val="20"/>
        </w:rPr>
        <w:t xml:space="preserve">7) Управление образования Администрации ЗАТО Северск;</w:t>
      </w:r>
    </w:p>
    <w:p>
      <w:pPr>
        <w:pStyle w:val="0"/>
        <w:spacing w:before="200" w:line-rule="auto"/>
        <w:ind w:firstLine="540"/>
        <w:jc w:val="both"/>
      </w:pPr>
      <w:r>
        <w:rPr>
          <w:sz w:val="20"/>
        </w:rPr>
        <w:t xml:space="preserve">8) Управление имущественных отношений Администрации ЗАТО Северск;</w:t>
      </w:r>
    </w:p>
    <w:p>
      <w:pPr>
        <w:pStyle w:val="0"/>
        <w:spacing w:before="200" w:line-rule="auto"/>
        <w:ind w:firstLine="540"/>
        <w:jc w:val="both"/>
      </w:pPr>
      <w:r>
        <w:rPr>
          <w:sz w:val="20"/>
        </w:rPr>
        <w:t xml:space="preserve">9) Управление по внегородским территориям Администрации ЗАТО Северск;</w:t>
      </w:r>
    </w:p>
    <w:p>
      <w:pPr>
        <w:pStyle w:val="0"/>
        <w:spacing w:before="200" w:line-rule="auto"/>
        <w:ind w:firstLine="540"/>
        <w:jc w:val="both"/>
      </w:pPr>
      <w:r>
        <w:rPr>
          <w:sz w:val="20"/>
        </w:rPr>
        <w:t xml:space="preserve">10) Правовой комитет Администрации ЗАТО Северск.</w:t>
      </w:r>
    </w:p>
    <w:p>
      <w:pPr>
        <w:pStyle w:val="0"/>
        <w:spacing w:before="200" w:line-rule="auto"/>
        <w:ind w:firstLine="540"/>
        <w:jc w:val="both"/>
      </w:pPr>
      <w:r>
        <w:rPr>
          <w:sz w:val="20"/>
        </w:rPr>
        <w:t xml:space="preserve">Внешние риски реализации Программы:</w:t>
      </w:r>
    </w:p>
    <w:p>
      <w:pPr>
        <w:pStyle w:val="0"/>
        <w:spacing w:before="200" w:line-rule="auto"/>
        <w:ind w:firstLine="540"/>
        <w:jc w:val="both"/>
      </w:pPr>
      <w:r>
        <w:rPr>
          <w:sz w:val="20"/>
        </w:rPr>
        <w:t xml:space="preserve">- изменение федерального законодательства в части перераспределения полномочий между Российской Федерацией, субъектами Российской Федерации и муниципальными образованиями;</w:t>
      </w:r>
    </w:p>
    <w:p>
      <w:pPr>
        <w:pStyle w:val="0"/>
        <w:spacing w:before="200" w:line-rule="auto"/>
        <w:ind w:firstLine="540"/>
        <w:jc w:val="both"/>
      </w:pPr>
      <w:r>
        <w:rPr>
          <w:sz w:val="20"/>
        </w:rPr>
        <w:t xml:space="preserve">- изменение регионального законодательства в части финансирования Программы.</w:t>
      </w:r>
    </w:p>
    <w:p>
      <w:pPr>
        <w:pStyle w:val="0"/>
        <w:spacing w:before="200" w:line-rule="auto"/>
        <w:ind w:firstLine="540"/>
        <w:jc w:val="both"/>
      </w:pPr>
      <w:r>
        <w:rPr>
          <w:sz w:val="20"/>
        </w:rPr>
        <w:t xml:space="preserve">Внутренним риском реализации Программы является несвоевременное и не в полном объеме обеспечение финансирования.</w:t>
      </w:r>
    </w:p>
    <w:p>
      <w:pPr>
        <w:pStyle w:val="0"/>
        <w:spacing w:before="200" w:line-rule="auto"/>
        <w:ind w:firstLine="540"/>
        <w:jc w:val="both"/>
      </w:pPr>
      <w:r>
        <w:rPr>
          <w:sz w:val="20"/>
        </w:rPr>
        <w:t xml:space="preserve">Указанные риски могут привести к значительному снижению эффективности реализуемых мероприятий, направленных на решение задач, определенных Программой. В целях предотвращения рисков или их негативного влияния на динамику показателей Программы ответственным исполнителем Программы и соисполнителями Программы ежегодно, в сроки, установленные для составления проекта областного бюджета на очередной финансовый год и плановый период, направляются предложения по внесению изменений в Программу для ее корректировки, а также принимаются меры организационного, нормативного или иного характера, не требующие ресурсного обеспечения.</w:t>
      </w:r>
    </w:p>
    <w:p>
      <w:pPr>
        <w:pStyle w:val="0"/>
        <w:spacing w:before="200" w:line-rule="auto"/>
        <w:ind w:firstLine="540"/>
        <w:jc w:val="both"/>
      </w:pPr>
      <w:r>
        <w:rPr>
          <w:sz w:val="20"/>
        </w:rPr>
        <w:t xml:space="preserve">Мерами управления рисками реализации Программы являются:</w:t>
      </w:r>
    </w:p>
    <w:p>
      <w:pPr>
        <w:pStyle w:val="0"/>
        <w:spacing w:before="200" w:line-rule="auto"/>
        <w:ind w:firstLine="540"/>
        <w:jc w:val="both"/>
      </w:pPr>
      <w:r>
        <w:rPr>
          <w:sz w:val="20"/>
        </w:rPr>
        <w:t xml:space="preserve">- регулярное взаимодействие с региональными органами исполнительной власти;</w:t>
      </w:r>
    </w:p>
    <w:p>
      <w:pPr>
        <w:pStyle w:val="0"/>
        <w:spacing w:before="200" w:line-rule="auto"/>
        <w:ind w:firstLine="540"/>
        <w:jc w:val="both"/>
      </w:pPr>
      <w:r>
        <w:rPr>
          <w:sz w:val="20"/>
        </w:rPr>
        <w:t xml:space="preserve">- усиление контроля над ходом выполнения мероприятий Программы и совершенствование механизма текущего управления реализацией Программы;</w:t>
      </w:r>
    </w:p>
    <w:p>
      <w:pPr>
        <w:pStyle w:val="0"/>
        <w:spacing w:before="200" w:line-rule="auto"/>
        <w:ind w:firstLine="540"/>
        <w:jc w:val="both"/>
      </w:pPr>
      <w:r>
        <w:rPr>
          <w:sz w:val="20"/>
        </w:rPr>
        <w:t xml:space="preserve">- своевременная корректировка мероприятий Программы.</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В официальном тексте документа, видимо, допущена опечатка: постановление Администрации ЗАТО Северск N 1797 издано 24.09.2018, а не 27.09.2018.</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Контроль реализации Программы осуществляется в соответствии с </w:t>
      </w:r>
      <w:hyperlink w:history="0" r:id="rId95" w:tooltip="Постановление Администрации ЗАТО Северск от 24.09.2018 N 1797 (ред. от 07.05.2020) &quot;Об утверждении Порядка принятия решений о разработке муниципальных программ ЗАТО Северск Томской области, их формирования и реализации&quot; ------------ Недействующая редакция {КонсультантПлюс}">
        <w:r>
          <w:rPr>
            <w:sz w:val="20"/>
            <w:color w:val="0000ff"/>
          </w:rPr>
          <w:t xml:space="preserve">Порядком</w:t>
        </w:r>
      </w:hyperlink>
      <w:r>
        <w:rPr>
          <w:sz w:val="20"/>
        </w:rPr>
        <w:t xml:space="preserve"> принятия решений о разработке муниципальных программ ЗАТО Северск Томской области, их формирования и реализации, утвержденным постановлением Администрации ЗАТО Северск от 27.09.2018 N 1797 "Об утверждении Порядка принятия решений о разработке муниципальных программ ЗАТО Северск Томской области, их формирования и реализации".</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1</w:t>
      </w:r>
    </w:p>
    <w:p>
      <w:pPr>
        <w:pStyle w:val="0"/>
        <w:jc w:val="right"/>
      </w:pPr>
      <w:r>
        <w:rPr>
          <w:sz w:val="20"/>
        </w:rPr>
        <w:t xml:space="preserve">к муниципальной программе</w:t>
      </w:r>
    </w:p>
    <w:p>
      <w:pPr>
        <w:pStyle w:val="0"/>
        <w:jc w:val="right"/>
      </w:pPr>
      <w:r>
        <w:rPr>
          <w:sz w:val="20"/>
        </w:rPr>
        <w:t xml:space="preserve">"Обеспечение безопасности населения на территории</w:t>
      </w:r>
    </w:p>
    <w:p>
      <w:pPr>
        <w:pStyle w:val="0"/>
        <w:jc w:val="right"/>
      </w:pPr>
      <w:r>
        <w:rPr>
          <w:sz w:val="20"/>
        </w:rPr>
        <w:t xml:space="preserve">ЗАТО Северск" на 2015 - 2020 годы</w:t>
      </w:r>
    </w:p>
    <w:p>
      <w:pPr>
        <w:pStyle w:val="0"/>
        <w:jc w:val="both"/>
      </w:pPr>
      <w:r>
        <w:rPr>
          <w:sz w:val="20"/>
        </w:rPr>
      </w:r>
    </w:p>
    <w:bookmarkStart w:id="16178" w:name="P16178"/>
    <w:bookmarkEnd w:id="16178"/>
    <w:p>
      <w:pPr>
        <w:pStyle w:val="2"/>
        <w:jc w:val="center"/>
      </w:pPr>
      <w:r>
        <w:rPr>
          <w:sz w:val="20"/>
        </w:rPr>
        <w:t xml:space="preserve">ПОДПРОГРАММА 1</w:t>
      </w:r>
    </w:p>
    <w:p>
      <w:pPr>
        <w:pStyle w:val="2"/>
        <w:jc w:val="center"/>
      </w:pPr>
      <w:r>
        <w:rPr>
          <w:sz w:val="20"/>
        </w:rPr>
        <w:t xml:space="preserve">"ПРОФИЛАКТИКА ПРЕСТУПЛЕНИЙ И ИНЫХ ПРАВОНАРУШЕНИЙ</w:t>
      </w:r>
    </w:p>
    <w:p>
      <w:pPr>
        <w:pStyle w:val="2"/>
        <w:jc w:val="center"/>
      </w:pPr>
      <w:r>
        <w:rPr>
          <w:sz w:val="20"/>
        </w:rPr>
        <w:t xml:space="preserve">НА ТЕРРИТОРИИ ЗАТО СЕВЕРСК"</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Администрации ЗАТО Северск</w:t>
            </w:r>
          </w:p>
          <w:p>
            <w:pPr>
              <w:pStyle w:val="0"/>
              <w:jc w:val="center"/>
            </w:pPr>
            <w:r>
              <w:rPr>
                <w:sz w:val="20"/>
                <w:color w:val="392c69"/>
              </w:rPr>
              <w:t xml:space="preserve">от 30.12.2015 </w:t>
            </w:r>
            <w:hyperlink w:history="0" r:id="rId96" w:tooltip="Постановление Администрации ЗАТО Северск от 30.12.2015 N 2991 &quot;О внесении изменений в постановление Администрации ЗАТО Северск от 30.12.2014 N 3532&quot; (вместе с &quot;Паспортом муниципальной программы &quot;Обеспечение безопасности населения на территории ЗАТО Северск&quot; на 2015 - 2020 годы&quot;, &quot;Таблицей 4. Перечень мероприятий и ресурсное обеспечение реализации подпрограммы 5 &quot;Обеспечивающая подпрограмма&quot;, &quot;Подпрограммой 1 &quot;Профилактика преступлений и иных правонарушений на территории ЗАТО Северск&quot;, &quot;Подпрограммой 2 &quot;Обес {КонсультантПлюс}">
              <w:r>
                <w:rPr>
                  <w:sz w:val="20"/>
                  <w:color w:val="0000ff"/>
                </w:rPr>
                <w:t xml:space="preserve">N 2991</w:t>
              </w:r>
            </w:hyperlink>
            <w:r>
              <w:rPr>
                <w:sz w:val="20"/>
                <w:color w:val="392c69"/>
              </w:rPr>
              <w:t xml:space="preserve">, от 15.07.2016 </w:t>
            </w:r>
            <w:hyperlink w:history="0" r:id="rId97" w:tooltip="Постановление Администрации ЗАТО Северск от 15.07.2016 N 1625 &quot;О внесении изменений в постановление Администрации ЗАТО Северск от 30.12.2014 N 3532&quot; {КонсультантПлюс}">
              <w:r>
                <w:rPr>
                  <w:sz w:val="20"/>
                  <w:color w:val="0000ff"/>
                </w:rPr>
                <w:t xml:space="preserve">N 1625</w:t>
              </w:r>
            </w:hyperlink>
            <w:r>
              <w:rPr>
                <w:sz w:val="20"/>
                <w:color w:val="392c69"/>
              </w:rPr>
              <w:t xml:space="preserve">, от 30.12.2016 </w:t>
            </w:r>
            <w:hyperlink w:history="0" r:id="rId98" w:tooltip="Постановление Администрации ЗАТО Северск от 30.12.2016 N 2986 &quot;О внесении изменений в постановление Администрации ЗАТО Северск от 30.12.2014 N 3532&quot; {КонсультантПлюс}">
              <w:r>
                <w:rPr>
                  <w:sz w:val="20"/>
                  <w:color w:val="0000ff"/>
                </w:rPr>
                <w:t xml:space="preserve">N 2986</w:t>
              </w:r>
            </w:hyperlink>
            <w:r>
              <w:rPr>
                <w:sz w:val="20"/>
                <w:color w:val="392c69"/>
              </w:rPr>
              <w:t xml:space="preserve">,</w:t>
            </w:r>
          </w:p>
          <w:p>
            <w:pPr>
              <w:pStyle w:val="0"/>
              <w:jc w:val="center"/>
            </w:pPr>
            <w:r>
              <w:rPr>
                <w:sz w:val="20"/>
                <w:color w:val="392c69"/>
              </w:rPr>
              <w:t xml:space="preserve">от 25.01.2018 </w:t>
            </w:r>
            <w:hyperlink w:history="0" r:id="rId99" w:tooltip="Постановление Администрации ЗАТО Северск от 25.01.2018 N 86 &quot;О внесении изменений в постановление Администрации ЗАТО Северск от 30.12.2014 N 3532&quot; {КонсультантПлюс}">
              <w:r>
                <w:rPr>
                  <w:sz w:val="20"/>
                  <w:color w:val="0000ff"/>
                </w:rPr>
                <w:t xml:space="preserve">N 86</w:t>
              </w:r>
            </w:hyperlink>
            <w:r>
              <w:rPr>
                <w:sz w:val="20"/>
                <w:color w:val="392c69"/>
              </w:rPr>
              <w:t xml:space="preserve">, от 21.01.2019 </w:t>
            </w:r>
            <w:hyperlink w:history="0" r:id="rId100" w:tooltip="Постановление Администрации ЗАТО Северск от 21.01.2019 N 54 &quot;О внесении изменений в постановление Администрации ЗАТО Северск от 30.12.2014 N 3532&quot; {КонсультантПлюс}">
              <w:r>
                <w:rPr>
                  <w:sz w:val="20"/>
                  <w:color w:val="0000ff"/>
                </w:rPr>
                <w:t xml:space="preserve">N 54</w:t>
              </w:r>
            </w:hyperlink>
            <w:r>
              <w:rPr>
                <w:sz w:val="20"/>
                <w:color w:val="392c69"/>
              </w:rPr>
              <w:t xml:space="preserve">, от 22.08.2019 </w:t>
            </w:r>
            <w:hyperlink w:history="0" r:id="rId101" w:tooltip="Постановление Администрации ЗАТО Северск от 22.08.2019 N 1834 &quot;О внесении изменений в постановление Администрации ЗАТО Северск от 30.12.2014 N 3532&quot; {КонсультантПлюс}">
              <w:r>
                <w:rPr>
                  <w:sz w:val="20"/>
                  <w:color w:val="0000ff"/>
                </w:rPr>
                <w:t xml:space="preserve">N 1834</w:t>
              </w:r>
            </w:hyperlink>
            <w:r>
              <w:rPr>
                <w:sz w:val="20"/>
                <w:color w:val="392c69"/>
              </w:rPr>
              <w:t xml:space="preserve">,</w:t>
            </w:r>
          </w:p>
          <w:p>
            <w:pPr>
              <w:pStyle w:val="0"/>
              <w:jc w:val="center"/>
            </w:pPr>
            <w:r>
              <w:rPr>
                <w:sz w:val="20"/>
                <w:color w:val="392c69"/>
              </w:rPr>
              <w:t xml:space="preserve">от 06.02.2020 </w:t>
            </w:r>
            <w:hyperlink w:history="0" r:id="rId102" w:tooltip="Постановление Администрации ЗАТО Северск от 06.02.2020 N 170 &quot;О внесении изменений в постановление Администрации ЗАТО Северск от 30.12.2014 N 3532&quot; {КонсультантПлюс}">
              <w:r>
                <w:rPr>
                  <w:sz w:val="20"/>
                  <w:color w:val="0000ff"/>
                </w:rPr>
                <w:t xml:space="preserve">N 170</w:t>
              </w:r>
            </w:hyperlink>
            <w:r>
              <w:rPr>
                <w:sz w:val="20"/>
                <w:color w:val="392c69"/>
              </w:rPr>
              <w:t xml:space="preserve">, от 07.09.2020 </w:t>
            </w:r>
            <w:hyperlink w:history="0" r:id="rId103" w:tooltip="Постановление Администрации ЗАТО Северск от 07.09.2020 N 1496 &quot;О внесении изменений в постановление Администрации ЗАТО Северск от 30.12.2014 N 3532&quot; {КонсультантПлюс}">
              <w:r>
                <w:rPr>
                  <w:sz w:val="20"/>
                  <w:color w:val="0000ff"/>
                </w:rPr>
                <w:t xml:space="preserve">N 1496</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2"/>
        <w:jc w:val="center"/>
      </w:pPr>
      <w:r>
        <w:rPr>
          <w:sz w:val="20"/>
        </w:rPr>
        <w:t xml:space="preserve">Паспорт подпрограммы 1 "Профилактика преступлений и иных</w:t>
      </w:r>
    </w:p>
    <w:p>
      <w:pPr>
        <w:pStyle w:val="2"/>
        <w:jc w:val="center"/>
      </w:pPr>
      <w:r>
        <w:rPr>
          <w:sz w:val="20"/>
        </w:rPr>
        <w:t xml:space="preserve">правонарушений на территории ЗАТО Северск" муниципальной</w:t>
      </w:r>
    </w:p>
    <w:p>
      <w:pPr>
        <w:pStyle w:val="2"/>
        <w:jc w:val="center"/>
      </w:pPr>
      <w:r>
        <w:rPr>
          <w:sz w:val="20"/>
        </w:rPr>
        <w:t xml:space="preserve">программы "Обеспечение безопасности населения</w:t>
      </w:r>
    </w:p>
    <w:p>
      <w:pPr>
        <w:pStyle w:val="2"/>
        <w:jc w:val="center"/>
      </w:pPr>
      <w:r>
        <w:rPr>
          <w:sz w:val="20"/>
        </w:rPr>
        <w:t xml:space="preserve">на территории ЗАТО Северск"</w:t>
      </w:r>
    </w:p>
    <w:p>
      <w:pPr>
        <w:pStyle w:val="0"/>
        <w:jc w:val="center"/>
      </w:pPr>
      <w:r>
        <w:rPr>
          <w:sz w:val="20"/>
        </w:rPr>
        <w:t xml:space="preserve">(в ред. </w:t>
      </w:r>
      <w:hyperlink w:history="0" r:id="rId104" w:tooltip="Постановление Администрации ЗАТО Северск от 06.02.2020 N 170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06.02.2020 N 170)</w:t>
      </w:r>
    </w:p>
    <w:p>
      <w:pPr>
        <w:pStyle w:val="0"/>
        <w:jc w:val="both"/>
      </w:pPr>
      <w:r>
        <w:rPr>
          <w:sz w:val="20"/>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849"/>
        <w:gridCol w:w="2239"/>
        <w:gridCol w:w="1024"/>
        <w:gridCol w:w="784"/>
        <w:gridCol w:w="904"/>
        <w:gridCol w:w="784"/>
        <w:gridCol w:w="904"/>
        <w:gridCol w:w="784"/>
        <w:gridCol w:w="904"/>
        <w:gridCol w:w="1444"/>
        <w:gridCol w:w="1444"/>
      </w:tblGrid>
      <w:tr>
        <w:tc>
          <w:tcPr>
            <w:tcW w:w="1849" w:type="dxa"/>
          </w:tcPr>
          <w:p>
            <w:pPr>
              <w:pStyle w:val="0"/>
            </w:pPr>
            <w:r>
              <w:rPr>
                <w:sz w:val="20"/>
              </w:rPr>
              <w:t xml:space="preserve">Наименование подпрограммы 1</w:t>
            </w:r>
          </w:p>
        </w:tc>
        <w:tc>
          <w:tcPr>
            <w:gridSpan w:val="10"/>
            <w:tcW w:w="11215" w:type="dxa"/>
          </w:tcPr>
          <w:p>
            <w:pPr>
              <w:pStyle w:val="0"/>
            </w:pPr>
            <w:r>
              <w:rPr>
                <w:sz w:val="20"/>
              </w:rPr>
              <w:t xml:space="preserve">Профилактика преступлений и иных правонарушений на территории ЗАТО Северск</w:t>
            </w:r>
          </w:p>
        </w:tc>
      </w:tr>
      <w:tr>
        <w:tc>
          <w:tcPr>
            <w:tcW w:w="1849" w:type="dxa"/>
          </w:tcPr>
          <w:p>
            <w:pPr>
              <w:pStyle w:val="0"/>
            </w:pPr>
            <w:r>
              <w:rPr>
                <w:sz w:val="20"/>
              </w:rPr>
              <w:t xml:space="preserve">Срок реализации подпрограммы 1</w:t>
            </w:r>
          </w:p>
        </w:tc>
        <w:tc>
          <w:tcPr>
            <w:gridSpan w:val="10"/>
            <w:tcW w:w="11215" w:type="dxa"/>
          </w:tcPr>
          <w:p>
            <w:pPr>
              <w:pStyle w:val="0"/>
            </w:pPr>
            <w:r>
              <w:rPr>
                <w:sz w:val="20"/>
              </w:rPr>
              <w:t xml:space="preserve">2015 - 2020 годы</w:t>
            </w:r>
          </w:p>
        </w:tc>
      </w:tr>
      <w:tr>
        <w:tc>
          <w:tcPr>
            <w:tcW w:w="1849" w:type="dxa"/>
          </w:tcPr>
          <w:p>
            <w:pPr>
              <w:pStyle w:val="0"/>
            </w:pPr>
            <w:r>
              <w:rPr>
                <w:sz w:val="20"/>
              </w:rPr>
              <w:t xml:space="preserve">Ответственный исполнитель подпрограммы 1 (соисполнитель Программы)</w:t>
            </w:r>
          </w:p>
        </w:tc>
        <w:tc>
          <w:tcPr>
            <w:gridSpan w:val="10"/>
            <w:tcW w:w="11215" w:type="dxa"/>
          </w:tcPr>
          <w:p>
            <w:pPr>
              <w:pStyle w:val="0"/>
            </w:pPr>
            <w:r>
              <w:rPr>
                <w:sz w:val="20"/>
              </w:rPr>
              <w:t xml:space="preserve">Управление по делам защиты населения и территорий от чрезвычайных ситуаций Администрации ЗАТО Северск</w:t>
            </w:r>
          </w:p>
        </w:tc>
      </w:tr>
      <w:tr>
        <w:tc>
          <w:tcPr>
            <w:tcW w:w="1849" w:type="dxa"/>
            <w:vMerge w:val="restart"/>
          </w:tcPr>
          <w:p>
            <w:pPr>
              <w:pStyle w:val="0"/>
            </w:pPr>
            <w:r>
              <w:rPr>
                <w:sz w:val="20"/>
              </w:rPr>
              <w:t xml:space="preserve">Участники подпрограммы 1</w:t>
            </w:r>
          </w:p>
        </w:tc>
        <w:tc>
          <w:tcPr>
            <w:gridSpan w:val="10"/>
            <w:tcW w:w="11215" w:type="dxa"/>
          </w:tcPr>
          <w:p>
            <w:pPr>
              <w:pStyle w:val="0"/>
            </w:pPr>
            <w:r>
              <w:rPr>
                <w:sz w:val="20"/>
              </w:rPr>
              <w:t xml:space="preserve">Администрация ЗАТО Северск</w:t>
            </w:r>
          </w:p>
        </w:tc>
      </w:tr>
      <w:tr>
        <w:tc>
          <w:tcPr>
            <w:vMerge w:val="continue"/>
          </w:tcPr>
          <w:p/>
        </w:tc>
        <w:tc>
          <w:tcPr>
            <w:gridSpan w:val="10"/>
            <w:tcW w:w="11215" w:type="dxa"/>
          </w:tcPr>
          <w:p>
            <w:pPr>
              <w:pStyle w:val="0"/>
            </w:pPr>
            <w:r>
              <w:rPr>
                <w:sz w:val="20"/>
              </w:rPr>
              <w:t xml:space="preserve">Правовой комитет Администрации ЗАТО Северск</w:t>
            </w:r>
          </w:p>
        </w:tc>
      </w:tr>
      <w:tr>
        <w:tc>
          <w:tcPr>
            <w:vMerge w:val="continue"/>
          </w:tcPr>
          <w:p/>
        </w:tc>
        <w:tc>
          <w:tcPr>
            <w:gridSpan w:val="10"/>
            <w:tcW w:w="11215" w:type="dxa"/>
          </w:tcPr>
          <w:p>
            <w:pPr>
              <w:pStyle w:val="0"/>
            </w:pPr>
            <w:r>
              <w:rPr>
                <w:sz w:val="20"/>
              </w:rPr>
              <w:t xml:space="preserve">Управление капитального строительства Администрации ЗАТО Северск</w:t>
            </w:r>
          </w:p>
        </w:tc>
      </w:tr>
      <w:tr>
        <w:tc>
          <w:tcPr>
            <w:vMerge w:val="continue"/>
          </w:tcPr>
          <w:p/>
        </w:tc>
        <w:tc>
          <w:tcPr>
            <w:gridSpan w:val="10"/>
            <w:tcW w:w="11215" w:type="dxa"/>
          </w:tcPr>
          <w:p>
            <w:pPr>
              <w:pStyle w:val="0"/>
            </w:pPr>
            <w:r>
              <w:rPr>
                <w:sz w:val="20"/>
              </w:rPr>
              <w:t xml:space="preserve">Управление культуры Администрации ЗАТО Северск</w:t>
            </w:r>
          </w:p>
        </w:tc>
      </w:tr>
      <w:tr>
        <w:tc>
          <w:tcPr>
            <w:vMerge w:val="continue"/>
          </w:tcPr>
          <w:p/>
        </w:tc>
        <w:tc>
          <w:tcPr>
            <w:gridSpan w:val="10"/>
            <w:tcW w:w="11215" w:type="dxa"/>
          </w:tcPr>
          <w:p>
            <w:pPr>
              <w:pStyle w:val="0"/>
            </w:pPr>
            <w:r>
              <w:rPr>
                <w:sz w:val="20"/>
              </w:rPr>
              <w:t xml:space="preserve">Управление молодежной и семейной политики, физической культуры и спорта Администрации ЗАТО Северск</w:t>
            </w:r>
          </w:p>
        </w:tc>
      </w:tr>
      <w:tr>
        <w:tc>
          <w:tcPr>
            <w:vMerge w:val="continue"/>
          </w:tcPr>
          <w:p/>
        </w:tc>
        <w:tc>
          <w:tcPr>
            <w:gridSpan w:val="10"/>
            <w:tcW w:w="11215" w:type="dxa"/>
          </w:tcPr>
          <w:p>
            <w:pPr>
              <w:pStyle w:val="0"/>
            </w:pPr>
            <w:r>
              <w:rPr>
                <w:sz w:val="20"/>
              </w:rPr>
              <w:t xml:space="preserve">Управление образования Администрации ЗАТО Северск</w:t>
            </w:r>
          </w:p>
        </w:tc>
      </w:tr>
      <w:tr>
        <w:tc>
          <w:tcPr>
            <w:vMerge w:val="continue"/>
          </w:tcPr>
          <w:p/>
        </w:tc>
        <w:tc>
          <w:tcPr>
            <w:gridSpan w:val="10"/>
            <w:tcW w:w="11215" w:type="dxa"/>
          </w:tcPr>
          <w:p>
            <w:pPr>
              <w:pStyle w:val="0"/>
            </w:pPr>
            <w:r>
              <w:rPr>
                <w:sz w:val="20"/>
              </w:rPr>
              <w:t xml:space="preserve">Управление по делам защиты населения и территорий от чрезвычайных ситуаций Администрации ЗАТО Северск</w:t>
            </w:r>
          </w:p>
        </w:tc>
      </w:tr>
      <w:tr>
        <w:tc>
          <w:tcPr>
            <w:tcW w:w="1849" w:type="dxa"/>
          </w:tcPr>
          <w:p>
            <w:pPr>
              <w:pStyle w:val="0"/>
            </w:pPr>
            <w:r>
              <w:rPr>
                <w:sz w:val="20"/>
              </w:rPr>
              <w:t xml:space="preserve">Цель подпрограммы 1</w:t>
            </w:r>
          </w:p>
        </w:tc>
        <w:tc>
          <w:tcPr>
            <w:gridSpan w:val="10"/>
            <w:tcW w:w="11215" w:type="dxa"/>
          </w:tcPr>
          <w:p>
            <w:pPr>
              <w:pStyle w:val="0"/>
            </w:pPr>
            <w:r>
              <w:rPr>
                <w:sz w:val="20"/>
              </w:rPr>
              <w:t xml:space="preserve">Повышение эффективности работы в сфере профилактики правонарушений и борьбы с преступностью на территории ЗАТО Северск</w:t>
            </w:r>
          </w:p>
        </w:tc>
      </w:tr>
      <w:tr>
        <w:tc>
          <w:tcPr>
            <w:tcW w:w="1849" w:type="dxa"/>
            <w:vMerge w:val="restart"/>
          </w:tcPr>
          <w:p>
            <w:pPr>
              <w:pStyle w:val="0"/>
            </w:pPr>
            <w:r>
              <w:rPr>
                <w:sz w:val="20"/>
              </w:rPr>
              <w:t xml:space="preserve">Показатели цели подпрограммы 1 и их значения (по годам реализации)</w:t>
            </w:r>
          </w:p>
        </w:tc>
        <w:tc>
          <w:tcPr>
            <w:tcW w:w="2239" w:type="dxa"/>
          </w:tcPr>
          <w:p>
            <w:pPr>
              <w:pStyle w:val="0"/>
              <w:jc w:val="center"/>
            </w:pPr>
            <w:r>
              <w:rPr>
                <w:sz w:val="20"/>
              </w:rPr>
              <w:t xml:space="preserve">Показатели цели, единица измерения</w:t>
            </w:r>
          </w:p>
        </w:tc>
        <w:tc>
          <w:tcPr>
            <w:tcW w:w="1024" w:type="dxa"/>
          </w:tcPr>
          <w:p>
            <w:pPr>
              <w:pStyle w:val="0"/>
              <w:jc w:val="center"/>
            </w:pPr>
            <w:r>
              <w:rPr>
                <w:sz w:val="20"/>
              </w:rPr>
              <w:t xml:space="preserve">2014 год</w:t>
            </w:r>
          </w:p>
        </w:tc>
        <w:tc>
          <w:tcPr>
            <w:tcW w:w="784" w:type="dxa"/>
          </w:tcPr>
          <w:p>
            <w:pPr>
              <w:pStyle w:val="0"/>
              <w:jc w:val="center"/>
            </w:pPr>
            <w:r>
              <w:rPr>
                <w:sz w:val="20"/>
              </w:rPr>
              <w:t xml:space="preserve">2015 год</w:t>
            </w:r>
          </w:p>
        </w:tc>
        <w:tc>
          <w:tcPr>
            <w:tcW w:w="904" w:type="dxa"/>
          </w:tcPr>
          <w:p>
            <w:pPr>
              <w:pStyle w:val="0"/>
              <w:jc w:val="center"/>
            </w:pPr>
            <w:r>
              <w:rPr>
                <w:sz w:val="20"/>
              </w:rPr>
              <w:t xml:space="preserve">2016 год</w:t>
            </w:r>
          </w:p>
        </w:tc>
        <w:tc>
          <w:tcPr>
            <w:tcW w:w="784" w:type="dxa"/>
          </w:tcPr>
          <w:p>
            <w:pPr>
              <w:pStyle w:val="0"/>
              <w:jc w:val="center"/>
            </w:pPr>
            <w:r>
              <w:rPr>
                <w:sz w:val="20"/>
              </w:rPr>
              <w:t xml:space="preserve">2017 год</w:t>
            </w:r>
          </w:p>
        </w:tc>
        <w:tc>
          <w:tcPr>
            <w:tcW w:w="904" w:type="dxa"/>
          </w:tcPr>
          <w:p>
            <w:pPr>
              <w:pStyle w:val="0"/>
              <w:jc w:val="center"/>
            </w:pPr>
            <w:r>
              <w:rPr>
                <w:sz w:val="20"/>
              </w:rPr>
              <w:t xml:space="preserve">2018 год</w:t>
            </w:r>
          </w:p>
        </w:tc>
        <w:tc>
          <w:tcPr>
            <w:tcW w:w="784" w:type="dxa"/>
          </w:tcPr>
          <w:p>
            <w:pPr>
              <w:pStyle w:val="0"/>
              <w:jc w:val="center"/>
            </w:pPr>
            <w:r>
              <w:rPr>
                <w:sz w:val="20"/>
              </w:rPr>
              <w:t xml:space="preserve">2019 год</w:t>
            </w:r>
          </w:p>
        </w:tc>
        <w:tc>
          <w:tcPr>
            <w:tcW w:w="904" w:type="dxa"/>
          </w:tcPr>
          <w:p>
            <w:pPr>
              <w:pStyle w:val="0"/>
              <w:jc w:val="center"/>
            </w:pPr>
            <w:r>
              <w:rPr>
                <w:sz w:val="20"/>
              </w:rPr>
              <w:t xml:space="preserve">2020 год</w:t>
            </w:r>
          </w:p>
        </w:tc>
        <w:tc>
          <w:tcPr>
            <w:tcW w:w="1444" w:type="dxa"/>
          </w:tcPr>
          <w:p>
            <w:pPr>
              <w:pStyle w:val="0"/>
              <w:jc w:val="center"/>
            </w:pPr>
            <w:r>
              <w:rPr>
                <w:sz w:val="20"/>
              </w:rPr>
              <w:t xml:space="preserve">2021 год (прогнозный период)</w:t>
            </w:r>
          </w:p>
        </w:tc>
        <w:tc>
          <w:tcPr>
            <w:tcW w:w="1444" w:type="dxa"/>
          </w:tcPr>
          <w:p>
            <w:pPr>
              <w:pStyle w:val="0"/>
              <w:jc w:val="center"/>
            </w:pPr>
            <w:r>
              <w:rPr>
                <w:sz w:val="20"/>
              </w:rPr>
              <w:t xml:space="preserve">2022 год (прогнозный период)</w:t>
            </w:r>
          </w:p>
        </w:tc>
      </w:tr>
      <w:tr>
        <w:tc>
          <w:tcPr>
            <w:vMerge w:val="continue"/>
          </w:tcPr>
          <w:p/>
        </w:tc>
        <w:tc>
          <w:tcPr>
            <w:tcW w:w="2239" w:type="dxa"/>
          </w:tcPr>
          <w:p>
            <w:pPr>
              <w:pStyle w:val="0"/>
            </w:pPr>
            <w:r>
              <w:rPr>
                <w:sz w:val="20"/>
              </w:rPr>
              <w:t xml:space="preserve">1. Удельный вес преступлений, совершенных в общественных местах, в том числе на улицах, от общего числа зарегистрированных преступлений, проц</w:t>
            </w:r>
          </w:p>
        </w:tc>
        <w:tc>
          <w:tcPr>
            <w:tcW w:w="1024" w:type="dxa"/>
          </w:tcPr>
          <w:p>
            <w:pPr>
              <w:pStyle w:val="0"/>
              <w:jc w:val="center"/>
            </w:pPr>
            <w:r>
              <w:rPr>
                <w:sz w:val="20"/>
              </w:rPr>
              <w:t xml:space="preserve">41,5</w:t>
            </w:r>
          </w:p>
        </w:tc>
        <w:tc>
          <w:tcPr>
            <w:tcW w:w="784" w:type="dxa"/>
          </w:tcPr>
          <w:p>
            <w:pPr>
              <w:pStyle w:val="0"/>
              <w:jc w:val="center"/>
            </w:pPr>
            <w:r>
              <w:rPr>
                <w:sz w:val="20"/>
              </w:rPr>
              <w:t xml:space="preserve">40,7</w:t>
            </w:r>
          </w:p>
        </w:tc>
        <w:tc>
          <w:tcPr>
            <w:tcW w:w="904" w:type="dxa"/>
          </w:tcPr>
          <w:p>
            <w:pPr>
              <w:pStyle w:val="0"/>
              <w:jc w:val="center"/>
            </w:pPr>
            <w:r>
              <w:rPr>
                <w:sz w:val="20"/>
              </w:rPr>
              <w:t xml:space="preserve">39,9</w:t>
            </w:r>
          </w:p>
        </w:tc>
        <w:tc>
          <w:tcPr>
            <w:tcW w:w="784" w:type="dxa"/>
          </w:tcPr>
          <w:p>
            <w:pPr>
              <w:pStyle w:val="0"/>
              <w:jc w:val="center"/>
            </w:pPr>
            <w:r>
              <w:rPr>
                <w:sz w:val="20"/>
              </w:rPr>
              <w:t xml:space="preserve">39,1</w:t>
            </w:r>
          </w:p>
        </w:tc>
        <w:tc>
          <w:tcPr>
            <w:tcW w:w="904" w:type="dxa"/>
          </w:tcPr>
          <w:p>
            <w:pPr>
              <w:pStyle w:val="0"/>
              <w:jc w:val="center"/>
            </w:pPr>
            <w:r>
              <w:rPr>
                <w:sz w:val="20"/>
              </w:rPr>
              <w:t xml:space="preserve">35,2</w:t>
            </w:r>
          </w:p>
        </w:tc>
        <w:tc>
          <w:tcPr>
            <w:tcW w:w="784" w:type="dxa"/>
          </w:tcPr>
          <w:p>
            <w:pPr>
              <w:pStyle w:val="0"/>
              <w:jc w:val="center"/>
            </w:pPr>
            <w:r>
              <w:rPr>
                <w:sz w:val="20"/>
              </w:rPr>
              <w:t xml:space="preserve">34,6</w:t>
            </w:r>
          </w:p>
        </w:tc>
        <w:tc>
          <w:tcPr>
            <w:tcW w:w="904" w:type="dxa"/>
          </w:tcPr>
          <w:p>
            <w:pPr>
              <w:pStyle w:val="0"/>
              <w:jc w:val="center"/>
            </w:pPr>
            <w:r>
              <w:rPr>
                <w:sz w:val="20"/>
              </w:rPr>
              <w:t xml:space="preserve">38,5</w:t>
            </w:r>
          </w:p>
        </w:tc>
        <w:tc>
          <w:tcPr>
            <w:tcW w:w="1444" w:type="dxa"/>
          </w:tcPr>
          <w:p>
            <w:pPr>
              <w:pStyle w:val="0"/>
              <w:jc w:val="center"/>
            </w:pPr>
            <w:r>
              <w:rPr>
                <w:sz w:val="20"/>
              </w:rPr>
              <w:t xml:space="preserve">38,3</w:t>
            </w:r>
          </w:p>
        </w:tc>
        <w:tc>
          <w:tcPr>
            <w:tcW w:w="1444" w:type="dxa"/>
          </w:tcPr>
          <w:p>
            <w:pPr>
              <w:pStyle w:val="0"/>
              <w:jc w:val="center"/>
            </w:pPr>
            <w:r>
              <w:rPr>
                <w:sz w:val="20"/>
              </w:rPr>
              <w:t xml:space="preserve">38,3</w:t>
            </w:r>
          </w:p>
        </w:tc>
      </w:tr>
      <w:tr>
        <w:tc>
          <w:tcPr>
            <w:vMerge w:val="continue"/>
          </w:tcPr>
          <w:p/>
        </w:tc>
        <w:tc>
          <w:tcPr>
            <w:tcW w:w="2239" w:type="dxa"/>
          </w:tcPr>
          <w:p>
            <w:pPr>
              <w:pStyle w:val="0"/>
            </w:pPr>
            <w:r>
              <w:rPr>
                <w:sz w:val="20"/>
              </w:rPr>
              <w:t xml:space="preserve">2. Количество общественных мест с массовым пребыванием граждан, оснащенных техническими средствами контроля за состоянием оперативной обстановки, шт</w:t>
            </w:r>
          </w:p>
        </w:tc>
        <w:tc>
          <w:tcPr>
            <w:tcW w:w="1024" w:type="dxa"/>
          </w:tcPr>
          <w:p>
            <w:pPr>
              <w:pStyle w:val="0"/>
              <w:jc w:val="center"/>
            </w:pPr>
            <w:r>
              <w:rPr>
                <w:sz w:val="20"/>
              </w:rPr>
              <w:t xml:space="preserve">1</w:t>
            </w:r>
          </w:p>
        </w:tc>
        <w:tc>
          <w:tcPr>
            <w:tcW w:w="784" w:type="dxa"/>
          </w:tcPr>
          <w:p>
            <w:pPr>
              <w:pStyle w:val="0"/>
              <w:jc w:val="center"/>
            </w:pPr>
            <w:r>
              <w:rPr>
                <w:sz w:val="20"/>
              </w:rPr>
              <w:t xml:space="preserve">1</w:t>
            </w:r>
          </w:p>
        </w:tc>
        <w:tc>
          <w:tcPr>
            <w:tcW w:w="904" w:type="dxa"/>
          </w:tcPr>
          <w:p>
            <w:pPr>
              <w:pStyle w:val="0"/>
              <w:jc w:val="center"/>
            </w:pPr>
            <w:r>
              <w:rPr>
                <w:sz w:val="20"/>
              </w:rPr>
              <w:t xml:space="preserve">0</w:t>
            </w:r>
          </w:p>
        </w:tc>
        <w:tc>
          <w:tcPr>
            <w:tcW w:w="784" w:type="dxa"/>
          </w:tcPr>
          <w:p>
            <w:pPr>
              <w:pStyle w:val="0"/>
              <w:jc w:val="center"/>
            </w:pPr>
            <w:r>
              <w:rPr>
                <w:sz w:val="20"/>
              </w:rPr>
              <w:t xml:space="preserve">0</w:t>
            </w:r>
          </w:p>
        </w:tc>
        <w:tc>
          <w:tcPr>
            <w:tcW w:w="904" w:type="dxa"/>
          </w:tcPr>
          <w:p>
            <w:pPr>
              <w:pStyle w:val="0"/>
              <w:jc w:val="center"/>
            </w:pPr>
            <w:r>
              <w:rPr>
                <w:sz w:val="20"/>
              </w:rPr>
              <w:t xml:space="preserve">0</w:t>
            </w:r>
          </w:p>
        </w:tc>
        <w:tc>
          <w:tcPr>
            <w:tcW w:w="784" w:type="dxa"/>
          </w:tcPr>
          <w:p>
            <w:pPr>
              <w:pStyle w:val="0"/>
              <w:jc w:val="center"/>
            </w:pPr>
            <w:r>
              <w:rPr>
                <w:sz w:val="20"/>
              </w:rPr>
              <w:t xml:space="preserve">0</w:t>
            </w:r>
          </w:p>
        </w:tc>
        <w:tc>
          <w:tcPr>
            <w:tcW w:w="904" w:type="dxa"/>
          </w:tcPr>
          <w:p>
            <w:pPr>
              <w:pStyle w:val="0"/>
              <w:jc w:val="center"/>
            </w:pPr>
            <w:r>
              <w:rPr>
                <w:sz w:val="20"/>
              </w:rPr>
              <w:t xml:space="preserve">0</w:t>
            </w:r>
          </w:p>
        </w:tc>
        <w:tc>
          <w:tcPr>
            <w:tcW w:w="1444" w:type="dxa"/>
          </w:tcPr>
          <w:p>
            <w:pPr>
              <w:pStyle w:val="0"/>
              <w:jc w:val="center"/>
            </w:pPr>
            <w:r>
              <w:rPr>
                <w:sz w:val="20"/>
              </w:rPr>
              <w:t xml:space="preserve">0</w:t>
            </w:r>
          </w:p>
        </w:tc>
        <w:tc>
          <w:tcPr>
            <w:tcW w:w="1444" w:type="dxa"/>
          </w:tcPr>
          <w:p>
            <w:pPr>
              <w:pStyle w:val="0"/>
              <w:jc w:val="center"/>
            </w:pPr>
            <w:r>
              <w:rPr>
                <w:sz w:val="20"/>
              </w:rPr>
              <w:t xml:space="preserve">0</w:t>
            </w:r>
          </w:p>
        </w:tc>
      </w:tr>
      <w:tr>
        <w:tc>
          <w:tcPr>
            <w:vMerge w:val="continue"/>
          </w:tcPr>
          <w:p/>
        </w:tc>
        <w:tc>
          <w:tcPr>
            <w:tcW w:w="2239" w:type="dxa"/>
          </w:tcPr>
          <w:p>
            <w:pPr>
              <w:pStyle w:val="0"/>
            </w:pPr>
            <w:r>
              <w:rPr>
                <w:sz w:val="20"/>
              </w:rPr>
              <w:t xml:space="preserve">3. Доля объектов культуры и спорта, оборудованных системами видеонаблюдения, в общем количестве объектов культуры и спорта муниципальных учреждений, проц</w:t>
            </w:r>
          </w:p>
        </w:tc>
        <w:tc>
          <w:tcPr>
            <w:tcW w:w="1024" w:type="dxa"/>
          </w:tcPr>
          <w:p>
            <w:pPr>
              <w:pStyle w:val="0"/>
              <w:jc w:val="center"/>
            </w:pPr>
            <w:r>
              <w:rPr>
                <w:sz w:val="20"/>
              </w:rPr>
              <w:t xml:space="preserve">21</w:t>
            </w:r>
          </w:p>
        </w:tc>
        <w:tc>
          <w:tcPr>
            <w:tcW w:w="784" w:type="dxa"/>
          </w:tcPr>
          <w:p>
            <w:pPr>
              <w:pStyle w:val="0"/>
              <w:jc w:val="center"/>
            </w:pPr>
            <w:r>
              <w:rPr>
                <w:sz w:val="20"/>
              </w:rPr>
              <w:t xml:space="preserve">21</w:t>
            </w:r>
          </w:p>
        </w:tc>
        <w:tc>
          <w:tcPr>
            <w:tcW w:w="904" w:type="dxa"/>
          </w:tcPr>
          <w:p>
            <w:pPr>
              <w:pStyle w:val="0"/>
              <w:jc w:val="center"/>
            </w:pPr>
            <w:r>
              <w:rPr>
                <w:sz w:val="20"/>
              </w:rPr>
              <w:t xml:space="preserve">30</w:t>
            </w:r>
          </w:p>
        </w:tc>
        <w:tc>
          <w:tcPr>
            <w:tcW w:w="784" w:type="dxa"/>
          </w:tcPr>
          <w:p>
            <w:pPr>
              <w:pStyle w:val="0"/>
              <w:jc w:val="center"/>
            </w:pPr>
            <w:r>
              <w:rPr>
                <w:sz w:val="20"/>
              </w:rPr>
              <w:t xml:space="preserve">30</w:t>
            </w:r>
          </w:p>
        </w:tc>
        <w:tc>
          <w:tcPr>
            <w:tcW w:w="904" w:type="dxa"/>
          </w:tcPr>
          <w:p>
            <w:pPr>
              <w:pStyle w:val="0"/>
              <w:jc w:val="center"/>
            </w:pPr>
            <w:r>
              <w:rPr>
                <w:sz w:val="20"/>
              </w:rPr>
              <w:t xml:space="preserve">38</w:t>
            </w:r>
          </w:p>
        </w:tc>
        <w:tc>
          <w:tcPr>
            <w:tcW w:w="784" w:type="dxa"/>
          </w:tcPr>
          <w:p>
            <w:pPr>
              <w:pStyle w:val="0"/>
              <w:jc w:val="center"/>
            </w:pPr>
            <w:r>
              <w:rPr>
                <w:sz w:val="20"/>
              </w:rPr>
              <w:t xml:space="preserve">38</w:t>
            </w:r>
          </w:p>
        </w:tc>
        <w:tc>
          <w:tcPr>
            <w:tcW w:w="904" w:type="dxa"/>
          </w:tcPr>
          <w:p>
            <w:pPr>
              <w:pStyle w:val="0"/>
              <w:jc w:val="center"/>
            </w:pPr>
            <w:r>
              <w:rPr>
                <w:sz w:val="20"/>
              </w:rPr>
              <w:t xml:space="preserve">38</w:t>
            </w:r>
          </w:p>
        </w:tc>
        <w:tc>
          <w:tcPr>
            <w:tcW w:w="1444" w:type="dxa"/>
          </w:tcPr>
          <w:p>
            <w:pPr>
              <w:pStyle w:val="0"/>
              <w:jc w:val="center"/>
            </w:pPr>
            <w:r>
              <w:rPr>
                <w:sz w:val="20"/>
              </w:rPr>
              <w:t xml:space="preserve">38</w:t>
            </w:r>
          </w:p>
        </w:tc>
        <w:tc>
          <w:tcPr>
            <w:tcW w:w="1444" w:type="dxa"/>
          </w:tcPr>
          <w:p>
            <w:pPr>
              <w:pStyle w:val="0"/>
              <w:jc w:val="center"/>
            </w:pPr>
            <w:r>
              <w:rPr>
                <w:sz w:val="20"/>
              </w:rPr>
              <w:t xml:space="preserve">38</w:t>
            </w:r>
          </w:p>
        </w:tc>
      </w:tr>
      <w:tr>
        <w:tc>
          <w:tcPr>
            <w:vMerge w:val="continue"/>
          </w:tcPr>
          <w:p/>
        </w:tc>
        <w:tc>
          <w:tcPr>
            <w:tcW w:w="2239" w:type="dxa"/>
          </w:tcPr>
          <w:p>
            <w:pPr>
              <w:pStyle w:val="0"/>
            </w:pPr>
            <w:r>
              <w:rPr>
                <w:sz w:val="20"/>
              </w:rPr>
              <w:t xml:space="preserve">4. Количество общественных объединений граждан, участвующих в охране общественного порядка, шт</w:t>
            </w:r>
          </w:p>
        </w:tc>
        <w:tc>
          <w:tcPr>
            <w:tcW w:w="1024" w:type="dxa"/>
          </w:tcPr>
          <w:p>
            <w:pPr>
              <w:pStyle w:val="0"/>
              <w:jc w:val="center"/>
            </w:pPr>
            <w:r>
              <w:rPr>
                <w:sz w:val="20"/>
              </w:rPr>
              <w:t xml:space="preserve">0</w:t>
            </w:r>
          </w:p>
        </w:tc>
        <w:tc>
          <w:tcPr>
            <w:tcW w:w="784" w:type="dxa"/>
          </w:tcPr>
          <w:p>
            <w:pPr>
              <w:pStyle w:val="0"/>
              <w:jc w:val="center"/>
            </w:pPr>
            <w:r>
              <w:rPr>
                <w:sz w:val="20"/>
              </w:rPr>
              <w:t xml:space="preserve">1</w:t>
            </w:r>
          </w:p>
        </w:tc>
        <w:tc>
          <w:tcPr>
            <w:tcW w:w="904" w:type="dxa"/>
          </w:tcPr>
          <w:p>
            <w:pPr>
              <w:pStyle w:val="0"/>
              <w:jc w:val="center"/>
            </w:pPr>
            <w:r>
              <w:rPr>
                <w:sz w:val="20"/>
              </w:rPr>
              <w:t xml:space="preserve">1</w:t>
            </w:r>
          </w:p>
        </w:tc>
        <w:tc>
          <w:tcPr>
            <w:tcW w:w="784" w:type="dxa"/>
          </w:tcPr>
          <w:p>
            <w:pPr>
              <w:pStyle w:val="0"/>
              <w:jc w:val="center"/>
            </w:pPr>
            <w:r>
              <w:rPr>
                <w:sz w:val="20"/>
              </w:rPr>
              <w:t xml:space="preserve">1</w:t>
            </w:r>
          </w:p>
        </w:tc>
        <w:tc>
          <w:tcPr>
            <w:tcW w:w="904" w:type="dxa"/>
          </w:tcPr>
          <w:p>
            <w:pPr>
              <w:pStyle w:val="0"/>
              <w:jc w:val="center"/>
            </w:pPr>
            <w:r>
              <w:rPr>
                <w:sz w:val="20"/>
              </w:rPr>
              <w:t xml:space="preserve">1</w:t>
            </w:r>
          </w:p>
        </w:tc>
        <w:tc>
          <w:tcPr>
            <w:tcW w:w="784" w:type="dxa"/>
          </w:tcPr>
          <w:p>
            <w:pPr>
              <w:pStyle w:val="0"/>
              <w:jc w:val="center"/>
            </w:pPr>
            <w:r>
              <w:rPr>
                <w:sz w:val="20"/>
              </w:rPr>
              <w:t xml:space="preserve">1</w:t>
            </w:r>
          </w:p>
        </w:tc>
        <w:tc>
          <w:tcPr>
            <w:tcW w:w="904" w:type="dxa"/>
          </w:tcPr>
          <w:p>
            <w:pPr>
              <w:pStyle w:val="0"/>
              <w:jc w:val="center"/>
            </w:pPr>
            <w:r>
              <w:rPr>
                <w:sz w:val="20"/>
              </w:rPr>
              <w:t xml:space="preserve">1</w:t>
            </w:r>
          </w:p>
        </w:tc>
        <w:tc>
          <w:tcPr>
            <w:tcW w:w="1444" w:type="dxa"/>
          </w:tcPr>
          <w:p>
            <w:pPr>
              <w:pStyle w:val="0"/>
              <w:jc w:val="center"/>
            </w:pPr>
            <w:r>
              <w:rPr>
                <w:sz w:val="20"/>
              </w:rPr>
              <w:t xml:space="preserve">1</w:t>
            </w:r>
          </w:p>
        </w:tc>
        <w:tc>
          <w:tcPr>
            <w:tcW w:w="1444" w:type="dxa"/>
          </w:tcPr>
          <w:p>
            <w:pPr>
              <w:pStyle w:val="0"/>
              <w:jc w:val="center"/>
            </w:pPr>
            <w:r>
              <w:rPr>
                <w:sz w:val="20"/>
              </w:rPr>
              <w:t xml:space="preserve">0</w:t>
            </w:r>
          </w:p>
        </w:tc>
      </w:tr>
      <w:tr>
        <w:tc>
          <w:tcPr>
            <w:tcW w:w="1849" w:type="dxa"/>
            <w:vMerge w:val="restart"/>
          </w:tcPr>
          <w:p>
            <w:pPr>
              <w:pStyle w:val="0"/>
            </w:pPr>
            <w:r>
              <w:rPr>
                <w:sz w:val="20"/>
              </w:rPr>
              <w:t xml:space="preserve">Задачи подпрограммы 1</w:t>
            </w:r>
          </w:p>
        </w:tc>
        <w:tc>
          <w:tcPr>
            <w:gridSpan w:val="10"/>
            <w:tcW w:w="11215" w:type="dxa"/>
          </w:tcPr>
          <w:p>
            <w:pPr>
              <w:pStyle w:val="0"/>
            </w:pPr>
            <w:r>
              <w:rPr>
                <w:sz w:val="20"/>
              </w:rPr>
              <w:t xml:space="preserve">1. Воссоздание на территории ЗАТО Северск института социальной профилактики правонарушений, вовлечение общественности в дело профилактики и предупреждения правонарушений</w:t>
            </w:r>
          </w:p>
        </w:tc>
      </w:tr>
      <w:tr>
        <w:tc>
          <w:tcPr>
            <w:vMerge w:val="continue"/>
          </w:tcPr>
          <w:p/>
        </w:tc>
        <w:tc>
          <w:tcPr>
            <w:gridSpan w:val="10"/>
            <w:tcW w:w="11215" w:type="dxa"/>
          </w:tcPr>
          <w:p>
            <w:pPr>
              <w:pStyle w:val="0"/>
            </w:pPr>
            <w:r>
              <w:rPr>
                <w:sz w:val="20"/>
              </w:rPr>
              <w:t xml:space="preserve">2. Повышение уровня общественной безопасности, антитеррористической защищенности объектов социальной инфраструктуры на территории ЗАТО Северск, профилактика террористических и экстремистских проявлений</w:t>
            </w:r>
          </w:p>
        </w:tc>
      </w:tr>
      <w:tr>
        <w:tc>
          <w:tcPr>
            <w:tcW w:w="1849" w:type="dxa"/>
          </w:tcPr>
          <w:p>
            <w:pPr>
              <w:pStyle w:val="0"/>
            </w:pPr>
            <w:r>
              <w:rPr>
                <w:sz w:val="20"/>
              </w:rPr>
              <w:t xml:space="preserve">Ведомственные целевые программы, входящие в состав подпрограммы 1 (далее - ВЦП)</w:t>
            </w:r>
          </w:p>
        </w:tc>
        <w:tc>
          <w:tcPr>
            <w:gridSpan w:val="10"/>
            <w:tcW w:w="11215" w:type="dxa"/>
          </w:tcPr>
          <w:p>
            <w:pPr>
              <w:pStyle w:val="0"/>
            </w:pPr>
            <w:r>
              <w:rPr>
                <w:sz w:val="20"/>
              </w:rPr>
              <w:t xml:space="preserve">Отсутствуют</w:t>
            </w:r>
          </w:p>
        </w:tc>
      </w:tr>
      <w:tr>
        <w:tc>
          <w:tcPr>
            <w:tcW w:w="1849" w:type="dxa"/>
            <w:tcBorders>
              <w:bottom w:val="nil"/>
            </w:tcBorders>
            <w:vMerge w:val="restart"/>
          </w:tcPr>
          <w:p>
            <w:pPr>
              <w:pStyle w:val="0"/>
            </w:pPr>
            <w:r>
              <w:rPr>
                <w:sz w:val="20"/>
              </w:rPr>
              <w:t xml:space="preserve">Объем финансирования подпрограммы 1, всего, в т.ч. по годам ее реализации, тыс. руб.</w:t>
            </w:r>
          </w:p>
        </w:tc>
        <w:tc>
          <w:tcPr>
            <w:tcW w:w="2239" w:type="dxa"/>
          </w:tcPr>
          <w:p>
            <w:pPr>
              <w:pStyle w:val="0"/>
              <w:jc w:val="center"/>
            </w:pPr>
            <w:r>
              <w:rPr>
                <w:sz w:val="20"/>
              </w:rPr>
              <w:t xml:space="preserve">Источники</w:t>
            </w:r>
          </w:p>
        </w:tc>
        <w:tc>
          <w:tcPr>
            <w:tcW w:w="1024" w:type="dxa"/>
          </w:tcPr>
          <w:p>
            <w:pPr>
              <w:pStyle w:val="0"/>
              <w:jc w:val="center"/>
            </w:pPr>
            <w:r>
              <w:rPr>
                <w:sz w:val="20"/>
              </w:rPr>
              <w:t xml:space="preserve">Всего</w:t>
            </w:r>
          </w:p>
        </w:tc>
        <w:tc>
          <w:tcPr>
            <w:tcW w:w="784" w:type="dxa"/>
          </w:tcPr>
          <w:p>
            <w:pPr>
              <w:pStyle w:val="0"/>
              <w:jc w:val="center"/>
            </w:pPr>
            <w:r>
              <w:rPr>
                <w:sz w:val="20"/>
              </w:rPr>
              <w:t xml:space="preserve">2015 год</w:t>
            </w:r>
          </w:p>
        </w:tc>
        <w:tc>
          <w:tcPr>
            <w:tcW w:w="904" w:type="dxa"/>
          </w:tcPr>
          <w:p>
            <w:pPr>
              <w:pStyle w:val="0"/>
              <w:jc w:val="center"/>
            </w:pPr>
            <w:r>
              <w:rPr>
                <w:sz w:val="20"/>
              </w:rPr>
              <w:t xml:space="preserve">2016 год</w:t>
            </w:r>
          </w:p>
        </w:tc>
        <w:tc>
          <w:tcPr>
            <w:tcW w:w="784" w:type="dxa"/>
          </w:tcPr>
          <w:p>
            <w:pPr>
              <w:pStyle w:val="0"/>
              <w:jc w:val="center"/>
            </w:pPr>
            <w:r>
              <w:rPr>
                <w:sz w:val="20"/>
              </w:rPr>
              <w:t xml:space="preserve">2017 год</w:t>
            </w:r>
          </w:p>
        </w:tc>
        <w:tc>
          <w:tcPr>
            <w:tcW w:w="904" w:type="dxa"/>
          </w:tcPr>
          <w:p>
            <w:pPr>
              <w:pStyle w:val="0"/>
              <w:jc w:val="center"/>
            </w:pPr>
            <w:r>
              <w:rPr>
                <w:sz w:val="20"/>
              </w:rPr>
              <w:t xml:space="preserve">2018 год</w:t>
            </w:r>
          </w:p>
        </w:tc>
        <w:tc>
          <w:tcPr>
            <w:tcW w:w="784" w:type="dxa"/>
          </w:tcPr>
          <w:p>
            <w:pPr>
              <w:pStyle w:val="0"/>
              <w:jc w:val="center"/>
            </w:pPr>
            <w:r>
              <w:rPr>
                <w:sz w:val="20"/>
              </w:rPr>
              <w:t xml:space="preserve">2019 год</w:t>
            </w:r>
          </w:p>
        </w:tc>
        <w:tc>
          <w:tcPr>
            <w:tcW w:w="904" w:type="dxa"/>
          </w:tcPr>
          <w:p>
            <w:pPr>
              <w:pStyle w:val="0"/>
              <w:jc w:val="center"/>
            </w:pPr>
            <w:r>
              <w:rPr>
                <w:sz w:val="20"/>
              </w:rPr>
              <w:t xml:space="preserve">2020 год</w:t>
            </w:r>
          </w:p>
        </w:tc>
        <w:tc>
          <w:tcPr>
            <w:tcW w:w="1444" w:type="dxa"/>
          </w:tcPr>
          <w:p>
            <w:pPr>
              <w:pStyle w:val="0"/>
              <w:jc w:val="center"/>
            </w:pPr>
            <w:r>
              <w:rPr>
                <w:sz w:val="20"/>
              </w:rPr>
              <w:t xml:space="preserve">2021 год (прогнозный период)</w:t>
            </w:r>
          </w:p>
        </w:tc>
        <w:tc>
          <w:tcPr>
            <w:tcW w:w="1444" w:type="dxa"/>
          </w:tcPr>
          <w:p>
            <w:pPr>
              <w:pStyle w:val="0"/>
              <w:jc w:val="center"/>
            </w:pPr>
            <w:r>
              <w:rPr>
                <w:sz w:val="20"/>
              </w:rPr>
              <w:t xml:space="preserve">2022 год (прогнозный период)</w:t>
            </w:r>
          </w:p>
        </w:tc>
      </w:tr>
      <w:tr>
        <w:tc>
          <w:tcPr>
            <w:tcBorders>
              <w:bottom w:val="nil"/>
            </w:tcBorders>
            <w:vMerge w:val="continue"/>
          </w:tcPr>
          <w:p/>
        </w:tc>
        <w:tc>
          <w:tcPr>
            <w:tcW w:w="2239" w:type="dxa"/>
          </w:tcPr>
          <w:p>
            <w:pPr>
              <w:pStyle w:val="0"/>
            </w:pPr>
            <w:r>
              <w:rPr>
                <w:sz w:val="20"/>
              </w:rPr>
              <w:t xml:space="preserve">Местный бюджет</w:t>
            </w:r>
          </w:p>
        </w:tc>
        <w:tc>
          <w:tcPr>
            <w:tcW w:w="1024" w:type="dxa"/>
          </w:tcPr>
          <w:p>
            <w:pPr>
              <w:pStyle w:val="0"/>
              <w:jc w:val="right"/>
            </w:pPr>
            <w:r>
              <w:rPr>
                <w:sz w:val="20"/>
              </w:rPr>
              <w:t xml:space="preserve">9671,57</w:t>
            </w:r>
          </w:p>
        </w:tc>
        <w:tc>
          <w:tcPr>
            <w:tcW w:w="784" w:type="dxa"/>
          </w:tcPr>
          <w:p>
            <w:pPr>
              <w:pStyle w:val="0"/>
              <w:jc w:val="right"/>
            </w:pPr>
            <w:r>
              <w:rPr>
                <w:sz w:val="20"/>
              </w:rPr>
              <w:t xml:space="preserve">391,46</w:t>
            </w:r>
          </w:p>
        </w:tc>
        <w:tc>
          <w:tcPr>
            <w:tcW w:w="904" w:type="dxa"/>
          </w:tcPr>
          <w:p>
            <w:pPr>
              <w:pStyle w:val="0"/>
              <w:jc w:val="right"/>
            </w:pPr>
            <w:r>
              <w:rPr>
                <w:sz w:val="20"/>
              </w:rPr>
              <w:t xml:space="preserve">2780,92</w:t>
            </w:r>
          </w:p>
        </w:tc>
        <w:tc>
          <w:tcPr>
            <w:tcW w:w="784" w:type="dxa"/>
          </w:tcPr>
          <w:p>
            <w:pPr>
              <w:pStyle w:val="0"/>
              <w:jc w:val="right"/>
            </w:pPr>
            <w:r>
              <w:rPr>
                <w:sz w:val="20"/>
              </w:rPr>
              <w:t xml:space="preserve">384,03</w:t>
            </w:r>
          </w:p>
        </w:tc>
        <w:tc>
          <w:tcPr>
            <w:tcW w:w="904" w:type="dxa"/>
          </w:tcPr>
          <w:p>
            <w:pPr>
              <w:pStyle w:val="0"/>
              <w:jc w:val="right"/>
            </w:pPr>
            <w:r>
              <w:rPr>
                <w:sz w:val="20"/>
              </w:rPr>
              <w:t xml:space="preserve">1303,58</w:t>
            </w:r>
          </w:p>
        </w:tc>
        <w:tc>
          <w:tcPr>
            <w:tcW w:w="784" w:type="dxa"/>
          </w:tcPr>
          <w:p>
            <w:pPr>
              <w:pStyle w:val="0"/>
              <w:jc w:val="right"/>
            </w:pPr>
            <w:r>
              <w:rPr>
                <w:sz w:val="20"/>
              </w:rPr>
              <w:t xml:space="preserve">306,60</w:t>
            </w:r>
          </w:p>
        </w:tc>
        <w:tc>
          <w:tcPr>
            <w:tcW w:w="904" w:type="dxa"/>
          </w:tcPr>
          <w:p>
            <w:pPr>
              <w:pStyle w:val="0"/>
              <w:jc w:val="right"/>
            </w:pPr>
            <w:r>
              <w:rPr>
                <w:sz w:val="20"/>
              </w:rPr>
              <w:t xml:space="preserve">4504,98</w:t>
            </w:r>
          </w:p>
        </w:tc>
        <w:tc>
          <w:tcPr>
            <w:tcW w:w="1444" w:type="dxa"/>
          </w:tcPr>
          <w:p>
            <w:pPr>
              <w:pStyle w:val="0"/>
              <w:jc w:val="right"/>
            </w:pPr>
            <w:r>
              <w:rPr>
                <w:sz w:val="20"/>
              </w:rPr>
              <w:t xml:space="preserve">106,60</w:t>
            </w:r>
          </w:p>
        </w:tc>
        <w:tc>
          <w:tcPr>
            <w:tcW w:w="1444" w:type="dxa"/>
          </w:tcPr>
          <w:p>
            <w:pPr>
              <w:pStyle w:val="0"/>
              <w:jc w:val="right"/>
            </w:pPr>
            <w:r>
              <w:rPr>
                <w:sz w:val="20"/>
              </w:rPr>
              <w:t xml:space="preserve">0,00</w:t>
            </w:r>
          </w:p>
        </w:tc>
      </w:tr>
      <w:tr>
        <w:tc>
          <w:tcPr>
            <w:tcBorders>
              <w:bottom w:val="nil"/>
            </w:tcBorders>
            <w:vMerge w:val="continue"/>
          </w:tcPr>
          <w:p/>
        </w:tc>
        <w:tc>
          <w:tcPr>
            <w:tcW w:w="2239" w:type="dxa"/>
          </w:tcPr>
          <w:p>
            <w:pPr>
              <w:pStyle w:val="0"/>
            </w:pPr>
            <w:r>
              <w:rPr>
                <w:sz w:val="20"/>
              </w:rPr>
              <w:t xml:space="preserve">Другие источники:</w:t>
            </w:r>
          </w:p>
        </w:tc>
        <w:tc>
          <w:tcPr>
            <w:tcW w:w="1024" w:type="dxa"/>
          </w:tcPr>
          <w:p>
            <w:pPr>
              <w:pStyle w:val="0"/>
            </w:pPr>
            <w:r>
              <w:rPr>
                <w:sz w:val="20"/>
              </w:rPr>
            </w:r>
          </w:p>
        </w:tc>
        <w:tc>
          <w:tcPr>
            <w:tcW w:w="784" w:type="dxa"/>
          </w:tcPr>
          <w:p>
            <w:pPr>
              <w:pStyle w:val="0"/>
            </w:pPr>
            <w:r>
              <w:rPr>
                <w:sz w:val="20"/>
              </w:rPr>
            </w:r>
          </w:p>
        </w:tc>
        <w:tc>
          <w:tcPr>
            <w:tcW w:w="904" w:type="dxa"/>
          </w:tcPr>
          <w:p>
            <w:pPr>
              <w:pStyle w:val="0"/>
            </w:pPr>
            <w:r>
              <w:rPr>
                <w:sz w:val="20"/>
              </w:rPr>
            </w:r>
          </w:p>
        </w:tc>
        <w:tc>
          <w:tcPr>
            <w:tcW w:w="784" w:type="dxa"/>
          </w:tcPr>
          <w:p>
            <w:pPr>
              <w:pStyle w:val="0"/>
            </w:pPr>
            <w:r>
              <w:rPr>
                <w:sz w:val="20"/>
              </w:rPr>
            </w:r>
          </w:p>
        </w:tc>
        <w:tc>
          <w:tcPr>
            <w:tcW w:w="904" w:type="dxa"/>
          </w:tcPr>
          <w:p>
            <w:pPr>
              <w:pStyle w:val="0"/>
            </w:pPr>
            <w:r>
              <w:rPr>
                <w:sz w:val="20"/>
              </w:rPr>
            </w:r>
          </w:p>
        </w:tc>
        <w:tc>
          <w:tcPr>
            <w:tcW w:w="784" w:type="dxa"/>
          </w:tcPr>
          <w:p>
            <w:pPr>
              <w:pStyle w:val="0"/>
            </w:pPr>
            <w:r>
              <w:rPr>
                <w:sz w:val="20"/>
              </w:rPr>
            </w:r>
          </w:p>
        </w:tc>
        <w:tc>
          <w:tcPr>
            <w:tcW w:w="904" w:type="dxa"/>
          </w:tcPr>
          <w:p>
            <w:pPr>
              <w:pStyle w:val="0"/>
            </w:pPr>
            <w:r>
              <w:rPr>
                <w:sz w:val="20"/>
              </w:rPr>
            </w:r>
          </w:p>
        </w:tc>
        <w:tc>
          <w:tcPr>
            <w:tcW w:w="1444" w:type="dxa"/>
          </w:tcPr>
          <w:p>
            <w:pPr>
              <w:pStyle w:val="0"/>
            </w:pPr>
            <w:r>
              <w:rPr>
                <w:sz w:val="20"/>
              </w:rPr>
            </w:r>
          </w:p>
        </w:tc>
        <w:tc>
          <w:tcPr>
            <w:tcW w:w="1444" w:type="dxa"/>
          </w:tcPr>
          <w:p>
            <w:pPr>
              <w:pStyle w:val="0"/>
            </w:pPr>
            <w:r>
              <w:rPr>
                <w:sz w:val="20"/>
              </w:rPr>
            </w:r>
          </w:p>
        </w:tc>
      </w:tr>
      <w:tr>
        <w:tc>
          <w:tcPr>
            <w:tcBorders>
              <w:bottom w:val="nil"/>
            </w:tcBorders>
            <w:vMerge w:val="continue"/>
          </w:tcPr>
          <w:p/>
        </w:tc>
        <w:tc>
          <w:tcPr>
            <w:tcW w:w="2239" w:type="dxa"/>
          </w:tcPr>
          <w:p>
            <w:pPr>
              <w:pStyle w:val="0"/>
            </w:pPr>
            <w:r>
              <w:rPr>
                <w:sz w:val="20"/>
              </w:rPr>
              <w:t xml:space="preserve">федеральный бюджет (по согласованию) (прогноз)</w:t>
            </w:r>
          </w:p>
        </w:tc>
        <w:tc>
          <w:tcPr>
            <w:tcW w:w="1024" w:type="dxa"/>
          </w:tcPr>
          <w:p>
            <w:pPr>
              <w:pStyle w:val="0"/>
              <w:jc w:val="right"/>
            </w:pPr>
            <w:r>
              <w:rPr>
                <w:sz w:val="20"/>
              </w:rPr>
              <w:t xml:space="preserve">0,00</w:t>
            </w:r>
          </w:p>
        </w:tc>
        <w:tc>
          <w:tcPr>
            <w:tcW w:w="784" w:type="dxa"/>
          </w:tcPr>
          <w:p>
            <w:pPr>
              <w:pStyle w:val="0"/>
              <w:jc w:val="right"/>
            </w:pPr>
            <w:r>
              <w:rPr>
                <w:sz w:val="20"/>
              </w:rPr>
              <w:t xml:space="preserve">0,00</w:t>
            </w:r>
          </w:p>
        </w:tc>
        <w:tc>
          <w:tcPr>
            <w:tcW w:w="904" w:type="dxa"/>
          </w:tcPr>
          <w:p>
            <w:pPr>
              <w:pStyle w:val="0"/>
              <w:jc w:val="right"/>
            </w:pPr>
            <w:r>
              <w:rPr>
                <w:sz w:val="20"/>
              </w:rPr>
              <w:t xml:space="preserve">0,00</w:t>
            </w:r>
          </w:p>
        </w:tc>
        <w:tc>
          <w:tcPr>
            <w:tcW w:w="784" w:type="dxa"/>
          </w:tcPr>
          <w:p>
            <w:pPr>
              <w:pStyle w:val="0"/>
              <w:jc w:val="right"/>
            </w:pPr>
            <w:r>
              <w:rPr>
                <w:sz w:val="20"/>
              </w:rPr>
              <w:t xml:space="preserve">0,00</w:t>
            </w:r>
          </w:p>
        </w:tc>
        <w:tc>
          <w:tcPr>
            <w:tcW w:w="904" w:type="dxa"/>
          </w:tcPr>
          <w:p>
            <w:pPr>
              <w:pStyle w:val="0"/>
              <w:jc w:val="right"/>
            </w:pPr>
            <w:r>
              <w:rPr>
                <w:sz w:val="20"/>
              </w:rPr>
              <w:t xml:space="preserve">0,00</w:t>
            </w:r>
          </w:p>
        </w:tc>
        <w:tc>
          <w:tcPr>
            <w:tcW w:w="784" w:type="dxa"/>
          </w:tcPr>
          <w:p>
            <w:pPr>
              <w:pStyle w:val="0"/>
              <w:jc w:val="right"/>
            </w:pPr>
            <w:r>
              <w:rPr>
                <w:sz w:val="20"/>
              </w:rPr>
              <w:t xml:space="preserve">0,00</w:t>
            </w:r>
          </w:p>
        </w:tc>
        <w:tc>
          <w:tcPr>
            <w:tcW w:w="904" w:type="dxa"/>
          </w:tcPr>
          <w:p>
            <w:pPr>
              <w:pStyle w:val="0"/>
              <w:jc w:val="right"/>
            </w:pPr>
            <w:r>
              <w:rPr>
                <w:sz w:val="20"/>
              </w:rPr>
              <w:t xml:space="preserve">0,00</w:t>
            </w:r>
          </w:p>
        </w:tc>
        <w:tc>
          <w:tcPr>
            <w:tcW w:w="1444" w:type="dxa"/>
          </w:tcPr>
          <w:p>
            <w:pPr>
              <w:pStyle w:val="0"/>
              <w:jc w:val="right"/>
            </w:pPr>
            <w:r>
              <w:rPr>
                <w:sz w:val="20"/>
              </w:rPr>
              <w:t xml:space="preserve">0,00</w:t>
            </w:r>
          </w:p>
        </w:tc>
        <w:tc>
          <w:tcPr>
            <w:tcW w:w="1444" w:type="dxa"/>
          </w:tcPr>
          <w:p>
            <w:pPr>
              <w:pStyle w:val="0"/>
              <w:jc w:val="right"/>
            </w:pPr>
            <w:r>
              <w:rPr>
                <w:sz w:val="20"/>
              </w:rPr>
              <w:t xml:space="preserve">0,00</w:t>
            </w:r>
          </w:p>
        </w:tc>
      </w:tr>
      <w:tr>
        <w:tc>
          <w:tcPr>
            <w:tcBorders>
              <w:bottom w:val="nil"/>
            </w:tcBorders>
            <w:vMerge w:val="continue"/>
          </w:tcPr>
          <w:p/>
        </w:tc>
        <w:tc>
          <w:tcPr>
            <w:tcW w:w="2239" w:type="dxa"/>
          </w:tcPr>
          <w:p>
            <w:pPr>
              <w:pStyle w:val="0"/>
            </w:pPr>
            <w:r>
              <w:rPr>
                <w:sz w:val="20"/>
              </w:rPr>
              <w:t xml:space="preserve">бюджет Томской области (по согласованию) (прогноз)</w:t>
            </w:r>
          </w:p>
        </w:tc>
        <w:tc>
          <w:tcPr>
            <w:tcW w:w="1024" w:type="dxa"/>
          </w:tcPr>
          <w:p>
            <w:pPr>
              <w:pStyle w:val="0"/>
              <w:jc w:val="right"/>
            </w:pPr>
            <w:r>
              <w:rPr>
                <w:sz w:val="20"/>
              </w:rPr>
              <w:t xml:space="preserve">1838,84</w:t>
            </w:r>
          </w:p>
        </w:tc>
        <w:tc>
          <w:tcPr>
            <w:tcW w:w="784" w:type="dxa"/>
          </w:tcPr>
          <w:p>
            <w:pPr>
              <w:pStyle w:val="0"/>
              <w:jc w:val="right"/>
            </w:pPr>
            <w:r>
              <w:rPr>
                <w:sz w:val="20"/>
              </w:rPr>
              <w:t xml:space="preserve">202,00</w:t>
            </w:r>
          </w:p>
        </w:tc>
        <w:tc>
          <w:tcPr>
            <w:tcW w:w="904" w:type="dxa"/>
          </w:tcPr>
          <w:p>
            <w:pPr>
              <w:pStyle w:val="0"/>
              <w:jc w:val="right"/>
            </w:pPr>
            <w:r>
              <w:rPr>
                <w:sz w:val="20"/>
              </w:rPr>
              <w:t xml:space="preserve">1636,84</w:t>
            </w:r>
          </w:p>
        </w:tc>
        <w:tc>
          <w:tcPr>
            <w:tcW w:w="784" w:type="dxa"/>
          </w:tcPr>
          <w:p>
            <w:pPr>
              <w:pStyle w:val="0"/>
              <w:jc w:val="right"/>
            </w:pPr>
            <w:r>
              <w:rPr>
                <w:sz w:val="20"/>
              </w:rPr>
              <w:t xml:space="preserve">0,00</w:t>
            </w:r>
          </w:p>
        </w:tc>
        <w:tc>
          <w:tcPr>
            <w:tcW w:w="904" w:type="dxa"/>
          </w:tcPr>
          <w:p>
            <w:pPr>
              <w:pStyle w:val="0"/>
              <w:jc w:val="right"/>
            </w:pPr>
            <w:r>
              <w:rPr>
                <w:sz w:val="20"/>
              </w:rPr>
              <w:t xml:space="preserve">0,00</w:t>
            </w:r>
          </w:p>
        </w:tc>
        <w:tc>
          <w:tcPr>
            <w:tcW w:w="784" w:type="dxa"/>
          </w:tcPr>
          <w:p>
            <w:pPr>
              <w:pStyle w:val="0"/>
              <w:jc w:val="right"/>
            </w:pPr>
            <w:r>
              <w:rPr>
                <w:sz w:val="20"/>
              </w:rPr>
              <w:t xml:space="preserve">0,00</w:t>
            </w:r>
          </w:p>
        </w:tc>
        <w:tc>
          <w:tcPr>
            <w:tcW w:w="904" w:type="dxa"/>
          </w:tcPr>
          <w:p>
            <w:pPr>
              <w:pStyle w:val="0"/>
              <w:jc w:val="right"/>
            </w:pPr>
            <w:r>
              <w:rPr>
                <w:sz w:val="20"/>
              </w:rPr>
              <w:t xml:space="preserve">0,00</w:t>
            </w:r>
          </w:p>
        </w:tc>
        <w:tc>
          <w:tcPr>
            <w:tcW w:w="1444" w:type="dxa"/>
          </w:tcPr>
          <w:p>
            <w:pPr>
              <w:pStyle w:val="0"/>
              <w:jc w:val="right"/>
            </w:pPr>
            <w:r>
              <w:rPr>
                <w:sz w:val="20"/>
              </w:rPr>
              <w:t xml:space="preserve">0,00</w:t>
            </w:r>
          </w:p>
        </w:tc>
        <w:tc>
          <w:tcPr>
            <w:tcW w:w="1444" w:type="dxa"/>
          </w:tcPr>
          <w:p>
            <w:pPr>
              <w:pStyle w:val="0"/>
              <w:jc w:val="right"/>
            </w:pPr>
            <w:r>
              <w:rPr>
                <w:sz w:val="20"/>
              </w:rPr>
              <w:t xml:space="preserve">0,00</w:t>
            </w:r>
          </w:p>
        </w:tc>
      </w:tr>
      <w:tr>
        <w:tc>
          <w:tcPr>
            <w:tcBorders>
              <w:bottom w:val="nil"/>
            </w:tcBorders>
            <w:vMerge w:val="continue"/>
          </w:tcPr>
          <w:p/>
        </w:tc>
        <w:tc>
          <w:tcPr>
            <w:tcW w:w="2239" w:type="dxa"/>
          </w:tcPr>
          <w:p>
            <w:pPr>
              <w:pStyle w:val="0"/>
            </w:pPr>
            <w:r>
              <w:rPr>
                <w:sz w:val="20"/>
              </w:rPr>
              <w:t xml:space="preserve">внебюджетные источники (по согласованию) (прогноз)</w:t>
            </w:r>
          </w:p>
        </w:tc>
        <w:tc>
          <w:tcPr>
            <w:tcW w:w="1024" w:type="dxa"/>
          </w:tcPr>
          <w:p>
            <w:pPr>
              <w:pStyle w:val="0"/>
              <w:jc w:val="right"/>
            </w:pPr>
            <w:r>
              <w:rPr>
                <w:sz w:val="20"/>
              </w:rPr>
              <w:t xml:space="preserve">0,00</w:t>
            </w:r>
          </w:p>
        </w:tc>
        <w:tc>
          <w:tcPr>
            <w:tcW w:w="784" w:type="dxa"/>
          </w:tcPr>
          <w:p>
            <w:pPr>
              <w:pStyle w:val="0"/>
              <w:jc w:val="right"/>
            </w:pPr>
            <w:r>
              <w:rPr>
                <w:sz w:val="20"/>
              </w:rPr>
              <w:t xml:space="preserve">0,00</w:t>
            </w:r>
          </w:p>
        </w:tc>
        <w:tc>
          <w:tcPr>
            <w:tcW w:w="904" w:type="dxa"/>
          </w:tcPr>
          <w:p>
            <w:pPr>
              <w:pStyle w:val="0"/>
              <w:jc w:val="right"/>
            </w:pPr>
            <w:r>
              <w:rPr>
                <w:sz w:val="20"/>
              </w:rPr>
              <w:t xml:space="preserve">0,00</w:t>
            </w:r>
          </w:p>
        </w:tc>
        <w:tc>
          <w:tcPr>
            <w:tcW w:w="784" w:type="dxa"/>
          </w:tcPr>
          <w:p>
            <w:pPr>
              <w:pStyle w:val="0"/>
              <w:jc w:val="right"/>
            </w:pPr>
            <w:r>
              <w:rPr>
                <w:sz w:val="20"/>
              </w:rPr>
              <w:t xml:space="preserve">0,00</w:t>
            </w:r>
          </w:p>
        </w:tc>
        <w:tc>
          <w:tcPr>
            <w:tcW w:w="904" w:type="dxa"/>
          </w:tcPr>
          <w:p>
            <w:pPr>
              <w:pStyle w:val="0"/>
              <w:jc w:val="right"/>
            </w:pPr>
            <w:r>
              <w:rPr>
                <w:sz w:val="20"/>
              </w:rPr>
              <w:t xml:space="preserve">0,00</w:t>
            </w:r>
          </w:p>
        </w:tc>
        <w:tc>
          <w:tcPr>
            <w:tcW w:w="784" w:type="dxa"/>
          </w:tcPr>
          <w:p>
            <w:pPr>
              <w:pStyle w:val="0"/>
              <w:jc w:val="right"/>
            </w:pPr>
            <w:r>
              <w:rPr>
                <w:sz w:val="20"/>
              </w:rPr>
              <w:t xml:space="preserve">0,00</w:t>
            </w:r>
          </w:p>
        </w:tc>
        <w:tc>
          <w:tcPr>
            <w:tcW w:w="904" w:type="dxa"/>
          </w:tcPr>
          <w:p>
            <w:pPr>
              <w:pStyle w:val="0"/>
              <w:jc w:val="right"/>
            </w:pPr>
            <w:r>
              <w:rPr>
                <w:sz w:val="20"/>
              </w:rPr>
              <w:t xml:space="preserve">0,00</w:t>
            </w:r>
          </w:p>
        </w:tc>
        <w:tc>
          <w:tcPr>
            <w:tcW w:w="1444" w:type="dxa"/>
          </w:tcPr>
          <w:p>
            <w:pPr>
              <w:pStyle w:val="0"/>
              <w:jc w:val="right"/>
            </w:pPr>
            <w:r>
              <w:rPr>
                <w:sz w:val="20"/>
              </w:rPr>
              <w:t xml:space="preserve">0,00</w:t>
            </w:r>
          </w:p>
        </w:tc>
        <w:tc>
          <w:tcPr>
            <w:tcW w:w="1444" w:type="dxa"/>
          </w:tcPr>
          <w:p>
            <w:pPr>
              <w:pStyle w:val="0"/>
              <w:jc w:val="right"/>
            </w:pPr>
            <w:r>
              <w:rPr>
                <w:sz w:val="20"/>
              </w:rPr>
              <w:t xml:space="preserve">0,00</w:t>
            </w:r>
          </w:p>
        </w:tc>
      </w:tr>
      <w:tr>
        <w:tblPrEx>
          <w:tblBorders>
            <w:insideH w:val="nil"/>
          </w:tblBorders>
        </w:tblPrEx>
        <w:tc>
          <w:tcPr>
            <w:tcBorders>
              <w:bottom w:val="nil"/>
            </w:tcBorders>
            <w:vMerge w:val="continue"/>
          </w:tcPr>
          <w:p/>
        </w:tc>
        <w:tc>
          <w:tcPr>
            <w:tcW w:w="2239" w:type="dxa"/>
            <w:tcBorders>
              <w:bottom w:val="nil"/>
            </w:tcBorders>
          </w:tcPr>
          <w:p>
            <w:pPr>
              <w:pStyle w:val="0"/>
            </w:pPr>
            <w:r>
              <w:rPr>
                <w:sz w:val="20"/>
              </w:rPr>
              <w:t xml:space="preserve">Всего</w:t>
            </w:r>
          </w:p>
        </w:tc>
        <w:tc>
          <w:tcPr>
            <w:tcW w:w="1024" w:type="dxa"/>
            <w:tcBorders>
              <w:bottom w:val="nil"/>
            </w:tcBorders>
          </w:tcPr>
          <w:p>
            <w:pPr>
              <w:pStyle w:val="0"/>
              <w:jc w:val="right"/>
            </w:pPr>
            <w:r>
              <w:rPr>
                <w:sz w:val="20"/>
              </w:rPr>
              <w:t xml:space="preserve">11510,41</w:t>
            </w:r>
          </w:p>
        </w:tc>
        <w:tc>
          <w:tcPr>
            <w:tcW w:w="784" w:type="dxa"/>
            <w:tcBorders>
              <w:bottom w:val="nil"/>
            </w:tcBorders>
          </w:tcPr>
          <w:p>
            <w:pPr>
              <w:pStyle w:val="0"/>
              <w:jc w:val="right"/>
            </w:pPr>
            <w:r>
              <w:rPr>
                <w:sz w:val="20"/>
              </w:rPr>
              <w:t xml:space="preserve">593,46</w:t>
            </w:r>
          </w:p>
        </w:tc>
        <w:tc>
          <w:tcPr>
            <w:tcW w:w="904" w:type="dxa"/>
            <w:tcBorders>
              <w:bottom w:val="nil"/>
            </w:tcBorders>
          </w:tcPr>
          <w:p>
            <w:pPr>
              <w:pStyle w:val="0"/>
              <w:jc w:val="right"/>
            </w:pPr>
            <w:r>
              <w:rPr>
                <w:sz w:val="20"/>
              </w:rPr>
              <w:t xml:space="preserve">4417,76</w:t>
            </w:r>
          </w:p>
        </w:tc>
        <w:tc>
          <w:tcPr>
            <w:tcW w:w="784" w:type="dxa"/>
            <w:tcBorders>
              <w:bottom w:val="nil"/>
            </w:tcBorders>
          </w:tcPr>
          <w:p>
            <w:pPr>
              <w:pStyle w:val="0"/>
              <w:jc w:val="right"/>
            </w:pPr>
            <w:r>
              <w:rPr>
                <w:sz w:val="20"/>
              </w:rPr>
              <w:t xml:space="preserve">384,03</w:t>
            </w:r>
          </w:p>
        </w:tc>
        <w:tc>
          <w:tcPr>
            <w:tcW w:w="904" w:type="dxa"/>
            <w:tcBorders>
              <w:bottom w:val="nil"/>
            </w:tcBorders>
          </w:tcPr>
          <w:p>
            <w:pPr>
              <w:pStyle w:val="0"/>
              <w:jc w:val="right"/>
            </w:pPr>
            <w:r>
              <w:rPr>
                <w:sz w:val="20"/>
              </w:rPr>
              <w:t xml:space="preserve">1303,58</w:t>
            </w:r>
          </w:p>
        </w:tc>
        <w:tc>
          <w:tcPr>
            <w:tcW w:w="784" w:type="dxa"/>
            <w:tcBorders>
              <w:bottom w:val="nil"/>
            </w:tcBorders>
          </w:tcPr>
          <w:p>
            <w:pPr>
              <w:pStyle w:val="0"/>
              <w:jc w:val="right"/>
            </w:pPr>
            <w:r>
              <w:rPr>
                <w:sz w:val="20"/>
              </w:rPr>
              <w:t xml:space="preserve">306,60</w:t>
            </w:r>
          </w:p>
        </w:tc>
        <w:tc>
          <w:tcPr>
            <w:tcW w:w="904" w:type="dxa"/>
            <w:tcBorders>
              <w:bottom w:val="nil"/>
            </w:tcBorders>
          </w:tcPr>
          <w:p>
            <w:pPr>
              <w:pStyle w:val="0"/>
              <w:jc w:val="right"/>
            </w:pPr>
            <w:r>
              <w:rPr>
                <w:sz w:val="20"/>
              </w:rPr>
              <w:t xml:space="preserve">4504,98</w:t>
            </w:r>
          </w:p>
        </w:tc>
        <w:tc>
          <w:tcPr>
            <w:tcW w:w="1444" w:type="dxa"/>
            <w:tcBorders>
              <w:bottom w:val="nil"/>
            </w:tcBorders>
          </w:tcPr>
          <w:p>
            <w:pPr>
              <w:pStyle w:val="0"/>
              <w:jc w:val="right"/>
            </w:pPr>
            <w:r>
              <w:rPr>
                <w:sz w:val="20"/>
              </w:rPr>
              <w:t xml:space="preserve">106,60</w:t>
            </w:r>
          </w:p>
        </w:tc>
        <w:tc>
          <w:tcPr>
            <w:tcW w:w="1444" w:type="dxa"/>
            <w:tcBorders>
              <w:bottom w:val="nil"/>
            </w:tcBorders>
          </w:tcPr>
          <w:p>
            <w:pPr>
              <w:pStyle w:val="0"/>
              <w:jc w:val="right"/>
            </w:pPr>
            <w:r>
              <w:rPr>
                <w:sz w:val="20"/>
              </w:rPr>
              <w:t xml:space="preserve">0,00</w:t>
            </w:r>
          </w:p>
        </w:tc>
      </w:tr>
      <w:tr>
        <w:tblPrEx>
          <w:tblBorders>
            <w:insideH w:val="nil"/>
          </w:tblBorders>
        </w:tblPrEx>
        <w:tc>
          <w:tcPr>
            <w:gridSpan w:val="11"/>
            <w:tcW w:w="13064" w:type="dxa"/>
            <w:tcBorders>
              <w:top w:val="nil"/>
            </w:tcBorders>
          </w:tcPr>
          <w:p>
            <w:pPr>
              <w:pStyle w:val="0"/>
              <w:jc w:val="both"/>
            </w:pPr>
            <w:r>
              <w:rPr>
                <w:sz w:val="20"/>
              </w:rPr>
              <w:t xml:space="preserve">(в ред. </w:t>
            </w:r>
            <w:hyperlink w:history="0" r:id="rId105" w:tooltip="Постановление Администрации ЗАТО Северск от 07.09.2020 N 1496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 от 07.09.2020 N 1496)</w:t>
            </w:r>
          </w:p>
        </w:tc>
      </w:tr>
    </w:tbl>
    <w:p>
      <w:pPr>
        <w:sectPr>
          <w:headerReference w:type="default" r:id="rId38"/>
          <w:headerReference w:type="first" r:id="rId38"/>
          <w:footerReference w:type="default" r:id="rId39"/>
          <w:footerReference w:type="first" r:id="rId39"/>
          <w:pgSz w:w="16838" w:h="11906" w:orient="landscape"/>
          <w:pgMar w:top="1133" w:right="1440" w:bottom="566" w:left="1440" w:header="0" w:footer="0" w:gutter="0"/>
          <w:titlePg/>
        </w:sectPr>
      </w:pPr>
    </w:p>
    <w:p>
      <w:pPr>
        <w:pStyle w:val="0"/>
        <w:jc w:val="both"/>
      </w:pPr>
      <w:r>
        <w:rPr>
          <w:sz w:val="20"/>
        </w:rPr>
      </w:r>
    </w:p>
    <w:p>
      <w:pPr>
        <w:pStyle w:val="2"/>
        <w:outlineLvl w:val="2"/>
        <w:jc w:val="center"/>
      </w:pPr>
      <w:r>
        <w:rPr>
          <w:sz w:val="20"/>
        </w:rPr>
        <w:t xml:space="preserve">I. Характеристика текущего состояния</w:t>
      </w:r>
    </w:p>
    <w:p>
      <w:pPr>
        <w:pStyle w:val="2"/>
        <w:jc w:val="center"/>
      </w:pPr>
      <w:r>
        <w:rPr>
          <w:sz w:val="20"/>
        </w:rPr>
        <w:t xml:space="preserve">сферы реализации подпрограммы 1</w:t>
      </w:r>
    </w:p>
    <w:p>
      <w:pPr>
        <w:pStyle w:val="0"/>
        <w:jc w:val="both"/>
      </w:pPr>
      <w:r>
        <w:rPr>
          <w:sz w:val="20"/>
        </w:rPr>
      </w:r>
    </w:p>
    <w:p>
      <w:pPr>
        <w:pStyle w:val="0"/>
        <w:ind w:firstLine="540"/>
        <w:jc w:val="both"/>
      </w:pPr>
      <w:r>
        <w:rPr>
          <w:sz w:val="20"/>
        </w:rPr>
        <w:t xml:space="preserve">Анализ статистических данных последних лет о состоянии криминогенной обстановки на территории ЗАТО Северск, предоставляемых УМВД России по ЗАТО Северск Томской области, показывает, что наряду с достигнутыми положительными результатами в деятельности по профилактике правонарушений принимаемых мер в указанном направлении недостаточно. Так, итоги 2013 года свидетельствуют об увеличении на 22,1% количества преступлений, совершенных на территории ЗАТО Северск, в том числе тяжких и особо тяжких преступлений на 11,4%. По-прежнему остается сложной обстановка в общественных местах, в том числе на улицах. На 51,3% увеличилось количество зарегистрированных преступлений, совершенных в общественных местах, в том числе на улице, при этом удельный вес указанных преступлений от общего числа зарегистрированных преступлений составил 39,2%, что на 7,5% больше показателей 2012 года. Количество тяжких и особо тяжких преступлений, совершенных в общественных местах и на улицах, возросло на 54,7% (таблица 1).</w:t>
      </w:r>
    </w:p>
    <w:p>
      <w:pPr>
        <w:pStyle w:val="0"/>
        <w:jc w:val="both"/>
      </w:pPr>
      <w:r>
        <w:rPr>
          <w:sz w:val="20"/>
        </w:rPr>
      </w:r>
    </w:p>
    <w:p>
      <w:pPr>
        <w:pStyle w:val="0"/>
        <w:outlineLvl w:val="3"/>
        <w:jc w:val="right"/>
      </w:pPr>
      <w:r>
        <w:rPr>
          <w:sz w:val="20"/>
        </w:rPr>
        <w:t xml:space="preserve">Таблица 1</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443"/>
        <w:gridCol w:w="1191"/>
        <w:gridCol w:w="1191"/>
        <w:gridCol w:w="1191"/>
      </w:tblGrid>
      <w:tr>
        <w:tc>
          <w:tcPr>
            <w:tcW w:w="5443" w:type="dxa"/>
          </w:tcPr>
          <w:p>
            <w:pPr>
              <w:pStyle w:val="0"/>
            </w:pPr>
            <w:r>
              <w:rPr>
                <w:sz w:val="20"/>
              </w:rPr>
            </w:r>
          </w:p>
        </w:tc>
        <w:tc>
          <w:tcPr>
            <w:tcW w:w="1191" w:type="dxa"/>
          </w:tcPr>
          <w:p>
            <w:pPr>
              <w:pStyle w:val="0"/>
              <w:jc w:val="center"/>
            </w:pPr>
            <w:r>
              <w:rPr>
                <w:sz w:val="20"/>
              </w:rPr>
              <w:t xml:space="preserve">2011 год</w:t>
            </w:r>
          </w:p>
        </w:tc>
        <w:tc>
          <w:tcPr>
            <w:tcW w:w="1191" w:type="dxa"/>
          </w:tcPr>
          <w:p>
            <w:pPr>
              <w:pStyle w:val="0"/>
              <w:jc w:val="center"/>
            </w:pPr>
            <w:r>
              <w:rPr>
                <w:sz w:val="20"/>
              </w:rPr>
              <w:t xml:space="preserve">2012 год</w:t>
            </w:r>
          </w:p>
        </w:tc>
        <w:tc>
          <w:tcPr>
            <w:tcW w:w="1191" w:type="dxa"/>
          </w:tcPr>
          <w:p>
            <w:pPr>
              <w:pStyle w:val="0"/>
              <w:jc w:val="center"/>
            </w:pPr>
            <w:r>
              <w:rPr>
                <w:sz w:val="20"/>
              </w:rPr>
              <w:t xml:space="preserve">2013 год</w:t>
            </w:r>
          </w:p>
        </w:tc>
      </w:tr>
      <w:tr>
        <w:tc>
          <w:tcPr>
            <w:tcW w:w="5443" w:type="dxa"/>
            <w:vAlign w:val="center"/>
          </w:tcPr>
          <w:p>
            <w:pPr>
              <w:pStyle w:val="0"/>
            </w:pPr>
            <w:r>
              <w:rPr>
                <w:sz w:val="20"/>
              </w:rPr>
              <w:t xml:space="preserve">Всего зарегистрировано преступлений, из них:</w:t>
            </w:r>
          </w:p>
        </w:tc>
        <w:tc>
          <w:tcPr>
            <w:tcW w:w="1191" w:type="dxa"/>
            <w:vAlign w:val="center"/>
          </w:tcPr>
          <w:p>
            <w:pPr>
              <w:pStyle w:val="0"/>
              <w:jc w:val="center"/>
            </w:pPr>
            <w:r>
              <w:rPr>
                <w:sz w:val="20"/>
              </w:rPr>
              <w:t xml:space="preserve">1587</w:t>
            </w:r>
          </w:p>
        </w:tc>
        <w:tc>
          <w:tcPr>
            <w:tcW w:w="1191" w:type="dxa"/>
            <w:vAlign w:val="center"/>
          </w:tcPr>
          <w:p>
            <w:pPr>
              <w:pStyle w:val="0"/>
              <w:jc w:val="center"/>
            </w:pPr>
            <w:r>
              <w:rPr>
                <w:sz w:val="20"/>
              </w:rPr>
              <w:t xml:space="preserve">1311</w:t>
            </w:r>
          </w:p>
        </w:tc>
        <w:tc>
          <w:tcPr>
            <w:tcW w:w="1191" w:type="dxa"/>
            <w:vAlign w:val="center"/>
          </w:tcPr>
          <w:p>
            <w:pPr>
              <w:pStyle w:val="0"/>
              <w:jc w:val="center"/>
            </w:pPr>
            <w:r>
              <w:rPr>
                <w:sz w:val="20"/>
              </w:rPr>
              <w:t xml:space="preserve">1601</w:t>
            </w:r>
          </w:p>
        </w:tc>
      </w:tr>
      <w:tr>
        <w:tc>
          <w:tcPr>
            <w:tcW w:w="5443" w:type="dxa"/>
            <w:vAlign w:val="center"/>
          </w:tcPr>
          <w:p>
            <w:pPr>
              <w:pStyle w:val="0"/>
            </w:pPr>
            <w:r>
              <w:rPr>
                <w:sz w:val="20"/>
              </w:rPr>
              <w:t xml:space="preserve">тяжких и особо тяжких</w:t>
            </w:r>
          </w:p>
        </w:tc>
        <w:tc>
          <w:tcPr>
            <w:tcW w:w="1191" w:type="dxa"/>
            <w:vAlign w:val="center"/>
          </w:tcPr>
          <w:p>
            <w:pPr>
              <w:pStyle w:val="0"/>
              <w:jc w:val="center"/>
            </w:pPr>
            <w:r>
              <w:rPr>
                <w:sz w:val="20"/>
              </w:rPr>
              <w:t xml:space="preserve">287</w:t>
            </w:r>
          </w:p>
        </w:tc>
        <w:tc>
          <w:tcPr>
            <w:tcW w:w="1191" w:type="dxa"/>
            <w:vAlign w:val="center"/>
          </w:tcPr>
          <w:p>
            <w:pPr>
              <w:pStyle w:val="0"/>
              <w:jc w:val="center"/>
            </w:pPr>
            <w:r>
              <w:rPr>
                <w:sz w:val="20"/>
              </w:rPr>
              <w:t xml:space="preserve">201</w:t>
            </w:r>
          </w:p>
        </w:tc>
        <w:tc>
          <w:tcPr>
            <w:tcW w:w="1191" w:type="dxa"/>
            <w:vAlign w:val="center"/>
          </w:tcPr>
          <w:p>
            <w:pPr>
              <w:pStyle w:val="0"/>
              <w:jc w:val="center"/>
            </w:pPr>
            <w:r>
              <w:rPr>
                <w:sz w:val="20"/>
              </w:rPr>
              <w:t xml:space="preserve">224</w:t>
            </w:r>
          </w:p>
        </w:tc>
      </w:tr>
      <w:tr>
        <w:tc>
          <w:tcPr>
            <w:tcW w:w="5443" w:type="dxa"/>
          </w:tcPr>
          <w:p>
            <w:pPr>
              <w:pStyle w:val="0"/>
            </w:pPr>
            <w:r>
              <w:rPr>
                <w:sz w:val="20"/>
              </w:rPr>
              <w:t xml:space="preserve">совершено в общественных местах и на улицах, всего, в т.ч.:</w:t>
            </w:r>
          </w:p>
        </w:tc>
        <w:tc>
          <w:tcPr>
            <w:tcW w:w="1191" w:type="dxa"/>
          </w:tcPr>
          <w:p>
            <w:pPr>
              <w:pStyle w:val="0"/>
              <w:jc w:val="center"/>
            </w:pPr>
            <w:r>
              <w:rPr>
                <w:sz w:val="20"/>
              </w:rPr>
              <w:t xml:space="preserve">581</w:t>
            </w:r>
          </w:p>
        </w:tc>
        <w:tc>
          <w:tcPr>
            <w:tcW w:w="1191" w:type="dxa"/>
          </w:tcPr>
          <w:p>
            <w:pPr>
              <w:pStyle w:val="0"/>
              <w:jc w:val="center"/>
            </w:pPr>
            <w:r>
              <w:rPr>
                <w:sz w:val="20"/>
              </w:rPr>
              <w:t xml:space="preserve">415</w:t>
            </w:r>
          </w:p>
        </w:tc>
        <w:tc>
          <w:tcPr>
            <w:tcW w:w="1191" w:type="dxa"/>
          </w:tcPr>
          <w:p>
            <w:pPr>
              <w:pStyle w:val="0"/>
              <w:jc w:val="center"/>
            </w:pPr>
            <w:r>
              <w:rPr>
                <w:sz w:val="20"/>
              </w:rPr>
              <w:t xml:space="preserve">628</w:t>
            </w:r>
          </w:p>
        </w:tc>
      </w:tr>
      <w:tr>
        <w:tc>
          <w:tcPr>
            <w:tcW w:w="5443" w:type="dxa"/>
          </w:tcPr>
          <w:p>
            <w:pPr>
              <w:pStyle w:val="0"/>
            </w:pPr>
            <w:r>
              <w:rPr>
                <w:sz w:val="20"/>
              </w:rPr>
              <w:t xml:space="preserve">тяжких и особо тяжких</w:t>
            </w:r>
          </w:p>
        </w:tc>
        <w:tc>
          <w:tcPr>
            <w:tcW w:w="1191" w:type="dxa"/>
          </w:tcPr>
          <w:p>
            <w:pPr>
              <w:pStyle w:val="0"/>
              <w:jc w:val="center"/>
            </w:pPr>
            <w:r>
              <w:rPr>
                <w:sz w:val="20"/>
              </w:rPr>
              <w:t xml:space="preserve">72</w:t>
            </w:r>
          </w:p>
        </w:tc>
        <w:tc>
          <w:tcPr>
            <w:tcW w:w="1191" w:type="dxa"/>
          </w:tcPr>
          <w:p>
            <w:pPr>
              <w:pStyle w:val="0"/>
              <w:jc w:val="center"/>
            </w:pPr>
            <w:r>
              <w:rPr>
                <w:sz w:val="20"/>
              </w:rPr>
              <w:t xml:space="preserve">53</w:t>
            </w:r>
          </w:p>
        </w:tc>
        <w:tc>
          <w:tcPr>
            <w:tcW w:w="1191" w:type="dxa"/>
          </w:tcPr>
          <w:p>
            <w:pPr>
              <w:pStyle w:val="0"/>
              <w:jc w:val="center"/>
            </w:pPr>
            <w:r>
              <w:rPr>
                <w:sz w:val="20"/>
              </w:rPr>
              <w:t xml:space="preserve">82</w:t>
            </w:r>
          </w:p>
        </w:tc>
      </w:tr>
    </w:tbl>
    <w:p>
      <w:pPr>
        <w:pStyle w:val="0"/>
        <w:jc w:val="both"/>
      </w:pPr>
      <w:r>
        <w:rPr>
          <w:sz w:val="20"/>
        </w:rPr>
      </w:r>
    </w:p>
    <w:p>
      <w:pPr>
        <w:pStyle w:val="0"/>
        <w:ind w:firstLine="540"/>
        <w:jc w:val="both"/>
      </w:pPr>
      <w:r>
        <w:rPr>
          <w:sz w:val="20"/>
        </w:rPr>
        <w:t xml:space="preserve">Рост количества преступлений в общественных местах, а также рост общего количества зарегистрированных преступлений в большей степени объясняется происшедшими сокращениями личного состава сотрудников органов внутренних дел, участвующих непосредственно в охране общественного порядка и профилактике правонарушений. Поэтому одним из возможных способов решения проблемы уличной преступности является привлечение граждан и общественных формирований к охране общественного порядка. По состоянию на 01.01.2014 на территории ЗАТО Северск зарегистрировано 154 участника общественной правоохранительной деятельности из числа работников Администрации ЗАТО Северск, работников частных охранных предприятий, студентов, работников предприятий и учреждений. Однако в профилактических мероприятиях и мероприятиях по охране общественного порядка на улицах г. Северска принимают участие порядка 15 - 20 человек, а остальные под различными предлогами стараются их избежать. Данный факт стал возможным ввиду отсутствия у граждан достаточной мотивации, так как участие в подобных мероприятиях осуществляется в свободное от работы либо учебы время без выплаты компенсаций.</w:t>
      </w:r>
    </w:p>
    <w:p>
      <w:pPr>
        <w:pStyle w:val="0"/>
        <w:spacing w:before="200" w:line-rule="auto"/>
        <w:ind w:firstLine="540"/>
        <w:jc w:val="both"/>
      </w:pPr>
      <w:r>
        <w:rPr>
          <w:sz w:val="20"/>
        </w:rPr>
        <w:t xml:space="preserve">Федеральным </w:t>
      </w:r>
      <w:hyperlink w:history="0" r:id="rId106" w:tooltip="Федеральный закон от 02.04.2014 N 44-ФЗ (ред. от 31.12.2017) &quot;Об участии граждан в охране общественного порядка&quot; ------------ Недействующая редакция {КонсультантПлюс}">
        <w:r>
          <w:rPr>
            <w:sz w:val="20"/>
            <w:color w:val="0000ff"/>
          </w:rPr>
          <w:t xml:space="preserve">законом</w:t>
        </w:r>
      </w:hyperlink>
      <w:r>
        <w:rPr>
          <w:sz w:val="20"/>
        </w:rPr>
        <w:t xml:space="preserve"> Российской Федерации от 02.04.2014 N 44-ФЗ "Об участии граждан в охране общественного порядка" органам местного самоуправления предоставлено право оказывать поддержку гражданам и их объединениям, участвующим в охране общественного порядка, создавать условия для деятельности народных дружин, в том числе в виде материального стимулирования деятельности народных дружинников за счет средств соответствующих бюджетов.</w:t>
      </w:r>
    </w:p>
    <w:p>
      <w:pPr>
        <w:pStyle w:val="0"/>
        <w:spacing w:before="200" w:line-rule="auto"/>
        <w:ind w:firstLine="540"/>
        <w:jc w:val="both"/>
      </w:pPr>
      <w:r>
        <w:rPr>
          <w:sz w:val="20"/>
        </w:rPr>
        <w:t xml:space="preserve">Остаются нерешенными проблемы в обеспечении охраны общественного порядка в общественных местах. Сказывается низкий уровень оснащения техническими средствами наблюдения и охраны мест массового отдыха граждан и мест проведения массовых культурно-зрелищных мероприятий. Так, из 5 мест указанной категории (Театральная площадь, площадь перед зданием ресторана "Русь", площадка перед центральным входом в Северский природный парк, площадки перед зданием по ул. Калинина, 123 и перед зданием МАУ "ГДК" по просп. Коммунистическому, 39) лишь Театральная площадь оборудована системой цифрового видеонаблюдения с выводом изображения в ЕДДС ЗАТО Северск и дежурную часть УМВД России по ЗАТО Северск Томской области.</w:t>
      </w:r>
    </w:p>
    <w:p>
      <w:pPr>
        <w:pStyle w:val="0"/>
        <w:spacing w:before="200" w:line-rule="auto"/>
        <w:ind w:firstLine="540"/>
        <w:jc w:val="both"/>
      </w:pPr>
      <w:r>
        <w:rPr>
          <w:sz w:val="20"/>
        </w:rPr>
        <w:t xml:space="preserve">Оснащение мест массового пребывания людей современными техническими системами мониторинга, связи и оперативного реагирования позволит значительно повысить уровень безопасности населения ЗАТО Северск.</w:t>
      </w:r>
    </w:p>
    <w:p>
      <w:pPr>
        <w:pStyle w:val="0"/>
        <w:spacing w:before="200" w:line-rule="auto"/>
        <w:ind w:firstLine="540"/>
        <w:jc w:val="both"/>
      </w:pPr>
      <w:r>
        <w:rPr>
          <w:sz w:val="20"/>
        </w:rPr>
        <w:t xml:space="preserve">Одной из составляющих профилактики преступлений и правонарушений является противодействие проявлениям угрозы террористической опасности и экстремизма. Главной задачей профилактики преступлений данной категории является недопущение террористических актов и проявлений экстремизма. Согласно федеральным законам от 06.03.2006 </w:t>
      </w:r>
      <w:hyperlink w:history="0" r:id="rId107" w:tooltip="Федеральный закон от 06.03.2006 N 35-ФЗ (ред. от 26.05.2021) &quot;О противодействии терроризму&quot; ------------ Недействующая редакция {КонсультантПлюс}">
        <w:r>
          <w:rPr>
            <w:sz w:val="20"/>
            <w:color w:val="0000ff"/>
          </w:rPr>
          <w:t xml:space="preserve">N 35-ФЗ</w:t>
        </w:r>
      </w:hyperlink>
      <w:r>
        <w:rPr>
          <w:sz w:val="20"/>
        </w:rPr>
        <w:t xml:space="preserve"> "О противодействии терроризму" и от 25.07.2002 </w:t>
      </w:r>
      <w:hyperlink w:history="0" r:id="rId108" w:tooltip="Федеральный закон от 25.07.2002 N 114-ФЗ (ред. от 08.12.2020) &quot;О противодействии экстремистской деятельности&quot; ------------ Недействующая редакция {КонсультантПлюс}">
        <w:r>
          <w:rPr>
            <w:sz w:val="20"/>
            <w:color w:val="0000ff"/>
          </w:rPr>
          <w:t xml:space="preserve">N 114-ФЗ</w:t>
        </w:r>
      </w:hyperlink>
      <w:r>
        <w:rPr>
          <w:sz w:val="20"/>
        </w:rPr>
        <w:t xml:space="preserve"> "О противодействии экстремистской деятельности" к основным принципам противодействия терроризму и экстремизму относятся: обеспечение и защита основных прав и свобод человека и гражданина, а равно законных интересов организаций, защита прав и законных интересов лиц, подвергающихся террористической опасности, системность и комплексное использование политических, информационно-пропагандистских, социально-экономических, правовых, специальных и иных мер противодействия терроризму и экстремизму; минимизация и (или) ликвидация последствий проявлений терроризма.</w:t>
      </w:r>
    </w:p>
    <w:p>
      <w:pPr>
        <w:pStyle w:val="0"/>
        <w:spacing w:before="200" w:line-rule="auto"/>
        <w:ind w:firstLine="540"/>
        <w:jc w:val="both"/>
      </w:pPr>
      <w:r>
        <w:rPr>
          <w:sz w:val="20"/>
        </w:rPr>
        <w:t xml:space="preserve">В соответствии с </w:t>
      </w:r>
      <w:hyperlink w:history="0" r:id="rId109" w:tooltip="Федеральный закон от 06.10.2003 N 131-ФЗ (ред. от 22.12.2020) &quot;Об общих принципах организации местного самоуправления в Российской Федерации&quot; ------------ Недействующая редакция {КонсультантПлюс}">
        <w:r>
          <w:rPr>
            <w:sz w:val="20"/>
            <w:color w:val="0000ff"/>
          </w:rPr>
          <w:t xml:space="preserve">пунктом 7.1 статьи 16</w:t>
        </w:r>
      </w:hyperlink>
      <w:r>
        <w:rPr>
          <w:sz w:val="20"/>
        </w:rPr>
        <w:t xml:space="preserve"> Федерального закона от 06.10.2003 N 131-ФЗ "Об общих принципах организации местного самоуправления в Российской Федерации" участие в профилактике терроризма и экстремизма, а также в минимизации и (или) ликвидации последствий проявлений терроризма и экстремизма в границах городского округа отнесено к вопросам местного значения.</w:t>
      </w:r>
    </w:p>
    <w:p>
      <w:pPr>
        <w:pStyle w:val="0"/>
        <w:spacing w:before="200" w:line-rule="auto"/>
        <w:ind w:firstLine="540"/>
        <w:jc w:val="both"/>
      </w:pPr>
      <w:r>
        <w:rPr>
          <w:sz w:val="20"/>
        </w:rPr>
        <w:t xml:space="preserve">В результате проверок муниципальных общеобразовательных учреждений и муниципальных дошкольных образовательных учреждений ЗАТО Северск в 2012 - 2014 годах по вопросам обеспечения безопасности были выявлены следующие недостатки:</w:t>
      </w:r>
    </w:p>
    <w:p>
      <w:pPr>
        <w:pStyle w:val="0"/>
        <w:spacing w:before="200" w:line-rule="auto"/>
        <w:ind w:firstLine="540"/>
        <w:jc w:val="both"/>
      </w:pPr>
      <w:r>
        <w:rPr>
          <w:sz w:val="20"/>
        </w:rPr>
        <w:t xml:space="preserve">1) недостаточно уделяется внимание использованию технических средств контроля, в том числе видеонаблюдения. Из 19 муниципальных учреждений культуры и спорта, относящихся к объектам с массовым пребыванием людей, в том числе детей, лишь в 11 учреждениях имеются системы видеонаблюдения, 7 из которых нуждаются в модернизации;</w:t>
      </w:r>
    </w:p>
    <w:p>
      <w:pPr>
        <w:pStyle w:val="0"/>
        <w:spacing w:before="200" w:line-rule="auto"/>
        <w:ind w:firstLine="540"/>
        <w:jc w:val="both"/>
      </w:pPr>
      <w:r>
        <w:rPr>
          <w:sz w:val="20"/>
        </w:rPr>
        <w:t xml:space="preserve">2) в ряде учреждений требуется устройство либо ремонт ограждения прилегающей территории, а также в ночное время отсутствует уличное освещение указанной территории.</w:t>
      </w:r>
    </w:p>
    <w:p>
      <w:pPr>
        <w:pStyle w:val="0"/>
        <w:spacing w:before="200" w:line-rule="auto"/>
        <w:ind w:firstLine="540"/>
        <w:jc w:val="both"/>
      </w:pPr>
      <w:r>
        <w:rPr>
          <w:sz w:val="20"/>
        </w:rPr>
        <w:t xml:space="preserve">Мероприятия, предусмотренные в программах по профилактике преступлений и правонарушений прошлых лет, в связи с недостаточным финансированием не принесли ожидаемых результатов.</w:t>
      </w:r>
    </w:p>
    <w:p>
      <w:pPr>
        <w:pStyle w:val="0"/>
        <w:jc w:val="both"/>
      </w:pPr>
      <w:r>
        <w:rPr>
          <w:sz w:val="20"/>
        </w:rPr>
      </w:r>
    </w:p>
    <w:p>
      <w:pPr>
        <w:pStyle w:val="2"/>
        <w:outlineLvl w:val="2"/>
        <w:jc w:val="center"/>
      </w:pPr>
      <w:r>
        <w:rPr>
          <w:sz w:val="20"/>
        </w:rPr>
        <w:t xml:space="preserve">II. Цели и задачи подпрограммы, сроки и этапы ее реализации,</w:t>
      </w:r>
    </w:p>
    <w:p>
      <w:pPr>
        <w:pStyle w:val="2"/>
        <w:jc w:val="center"/>
      </w:pPr>
      <w:r>
        <w:rPr>
          <w:sz w:val="20"/>
        </w:rPr>
        <w:t xml:space="preserve">целевые показатели (индикаторы) результативности</w:t>
      </w:r>
    </w:p>
    <w:p>
      <w:pPr>
        <w:pStyle w:val="2"/>
        <w:jc w:val="center"/>
      </w:pPr>
      <w:r>
        <w:rPr>
          <w:sz w:val="20"/>
        </w:rPr>
        <w:t xml:space="preserve">реализации подпрограммы 1</w:t>
      </w:r>
    </w:p>
    <w:p>
      <w:pPr>
        <w:pStyle w:val="0"/>
        <w:jc w:val="both"/>
      </w:pPr>
      <w:r>
        <w:rPr>
          <w:sz w:val="20"/>
        </w:rPr>
      </w:r>
    </w:p>
    <w:p>
      <w:pPr>
        <w:pStyle w:val="0"/>
        <w:ind w:firstLine="540"/>
        <w:jc w:val="both"/>
      </w:pPr>
      <w:r>
        <w:rPr>
          <w:sz w:val="20"/>
        </w:rPr>
        <w:t xml:space="preserve">Целью подпрограммы 1 является повышение эффективности работы в сфере профилактики правонарушений и борьбы с преступностью на территории ЗАТО Северск.</w:t>
      </w:r>
    </w:p>
    <w:p>
      <w:pPr>
        <w:pStyle w:val="0"/>
        <w:spacing w:before="200" w:line-rule="auto"/>
        <w:ind w:firstLine="540"/>
        <w:jc w:val="both"/>
      </w:pPr>
      <w:r>
        <w:rPr>
          <w:sz w:val="20"/>
        </w:rPr>
        <w:t xml:space="preserve">Для достижения поставленной цели поставлены две задачи:</w:t>
      </w:r>
    </w:p>
    <w:p>
      <w:pPr>
        <w:pStyle w:val="0"/>
        <w:spacing w:before="200" w:line-rule="auto"/>
        <w:ind w:firstLine="540"/>
        <w:jc w:val="both"/>
      </w:pPr>
      <w:r>
        <w:rPr>
          <w:sz w:val="20"/>
        </w:rPr>
        <w:t xml:space="preserve">1) воссоздание на территории ЗАТО Северск института социальной профилактики правонарушений, вовлечение общественности в дело профилактики и предупреждения правонарушений;</w:t>
      </w:r>
    </w:p>
    <w:p>
      <w:pPr>
        <w:pStyle w:val="0"/>
        <w:spacing w:before="200" w:line-rule="auto"/>
        <w:ind w:firstLine="540"/>
        <w:jc w:val="both"/>
      </w:pPr>
      <w:r>
        <w:rPr>
          <w:sz w:val="20"/>
        </w:rPr>
        <w:t xml:space="preserve">2) повышение уровня общественной безопасности, антитеррористической защищенности объектов социальной инфраструктуры на территории ЗАТО Северск, профилактика террористических и экстремистских проявлений.</w:t>
      </w:r>
    </w:p>
    <w:p>
      <w:pPr>
        <w:pStyle w:val="0"/>
        <w:spacing w:before="200" w:line-rule="auto"/>
        <w:ind w:firstLine="540"/>
        <w:jc w:val="both"/>
      </w:pPr>
      <w:r>
        <w:rPr>
          <w:sz w:val="20"/>
        </w:rPr>
        <w:t xml:space="preserve">Сроки реализации программы: 2015 - 2020 годы. Этапы не предусматриваются.</w:t>
      </w:r>
    </w:p>
    <w:p>
      <w:pPr>
        <w:pStyle w:val="0"/>
        <w:spacing w:before="200" w:line-rule="auto"/>
        <w:ind w:firstLine="540"/>
        <w:jc w:val="both"/>
      </w:pPr>
      <w:r>
        <w:rPr>
          <w:sz w:val="20"/>
        </w:rPr>
        <w:t xml:space="preserve">Сведения о составе и значениях целевых показателей (индикаторах) результативности подпрограммы 1 приведены в таблице 2.</w:t>
      </w:r>
    </w:p>
    <w:p>
      <w:pPr>
        <w:pStyle w:val="0"/>
        <w:jc w:val="both"/>
      </w:pPr>
      <w:r>
        <w:rPr>
          <w:sz w:val="20"/>
        </w:rPr>
      </w:r>
    </w:p>
    <w:p>
      <w:pPr>
        <w:pStyle w:val="2"/>
        <w:outlineLvl w:val="3"/>
        <w:jc w:val="center"/>
      </w:pPr>
      <w:r>
        <w:rPr>
          <w:sz w:val="20"/>
        </w:rPr>
        <w:t xml:space="preserve">Сведения о составе и значениях целевых показателей</w:t>
      </w:r>
    </w:p>
    <w:p>
      <w:pPr>
        <w:pStyle w:val="2"/>
        <w:jc w:val="center"/>
      </w:pPr>
      <w:r>
        <w:rPr>
          <w:sz w:val="20"/>
        </w:rPr>
        <w:t xml:space="preserve">(индикаторов) результативности подпрограммы 1 "Профилактика</w:t>
      </w:r>
    </w:p>
    <w:p>
      <w:pPr>
        <w:pStyle w:val="2"/>
        <w:jc w:val="center"/>
      </w:pPr>
      <w:r>
        <w:rPr>
          <w:sz w:val="20"/>
        </w:rPr>
        <w:t xml:space="preserve">преступлений и иных правонарушений на территории ЗАТО</w:t>
      </w:r>
    </w:p>
    <w:p>
      <w:pPr>
        <w:pStyle w:val="2"/>
        <w:jc w:val="center"/>
      </w:pPr>
      <w:r>
        <w:rPr>
          <w:sz w:val="20"/>
        </w:rPr>
        <w:t xml:space="preserve">Северск" муниципальной программы "Обеспечение безопасности</w:t>
      </w:r>
    </w:p>
    <w:p>
      <w:pPr>
        <w:pStyle w:val="2"/>
        <w:jc w:val="center"/>
      </w:pPr>
      <w:r>
        <w:rPr>
          <w:sz w:val="20"/>
        </w:rPr>
        <w:t xml:space="preserve">населения на территории ЗАТО Северск"</w:t>
      </w:r>
    </w:p>
    <w:p>
      <w:pPr>
        <w:pStyle w:val="0"/>
        <w:jc w:val="center"/>
      </w:pPr>
      <w:r>
        <w:rPr>
          <w:sz w:val="20"/>
        </w:rPr>
        <w:t xml:space="preserve">(в ред. </w:t>
      </w:r>
      <w:hyperlink w:history="0" r:id="rId110" w:tooltip="Постановление Администрации ЗАТО Северск от 06.02.2020 N 170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06.02.2020 N 170)</w:t>
      </w:r>
    </w:p>
    <w:p>
      <w:pPr>
        <w:pStyle w:val="0"/>
        <w:jc w:val="both"/>
      </w:pPr>
      <w:r>
        <w:rPr>
          <w:sz w:val="20"/>
        </w:rPr>
      </w:r>
    </w:p>
    <w:p>
      <w:pPr>
        <w:pStyle w:val="0"/>
        <w:jc w:val="right"/>
      </w:pPr>
      <w:r>
        <w:rPr>
          <w:sz w:val="20"/>
        </w:rPr>
        <w:t xml:space="preserve">Таблица 2</w:t>
      </w:r>
    </w:p>
    <w:p>
      <w:pPr>
        <w:pStyle w:val="0"/>
        <w:jc w:val="both"/>
      </w:pPr>
      <w:r>
        <w:rPr>
          <w:sz w:val="20"/>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44"/>
        <w:gridCol w:w="1644"/>
        <w:gridCol w:w="737"/>
        <w:gridCol w:w="604"/>
        <w:gridCol w:w="604"/>
        <w:gridCol w:w="604"/>
        <w:gridCol w:w="604"/>
        <w:gridCol w:w="604"/>
        <w:gridCol w:w="604"/>
        <w:gridCol w:w="604"/>
        <w:gridCol w:w="604"/>
        <w:gridCol w:w="737"/>
        <w:gridCol w:w="737"/>
        <w:gridCol w:w="964"/>
        <w:gridCol w:w="1804"/>
        <w:gridCol w:w="1587"/>
      </w:tblGrid>
      <w:tr>
        <w:tc>
          <w:tcPr>
            <w:tcW w:w="544" w:type="dxa"/>
            <w:vMerge w:val="restart"/>
          </w:tcPr>
          <w:p>
            <w:pPr>
              <w:pStyle w:val="0"/>
              <w:jc w:val="center"/>
            </w:pPr>
            <w:r>
              <w:rPr>
                <w:sz w:val="20"/>
              </w:rPr>
              <w:t xml:space="preserve">N п/п</w:t>
            </w:r>
          </w:p>
        </w:tc>
        <w:tc>
          <w:tcPr>
            <w:tcW w:w="1644" w:type="dxa"/>
            <w:vMerge w:val="restart"/>
          </w:tcPr>
          <w:p>
            <w:pPr>
              <w:pStyle w:val="0"/>
              <w:jc w:val="center"/>
            </w:pPr>
            <w:r>
              <w:rPr>
                <w:sz w:val="20"/>
              </w:rPr>
              <w:t xml:space="preserve">Наименование целевого показателя (индикатора)</w:t>
            </w:r>
          </w:p>
        </w:tc>
        <w:tc>
          <w:tcPr>
            <w:tcW w:w="737" w:type="dxa"/>
            <w:vMerge w:val="restart"/>
          </w:tcPr>
          <w:p>
            <w:pPr>
              <w:pStyle w:val="0"/>
              <w:jc w:val="center"/>
            </w:pPr>
            <w:r>
              <w:rPr>
                <w:sz w:val="20"/>
              </w:rPr>
              <w:t xml:space="preserve">Единица измерения</w:t>
            </w:r>
          </w:p>
        </w:tc>
        <w:tc>
          <w:tcPr>
            <w:gridSpan w:val="10"/>
            <w:tcW w:w="6306" w:type="dxa"/>
          </w:tcPr>
          <w:p>
            <w:pPr>
              <w:pStyle w:val="0"/>
              <w:jc w:val="center"/>
            </w:pPr>
            <w:r>
              <w:rPr>
                <w:sz w:val="20"/>
              </w:rPr>
              <w:t xml:space="preserve">Значения целевых показателей</w:t>
            </w:r>
          </w:p>
        </w:tc>
        <w:tc>
          <w:tcPr>
            <w:tcW w:w="964" w:type="dxa"/>
            <w:vMerge w:val="restart"/>
          </w:tcPr>
          <w:p>
            <w:pPr>
              <w:pStyle w:val="0"/>
              <w:jc w:val="center"/>
            </w:pPr>
            <w:r>
              <w:rPr>
                <w:sz w:val="20"/>
              </w:rPr>
              <w:t xml:space="preserve">Периодичность сбора данных</w:t>
            </w:r>
          </w:p>
        </w:tc>
        <w:tc>
          <w:tcPr>
            <w:tcW w:w="1804" w:type="dxa"/>
            <w:vMerge w:val="restart"/>
          </w:tcPr>
          <w:p>
            <w:pPr>
              <w:pStyle w:val="0"/>
              <w:jc w:val="center"/>
            </w:pPr>
            <w:r>
              <w:rPr>
                <w:sz w:val="20"/>
              </w:rPr>
              <w:t xml:space="preserve">Метод сбора информации</w:t>
            </w:r>
          </w:p>
        </w:tc>
        <w:tc>
          <w:tcPr>
            <w:tcW w:w="1587" w:type="dxa"/>
            <w:vMerge w:val="restart"/>
          </w:tcPr>
          <w:p>
            <w:pPr>
              <w:pStyle w:val="0"/>
              <w:jc w:val="center"/>
            </w:pPr>
            <w:r>
              <w:rPr>
                <w:sz w:val="20"/>
              </w:rPr>
              <w:t xml:space="preserve">Ответственный за сбор данных по показателю</w:t>
            </w:r>
          </w:p>
        </w:tc>
      </w:tr>
      <w:tr>
        <w:tc>
          <w:tcPr>
            <w:vMerge w:val="continue"/>
          </w:tcPr>
          <w:p/>
        </w:tc>
        <w:tc>
          <w:tcPr>
            <w:vMerge w:val="continue"/>
          </w:tcPr>
          <w:p/>
        </w:tc>
        <w:tc>
          <w:tcPr>
            <w:vMerge w:val="continue"/>
          </w:tcPr>
          <w:p/>
        </w:tc>
        <w:tc>
          <w:tcPr>
            <w:tcW w:w="604" w:type="dxa"/>
          </w:tcPr>
          <w:p>
            <w:pPr>
              <w:pStyle w:val="0"/>
              <w:jc w:val="center"/>
            </w:pPr>
            <w:r>
              <w:rPr>
                <w:sz w:val="20"/>
              </w:rPr>
              <w:t xml:space="preserve">2013 год</w:t>
            </w:r>
          </w:p>
        </w:tc>
        <w:tc>
          <w:tcPr>
            <w:tcW w:w="604" w:type="dxa"/>
          </w:tcPr>
          <w:p>
            <w:pPr>
              <w:pStyle w:val="0"/>
              <w:jc w:val="center"/>
            </w:pPr>
            <w:r>
              <w:rPr>
                <w:sz w:val="20"/>
              </w:rPr>
              <w:t xml:space="preserve">2014 год</w:t>
            </w:r>
          </w:p>
        </w:tc>
        <w:tc>
          <w:tcPr>
            <w:tcW w:w="604" w:type="dxa"/>
          </w:tcPr>
          <w:p>
            <w:pPr>
              <w:pStyle w:val="0"/>
              <w:jc w:val="center"/>
            </w:pPr>
            <w:r>
              <w:rPr>
                <w:sz w:val="20"/>
              </w:rPr>
              <w:t xml:space="preserve">2015 год</w:t>
            </w:r>
          </w:p>
        </w:tc>
        <w:tc>
          <w:tcPr>
            <w:tcW w:w="604" w:type="dxa"/>
          </w:tcPr>
          <w:p>
            <w:pPr>
              <w:pStyle w:val="0"/>
              <w:jc w:val="center"/>
            </w:pPr>
            <w:r>
              <w:rPr>
                <w:sz w:val="20"/>
              </w:rPr>
              <w:t xml:space="preserve">2016 год</w:t>
            </w:r>
          </w:p>
        </w:tc>
        <w:tc>
          <w:tcPr>
            <w:tcW w:w="604" w:type="dxa"/>
          </w:tcPr>
          <w:p>
            <w:pPr>
              <w:pStyle w:val="0"/>
              <w:jc w:val="center"/>
            </w:pPr>
            <w:r>
              <w:rPr>
                <w:sz w:val="20"/>
              </w:rPr>
              <w:t xml:space="preserve">2017 год</w:t>
            </w:r>
          </w:p>
        </w:tc>
        <w:tc>
          <w:tcPr>
            <w:tcW w:w="604" w:type="dxa"/>
          </w:tcPr>
          <w:p>
            <w:pPr>
              <w:pStyle w:val="0"/>
              <w:jc w:val="center"/>
            </w:pPr>
            <w:r>
              <w:rPr>
                <w:sz w:val="20"/>
              </w:rPr>
              <w:t xml:space="preserve">2018 год</w:t>
            </w:r>
          </w:p>
        </w:tc>
        <w:tc>
          <w:tcPr>
            <w:tcW w:w="604" w:type="dxa"/>
          </w:tcPr>
          <w:p>
            <w:pPr>
              <w:pStyle w:val="0"/>
              <w:jc w:val="center"/>
            </w:pPr>
            <w:r>
              <w:rPr>
                <w:sz w:val="20"/>
              </w:rPr>
              <w:t xml:space="preserve">2019 год</w:t>
            </w:r>
          </w:p>
        </w:tc>
        <w:tc>
          <w:tcPr>
            <w:tcW w:w="604" w:type="dxa"/>
          </w:tcPr>
          <w:p>
            <w:pPr>
              <w:pStyle w:val="0"/>
              <w:jc w:val="center"/>
            </w:pPr>
            <w:r>
              <w:rPr>
                <w:sz w:val="20"/>
              </w:rPr>
              <w:t xml:space="preserve">2020 год</w:t>
            </w:r>
          </w:p>
        </w:tc>
        <w:tc>
          <w:tcPr>
            <w:tcW w:w="737" w:type="dxa"/>
          </w:tcPr>
          <w:p>
            <w:pPr>
              <w:pStyle w:val="0"/>
              <w:jc w:val="center"/>
            </w:pPr>
            <w:r>
              <w:rPr>
                <w:sz w:val="20"/>
              </w:rPr>
              <w:t xml:space="preserve">2021 год (прогнозный период)</w:t>
            </w:r>
          </w:p>
        </w:tc>
        <w:tc>
          <w:tcPr>
            <w:tcW w:w="737" w:type="dxa"/>
          </w:tcPr>
          <w:p>
            <w:pPr>
              <w:pStyle w:val="0"/>
              <w:jc w:val="center"/>
            </w:pPr>
            <w:r>
              <w:rPr>
                <w:sz w:val="20"/>
              </w:rPr>
              <w:t xml:space="preserve">2022 год (прогнозный период)</w:t>
            </w:r>
          </w:p>
        </w:tc>
        <w:tc>
          <w:tcPr>
            <w:vMerge w:val="continue"/>
          </w:tcPr>
          <w:p/>
        </w:tc>
        <w:tc>
          <w:tcPr>
            <w:vMerge w:val="continue"/>
          </w:tcPr>
          <w:p/>
        </w:tc>
        <w:tc>
          <w:tcPr>
            <w:vMerge w:val="continue"/>
          </w:tcPr>
          <w:p/>
        </w:tc>
      </w:tr>
      <w:tr>
        <w:tc>
          <w:tcPr>
            <w:tcW w:w="544" w:type="dxa"/>
          </w:tcPr>
          <w:p>
            <w:pPr>
              <w:pStyle w:val="0"/>
              <w:jc w:val="center"/>
            </w:pPr>
            <w:r>
              <w:rPr>
                <w:sz w:val="20"/>
              </w:rPr>
              <w:t xml:space="preserve">1</w:t>
            </w:r>
          </w:p>
        </w:tc>
        <w:tc>
          <w:tcPr>
            <w:tcW w:w="1644" w:type="dxa"/>
          </w:tcPr>
          <w:p>
            <w:pPr>
              <w:pStyle w:val="0"/>
              <w:jc w:val="center"/>
            </w:pPr>
            <w:r>
              <w:rPr>
                <w:sz w:val="20"/>
              </w:rPr>
              <w:t xml:space="preserve">2</w:t>
            </w:r>
          </w:p>
        </w:tc>
        <w:tc>
          <w:tcPr>
            <w:tcW w:w="737" w:type="dxa"/>
          </w:tcPr>
          <w:p>
            <w:pPr>
              <w:pStyle w:val="0"/>
              <w:jc w:val="center"/>
            </w:pPr>
            <w:r>
              <w:rPr>
                <w:sz w:val="20"/>
              </w:rPr>
              <w:t xml:space="preserve">3</w:t>
            </w:r>
          </w:p>
        </w:tc>
        <w:tc>
          <w:tcPr>
            <w:tcW w:w="604" w:type="dxa"/>
          </w:tcPr>
          <w:p>
            <w:pPr>
              <w:pStyle w:val="0"/>
              <w:jc w:val="center"/>
            </w:pPr>
            <w:r>
              <w:rPr>
                <w:sz w:val="20"/>
              </w:rPr>
              <w:t xml:space="preserve">4</w:t>
            </w:r>
          </w:p>
        </w:tc>
        <w:tc>
          <w:tcPr>
            <w:tcW w:w="604" w:type="dxa"/>
          </w:tcPr>
          <w:p>
            <w:pPr>
              <w:pStyle w:val="0"/>
              <w:jc w:val="center"/>
            </w:pPr>
            <w:r>
              <w:rPr>
                <w:sz w:val="20"/>
              </w:rPr>
              <w:t xml:space="preserve">5</w:t>
            </w:r>
          </w:p>
        </w:tc>
        <w:tc>
          <w:tcPr>
            <w:tcW w:w="604" w:type="dxa"/>
          </w:tcPr>
          <w:p>
            <w:pPr>
              <w:pStyle w:val="0"/>
              <w:jc w:val="center"/>
            </w:pPr>
            <w:r>
              <w:rPr>
                <w:sz w:val="20"/>
              </w:rPr>
              <w:t xml:space="preserve">6</w:t>
            </w:r>
          </w:p>
        </w:tc>
        <w:tc>
          <w:tcPr>
            <w:tcW w:w="604" w:type="dxa"/>
          </w:tcPr>
          <w:p>
            <w:pPr>
              <w:pStyle w:val="0"/>
              <w:jc w:val="center"/>
            </w:pPr>
            <w:r>
              <w:rPr>
                <w:sz w:val="20"/>
              </w:rPr>
              <w:t xml:space="preserve">7</w:t>
            </w:r>
          </w:p>
        </w:tc>
        <w:tc>
          <w:tcPr>
            <w:tcW w:w="604" w:type="dxa"/>
          </w:tcPr>
          <w:p>
            <w:pPr>
              <w:pStyle w:val="0"/>
              <w:jc w:val="center"/>
            </w:pPr>
            <w:r>
              <w:rPr>
                <w:sz w:val="20"/>
              </w:rPr>
              <w:t xml:space="preserve">8</w:t>
            </w:r>
          </w:p>
        </w:tc>
        <w:tc>
          <w:tcPr>
            <w:tcW w:w="604" w:type="dxa"/>
          </w:tcPr>
          <w:p>
            <w:pPr>
              <w:pStyle w:val="0"/>
              <w:jc w:val="center"/>
            </w:pPr>
            <w:r>
              <w:rPr>
                <w:sz w:val="20"/>
              </w:rPr>
              <w:t xml:space="preserve">9</w:t>
            </w:r>
          </w:p>
        </w:tc>
        <w:tc>
          <w:tcPr>
            <w:tcW w:w="604" w:type="dxa"/>
          </w:tcPr>
          <w:p>
            <w:pPr>
              <w:pStyle w:val="0"/>
              <w:jc w:val="center"/>
            </w:pPr>
            <w:r>
              <w:rPr>
                <w:sz w:val="20"/>
              </w:rPr>
              <w:t xml:space="preserve">10</w:t>
            </w:r>
          </w:p>
        </w:tc>
        <w:tc>
          <w:tcPr>
            <w:tcW w:w="604" w:type="dxa"/>
          </w:tcPr>
          <w:p>
            <w:pPr>
              <w:pStyle w:val="0"/>
              <w:jc w:val="center"/>
            </w:pPr>
            <w:r>
              <w:rPr>
                <w:sz w:val="20"/>
              </w:rPr>
              <w:t xml:space="preserve">11</w:t>
            </w:r>
          </w:p>
        </w:tc>
        <w:tc>
          <w:tcPr>
            <w:tcW w:w="737" w:type="dxa"/>
          </w:tcPr>
          <w:p>
            <w:pPr>
              <w:pStyle w:val="0"/>
              <w:jc w:val="center"/>
            </w:pPr>
            <w:r>
              <w:rPr>
                <w:sz w:val="20"/>
              </w:rPr>
              <w:t xml:space="preserve">12</w:t>
            </w:r>
          </w:p>
        </w:tc>
        <w:tc>
          <w:tcPr>
            <w:tcW w:w="737" w:type="dxa"/>
          </w:tcPr>
          <w:p>
            <w:pPr>
              <w:pStyle w:val="0"/>
              <w:jc w:val="center"/>
            </w:pPr>
            <w:r>
              <w:rPr>
                <w:sz w:val="20"/>
              </w:rPr>
              <w:t xml:space="preserve">13</w:t>
            </w:r>
          </w:p>
        </w:tc>
        <w:tc>
          <w:tcPr>
            <w:tcW w:w="964" w:type="dxa"/>
          </w:tcPr>
          <w:p>
            <w:pPr>
              <w:pStyle w:val="0"/>
              <w:jc w:val="center"/>
            </w:pPr>
            <w:r>
              <w:rPr>
                <w:sz w:val="20"/>
              </w:rPr>
              <w:t xml:space="preserve">14</w:t>
            </w:r>
          </w:p>
        </w:tc>
        <w:tc>
          <w:tcPr>
            <w:tcW w:w="1804" w:type="dxa"/>
          </w:tcPr>
          <w:p>
            <w:pPr>
              <w:pStyle w:val="0"/>
              <w:jc w:val="center"/>
            </w:pPr>
            <w:r>
              <w:rPr>
                <w:sz w:val="20"/>
              </w:rPr>
              <w:t xml:space="preserve">15</w:t>
            </w:r>
          </w:p>
        </w:tc>
        <w:tc>
          <w:tcPr>
            <w:tcW w:w="1587" w:type="dxa"/>
          </w:tcPr>
          <w:p>
            <w:pPr>
              <w:pStyle w:val="0"/>
              <w:jc w:val="center"/>
            </w:pPr>
            <w:r>
              <w:rPr>
                <w:sz w:val="20"/>
              </w:rPr>
              <w:t xml:space="preserve">16</w:t>
            </w:r>
          </w:p>
        </w:tc>
      </w:tr>
      <w:tr>
        <w:tc>
          <w:tcPr>
            <w:gridSpan w:val="16"/>
            <w:tcW w:w="13586" w:type="dxa"/>
          </w:tcPr>
          <w:p>
            <w:pPr>
              <w:pStyle w:val="0"/>
              <w:outlineLvl w:val="4"/>
            </w:pPr>
            <w:r>
              <w:rPr>
                <w:sz w:val="20"/>
              </w:rPr>
              <w:t xml:space="preserve">Показатели подпрограммы 1 "Профилактика преступлений и иных правонарушений на территории ЗАТО Северск"</w:t>
            </w:r>
          </w:p>
        </w:tc>
      </w:tr>
      <w:tr>
        <w:tc>
          <w:tcPr>
            <w:tcW w:w="544" w:type="dxa"/>
          </w:tcPr>
          <w:p>
            <w:pPr>
              <w:pStyle w:val="0"/>
              <w:jc w:val="center"/>
            </w:pPr>
            <w:r>
              <w:rPr>
                <w:sz w:val="20"/>
              </w:rPr>
              <w:t xml:space="preserve">1.</w:t>
            </w:r>
          </w:p>
        </w:tc>
        <w:tc>
          <w:tcPr>
            <w:tcW w:w="1644" w:type="dxa"/>
          </w:tcPr>
          <w:p>
            <w:pPr>
              <w:pStyle w:val="0"/>
            </w:pPr>
            <w:r>
              <w:rPr>
                <w:sz w:val="20"/>
              </w:rPr>
              <w:t xml:space="preserve">Удельный вес преступлений, совершенных в общественных местах, в том числе на улицах, от общего числа зарегистрированных преступлений</w:t>
            </w:r>
          </w:p>
        </w:tc>
        <w:tc>
          <w:tcPr>
            <w:tcW w:w="737" w:type="dxa"/>
          </w:tcPr>
          <w:p>
            <w:pPr>
              <w:pStyle w:val="0"/>
              <w:jc w:val="center"/>
            </w:pPr>
            <w:r>
              <w:rPr>
                <w:sz w:val="20"/>
              </w:rPr>
              <w:t xml:space="preserve">проц</w:t>
            </w:r>
          </w:p>
        </w:tc>
        <w:tc>
          <w:tcPr>
            <w:tcW w:w="604" w:type="dxa"/>
          </w:tcPr>
          <w:p>
            <w:pPr>
              <w:pStyle w:val="0"/>
              <w:jc w:val="center"/>
            </w:pPr>
            <w:r>
              <w:rPr>
                <w:sz w:val="20"/>
              </w:rPr>
              <w:t xml:space="preserve">39,2</w:t>
            </w:r>
          </w:p>
        </w:tc>
        <w:tc>
          <w:tcPr>
            <w:tcW w:w="604" w:type="dxa"/>
          </w:tcPr>
          <w:p>
            <w:pPr>
              <w:pStyle w:val="0"/>
              <w:jc w:val="center"/>
            </w:pPr>
            <w:r>
              <w:rPr>
                <w:sz w:val="20"/>
              </w:rPr>
              <w:t xml:space="preserve">41,5</w:t>
            </w:r>
          </w:p>
        </w:tc>
        <w:tc>
          <w:tcPr>
            <w:tcW w:w="604" w:type="dxa"/>
          </w:tcPr>
          <w:p>
            <w:pPr>
              <w:pStyle w:val="0"/>
              <w:jc w:val="center"/>
            </w:pPr>
            <w:r>
              <w:rPr>
                <w:sz w:val="20"/>
              </w:rPr>
              <w:t xml:space="preserve">40,7</w:t>
            </w:r>
          </w:p>
        </w:tc>
        <w:tc>
          <w:tcPr>
            <w:tcW w:w="604" w:type="dxa"/>
          </w:tcPr>
          <w:p>
            <w:pPr>
              <w:pStyle w:val="0"/>
              <w:jc w:val="center"/>
            </w:pPr>
            <w:r>
              <w:rPr>
                <w:sz w:val="20"/>
              </w:rPr>
              <w:t xml:space="preserve">39,9</w:t>
            </w:r>
          </w:p>
        </w:tc>
        <w:tc>
          <w:tcPr>
            <w:tcW w:w="604" w:type="dxa"/>
          </w:tcPr>
          <w:p>
            <w:pPr>
              <w:pStyle w:val="0"/>
              <w:jc w:val="center"/>
            </w:pPr>
            <w:r>
              <w:rPr>
                <w:sz w:val="20"/>
              </w:rPr>
              <w:t xml:space="preserve">39,1</w:t>
            </w:r>
          </w:p>
        </w:tc>
        <w:tc>
          <w:tcPr>
            <w:tcW w:w="604" w:type="dxa"/>
          </w:tcPr>
          <w:p>
            <w:pPr>
              <w:pStyle w:val="0"/>
              <w:jc w:val="center"/>
            </w:pPr>
            <w:r>
              <w:rPr>
                <w:sz w:val="20"/>
              </w:rPr>
              <w:t xml:space="preserve">35,2</w:t>
            </w:r>
          </w:p>
        </w:tc>
        <w:tc>
          <w:tcPr>
            <w:tcW w:w="604" w:type="dxa"/>
          </w:tcPr>
          <w:p>
            <w:pPr>
              <w:pStyle w:val="0"/>
              <w:jc w:val="center"/>
            </w:pPr>
            <w:r>
              <w:rPr>
                <w:sz w:val="20"/>
              </w:rPr>
              <w:t xml:space="preserve">34,6</w:t>
            </w:r>
          </w:p>
        </w:tc>
        <w:tc>
          <w:tcPr>
            <w:tcW w:w="604" w:type="dxa"/>
          </w:tcPr>
          <w:p>
            <w:pPr>
              <w:pStyle w:val="0"/>
              <w:jc w:val="center"/>
            </w:pPr>
            <w:r>
              <w:rPr>
                <w:sz w:val="20"/>
              </w:rPr>
              <w:t xml:space="preserve">38,5</w:t>
            </w:r>
          </w:p>
        </w:tc>
        <w:tc>
          <w:tcPr>
            <w:tcW w:w="737" w:type="dxa"/>
          </w:tcPr>
          <w:p>
            <w:pPr>
              <w:pStyle w:val="0"/>
              <w:jc w:val="center"/>
            </w:pPr>
            <w:r>
              <w:rPr>
                <w:sz w:val="20"/>
              </w:rPr>
              <w:t xml:space="preserve">38,3</w:t>
            </w:r>
          </w:p>
        </w:tc>
        <w:tc>
          <w:tcPr>
            <w:tcW w:w="737" w:type="dxa"/>
          </w:tcPr>
          <w:p>
            <w:pPr>
              <w:pStyle w:val="0"/>
              <w:jc w:val="center"/>
            </w:pPr>
            <w:r>
              <w:rPr>
                <w:sz w:val="20"/>
              </w:rPr>
              <w:t xml:space="preserve">38,3</w:t>
            </w:r>
          </w:p>
        </w:tc>
        <w:tc>
          <w:tcPr>
            <w:tcW w:w="964" w:type="dxa"/>
          </w:tcPr>
          <w:p>
            <w:pPr>
              <w:pStyle w:val="0"/>
            </w:pPr>
            <w:r>
              <w:rPr>
                <w:sz w:val="20"/>
              </w:rPr>
              <w:t xml:space="preserve">Ежеквартально</w:t>
            </w:r>
          </w:p>
        </w:tc>
        <w:tc>
          <w:tcPr>
            <w:tcW w:w="1804" w:type="dxa"/>
          </w:tcPr>
          <w:p>
            <w:pPr>
              <w:pStyle w:val="0"/>
            </w:pPr>
            <w:r>
              <w:rPr>
                <w:sz w:val="20"/>
              </w:rPr>
              <w:t xml:space="preserve">Ведомственная статистика УМВД России по ЗАТО Северск Томской области</w:t>
            </w:r>
          </w:p>
        </w:tc>
        <w:tc>
          <w:tcPr>
            <w:tcW w:w="1587" w:type="dxa"/>
          </w:tcPr>
          <w:p>
            <w:pPr>
              <w:pStyle w:val="0"/>
            </w:pPr>
            <w:r>
              <w:rPr>
                <w:sz w:val="20"/>
              </w:rPr>
              <w:t xml:space="preserve">Управление ЧС Администрации ЗАТО Северск</w:t>
            </w:r>
          </w:p>
        </w:tc>
      </w:tr>
      <w:tr>
        <w:tc>
          <w:tcPr>
            <w:tcW w:w="544" w:type="dxa"/>
          </w:tcPr>
          <w:p>
            <w:pPr>
              <w:pStyle w:val="0"/>
              <w:jc w:val="center"/>
            </w:pPr>
            <w:r>
              <w:rPr>
                <w:sz w:val="20"/>
              </w:rPr>
              <w:t xml:space="preserve">2.</w:t>
            </w:r>
          </w:p>
        </w:tc>
        <w:tc>
          <w:tcPr>
            <w:tcW w:w="1644" w:type="dxa"/>
          </w:tcPr>
          <w:p>
            <w:pPr>
              <w:pStyle w:val="0"/>
            </w:pPr>
            <w:r>
              <w:rPr>
                <w:sz w:val="20"/>
              </w:rPr>
              <w:t xml:space="preserve">Количество общественных мест с массовым пребыванием граждан, оснащенных техническими средствами контроля за состоянием оперативной обстановки</w:t>
            </w:r>
          </w:p>
        </w:tc>
        <w:tc>
          <w:tcPr>
            <w:tcW w:w="737" w:type="dxa"/>
          </w:tcPr>
          <w:p>
            <w:pPr>
              <w:pStyle w:val="0"/>
              <w:jc w:val="center"/>
            </w:pPr>
            <w:r>
              <w:rPr>
                <w:sz w:val="20"/>
              </w:rPr>
              <w:t xml:space="preserve">шт</w:t>
            </w:r>
          </w:p>
        </w:tc>
        <w:tc>
          <w:tcPr>
            <w:tcW w:w="604" w:type="dxa"/>
          </w:tcPr>
          <w:p>
            <w:pPr>
              <w:pStyle w:val="0"/>
              <w:jc w:val="center"/>
            </w:pPr>
            <w:r>
              <w:rPr>
                <w:sz w:val="20"/>
              </w:rPr>
              <w:t xml:space="preserve">1</w:t>
            </w:r>
          </w:p>
        </w:tc>
        <w:tc>
          <w:tcPr>
            <w:tcW w:w="604" w:type="dxa"/>
          </w:tcPr>
          <w:p>
            <w:pPr>
              <w:pStyle w:val="0"/>
              <w:jc w:val="center"/>
            </w:pPr>
            <w:r>
              <w:rPr>
                <w:sz w:val="20"/>
              </w:rPr>
              <w:t xml:space="preserve">1</w:t>
            </w:r>
          </w:p>
        </w:tc>
        <w:tc>
          <w:tcPr>
            <w:tcW w:w="604" w:type="dxa"/>
          </w:tcPr>
          <w:p>
            <w:pPr>
              <w:pStyle w:val="0"/>
              <w:jc w:val="center"/>
            </w:pPr>
            <w:r>
              <w:rPr>
                <w:sz w:val="20"/>
              </w:rPr>
              <w:t xml:space="preserve">1</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737" w:type="dxa"/>
          </w:tcPr>
          <w:p>
            <w:pPr>
              <w:pStyle w:val="0"/>
              <w:jc w:val="center"/>
            </w:pPr>
            <w:r>
              <w:rPr>
                <w:sz w:val="20"/>
              </w:rPr>
              <w:t xml:space="preserve">0</w:t>
            </w:r>
          </w:p>
        </w:tc>
        <w:tc>
          <w:tcPr>
            <w:tcW w:w="737" w:type="dxa"/>
          </w:tcPr>
          <w:p>
            <w:pPr>
              <w:pStyle w:val="0"/>
              <w:jc w:val="center"/>
            </w:pPr>
            <w:r>
              <w:rPr>
                <w:sz w:val="20"/>
              </w:rPr>
              <w:t xml:space="preserve">0</w:t>
            </w:r>
          </w:p>
        </w:tc>
        <w:tc>
          <w:tcPr>
            <w:tcW w:w="964" w:type="dxa"/>
          </w:tcPr>
          <w:p>
            <w:pPr>
              <w:pStyle w:val="0"/>
            </w:pPr>
            <w:r>
              <w:rPr>
                <w:sz w:val="20"/>
              </w:rPr>
              <w:t xml:space="preserve">Ежеквартально</w:t>
            </w:r>
          </w:p>
        </w:tc>
        <w:tc>
          <w:tcPr>
            <w:tcW w:w="1804" w:type="dxa"/>
          </w:tcPr>
          <w:p>
            <w:pPr>
              <w:pStyle w:val="0"/>
            </w:pPr>
            <w:r>
              <w:rPr>
                <w:sz w:val="20"/>
              </w:rPr>
              <w:t xml:space="preserve">Ведомственная статистика Управления ЧС Администрации ЗАТО Северск</w:t>
            </w:r>
          </w:p>
        </w:tc>
        <w:tc>
          <w:tcPr>
            <w:tcW w:w="1587" w:type="dxa"/>
          </w:tcPr>
          <w:p>
            <w:pPr>
              <w:pStyle w:val="0"/>
            </w:pPr>
            <w:r>
              <w:rPr>
                <w:sz w:val="20"/>
              </w:rPr>
              <w:t xml:space="preserve">Управление ЧС Администрации ЗАТО Северск</w:t>
            </w:r>
          </w:p>
        </w:tc>
      </w:tr>
      <w:tr>
        <w:tc>
          <w:tcPr>
            <w:tcW w:w="544" w:type="dxa"/>
          </w:tcPr>
          <w:p>
            <w:pPr>
              <w:pStyle w:val="0"/>
              <w:jc w:val="center"/>
            </w:pPr>
            <w:r>
              <w:rPr>
                <w:sz w:val="20"/>
              </w:rPr>
              <w:t xml:space="preserve">3.</w:t>
            </w:r>
          </w:p>
        </w:tc>
        <w:tc>
          <w:tcPr>
            <w:tcW w:w="1644" w:type="dxa"/>
          </w:tcPr>
          <w:p>
            <w:pPr>
              <w:pStyle w:val="0"/>
            </w:pPr>
            <w:r>
              <w:rPr>
                <w:sz w:val="20"/>
              </w:rPr>
              <w:t xml:space="preserve">Доля объектов культуры и спорта, оборудованных системами видеонаблюдения, в общем количестве объектов культуры и спорта муниципальных учреждений</w:t>
            </w:r>
          </w:p>
        </w:tc>
        <w:tc>
          <w:tcPr>
            <w:tcW w:w="737" w:type="dxa"/>
          </w:tcPr>
          <w:p>
            <w:pPr>
              <w:pStyle w:val="0"/>
              <w:jc w:val="center"/>
            </w:pPr>
            <w:r>
              <w:rPr>
                <w:sz w:val="20"/>
              </w:rPr>
              <w:t xml:space="preserve">проц</w:t>
            </w:r>
          </w:p>
        </w:tc>
        <w:tc>
          <w:tcPr>
            <w:tcW w:w="604" w:type="dxa"/>
          </w:tcPr>
          <w:p>
            <w:pPr>
              <w:pStyle w:val="0"/>
              <w:jc w:val="center"/>
            </w:pPr>
            <w:r>
              <w:rPr>
                <w:sz w:val="20"/>
              </w:rPr>
              <w:t xml:space="preserve">21</w:t>
            </w:r>
          </w:p>
        </w:tc>
        <w:tc>
          <w:tcPr>
            <w:tcW w:w="604" w:type="dxa"/>
          </w:tcPr>
          <w:p>
            <w:pPr>
              <w:pStyle w:val="0"/>
              <w:jc w:val="center"/>
            </w:pPr>
            <w:r>
              <w:rPr>
                <w:sz w:val="20"/>
              </w:rPr>
              <w:t xml:space="preserve">21</w:t>
            </w:r>
          </w:p>
        </w:tc>
        <w:tc>
          <w:tcPr>
            <w:tcW w:w="604" w:type="dxa"/>
          </w:tcPr>
          <w:p>
            <w:pPr>
              <w:pStyle w:val="0"/>
              <w:jc w:val="center"/>
            </w:pPr>
            <w:r>
              <w:rPr>
                <w:sz w:val="20"/>
              </w:rPr>
              <w:t xml:space="preserve">21</w:t>
            </w:r>
          </w:p>
        </w:tc>
        <w:tc>
          <w:tcPr>
            <w:tcW w:w="604" w:type="dxa"/>
          </w:tcPr>
          <w:p>
            <w:pPr>
              <w:pStyle w:val="0"/>
              <w:jc w:val="center"/>
            </w:pPr>
            <w:r>
              <w:rPr>
                <w:sz w:val="20"/>
              </w:rPr>
              <w:t xml:space="preserve">30</w:t>
            </w:r>
          </w:p>
        </w:tc>
        <w:tc>
          <w:tcPr>
            <w:tcW w:w="604" w:type="dxa"/>
          </w:tcPr>
          <w:p>
            <w:pPr>
              <w:pStyle w:val="0"/>
              <w:jc w:val="center"/>
            </w:pPr>
            <w:r>
              <w:rPr>
                <w:sz w:val="20"/>
              </w:rPr>
              <w:t xml:space="preserve">30</w:t>
            </w:r>
          </w:p>
        </w:tc>
        <w:tc>
          <w:tcPr>
            <w:tcW w:w="604" w:type="dxa"/>
          </w:tcPr>
          <w:p>
            <w:pPr>
              <w:pStyle w:val="0"/>
              <w:jc w:val="center"/>
            </w:pPr>
            <w:r>
              <w:rPr>
                <w:sz w:val="20"/>
              </w:rPr>
              <w:t xml:space="preserve">38</w:t>
            </w:r>
          </w:p>
        </w:tc>
        <w:tc>
          <w:tcPr>
            <w:tcW w:w="604" w:type="dxa"/>
          </w:tcPr>
          <w:p>
            <w:pPr>
              <w:pStyle w:val="0"/>
              <w:jc w:val="center"/>
            </w:pPr>
            <w:r>
              <w:rPr>
                <w:sz w:val="20"/>
              </w:rPr>
              <w:t xml:space="preserve">38</w:t>
            </w:r>
          </w:p>
        </w:tc>
        <w:tc>
          <w:tcPr>
            <w:tcW w:w="604" w:type="dxa"/>
          </w:tcPr>
          <w:p>
            <w:pPr>
              <w:pStyle w:val="0"/>
              <w:jc w:val="center"/>
            </w:pPr>
            <w:r>
              <w:rPr>
                <w:sz w:val="20"/>
              </w:rPr>
              <w:t xml:space="preserve">38</w:t>
            </w:r>
          </w:p>
        </w:tc>
        <w:tc>
          <w:tcPr>
            <w:tcW w:w="737" w:type="dxa"/>
          </w:tcPr>
          <w:p>
            <w:pPr>
              <w:pStyle w:val="0"/>
              <w:jc w:val="center"/>
            </w:pPr>
            <w:r>
              <w:rPr>
                <w:sz w:val="20"/>
              </w:rPr>
              <w:t xml:space="preserve">38</w:t>
            </w:r>
          </w:p>
        </w:tc>
        <w:tc>
          <w:tcPr>
            <w:tcW w:w="737" w:type="dxa"/>
          </w:tcPr>
          <w:p>
            <w:pPr>
              <w:pStyle w:val="0"/>
              <w:jc w:val="center"/>
            </w:pPr>
            <w:r>
              <w:rPr>
                <w:sz w:val="20"/>
              </w:rPr>
              <w:t xml:space="preserve">38</w:t>
            </w:r>
          </w:p>
        </w:tc>
        <w:tc>
          <w:tcPr>
            <w:tcW w:w="964" w:type="dxa"/>
          </w:tcPr>
          <w:p>
            <w:pPr>
              <w:pStyle w:val="0"/>
            </w:pPr>
            <w:r>
              <w:rPr>
                <w:sz w:val="20"/>
              </w:rPr>
              <w:t xml:space="preserve">Ежеквартально</w:t>
            </w:r>
          </w:p>
        </w:tc>
        <w:tc>
          <w:tcPr>
            <w:tcW w:w="1804" w:type="dxa"/>
          </w:tcPr>
          <w:p>
            <w:pPr>
              <w:pStyle w:val="0"/>
            </w:pPr>
            <w:r>
              <w:rPr>
                <w:sz w:val="20"/>
              </w:rPr>
              <w:t xml:space="preserve">Ведомственная статистика УК Администрации ЗАТО Северск, УМСП ФКиС Администрации ЗАТО Северск</w:t>
            </w:r>
          </w:p>
        </w:tc>
        <w:tc>
          <w:tcPr>
            <w:tcW w:w="1587" w:type="dxa"/>
          </w:tcPr>
          <w:p>
            <w:pPr>
              <w:pStyle w:val="0"/>
            </w:pPr>
            <w:r>
              <w:rPr>
                <w:sz w:val="20"/>
              </w:rPr>
              <w:t xml:space="preserve">Управление ЧС Администрации ЗАТО Северск</w:t>
            </w:r>
          </w:p>
        </w:tc>
      </w:tr>
      <w:tr>
        <w:tc>
          <w:tcPr>
            <w:tcW w:w="544" w:type="dxa"/>
          </w:tcPr>
          <w:p>
            <w:pPr>
              <w:pStyle w:val="0"/>
              <w:jc w:val="center"/>
            </w:pPr>
            <w:r>
              <w:rPr>
                <w:sz w:val="20"/>
              </w:rPr>
              <w:t xml:space="preserve">4.</w:t>
            </w:r>
          </w:p>
        </w:tc>
        <w:tc>
          <w:tcPr>
            <w:tcW w:w="1644" w:type="dxa"/>
          </w:tcPr>
          <w:p>
            <w:pPr>
              <w:pStyle w:val="0"/>
            </w:pPr>
            <w:r>
              <w:rPr>
                <w:sz w:val="20"/>
              </w:rPr>
              <w:t xml:space="preserve">Количество общественных объединений граждан, участвующих в охране общественного порядка</w:t>
            </w:r>
          </w:p>
        </w:tc>
        <w:tc>
          <w:tcPr>
            <w:tcW w:w="737" w:type="dxa"/>
          </w:tcPr>
          <w:p>
            <w:pPr>
              <w:pStyle w:val="0"/>
              <w:jc w:val="center"/>
            </w:pPr>
            <w:r>
              <w:rPr>
                <w:sz w:val="20"/>
              </w:rPr>
              <w:t xml:space="preserve">шт</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604" w:type="dxa"/>
          </w:tcPr>
          <w:p>
            <w:pPr>
              <w:pStyle w:val="0"/>
              <w:jc w:val="center"/>
            </w:pPr>
            <w:r>
              <w:rPr>
                <w:sz w:val="20"/>
              </w:rPr>
              <w:t xml:space="preserve">1</w:t>
            </w:r>
          </w:p>
        </w:tc>
        <w:tc>
          <w:tcPr>
            <w:tcW w:w="604" w:type="dxa"/>
          </w:tcPr>
          <w:p>
            <w:pPr>
              <w:pStyle w:val="0"/>
              <w:jc w:val="center"/>
            </w:pPr>
            <w:r>
              <w:rPr>
                <w:sz w:val="20"/>
              </w:rPr>
              <w:t xml:space="preserve">1</w:t>
            </w:r>
          </w:p>
        </w:tc>
        <w:tc>
          <w:tcPr>
            <w:tcW w:w="604" w:type="dxa"/>
          </w:tcPr>
          <w:p>
            <w:pPr>
              <w:pStyle w:val="0"/>
              <w:jc w:val="center"/>
            </w:pPr>
            <w:r>
              <w:rPr>
                <w:sz w:val="20"/>
              </w:rPr>
              <w:t xml:space="preserve">1</w:t>
            </w:r>
          </w:p>
        </w:tc>
        <w:tc>
          <w:tcPr>
            <w:tcW w:w="604" w:type="dxa"/>
          </w:tcPr>
          <w:p>
            <w:pPr>
              <w:pStyle w:val="0"/>
              <w:jc w:val="center"/>
            </w:pPr>
            <w:r>
              <w:rPr>
                <w:sz w:val="20"/>
              </w:rPr>
              <w:t xml:space="preserve">1</w:t>
            </w:r>
          </w:p>
        </w:tc>
        <w:tc>
          <w:tcPr>
            <w:tcW w:w="604" w:type="dxa"/>
          </w:tcPr>
          <w:p>
            <w:pPr>
              <w:pStyle w:val="0"/>
              <w:jc w:val="center"/>
            </w:pPr>
            <w:r>
              <w:rPr>
                <w:sz w:val="20"/>
              </w:rPr>
              <w:t xml:space="preserve">1</w:t>
            </w:r>
          </w:p>
        </w:tc>
        <w:tc>
          <w:tcPr>
            <w:tcW w:w="604" w:type="dxa"/>
          </w:tcPr>
          <w:p>
            <w:pPr>
              <w:pStyle w:val="0"/>
              <w:jc w:val="center"/>
            </w:pPr>
            <w:r>
              <w:rPr>
                <w:sz w:val="20"/>
              </w:rPr>
              <w:t xml:space="preserve">1</w:t>
            </w:r>
          </w:p>
        </w:tc>
        <w:tc>
          <w:tcPr>
            <w:tcW w:w="737" w:type="dxa"/>
          </w:tcPr>
          <w:p>
            <w:pPr>
              <w:pStyle w:val="0"/>
              <w:jc w:val="center"/>
            </w:pPr>
            <w:r>
              <w:rPr>
                <w:sz w:val="20"/>
              </w:rPr>
              <w:t xml:space="preserve">1</w:t>
            </w:r>
          </w:p>
        </w:tc>
        <w:tc>
          <w:tcPr>
            <w:tcW w:w="737" w:type="dxa"/>
          </w:tcPr>
          <w:p>
            <w:pPr>
              <w:pStyle w:val="0"/>
              <w:jc w:val="center"/>
            </w:pPr>
            <w:r>
              <w:rPr>
                <w:sz w:val="20"/>
              </w:rPr>
              <w:t xml:space="preserve">0</w:t>
            </w:r>
          </w:p>
        </w:tc>
        <w:tc>
          <w:tcPr>
            <w:tcW w:w="964" w:type="dxa"/>
          </w:tcPr>
          <w:p>
            <w:pPr>
              <w:pStyle w:val="0"/>
            </w:pPr>
            <w:r>
              <w:rPr>
                <w:sz w:val="20"/>
              </w:rPr>
              <w:t xml:space="preserve">Ежеквартально</w:t>
            </w:r>
          </w:p>
        </w:tc>
        <w:tc>
          <w:tcPr>
            <w:tcW w:w="1804" w:type="dxa"/>
          </w:tcPr>
          <w:p>
            <w:pPr>
              <w:pStyle w:val="0"/>
            </w:pPr>
            <w:r>
              <w:rPr>
                <w:sz w:val="20"/>
              </w:rPr>
              <w:t xml:space="preserve">Ведомственная статистика Управления ЧС Администрации ЗАТО Северск</w:t>
            </w:r>
          </w:p>
        </w:tc>
        <w:tc>
          <w:tcPr>
            <w:tcW w:w="1587" w:type="dxa"/>
          </w:tcPr>
          <w:p>
            <w:pPr>
              <w:pStyle w:val="0"/>
            </w:pPr>
            <w:r>
              <w:rPr>
                <w:sz w:val="20"/>
              </w:rPr>
              <w:t xml:space="preserve">Управление ЧС Администрации ЗАТО Северск</w:t>
            </w:r>
          </w:p>
        </w:tc>
      </w:tr>
      <w:tr>
        <w:tc>
          <w:tcPr>
            <w:gridSpan w:val="16"/>
            <w:tcW w:w="13586" w:type="dxa"/>
          </w:tcPr>
          <w:p>
            <w:pPr>
              <w:pStyle w:val="0"/>
              <w:outlineLvl w:val="5"/>
            </w:pPr>
            <w:r>
              <w:rPr>
                <w:sz w:val="20"/>
              </w:rPr>
              <w:t xml:space="preserve">Показатели задачи 1 "Воссоздание на территории ЗАТО Северск института социальной профилактики правонарушений, вовлечение общественности в дело профилактики и предупреждения правонарушений" подпрограммы 1</w:t>
            </w:r>
          </w:p>
        </w:tc>
      </w:tr>
      <w:tr>
        <w:tblPrEx>
          <w:tblBorders>
            <w:insideH w:val="nil"/>
          </w:tblBorders>
        </w:tblPrEx>
        <w:tc>
          <w:tcPr>
            <w:tcW w:w="544" w:type="dxa"/>
            <w:tcBorders>
              <w:bottom w:val="nil"/>
            </w:tcBorders>
          </w:tcPr>
          <w:p>
            <w:pPr>
              <w:pStyle w:val="0"/>
            </w:pPr>
            <w:r>
              <w:rPr>
                <w:sz w:val="20"/>
              </w:rPr>
              <w:t xml:space="preserve">1.1</w:t>
            </w:r>
          </w:p>
        </w:tc>
        <w:tc>
          <w:tcPr>
            <w:tcW w:w="1644" w:type="dxa"/>
            <w:tcBorders>
              <w:bottom w:val="nil"/>
            </w:tcBorders>
          </w:tcPr>
          <w:p>
            <w:pPr>
              <w:pStyle w:val="0"/>
            </w:pPr>
            <w:r>
              <w:rPr>
                <w:sz w:val="20"/>
              </w:rPr>
              <w:t xml:space="preserve">Количество поощренных народных дружинников</w:t>
            </w:r>
          </w:p>
        </w:tc>
        <w:tc>
          <w:tcPr>
            <w:tcW w:w="737" w:type="dxa"/>
            <w:tcBorders>
              <w:bottom w:val="nil"/>
            </w:tcBorders>
          </w:tcPr>
          <w:p>
            <w:pPr>
              <w:pStyle w:val="0"/>
              <w:jc w:val="center"/>
            </w:pPr>
            <w:r>
              <w:rPr>
                <w:sz w:val="20"/>
              </w:rPr>
              <w:t xml:space="preserve">чел</w:t>
            </w:r>
          </w:p>
        </w:tc>
        <w:tc>
          <w:tcPr>
            <w:tcW w:w="604" w:type="dxa"/>
            <w:tcBorders>
              <w:bottom w:val="nil"/>
            </w:tcBorders>
          </w:tcPr>
          <w:p>
            <w:pPr>
              <w:pStyle w:val="0"/>
              <w:jc w:val="center"/>
            </w:pPr>
            <w:r>
              <w:rPr>
                <w:sz w:val="20"/>
              </w:rPr>
              <w:t xml:space="preserve">0</w:t>
            </w:r>
          </w:p>
        </w:tc>
        <w:tc>
          <w:tcPr>
            <w:tcW w:w="604" w:type="dxa"/>
            <w:tcBorders>
              <w:bottom w:val="nil"/>
            </w:tcBorders>
          </w:tcPr>
          <w:p>
            <w:pPr>
              <w:pStyle w:val="0"/>
              <w:jc w:val="center"/>
            </w:pPr>
            <w:r>
              <w:rPr>
                <w:sz w:val="20"/>
              </w:rPr>
              <w:t xml:space="preserve">0</w:t>
            </w:r>
          </w:p>
        </w:tc>
        <w:tc>
          <w:tcPr>
            <w:tcW w:w="604" w:type="dxa"/>
            <w:tcBorders>
              <w:bottom w:val="nil"/>
            </w:tcBorders>
          </w:tcPr>
          <w:p>
            <w:pPr>
              <w:pStyle w:val="0"/>
              <w:jc w:val="center"/>
            </w:pPr>
            <w:r>
              <w:rPr>
                <w:sz w:val="20"/>
              </w:rPr>
              <w:t xml:space="preserve">30</w:t>
            </w:r>
          </w:p>
        </w:tc>
        <w:tc>
          <w:tcPr>
            <w:tcW w:w="604" w:type="dxa"/>
            <w:tcBorders>
              <w:bottom w:val="nil"/>
            </w:tcBorders>
          </w:tcPr>
          <w:p>
            <w:pPr>
              <w:pStyle w:val="0"/>
              <w:jc w:val="center"/>
            </w:pPr>
            <w:r>
              <w:rPr>
                <w:sz w:val="20"/>
              </w:rPr>
              <w:t xml:space="preserve">135</w:t>
            </w:r>
          </w:p>
        </w:tc>
        <w:tc>
          <w:tcPr>
            <w:tcW w:w="604" w:type="dxa"/>
            <w:tcBorders>
              <w:bottom w:val="nil"/>
            </w:tcBorders>
          </w:tcPr>
          <w:p>
            <w:pPr>
              <w:pStyle w:val="0"/>
              <w:jc w:val="center"/>
            </w:pPr>
            <w:r>
              <w:rPr>
                <w:sz w:val="20"/>
              </w:rPr>
              <w:t xml:space="preserve">220</w:t>
            </w:r>
          </w:p>
        </w:tc>
        <w:tc>
          <w:tcPr>
            <w:tcW w:w="604" w:type="dxa"/>
            <w:tcBorders>
              <w:bottom w:val="nil"/>
            </w:tcBorders>
          </w:tcPr>
          <w:p>
            <w:pPr>
              <w:pStyle w:val="0"/>
              <w:jc w:val="center"/>
            </w:pPr>
            <w:r>
              <w:rPr>
                <w:sz w:val="20"/>
              </w:rPr>
              <w:t xml:space="preserve">170</w:t>
            </w:r>
          </w:p>
        </w:tc>
        <w:tc>
          <w:tcPr>
            <w:tcW w:w="604" w:type="dxa"/>
            <w:tcBorders>
              <w:bottom w:val="nil"/>
            </w:tcBorders>
          </w:tcPr>
          <w:p>
            <w:pPr>
              <w:pStyle w:val="0"/>
              <w:jc w:val="center"/>
            </w:pPr>
            <w:r>
              <w:rPr>
                <w:sz w:val="20"/>
              </w:rPr>
              <w:t xml:space="preserve">170</w:t>
            </w:r>
          </w:p>
        </w:tc>
        <w:tc>
          <w:tcPr>
            <w:tcW w:w="604" w:type="dxa"/>
            <w:tcBorders>
              <w:bottom w:val="nil"/>
            </w:tcBorders>
          </w:tcPr>
          <w:p>
            <w:pPr>
              <w:pStyle w:val="0"/>
              <w:jc w:val="center"/>
            </w:pPr>
            <w:r>
              <w:rPr>
                <w:sz w:val="20"/>
              </w:rPr>
              <w:t xml:space="preserve">270</w:t>
            </w:r>
          </w:p>
        </w:tc>
        <w:tc>
          <w:tcPr>
            <w:tcW w:w="737" w:type="dxa"/>
            <w:tcBorders>
              <w:bottom w:val="nil"/>
            </w:tcBorders>
          </w:tcPr>
          <w:p>
            <w:pPr>
              <w:pStyle w:val="0"/>
              <w:jc w:val="center"/>
            </w:pPr>
            <w:r>
              <w:rPr>
                <w:sz w:val="20"/>
              </w:rPr>
              <w:t xml:space="preserve">55</w:t>
            </w:r>
          </w:p>
        </w:tc>
        <w:tc>
          <w:tcPr>
            <w:tcW w:w="737" w:type="dxa"/>
            <w:tcBorders>
              <w:bottom w:val="nil"/>
            </w:tcBorders>
          </w:tcPr>
          <w:p>
            <w:pPr>
              <w:pStyle w:val="0"/>
              <w:jc w:val="center"/>
            </w:pPr>
            <w:r>
              <w:rPr>
                <w:sz w:val="20"/>
              </w:rPr>
              <w:t xml:space="preserve">0</w:t>
            </w:r>
          </w:p>
        </w:tc>
        <w:tc>
          <w:tcPr>
            <w:tcW w:w="964" w:type="dxa"/>
            <w:tcBorders>
              <w:bottom w:val="nil"/>
            </w:tcBorders>
          </w:tcPr>
          <w:p>
            <w:pPr>
              <w:pStyle w:val="0"/>
            </w:pPr>
            <w:r>
              <w:rPr>
                <w:sz w:val="20"/>
              </w:rPr>
              <w:t xml:space="preserve">Ежеквартально</w:t>
            </w:r>
          </w:p>
        </w:tc>
        <w:tc>
          <w:tcPr>
            <w:tcW w:w="1804" w:type="dxa"/>
            <w:tcBorders>
              <w:bottom w:val="nil"/>
            </w:tcBorders>
          </w:tcPr>
          <w:p>
            <w:pPr>
              <w:pStyle w:val="0"/>
            </w:pPr>
            <w:r>
              <w:rPr>
                <w:sz w:val="20"/>
              </w:rPr>
              <w:t xml:space="preserve">Ведомственная статистика Управления ЧС Администрации ЗАТО Северск</w:t>
            </w:r>
          </w:p>
        </w:tc>
        <w:tc>
          <w:tcPr>
            <w:tcW w:w="1587" w:type="dxa"/>
            <w:tcBorders>
              <w:bottom w:val="nil"/>
            </w:tcBorders>
          </w:tcPr>
          <w:p>
            <w:pPr>
              <w:pStyle w:val="0"/>
            </w:pPr>
            <w:r>
              <w:rPr>
                <w:sz w:val="20"/>
              </w:rPr>
              <w:t xml:space="preserve">Управление ЧС Администрации ЗАТО Северск</w:t>
            </w:r>
          </w:p>
        </w:tc>
      </w:tr>
      <w:tr>
        <w:tblPrEx>
          <w:tblBorders>
            <w:insideH w:val="nil"/>
          </w:tblBorders>
        </w:tblPrEx>
        <w:tc>
          <w:tcPr>
            <w:gridSpan w:val="16"/>
            <w:tcW w:w="13586" w:type="dxa"/>
            <w:tcBorders>
              <w:top w:val="nil"/>
            </w:tcBorders>
          </w:tcPr>
          <w:p>
            <w:pPr>
              <w:pStyle w:val="0"/>
              <w:jc w:val="both"/>
            </w:pPr>
            <w:r>
              <w:rPr>
                <w:sz w:val="20"/>
              </w:rPr>
              <w:t xml:space="preserve">(п. 1.1 в ред. </w:t>
            </w:r>
            <w:hyperlink w:history="0" r:id="rId111" w:tooltip="Постановление Администрации ЗАТО Северск от 07.09.2020 N 1496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 от 07.09.2020 N 1496)</w:t>
            </w:r>
          </w:p>
        </w:tc>
      </w:tr>
      <w:tr>
        <w:tc>
          <w:tcPr>
            <w:tcW w:w="544" w:type="dxa"/>
          </w:tcPr>
          <w:p>
            <w:pPr>
              <w:pStyle w:val="0"/>
              <w:jc w:val="center"/>
            </w:pPr>
            <w:r>
              <w:rPr>
                <w:sz w:val="20"/>
              </w:rPr>
              <w:t xml:space="preserve">1.2</w:t>
            </w:r>
          </w:p>
        </w:tc>
        <w:tc>
          <w:tcPr>
            <w:tcW w:w="1644" w:type="dxa"/>
          </w:tcPr>
          <w:p>
            <w:pPr>
              <w:pStyle w:val="0"/>
            </w:pPr>
            <w:r>
              <w:rPr>
                <w:sz w:val="20"/>
              </w:rPr>
              <w:t xml:space="preserve">Количество рабочих встреч, собраний</w:t>
            </w:r>
          </w:p>
        </w:tc>
        <w:tc>
          <w:tcPr>
            <w:tcW w:w="737" w:type="dxa"/>
          </w:tcPr>
          <w:p>
            <w:pPr>
              <w:pStyle w:val="0"/>
              <w:jc w:val="center"/>
            </w:pPr>
            <w:r>
              <w:rPr>
                <w:sz w:val="20"/>
              </w:rPr>
              <w:t xml:space="preserve">ед</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604" w:type="dxa"/>
          </w:tcPr>
          <w:p>
            <w:pPr>
              <w:pStyle w:val="0"/>
              <w:jc w:val="center"/>
            </w:pPr>
            <w:r>
              <w:rPr>
                <w:sz w:val="20"/>
              </w:rPr>
              <w:t xml:space="preserve">4</w:t>
            </w:r>
          </w:p>
        </w:tc>
        <w:tc>
          <w:tcPr>
            <w:tcW w:w="604" w:type="dxa"/>
          </w:tcPr>
          <w:p>
            <w:pPr>
              <w:pStyle w:val="0"/>
              <w:jc w:val="center"/>
            </w:pPr>
            <w:r>
              <w:rPr>
                <w:sz w:val="20"/>
              </w:rPr>
              <w:t xml:space="preserve">4</w:t>
            </w:r>
          </w:p>
        </w:tc>
        <w:tc>
          <w:tcPr>
            <w:tcW w:w="604" w:type="dxa"/>
          </w:tcPr>
          <w:p>
            <w:pPr>
              <w:pStyle w:val="0"/>
              <w:jc w:val="center"/>
            </w:pPr>
            <w:r>
              <w:rPr>
                <w:sz w:val="20"/>
              </w:rPr>
              <w:t xml:space="preserve">4</w:t>
            </w:r>
          </w:p>
        </w:tc>
        <w:tc>
          <w:tcPr>
            <w:tcW w:w="604" w:type="dxa"/>
          </w:tcPr>
          <w:p>
            <w:pPr>
              <w:pStyle w:val="0"/>
              <w:jc w:val="center"/>
            </w:pPr>
            <w:r>
              <w:rPr>
                <w:sz w:val="20"/>
              </w:rPr>
              <w:t xml:space="preserve">4</w:t>
            </w:r>
          </w:p>
        </w:tc>
        <w:tc>
          <w:tcPr>
            <w:tcW w:w="604" w:type="dxa"/>
          </w:tcPr>
          <w:p>
            <w:pPr>
              <w:pStyle w:val="0"/>
              <w:jc w:val="center"/>
            </w:pPr>
            <w:r>
              <w:rPr>
                <w:sz w:val="20"/>
              </w:rPr>
              <w:t xml:space="preserve">4</w:t>
            </w:r>
          </w:p>
        </w:tc>
        <w:tc>
          <w:tcPr>
            <w:tcW w:w="604" w:type="dxa"/>
          </w:tcPr>
          <w:p>
            <w:pPr>
              <w:pStyle w:val="0"/>
              <w:jc w:val="center"/>
            </w:pPr>
            <w:r>
              <w:rPr>
                <w:sz w:val="20"/>
              </w:rPr>
              <w:t xml:space="preserve">4</w:t>
            </w:r>
          </w:p>
        </w:tc>
        <w:tc>
          <w:tcPr>
            <w:tcW w:w="737" w:type="dxa"/>
          </w:tcPr>
          <w:p>
            <w:pPr>
              <w:pStyle w:val="0"/>
              <w:jc w:val="center"/>
            </w:pPr>
            <w:r>
              <w:rPr>
                <w:sz w:val="20"/>
              </w:rPr>
              <w:t xml:space="preserve">4</w:t>
            </w:r>
          </w:p>
        </w:tc>
        <w:tc>
          <w:tcPr>
            <w:tcW w:w="737" w:type="dxa"/>
          </w:tcPr>
          <w:p>
            <w:pPr>
              <w:pStyle w:val="0"/>
              <w:jc w:val="center"/>
            </w:pPr>
            <w:r>
              <w:rPr>
                <w:sz w:val="20"/>
              </w:rPr>
              <w:t xml:space="preserve">4</w:t>
            </w:r>
          </w:p>
        </w:tc>
        <w:tc>
          <w:tcPr>
            <w:tcW w:w="964" w:type="dxa"/>
          </w:tcPr>
          <w:p>
            <w:pPr>
              <w:pStyle w:val="0"/>
            </w:pPr>
            <w:r>
              <w:rPr>
                <w:sz w:val="20"/>
              </w:rPr>
              <w:t xml:space="preserve">Ежеквартально</w:t>
            </w:r>
          </w:p>
        </w:tc>
        <w:tc>
          <w:tcPr>
            <w:tcW w:w="1804" w:type="dxa"/>
          </w:tcPr>
          <w:p>
            <w:pPr>
              <w:pStyle w:val="0"/>
            </w:pPr>
            <w:r>
              <w:rPr>
                <w:sz w:val="20"/>
              </w:rPr>
              <w:t xml:space="preserve">Ведомственная статистика Управления ЧС Администрации ЗАТО Северск</w:t>
            </w:r>
          </w:p>
        </w:tc>
        <w:tc>
          <w:tcPr>
            <w:tcW w:w="1587" w:type="dxa"/>
          </w:tcPr>
          <w:p>
            <w:pPr>
              <w:pStyle w:val="0"/>
            </w:pPr>
            <w:r>
              <w:rPr>
                <w:sz w:val="20"/>
              </w:rPr>
              <w:t xml:space="preserve">Управление ЧС Администрации ЗАТО Северск</w:t>
            </w:r>
          </w:p>
        </w:tc>
      </w:tr>
      <w:tr>
        <w:tc>
          <w:tcPr>
            <w:gridSpan w:val="16"/>
            <w:tcW w:w="13586" w:type="dxa"/>
          </w:tcPr>
          <w:p>
            <w:pPr>
              <w:pStyle w:val="0"/>
              <w:outlineLvl w:val="5"/>
            </w:pPr>
            <w:r>
              <w:rPr>
                <w:sz w:val="20"/>
              </w:rPr>
              <w:t xml:space="preserve">Показатели задачи 2 "Повышение уровня общественной безопасности, антитеррористической защищенности объектов социальной инфраструктуры на территории ЗАТО Северск, профилактика террористических и экстремистских проявлений" подпрограммы 1</w:t>
            </w:r>
          </w:p>
        </w:tc>
      </w:tr>
      <w:tr>
        <w:tc>
          <w:tcPr>
            <w:tcW w:w="544" w:type="dxa"/>
          </w:tcPr>
          <w:p>
            <w:pPr>
              <w:pStyle w:val="0"/>
              <w:jc w:val="center"/>
            </w:pPr>
            <w:r>
              <w:rPr>
                <w:sz w:val="20"/>
              </w:rPr>
              <w:t xml:space="preserve">2.1</w:t>
            </w:r>
          </w:p>
        </w:tc>
        <w:tc>
          <w:tcPr>
            <w:tcW w:w="1644" w:type="dxa"/>
          </w:tcPr>
          <w:p>
            <w:pPr>
              <w:pStyle w:val="0"/>
            </w:pPr>
            <w:r>
              <w:rPr>
                <w:sz w:val="20"/>
              </w:rPr>
              <w:t xml:space="preserve">Количество общеобразовательных учреждений, оборудованных наружным уличным электроосвещением</w:t>
            </w:r>
          </w:p>
        </w:tc>
        <w:tc>
          <w:tcPr>
            <w:tcW w:w="737" w:type="dxa"/>
          </w:tcPr>
          <w:p>
            <w:pPr>
              <w:pStyle w:val="0"/>
              <w:jc w:val="center"/>
            </w:pPr>
            <w:r>
              <w:rPr>
                <w:sz w:val="20"/>
              </w:rPr>
              <w:t xml:space="preserve">ед</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604" w:type="dxa"/>
          </w:tcPr>
          <w:p>
            <w:pPr>
              <w:pStyle w:val="0"/>
              <w:jc w:val="center"/>
            </w:pPr>
            <w:r>
              <w:rPr>
                <w:sz w:val="20"/>
              </w:rPr>
              <w:t xml:space="preserve">18</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737" w:type="dxa"/>
          </w:tcPr>
          <w:p>
            <w:pPr>
              <w:pStyle w:val="0"/>
              <w:jc w:val="center"/>
            </w:pPr>
            <w:r>
              <w:rPr>
                <w:sz w:val="20"/>
              </w:rPr>
              <w:t xml:space="preserve">0</w:t>
            </w:r>
          </w:p>
        </w:tc>
        <w:tc>
          <w:tcPr>
            <w:tcW w:w="737" w:type="dxa"/>
          </w:tcPr>
          <w:p>
            <w:pPr>
              <w:pStyle w:val="0"/>
              <w:jc w:val="center"/>
            </w:pPr>
            <w:r>
              <w:rPr>
                <w:sz w:val="20"/>
              </w:rPr>
              <w:t xml:space="preserve">0</w:t>
            </w:r>
          </w:p>
        </w:tc>
        <w:tc>
          <w:tcPr>
            <w:tcW w:w="964" w:type="dxa"/>
          </w:tcPr>
          <w:p>
            <w:pPr>
              <w:pStyle w:val="0"/>
            </w:pPr>
            <w:r>
              <w:rPr>
                <w:sz w:val="20"/>
              </w:rPr>
              <w:t xml:space="preserve">Ежеквартально</w:t>
            </w:r>
          </w:p>
        </w:tc>
        <w:tc>
          <w:tcPr>
            <w:tcW w:w="1804" w:type="dxa"/>
          </w:tcPr>
          <w:p>
            <w:pPr>
              <w:pStyle w:val="0"/>
            </w:pPr>
            <w:r>
              <w:rPr>
                <w:sz w:val="20"/>
              </w:rPr>
              <w:t xml:space="preserve">Ведомственная статистика УКС Администрации ЗАТО Северск</w:t>
            </w:r>
          </w:p>
        </w:tc>
        <w:tc>
          <w:tcPr>
            <w:tcW w:w="1587" w:type="dxa"/>
          </w:tcPr>
          <w:p>
            <w:pPr>
              <w:pStyle w:val="0"/>
            </w:pPr>
            <w:r>
              <w:rPr>
                <w:sz w:val="20"/>
              </w:rPr>
              <w:t xml:space="preserve">Управление ЧС Администрации ЗАТО Северск</w:t>
            </w:r>
          </w:p>
        </w:tc>
      </w:tr>
      <w:tr>
        <w:tc>
          <w:tcPr>
            <w:tcW w:w="544" w:type="dxa"/>
          </w:tcPr>
          <w:p>
            <w:pPr>
              <w:pStyle w:val="0"/>
              <w:jc w:val="center"/>
            </w:pPr>
            <w:r>
              <w:rPr>
                <w:sz w:val="20"/>
              </w:rPr>
              <w:t xml:space="preserve">2.2</w:t>
            </w:r>
          </w:p>
        </w:tc>
        <w:tc>
          <w:tcPr>
            <w:tcW w:w="1644" w:type="dxa"/>
          </w:tcPr>
          <w:p>
            <w:pPr>
              <w:pStyle w:val="0"/>
            </w:pPr>
            <w:r>
              <w:rPr>
                <w:sz w:val="20"/>
              </w:rPr>
              <w:t xml:space="preserve">Количество общеобразовательных учреждений, территории которых оборудованы ограждениями</w:t>
            </w:r>
          </w:p>
        </w:tc>
        <w:tc>
          <w:tcPr>
            <w:tcW w:w="737" w:type="dxa"/>
          </w:tcPr>
          <w:p>
            <w:pPr>
              <w:pStyle w:val="0"/>
              <w:jc w:val="center"/>
            </w:pPr>
            <w:r>
              <w:rPr>
                <w:sz w:val="20"/>
              </w:rPr>
              <w:t xml:space="preserve">ед</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604" w:type="dxa"/>
          </w:tcPr>
          <w:p>
            <w:pPr>
              <w:pStyle w:val="0"/>
              <w:jc w:val="center"/>
            </w:pPr>
            <w:r>
              <w:rPr>
                <w:sz w:val="20"/>
              </w:rPr>
              <w:t xml:space="preserve">1</w:t>
            </w:r>
          </w:p>
        </w:tc>
        <w:tc>
          <w:tcPr>
            <w:tcW w:w="604" w:type="dxa"/>
          </w:tcPr>
          <w:p>
            <w:pPr>
              <w:pStyle w:val="0"/>
              <w:jc w:val="center"/>
            </w:pPr>
            <w:r>
              <w:rPr>
                <w:sz w:val="20"/>
              </w:rPr>
              <w:t xml:space="preserve">4</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737" w:type="dxa"/>
          </w:tcPr>
          <w:p>
            <w:pPr>
              <w:pStyle w:val="0"/>
              <w:jc w:val="center"/>
            </w:pPr>
            <w:r>
              <w:rPr>
                <w:sz w:val="20"/>
              </w:rPr>
              <w:t xml:space="preserve">0</w:t>
            </w:r>
          </w:p>
        </w:tc>
        <w:tc>
          <w:tcPr>
            <w:tcW w:w="737" w:type="dxa"/>
          </w:tcPr>
          <w:p>
            <w:pPr>
              <w:pStyle w:val="0"/>
              <w:jc w:val="center"/>
            </w:pPr>
            <w:r>
              <w:rPr>
                <w:sz w:val="20"/>
              </w:rPr>
              <w:t xml:space="preserve">0</w:t>
            </w:r>
          </w:p>
        </w:tc>
        <w:tc>
          <w:tcPr>
            <w:tcW w:w="964" w:type="dxa"/>
          </w:tcPr>
          <w:p>
            <w:pPr>
              <w:pStyle w:val="0"/>
            </w:pPr>
            <w:r>
              <w:rPr>
                <w:sz w:val="20"/>
              </w:rPr>
              <w:t xml:space="preserve">Ежеквартально</w:t>
            </w:r>
          </w:p>
        </w:tc>
        <w:tc>
          <w:tcPr>
            <w:tcW w:w="1804" w:type="dxa"/>
          </w:tcPr>
          <w:p>
            <w:pPr>
              <w:pStyle w:val="0"/>
            </w:pPr>
            <w:r>
              <w:rPr>
                <w:sz w:val="20"/>
              </w:rPr>
              <w:t xml:space="preserve">Ведомственная статистика УКС Администрации ЗАТО Северск</w:t>
            </w:r>
          </w:p>
        </w:tc>
        <w:tc>
          <w:tcPr>
            <w:tcW w:w="1587" w:type="dxa"/>
          </w:tcPr>
          <w:p>
            <w:pPr>
              <w:pStyle w:val="0"/>
            </w:pPr>
            <w:r>
              <w:rPr>
                <w:sz w:val="20"/>
              </w:rPr>
              <w:t xml:space="preserve">Управление ЧС Администрации ЗАТО Северск</w:t>
            </w:r>
          </w:p>
        </w:tc>
      </w:tr>
      <w:tr>
        <w:tc>
          <w:tcPr>
            <w:tcW w:w="544" w:type="dxa"/>
          </w:tcPr>
          <w:p>
            <w:pPr>
              <w:pStyle w:val="0"/>
              <w:jc w:val="center"/>
            </w:pPr>
            <w:r>
              <w:rPr>
                <w:sz w:val="20"/>
              </w:rPr>
              <w:t xml:space="preserve">2.3</w:t>
            </w:r>
          </w:p>
        </w:tc>
        <w:tc>
          <w:tcPr>
            <w:tcW w:w="1644" w:type="dxa"/>
          </w:tcPr>
          <w:p>
            <w:pPr>
              <w:pStyle w:val="0"/>
            </w:pPr>
            <w:r>
              <w:rPr>
                <w:sz w:val="20"/>
              </w:rPr>
              <w:t xml:space="preserve">Количество корпусов детских дошкольных учреждений, территории которых оборудованы ограждениями</w:t>
            </w:r>
          </w:p>
        </w:tc>
        <w:tc>
          <w:tcPr>
            <w:tcW w:w="737" w:type="dxa"/>
          </w:tcPr>
          <w:p>
            <w:pPr>
              <w:pStyle w:val="0"/>
              <w:jc w:val="center"/>
            </w:pPr>
            <w:r>
              <w:rPr>
                <w:sz w:val="20"/>
              </w:rPr>
              <w:t xml:space="preserve">ед</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737" w:type="dxa"/>
          </w:tcPr>
          <w:p>
            <w:pPr>
              <w:pStyle w:val="0"/>
              <w:jc w:val="center"/>
            </w:pPr>
            <w:r>
              <w:rPr>
                <w:sz w:val="20"/>
              </w:rPr>
              <w:t xml:space="preserve">0</w:t>
            </w:r>
          </w:p>
        </w:tc>
        <w:tc>
          <w:tcPr>
            <w:tcW w:w="737" w:type="dxa"/>
          </w:tcPr>
          <w:p>
            <w:pPr>
              <w:pStyle w:val="0"/>
              <w:jc w:val="center"/>
            </w:pPr>
            <w:r>
              <w:rPr>
                <w:sz w:val="20"/>
              </w:rPr>
              <w:t xml:space="preserve">0</w:t>
            </w:r>
          </w:p>
        </w:tc>
        <w:tc>
          <w:tcPr>
            <w:tcW w:w="964" w:type="dxa"/>
          </w:tcPr>
          <w:p>
            <w:pPr>
              <w:pStyle w:val="0"/>
            </w:pPr>
            <w:r>
              <w:rPr>
                <w:sz w:val="20"/>
              </w:rPr>
              <w:t xml:space="preserve">Ежеквартально</w:t>
            </w:r>
          </w:p>
        </w:tc>
        <w:tc>
          <w:tcPr>
            <w:tcW w:w="1804" w:type="dxa"/>
          </w:tcPr>
          <w:p>
            <w:pPr>
              <w:pStyle w:val="0"/>
            </w:pPr>
            <w:r>
              <w:rPr>
                <w:sz w:val="20"/>
              </w:rPr>
              <w:t xml:space="preserve">Ведомственная статистика УКС Администрации ЗАТО Северск</w:t>
            </w:r>
          </w:p>
        </w:tc>
        <w:tc>
          <w:tcPr>
            <w:tcW w:w="1587" w:type="dxa"/>
          </w:tcPr>
          <w:p>
            <w:pPr>
              <w:pStyle w:val="0"/>
            </w:pPr>
            <w:r>
              <w:rPr>
                <w:sz w:val="20"/>
              </w:rPr>
              <w:t xml:space="preserve">Управление ЧС Администрации ЗАТО Северск</w:t>
            </w:r>
          </w:p>
        </w:tc>
      </w:tr>
      <w:tr>
        <w:tc>
          <w:tcPr>
            <w:tcW w:w="544" w:type="dxa"/>
          </w:tcPr>
          <w:p>
            <w:pPr>
              <w:pStyle w:val="0"/>
              <w:jc w:val="center"/>
            </w:pPr>
            <w:r>
              <w:rPr>
                <w:sz w:val="20"/>
              </w:rPr>
              <w:t xml:space="preserve">2.4</w:t>
            </w:r>
          </w:p>
        </w:tc>
        <w:tc>
          <w:tcPr>
            <w:tcW w:w="1644" w:type="dxa"/>
          </w:tcPr>
          <w:p>
            <w:pPr>
              <w:pStyle w:val="0"/>
            </w:pPr>
            <w:r>
              <w:rPr>
                <w:sz w:val="20"/>
              </w:rPr>
              <w:t xml:space="preserve">Количество объектов культуры и дополнительного образования художественно-эстетической направленности, в которых установлены, модернизированы (реконструированы) системы видеонаблюдения</w:t>
            </w:r>
          </w:p>
        </w:tc>
        <w:tc>
          <w:tcPr>
            <w:tcW w:w="737" w:type="dxa"/>
          </w:tcPr>
          <w:p>
            <w:pPr>
              <w:pStyle w:val="0"/>
              <w:jc w:val="center"/>
            </w:pPr>
            <w:r>
              <w:rPr>
                <w:sz w:val="20"/>
              </w:rPr>
              <w:t xml:space="preserve">ед</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604" w:type="dxa"/>
          </w:tcPr>
          <w:p>
            <w:pPr>
              <w:pStyle w:val="0"/>
              <w:jc w:val="center"/>
            </w:pPr>
            <w:r>
              <w:rPr>
                <w:sz w:val="20"/>
              </w:rPr>
              <w:t xml:space="preserve">2</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737" w:type="dxa"/>
          </w:tcPr>
          <w:p>
            <w:pPr>
              <w:pStyle w:val="0"/>
              <w:jc w:val="center"/>
            </w:pPr>
            <w:r>
              <w:rPr>
                <w:sz w:val="20"/>
              </w:rPr>
              <w:t xml:space="preserve">0</w:t>
            </w:r>
          </w:p>
        </w:tc>
        <w:tc>
          <w:tcPr>
            <w:tcW w:w="737" w:type="dxa"/>
          </w:tcPr>
          <w:p>
            <w:pPr>
              <w:pStyle w:val="0"/>
              <w:jc w:val="center"/>
            </w:pPr>
            <w:r>
              <w:rPr>
                <w:sz w:val="20"/>
              </w:rPr>
              <w:t xml:space="preserve">0</w:t>
            </w:r>
          </w:p>
        </w:tc>
        <w:tc>
          <w:tcPr>
            <w:tcW w:w="964" w:type="dxa"/>
          </w:tcPr>
          <w:p>
            <w:pPr>
              <w:pStyle w:val="0"/>
            </w:pPr>
            <w:r>
              <w:rPr>
                <w:sz w:val="20"/>
              </w:rPr>
              <w:t xml:space="preserve">Ежеквартально</w:t>
            </w:r>
          </w:p>
        </w:tc>
        <w:tc>
          <w:tcPr>
            <w:tcW w:w="1804" w:type="dxa"/>
          </w:tcPr>
          <w:p>
            <w:pPr>
              <w:pStyle w:val="0"/>
            </w:pPr>
            <w:r>
              <w:rPr>
                <w:sz w:val="20"/>
              </w:rPr>
              <w:t xml:space="preserve">Ведомственная статистика УК Администрации ЗАТО Северск</w:t>
            </w:r>
          </w:p>
        </w:tc>
        <w:tc>
          <w:tcPr>
            <w:tcW w:w="1587" w:type="dxa"/>
          </w:tcPr>
          <w:p>
            <w:pPr>
              <w:pStyle w:val="0"/>
            </w:pPr>
            <w:r>
              <w:rPr>
                <w:sz w:val="20"/>
              </w:rPr>
              <w:t xml:space="preserve">Управление ЧС Администрации ЗАТО Северск</w:t>
            </w:r>
          </w:p>
        </w:tc>
      </w:tr>
      <w:tr>
        <w:tc>
          <w:tcPr>
            <w:tcW w:w="544" w:type="dxa"/>
          </w:tcPr>
          <w:p>
            <w:pPr>
              <w:pStyle w:val="0"/>
              <w:jc w:val="center"/>
            </w:pPr>
            <w:r>
              <w:rPr>
                <w:sz w:val="20"/>
              </w:rPr>
              <w:t xml:space="preserve">2.5</w:t>
            </w:r>
          </w:p>
        </w:tc>
        <w:tc>
          <w:tcPr>
            <w:tcW w:w="1644" w:type="dxa"/>
          </w:tcPr>
          <w:p>
            <w:pPr>
              <w:pStyle w:val="0"/>
            </w:pPr>
            <w:r>
              <w:rPr>
                <w:sz w:val="20"/>
              </w:rPr>
              <w:t xml:space="preserve">Количество объектов спорта и дополнительного образования физкультурно-спортивной направленности, в которых установлены, модернизированы (реконструированы) системы видеонаблюдения</w:t>
            </w:r>
          </w:p>
        </w:tc>
        <w:tc>
          <w:tcPr>
            <w:tcW w:w="737" w:type="dxa"/>
          </w:tcPr>
          <w:p>
            <w:pPr>
              <w:pStyle w:val="0"/>
              <w:jc w:val="center"/>
            </w:pPr>
            <w:r>
              <w:rPr>
                <w:sz w:val="20"/>
              </w:rPr>
              <w:t xml:space="preserve">ед</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737" w:type="dxa"/>
          </w:tcPr>
          <w:p>
            <w:pPr>
              <w:pStyle w:val="0"/>
              <w:jc w:val="center"/>
            </w:pPr>
            <w:r>
              <w:rPr>
                <w:sz w:val="20"/>
              </w:rPr>
              <w:t xml:space="preserve">0</w:t>
            </w:r>
          </w:p>
        </w:tc>
        <w:tc>
          <w:tcPr>
            <w:tcW w:w="737" w:type="dxa"/>
          </w:tcPr>
          <w:p>
            <w:pPr>
              <w:pStyle w:val="0"/>
              <w:jc w:val="center"/>
            </w:pPr>
            <w:r>
              <w:rPr>
                <w:sz w:val="20"/>
              </w:rPr>
              <w:t xml:space="preserve">0</w:t>
            </w:r>
          </w:p>
        </w:tc>
        <w:tc>
          <w:tcPr>
            <w:tcW w:w="964" w:type="dxa"/>
          </w:tcPr>
          <w:p>
            <w:pPr>
              <w:pStyle w:val="0"/>
            </w:pPr>
            <w:r>
              <w:rPr>
                <w:sz w:val="20"/>
              </w:rPr>
              <w:t xml:space="preserve">Ежеквартально</w:t>
            </w:r>
          </w:p>
        </w:tc>
        <w:tc>
          <w:tcPr>
            <w:tcW w:w="1804" w:type="dxa"/>
          </w:tcPr>
          <w:p>
            <w:pPr>
              <w:pStyle w:val="0"/>
            </w:pPr>
            <w:r>
              <w:rPr>
                <w:sz w:val="20"/>
              </w:rPr>
              <w:t xml:space="preserve">Ведомственная статистика УК Администрации ЗАТО Северск</w:t>
            </w:r>
          </w:p>
        </w:tc>
        <w:tc>
          <w:tcPr>
            <w:tcW w:w="1587" w:type="dxa"/>
          </w:tcPr>
          <w:p>
            <w:pPr>
              <w:pStyle w:val="0"/>
            </w:pPr>
            <w:r>
              <w:rPr>
                <w:sz w:val="20"/>
              </w:rPr>
              <w:t xml:space="preserve">Управление ЧС Администрации ЗАТО Северск</w:t>
            </w:r>
          </w:p>
        </w:tc>
      </w:tr>
      <w:tr>
        <w:tc>
          <w:tcPr>
            <w:tcW w:w="544" w:type="dxa"/>
          </w:tcPr>
          <w:p>
            <w:pPr>
              <w:pStyle w:val="0"/>
              <w:jc w:val="center"/>
            </w:pPr>
            <w:r>
              <w:rPr>
                <w:sz w:val="20"/>
              </w:rPr>
              <w:t xml:space="preserve">2.6</w:t>
            </w:r>
          </w:p>
        </w:tc>
        <w:tc>
          <w:tcPr>
            <w:tcW w:w="1644" w:type="dxa"/>
          </w:tcPr>
          <w:p>
            <w:pPr>
              <w:pStyle w:val="0"/>
            </w:pPr>
            <w:r>
              <w:rPr>
                <w:sz w:val="20"/>
              </w:rPr>
              <w:t xml:space="preserve">Количество проведенных лекций, собеседований в молодежной среде в целях недопущения формирования настроений ксенофобии, агрессии по отношению к мигрантам, разъяснительных работ об ответственности за осуществление экстремистской деятельности</w:t>
            </w:r>
          </w:p>
        </w:tc>
        <w:tc>
          <w:tcPr>
            <w:tcW w:w="737" w:type="dxa"/>
          </w:tcPr>
          <w:p>
            <w:pPr>
              <w:pStyle w:val="0"/>
              <w:jc w:val="center"/>
            </w:pPr>
            <w:r>
              <w:rPr>
                <w:sz w:val="20"/>
              </w:rPr>
              <w:t xml:space="preserve">ед</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604" w:type="dxa"/>
          </w:tcPr>
          <w:p>
            <w:pPr>
              <w:pStyle w:val="0"/>
              <w:jc w:val="center"/>
            </w:pPr>
            <w:r>
              <w:rPr>
                <w:sz w:val="20"/>
              </w:rPr>
              <w:t xml:space="preserve">50</w:t>
            </w:r>
          </w:p>
        </w:tc>
        <w:tc>
          <w:tcPr>
            <w:tcW w:w="604" w:type="dxa"/>
          </w:tcPr>
          <w:p>
            <w:pPr>
              <w:pStyle w:val="0"/>
              <w:jc w:val="center"/>
            </w:pPr>
            <w:r>
              <w:rPr>
                <w:sz w:val="20"/>
              </w:rPr>
              <w:t xml:space="preserve">50</w:t>
            </w:r>
          </w:p>
        </w:tc>
        <w:tc>
          <w:tcPr>
            <w:tcW w:w="604" w:type="dxa"/>
          </w:tcPr>
          <w:p>
            <w:pPr>
              <w:pStyle w:val="0"/>
              <w:jc w:val="center"/>
            </w:pPr>
            <w:r>
              <w:rPr>
                <w:sz w:val="20"/>
              </w:rPr>
              <w:t xml:space="preserve">50</w:t>
            </w:r>
          </w:p>
        </w:tc>
        <w:tc>
          <w:tcPr>
            <w:tcW w:w="604" w:type="dxa"/>
          </w:tcPr>
          <w:p>
            <w:pPr>
              <w:pStyle w:val="0"/>
              <w:jc w:val="center"/>
            </w:pPr>
            <w:r>
              <w:rPr>
                <w:sz w:val="20"/>
              </w:rPr>
              <w:t xml:space="preserve">50</w:t>
            </w:r>
          </w:p>
        </w:tc>
        <w:tc>
          <w:tcPr>
            <w:tcW w:w="604" w:type="dxa"/>
          </w:tcPr>
          <w:p>
            <w:pPr>
              <w:pStyle w:val="0"/>
              <w:jc w:val="center"/>
            </w:pPr>
            <w:r>
              <w:rPr>
                <w:sz w:val="20"/>
              </w:rPr>
              <w:t xml:space="preserve">50</w:t>
            </w:r>
          </w:p>
        </w:tc>
        <w:tc>
          <w:tcPr>
            <w:tcW w:w="604" w:type="dxa"/>
          </w:tcPr>
          <w:p>
            <w:pPr>
              <w:pStyle w:val="0"/>
              <w:jc w:val="center"/>
            </w:pPr>
            <w:r>
              <w:rPr>
                <w:sz w:val="20"/>
              </w:rPr>
              <w:t xml:space="preserve">50</w:t>
            </w:r>
          </w:p>
        </w:tc>
        <w:tc>
          <w:tcPr>
            <w:tcW w:w="737" w:type="dxa"/>
          </w:tcPr>
          <w:p>
            <w:pPr>
              <w:pStyle w:val="0"/>
              <w:jc w:val="center"/>
            </w:pPr>
            <w:r>
              <w:rPr>
                <w:sz w:val="20"/>
              </w:rPr>
              <w:t xml:space="preserve">50</w:t>
            </w:r>
          </w:p>
        </w:tc>
        <w:tc>
          <w:tcPr>
            <w:tcW w:w="737" w:type="dxa"/>
          </w:tcPr>
          <w:p>
            <w:pPr>
              <w:pStyle w:val="0"/>
              <w:jc w:val="center"/>
            </w:pPr>
            <w:r>
              <w:rPr>
                <w:sz w:val="20"/>
              </w:rPr>
              <w:t xml:space="preserve">50</w:t>
            </w:r>
          </w:p>
        </w:tc>
        <w:tc>
          <w:tcPr>
            <w:tcW w:w="964" w:type="dxa"/>
          </w:tcPr>
          <w:p>
            <w:pPr>
              <w:pStyle w:val="0"/>
            </w:pPr>
            <w:r>
              <w:rPr>
                <w:sz w:val="20"/>
              </w:rPr>
              <w:t xml:space="preserve">Ежеквартально</w:t>
            </w:r>
          </w:p>
        </w:tc>
        <w:tc>
          <w:tcPr>
            <w:tcW w:w="1804" w:type="dxa"/>
          </w:tcPr>
          <w:p>
            <w:pPr>
              <w:pStyle w:val="0"/>
            </w:pPr>
            <w:r>
              <w:rPr>
                <w:sz w:val="20"/>
              </w:rPr>
              <w:t xml:space="preserve">Ведомственная статистика Управления образования, УК Администрации ЗАТО Северск</w:t>
            </w:r>
          </w:p>
        </w:tc>
        <w:tc>
          <w:tcPr>
            <w:tcW w:w="1587" w:type="dxa"/>
          </w:tcPr>
          <w:p>
            <w:pPr>
              <w:pStyle w:val="0"/>
            </w:pPr>
            <w:r>
              <w:rPr>
                <w:sz w:val="20"/>
              </w:rPr>
              <w:t xml:space="preserve">Управление ЧС Администрации ЗАТО Северск</w:t>
            </w:r>
          </w:p>
        </w:tc>
      </w:tr>
      <w:tr>
        <w:tc>
          <w:tcPr>
            <w:tcW w:w="544" w:type="dxa"/>
          </w:tcPr>
          <w:p>
            <w:pPr>
              <w:pStyle w:val="0"/>
              <w:jc w:val="center"/>
            </w:pPr>
            <w:r>
              <w:rPr>
                <w:sz w:val="20"/>
              </w:rPr>
              <w:t xml:space="preserve">2.7</w:t>
            </w:r>
          </w:p>
        </w:tc>
        <w:tc>
          <w:tcPr>
            <w:tcW w:w="1644" w:type="dxa"/>
          </w:tcPr>
          <w:p>
            <w:pPr>
              <w:pStyle w:val="0"/>
            </w:pPr>
            <w:r>
              <w:rPr>
                <w:sz w:val="20"/>
              </w:rPr>
              <w:t xml:space="preserve">Количество ежегодных комиссионных обследований учреждений с массовым пребыванием людей</w:t>
            </w:r>
          </w:p>
        </w:tc>
        <w:tc>
          <w:tcPr>
            <w:tcW w:w="737" w:type="dxa"/>
          </w:tcPr>
          <w:p>
            <w:pPr>
              <w:pStyle w:val="0"/>
              <w:jc w:val="center"/>
            </w:pPr>
            <w:r>
              <w:rPr>
                <w:sz w:val="20"/>
              </w:rPr>
              <w:t xml:space="preserve">ед</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604" w:type="dxa"/>
          </w:tcPr>
          <w:p>
            <w:pPr>
              <w:pStyle w:val="0"/>
              <w:jc w:val="center"/>
            </w:pPr>
            <w:r>
              <w:rPr>
                <w:sz w:val="20"/>
              </w:rPr>
              <w:t xml:space="preserve">10</w:t>
            </w:r>
          </w:p>
        </w:tc>
        <w:tc>
          <w:tcPr>
            <w:tcW w:w="604" w:type="dxa"/>
          </w:tcPr>
          <w:p>
            <w:pPr>
              <w:pStyle w:val="0"/>
              <w:jc w:val="center"/>
            </w:pPr>
            <w:r>
              <w:rPr>
                <w:sz w:val="20"/>
              </w:rPr>
              <w:t xml:space="preserve">10</w:t>
            </w:r>
          </w:p>
        </w:tc>
        <w:tc>
          <w:tcPr>
            <w:tcW w:w="604" w:type="dxa"/>
          </w:tcPr>
          <w:p>
            <w:pPr>
              <w:pStyle w:val="0"/>
              <w:jc w:val="center"/>
            </w:pPr>
            <w:r>
              <w:rPr>
                <w:sz w:val="20"/>
              </w:rPr>
              <w:t xml:space="preserve">10</w:t>
            </w:r>
          </w:p>
        </w:tc>
        <w:tc>
          <w:tcPr>
            <w:tcW w:w="604" w:type="dxa"/>
          </w:tcPr>
          <w:p>
            <w:pPr>
              <w:pStyle w:val="0"/>
              <w:jc w:val="center"/>
            </w:pPr>
            <w:r>
              <w:rPr>
                <w:sz w:val="20"/>
              </w:rPr>
              <w:t xml:space="preserve">10</w:t>
            </w:r>
          </w:p>
        </w:tc>
        <w:tc>
          <w:tcPr>
            <w:tcW w:w="604" w:type="dxa"/>
          </w:tcPr>
          <w:p>
            <w:pPr>
              <w:pStyle w:val="0"/>
              <w:jc w:val="center"/>
            </w:pPr>
            <w:r>
              <w:rPr>
                <w:sz w:val="20"/>
              </w:rPr>
              <w:t xml:space="preserve">10</w:t>
            </w:r>
          </w:p>
        </w:tc>
        <w:tc>
          <w:tcPr>
            <w:tcW w:w="604" w:type="dxa"/>
          </w:tcPr>
          <w:p>
            <w:pPr>
              <w:pStyle w:val="0"/>
              <w:jc w:val="center"/>
            </w:pPr>
            <w:r>
              <w:rPr>
                <w:sz w:val="20"/>
              </w:rPr>
              <w:t xml:space="preserve">10</w:t>
            </w:r>
          </w:p>
        </w:tc>
        <w:tc>
          <w:tcPr>
            <w:tcW w:w="737" w:type="dxa"/>
          </w:tcPr>
          <w:p>
            <w:pPr>
              <w:pStyle w:val="0"/>
              <w:jc w:val="center"/>
            </w:pPr>
            <w:r>
              <w:rPr>
                <w:sz w:val="20"/>
              </w:rPr>
              <w:t xml:space="preserve">10</w:t>
            </w:r>
          </w:p>
        </w:tc>
        <w:tc>
          <w:tcPr>
            <w:tcW w:w="737" w:type="dxa"/>
          </w:tcPr>
          <w:p>
            <w:pPr>
              <w:pStyle w:val="0"/>
              <w:jc w:val="center"/>
            </w:pPr>
            <w:r>
              <w:rPr>
                <w:sz w:val="20"/>
              </w:rPr>
              <w:t xml:space="preserve">10</w:t>
            </w:r>
          </w:p>
        </w:tc>
        <w:tc>
          <w:tcPr>
            <w:tcW w:w="964" w:type="dxa"/>
          </w:tcPr>
          <w:p>
            <w:pPr>
              <w:pStyle w:val="0"/>
            </w:pPr>
            <w:r>
              <w:rPr>
                <w:sz w:val="20"/>
              </w:rPr>
              <w:t xml:space="preserve">Ежеквартально</w:t>
            </w:r>
          </w:p>
        </w:tc>
        <w:tc>
          <w:tcPr>
            <w:tcW w:w="1804" w:type="dxa"/>
          </w:tcPr>
          <w:p>
            <w:pPr>
              <w:pStyle w:val="0"/>
            </w:pPr>
            <w:r>
              <w:rPr>
                <w:sz w:val="20"/>
              </w:rPr>
              <w:t xml:space="preserve">Ведомственная статистика УМВД России по ЗАТО Северск Томской области</w:t>
            </w:r>
          </w:p>
        </w:tc>
        <w:tc>
          <w:tcPr>
            <w:tcW w:w="1587" w:type="dxa"/>
          </w:tcPr>
          <w:p>
            <w:pPr>
              <w:pStyle w:val="0"/>
            </w:pPr>
            <w:r>
              <w:rPr>
                <w:sz w:val="20"/>
              </w:rPr>
              <w:t xml:space="preserve">Управление ЧС Администрации ЗАТО Северск</w:t>
            </w:r>
          </w:p>
        </w:tc>
      </w:tr>
      <w:tr>
        <w:tc>
          <w:tcPr>
            <w:tcW w:w="544" w:type="dxa"/>
          </w:tcPr>
          <w:p>
            <w:pPr>
              <w:pStyle w:val="0"/>
              <w:jc w:val="center"/>
            </w:pPr>
            <w:r>
              <w:rPr>
                <w:sz w:val="20"/>
              </w:rPr>
              <w:t xml:space="preserve">2.8</w:t>
            </w:r>
          </w:p>
        </w:tc>
        <w:tc>
          <w:tcPr>
            <w:tcW w:w="1644" w:type="dxa"/>
          </w:tcPr>
          <w:p>
            <w:pPr>
              <w:pStyle w:val="0"/>
            </w:pPr>
            <w:r>
              <w:rPr>
                <w:sz w:val="20"/>
              </w:rPr>
              <w:t xml:space="preserve">Количество мест проведения массовых мероприятий, в которых установлены системы видеонаблюдения</w:t>
            </w:r>
          </w:p>
        </w:tc>
        <w:tc>
          <w:tcPr>
            <w:tcW w:w="737" w:type="dxa"/>
          </w:tcPr>
          <w:p>
            <w:pPr>
              <w:pStyle w:val="0"/>
              <w:jc w:val="center"/>
            </w:pPr>
            <w:r>
              <w:rPr>
                <w:sz w:val="20"/>
              </w:rPr>
              <w:t xml:space="preserve">ед</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604" w:type="dxa"/>
          </w:tcPr>
          <w:p>
            <w:pPr>
              <w:pStyle w:val="0"/>
              <w:jc w:val="center"/>
            </w:pPr>
            <w:r>
              <w:rPr>
                <w:sz w:val="20"/>
              </w:rPr>
              <w:t xml:space="preserve">1</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737" w:type="dxa"/>
          </w:tcPr>
          <w:p>
            <w:pPr>
              <w:pStyle w:val="0"/>
              <w:jc w:val="center"/>
            </w:pPr>
            <w:r>
              <w:rPr>
                <w:sz w:val="20"/>
              </w:rPr>
              <w:t xml:space="preserve">0</w:t>
            </w:r>
          </w:p>
        </w:tc>
        <w:tc>
          <w:tcPr>
            <w:tcW w:w="737" w:type="dxa"/>
          </w:tcPr>
          <w:p>
            <w:pPr>
              <w:pStyle w:val="0"/>
              <w:jc w:val="center"/>
            </w:pPr>
            <w:r>
              <w:rPr>
                <w:sz w:val="20"/>
              </w:rPr>
              <w:t xml:space="preserve">0</w:t>
            </w:r>
          </w:p>
        </w:tc>
        <w:tc>
          <w:tcPr>
            <w:tcW w:w="964" w:type="dxa"/>
          </w:tcPr>
          <w:p>
            <w:pPr>
              <w:pStyle w:val="0"/>
            </w:pPr>
            <w:r>
              <w:rPr>
                <w:sz w:val="20"/>
              </w:rPr>
              <w:t xml:space="preserve">Ежеквартально</w:t>
            </w:r>
          </w:p>
        </w:tc>
        <w:tc>
          <w:tcPr>
            <w:tcW w:w="1804" w:type="dxa"/>
          </w:tcPr>
          <w:p>
            <w:pPr>
              <w:pStyle w:val="0"/>
            </w:pPr>
            <w:r>
              <w:rPr>
                <w:sz w:val="20"/>
              </w:rPr>
              <w:t xml:space="preserve">Ведомственная статистика Управления ЧС Администрации ЗАТО Северск</w:t>
            </w:r>
          </w:p>
        </w:tc>
        <w:tc>
          <w:tcPr>
            <w:tcW w:w="1587" w:type="dxa"/>
          </w:tcPr>
          <w:p>
            <w:pPr>
              <w:pStyle w:val="0"/>
            </w:pPr>
            <w:r>
              <w:rPr>
                <w:sz w:val="20"/>
              </w:rPr>
              <w:t xml:space="preserve">Управление ЧС Администрации ЗАТО Северск</w:t>
            </w:r>
          </w:p>
        </w:tc>
      </w:tr>
      <w:tr>
        <w:tc>
          <w:tcPr>
            <w:tcW w:w="544" w:type="dxa"/>
          </w:tcPr>
          <w:p>
            <w:pPr>
              <w:pStyle w:val="0"/>
              <w:jc w:val="center"/>
            </w:pPr>
            <w:r>
              <w:rPr>
                <w:sz w:val="20"/>
              </w:rPr>
              <w:t xml:space="preserve">2.9</w:t>
            </w:r>
          </w:p>
        </w:tc>
        <w:tc>
          <w:tcPr>
            <w:tcW w:w="1644" w:type="dxa"/>
          </w:tcPr>
          <w:p>
            <w:pPr>
              <w:pStyle w:val="0"/>
            </w:pPr>
            <w:r>
              <w:rPr>
                <w:sz w:val="20"/>
              </w:rPr>
              <w:t xml:space="preserve">Количество модернизированных систем цифрового видеонаблюдения в местах с массовым пребыванием людей</w:t>
            </w:r>
          </w:p>
        </w:tc>
        <w:tc>
          <w:tcPr>
            <w:tcW w:w="737" w:type="dxa"/>
          </w:tcPr>
          <w:p>
            <w:pPr>
              <w:pStyle w:val="0"/>
              <w:jc w:val="center"/>
            </w:pPr>
            <w:r>
              <w:rPr>
                <w:sz w:val="20"/>
              </w:rPr>
              <w:t xml:space="preserve">ед</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737" w:type="dxa"/>
          </w:tcPr>
          <w:p>
            <w:pPr>
              <w:pStyle w:val="0"/>
              <w:jc w:val="center"/>
            </w:pPr>
            <w:r>
              <w:rPr>
                <w:sz w:val="20"/>
              </w:rPr>
              <w:t xml:space="preserve">0</w:t>
            </w:r>
          </w:p>
        </w:tc>
        <w:tc>
          <w:tcPr>
            <w:tcW w:w="737" w:type="dxa"/>
          </w:tcPr>
          <w:p>
            <w:pPr>
              <w:pStyle w:val="0"/>
              <w:jc w:val="center"/>
            </w:pPr>
            <w:r>
              <w:rPr>
                <w:sz w:val="20"/>
              </w:rPr>
              <w:t xml:space="preserve">0</w:t>
            </w:r>
          </w:p>
        </w:tc>
        <w:tc>
          <w:tcPr>
            <w:tcW w:w="964" w:type="dxa"/>
          </w:tcPr>
          <w:p>
            <w:pPr>
              <w:pStyle w:val="0"/>
            </w:pPr>
            <w:r>
              <w:rPr>
                <w:sz w:val="20"/>
              </w:rPr>
              <w:t xml:space="preserve">Ежеквартально</w:t>
            </w:r>
          </w:p>
        </w:tc>
        <w:tc>
          <w:tcPr>
            <w:tcW w:w="1804" w:type="dxa"/>
          </w:tcPr>
          <w:p>
            <w:pPr>
              <w:pStyle w:val="0"/>
            </w:pPr>
            <w:r>
              <w:rPr>
                <w:sz w:val="20"/>
              </w:rPr>
              <w:t xml:space="preserve">Ведомственная статистика Управления ЧС Администрации ЗАТО Северск</w:t>
            </w:r>
          </w:p>
        </w:tc>
        <w:tc>
          <w:tcPr>
            <w:tcW w:w="1587" w:type="dxa"/>
          </w:tcPr>
          <w:p>
            <w:pPr>
              <w:pStyle w:val="0"/>
            </w:pPr>
            <w:r>
              <w:rPr>
                <w:sz w:val="20"/>
              </w:rPr>
              <w:t xml:space="preserve">Управление ЧС Администрации ЗАТО Северск</w:t>
            </w:r>
          </w:p>
        </w:tc>
      </w:tr>
      <w:tr>
        <w:tc>
          <w:tcPr>
            <w:tcW w:w="544" w:type="dxa"/>
          </w:tcPr>
          <w:p>
            <w:pPr>
              <w:pStyle w:val="0"/>
              <w:jc w:val="center"/>
            </w:pPr>
            <w:r>
              <w:rPr>
                <w:sz w:val="20"/>
              </w:rPr>
              <w:t xml:space="preserve">2.10</w:t>
            </w:r>
          </w:p>
        </w:tc>
        <w:tc>
          <w:tcPr>
            <w:tcW w:w="1644" w:type="dxa"/>
          </w:tcPr>
          <w:p>
            <w:pPr>
              <w:pStyle w:val="0"/>
            </w:pPr>
            <w:r>
              <w:rPr>
                <w:sz w:val="20"/>
              </w:rPr>
              <w:t xml:space="preserve">Количество детских оздоровительных лагерей, территории которых обустроены ограждением</w:t>
            </w:r>
          </w:p>
        </w:tc>
        <w:tc>
          <w:tcPr>
            <w:tcW w:w="737" w:type="dxa"/>
          </w:tcPr>
          <w:p>
            <w:pPr>
              <w:pStyle w:val="0"/>
              <w:jc w:val="center"/>
            </w:pPr>
            <w:r>
              <w:rPr>
                <w:sz w:val="20"/>
              </w:rPr>
              <w:t xml:space="preserve">ед</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737" w:type="dxa"/>
          </w:tcPr>
          <w:p>
            <w:pPr>
              <w:pStyle w:val="0"/>
              <w:jc w:val="center"/>
            </w:pPr>
            <w:r>
              <w:rPr>
                <w:sz w:val="20"/>
              </w:rPr>
              <w:t xml:space="preserve">0</w:t>
            </w:r>
          </w:p>
        </w:tc>
        <w:tc>
          <w:tcPr>
            <w:tcW w:w="737" w:type="dxa"/>
          </w:tcPr>
          <w:p>
            <w:pPr>
              <w:pStyle w:val="0"/>
              <w:jc w:val="center"/>
            </w:pPr>
            <w:r>
              <w:rPr>
                <w:sz w:val="20"/>
              </w:rPr>
              <w:t xml:space="preserve">0</w:t>
            </w:r>
          </w:p>
        </w:tc>
        <w:tc>
          <w:tcPr>
            <w:tcW w:w="964" w:type="dxa"/>
          </w:tcPr>
          <w:p>
            <w:pPr>
              <w:pStyle w:val="0"/>
            </w:pPr>
            <w:r>
              <w:rPr>
                <w:sz w:val="20"/>
              </w:rPr>
              <w:t xml:space="preserve">Ежеквартально</w:t>
            </w:r>
          </w:p>
        </w:tc>
        <w:tc>
          <w:tcPr>
            <w:tcW w:w="1804" w:type="dxa"/>
          </w:tcPr>
          <w:p>
            <w:pPr>
              <w:pStyle w:val="0"/>
            </w:pPr>
            <w:r>
              <w:rPr>
                <w:sz w:val="20"/>
              </w:rPr>
              <w:t xml:space="preserve">Ведомственная статистика УК Администрации ЗАТО Северск</w:t>
            </w:r>
          </w:p>
        </w:tc>
        <w:tc>
          <w:tcPr>
            <w:tcW w:w="1587" w:type="dxa"/>
          </w:tcPr>
          <w:p>
            <w:pPr>
              <w:pStyle w:val="0"/>
            </w:pPr>
            <w:r>
              <w:rPr>
                <w:sz w:val="20"/>
              </w:rPr>
              <w:t xml:space="preserve">Управление ЧС Администрации ЗАТО Северск</w:t>
            </w:r>
          </w:p>
        </w:tc>
      </w:tr>
    </w:tbl>
    <w:p>
      <w:pPr>
        <w:sectPr>
          <w:headerReference w:type="default" r:id="rId38"/>
          <w:headerReference w:type="first" r:id="rId38"/>
          <w:footerReference w:type="default" r:id="rId39"/>
          <w:footerReference w:type="first" r:id="rId39"/>
          <w:pgSz w:w="16838" w:h="11906" w:orient="landscape"/>
          <w:pgMar w:top="1133" w:right="1440" w:bottom="566" w:left="1440" w:header="0" w:footer="0" w:gutter="0"/>
          <w:titlePg/>
        </w:sectPr>
      </w:pPr>
    </w:p>
    <w:p>
      <w:pPr>
        <w:pStyle w:val="0"/>
        <w:jc w:val="both"/>
      </w:pPr>
      <w:r>
        <w:rPr>
          <w:sz w:val="20"/>
        </w:rPr>
      </w:r>
    </w:p>
    <w:p>
      <w:pPr>
        <w:pStyle w:val="2"/>
        <w:outlineLvl w:val="2"/>
        <w:jc w:val="center"/>
      </w:pPr>
      <w:r>
        <w:rPr>
          <w:sz w:val="20"/>
        </w:rPr>
        <w:t xml:space="preserve">III. Система мероприятий подпрограммы 1</w:t>
      </w:r>
    </w:p>
    <w:p>
      <w:pPr>
        <w:pStyle w:val="2"/>
        <w:jc w:val="center"/>
      </w:pPr>
      <w:r>
        <w:rPr>
          <w:sz w:val="20"/>
        </w:rPr>
        <w:t xml:space="preserve">и ее ресурсное обеспечение</w:t>
      </w:r>
    </w:p>
    <w:p>
      <w:pPr>
        <w:pStyle w:val="0"/>
        <w:jc w:val="center"/>
      </w:pPr>
      <w:r>
        <w:rPr>
          <w:sz w:val="20"/>
        </w:rPr>
        <w:t xml:space="preserve">(в ред. </w:t>
      </w:r>
      <w:hyperlink w:history="0" r:id="rId112" w:tooltip="Постановление Администрации ЗАТО Северск от 21.01.2019 N 54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21.01.2019 N 54)</w:t>
      </w:r>
    </w:p>
    <w:p>
      <w:pPr>
        <w:pStyle w:val="0"/>
        <w:jc w:val="both"/>
      </w:pPr>
      <w:r>
        <w:rPr>
          <w:sz w:val="20"/>
        </w:rPr>
      </w:r>
    </w:p>
    <w:p>
      <w:pPr>
        <w:pStyle w:val="0"/>
        <w:ind w:firstLine="540"/>
        <w:jc w:val="both"/>
      </w:pPr>
      <w:r>
        <w:rPr>
          <w:sz w:val="20"/>
        </w:rPr>
        <w:t xml:space="preserve">В рамках решения задач подпрограммы 1 планируется реализация двух основных мероприятий:</w:t>
      </w:r>
    </w:p>
    <w:p>
      <w:pPr>
        <w:pStyle w:val="0"/>
        <w:spacing w:before="200" w:line-rule="auto"/>
        <w:ind w:firstLine="540"/>
        <w:jc w:val="both"/>
      </w:pPr>
      <w:r>
        <w:rPr>
          <w:sz w:val="20"/>
        </w:rPr>
        <w:t xml:space="preserve">1) создание условий для деятельности общественных объединений граждан правоохранительной направленности;</w:t>
      </w:r>
    </w:p>
    <w:p>
      <w:pPr>
        <w:pStyle w:val="0"/>
        <w:spacing w:before="200" w:line-rule="auto"/>
        <w:ind w:firstLine="540"/>
        <w:jc w:val="both"/>
      </w:pPr>
      <w:r>
        <w:rPr>
          <w:sz w:val="20"/>
        </w:rPr>
        <w:t xml:space="preserve">2) создание условий, повышающих уровень общественной безопасности и препятствующих совершению террористических актов и иных действий экстремистского характера в муниципальных учреждениях ЗАТО Северск.</w:t>
      </w:r>
    </w:p>
    <w:p>
      <w:pPr>
        <w:pStyle w:val="0"/>
        <w:spacing w:before="200" w:line-rule="auto"/>
        <w:ind w:firstLine="540"/>
        <w:jc w:val="both"/>
      </w:pPr>
      <w:r>
        <w:rPr>
          <w:sz w:val="20"/>
        </w:rPr>
        <w:t xml:space="preserve">Источником финансирования предусматриваются местный бюджет и бюджет Томской области.</w:t>
      </w:r>
    </w:p>
    <w:p>
      <w:pPr>
        <w:pStyle w:val="0"/>
        <w:spacing w:before="200" w:line-rule="auto"/>
        <w:ind w:firstLine="540"/>
        <w:jc w:val="both"/>
      </w:pPr>
      <w:r>
        <w:rPr>
          <w:sz w:val="20"/>
        </w:rPr>
        <w:t xml:space="preserve">Перечень ведомственных целевых программ, основных мероприятий и ресурсное обеспечение подпрограммы 1 представлены в таблице 3.</w:t>
      </w:r>
    </w:p>
    <w:p>
      <w:pPr>
        <w:pStyle w:val="0"/>
        <w:jc w:val="both"/>
      </w:pPr>
      <w:r>
        <w:rPr>
          <w:sz w:val="20"/>
        </w:rPr>
      </w:r>
    </w:p>
    <w:p>
      <w:pPr>
        <w:pStyle w:val="2"/>
        <w:outlineLvl w:val="3"/>
        <w:jc w:val="center"/>
      </w:pPr>
      <w:r>
        <w:rPr>
          <w:sz w:val="20"/>
        </w:rPr>
        <w:t xml:space="preserve">Перечень ведомственных целевых программ, основных</w:t>
      </w:r>
    </w:p>
    <w:p>
      <w:pPr>
        <w:pStyle w:val="2"/>
        <w:jc w:val="center"/>
      </w:pPr>
      <w:r>
        <w:rPr>
          <w:sz w:val="20"/>
        </w:rPr>
        <w:t xml:space="preserve">мероприятий и ресурсное обеспечение подпрограммы 1</w:t>
      </w:r>
    </w:p>
    <w:p>
      <w:pPr>
        <w:pStyle w:val="2"/>
        <w:jc w:val="center"/>
      </w:pPr>
      <w:r>
        <w:rPr>
          <w:sz w:val="20"/>
        </w:rPr>
        <w:t xml:space="preserve">"Профилактика преступлений и иных правонарушений</w:t>
      </w:r>
    </w:p>
    <w:p>
      <w:pPr>
        <w:pStyle w:val="2"/>
        <w:jc w:val="center"/>
      </w:pPr>
      <w:r>
        <w:rPr>
          <w:sz w:val="20"/>
        </w:rPr>
        <w:t xml:space="preserve">на территории ЗАТО Северск" муниципальной программы</w:t>
      </w:r>
    </w:p>
    <w:p>
      <w:pPr>
        <w:pStyle w:val="2"/>
        <w:jc w:val="center"/>
      </w:pPr>
      <w:r>
        <w:rPr>
          <w:sz w:val="20"/>
        </w:rPr>
        <w:t xml:space="preserve">"Обеспечение безопасности населения</w:t>
      </w:r>
    </w:p>
    <w:p>
      <w:pPr>
        <w:pStyle w:val="2"/>
        <w:jc w:val="center"/>
      </w:pPr>
      <w:r>
        <w:rPr>
          <w:sz w:val="20"/>
        </w:rPr>
        <w:t xml:space="preserve">на территории ЗАТО Северск"</w:t>
      </w:r>
    </w:p>
    <w:p>
      <w:pPr>
        <w:pStyle w:val="0"/>
        <w:jc w:val="center"/>
      </w:pPr>
      <w:r>
        <w:rPr>
          <w:sz w:val="20"/>
        </w:rPr>
        <w:t xml:space="preserve">(в ред. </w:t>
      </w:r>
      <w:hyperlink w:history="0" r:id="rId113" w:tooltip="Постановление Администрации ЗАТО Северск от 06.02.2020 N 170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06.02.2020 N 170)</w:t>
      </w:r>
    </w:p>
    <w:p>
      <w:pPr>
        <w:pStyle w:val="0"/>
        <w:jc w:val="both"/>
      </w:pPr>
      <w:r>
        <w:rPr>
          <w:sz w:val="20"/>
        </w:rPr>
      </w:r>
    </w:p>
    <w:p>
      <w:pPr>
        <w:pStyle w:val="0"/>
        <w:jc w:val="right"/>
      </w:pPr>
      <w:r>
        <w:rPr>
          <w:sz w:val="20"/>
        </w:rPr>
        <w:t xml:space="preserve">Таблица 3</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724"/>
        <w:gridCol w:w="2835"/>
        <w:gridCol w:w="794"/>
        <w:gridCol w:w="1024"/>
        <w:gridCol w:w="624"/>
        <w:gridCol w:w="904"/>
        <w:gridCol w:w="904"/>
        <w:gridCol w:w="680"/>
        <w:gridCol w:w="2239"/>
        <w:gridCol w:w="1531"/>
        <w:gridCol w:w="1309"/>
      </w:tblGrid>
      <w:tr>
        <w:tc>
          <w:tcPr>
            <w:tcW w:w="724" w:type="dxa"/>
            <w:vMerge w:val="restart"/>
          </w:tcPr>
          <w:p>
            <w:pPr>
              <w:pStyle w:val="0"/>
              <w:jc w:val="center"/>
            </w:pPr>
            <w:r>
              <w:rPr>
                <w:sz w:val="20"/>
              </w:rPr>
              <w:t xml:space="preserve">N п/п</w:t>
            </w:r>
          </w:p>
        </w:tc>
        <w:tc>
          <w:tcPr>
            <w:tcW w:w="2835" w:type="dxa"/>
            <w:vMerge w:val="restart"/>
          </w:tcPr>
          <w:p>
            <w:pPr>
              <w:pStyle w:val="0"/>
              <w:jc w:val="center"/>
            </w:pPr>
            <w:r>
              <w:rPr>
                <w:sz w:val="20"/>
              </w:rPr>
              <w:t xml:space="preserve">Наименование подпрограммы, задачи подпрограммы, ВЦП (основного мероприятия) муниципальной программы</w:t>
            </w:r>
          </w:p>
        </w:tc>
        <w:tc>
          <w:tcPr>
            <w:tcW w:w="794" w:type="dxa"/>
            <w:vMerge w:val="restart"/>
          </w:tcPr>
          <w:p>
            <w:pPr>
              <w:pStyle w:val="0"/>
              <w:jc w:val="center"/>
            </w:pPr>
            <w:r>
              <w:rPr>
                <w:sz w:val="20"/>
              </w:rPr>
              <w:t xml:space="preserve">Срок реализации, год</w:t>
            </w:r>
          </w:p>
        </w:tc>
        <w:tc>
          <w:tcPr>
            <w:tcW w:w="1024" w:type="dxa"/>
            <w:vMerge w:val="restart"/>
          </w:tcPr>
          <w:p>
            <w:pPr>
              <w:pStyle w:val="0"/>
              <w:jc w:val="center"/>
            </w:pPr>
            <w:r>
              <w:rPr>
                <w:sz w:val="20"/>
              </w:rPr>
              <w:t xml:space="preserve">Объем финансирования, тыс. руб.</w:t>
            </w:r>
          </w:p>
        </w:tc>
        <w:tc>
          <w:tcPr>
            <w:gridSpan w:val="4"/>
            <w:tcW w:w="3112" w:type="dxa"/>
          </w:tcPr>
          <w:p>
            <w:pPr>
              <w:pStyle w:val="0"/>
              <w:jc w:val="center"/>
            </w:pPr>
            <w:r>
              <w:rPr>
                <w:sz w:val="20"/>
              </w:rPr>
              <w:t xml:space="preserve">В том числе за счет средств</w:t>
            </w:r>
          </w:p>
        </w:tc>
        <w:tc>
          <w:tcPr>
            <w:tcW w:w="2239" w:type="dxa"/>
            <w:vMerge w:val="restart"/>
          </w:tcPr>
          <w:p>
            <w:pPr>
              <w:pStyle w:val="0"/>
              <w:jc w:val="center"/>
            </w:pPr>
            <w:r>
              <w:rPr>
                <w:sz w:val="20"/>
              </w:rPr>
              <w:t xml:space="preserve">Участники подпрограммы, участники мероприятия</w:t>
            </w:r>
          </w:p>
        </w:tc>
        <w:tc>
          <w:tcPr>
            <w:gridSpan w:val="2"/>
            <w:tcW w:w="2840" w:type="dxa"/>
          </w:tcPr>
          <w:p>
            <w:pPr>
              <w:pStyle w:val="0"/>
              <w:jc w:val="center"/>
            </w:pPr>
            <w:r>
              <w:rPr>
                <w:sz w:val="20"/>
              </w:rPr>
              <w:t xml:space="preserve">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tc>
          <w:tcPr>
            <w:vMerge w:val="continue"/>
          </w:tcPr>
          <w:p/>
        </w:tc>
        <w:tc>
          <w:tcPr>
            <w:vMerge w:val="continue"/>
          </w:tcPr>
          <w:p/>
        </w:tc>
        <w:tc>
          <w:tcPr>
            <w:vMerge w:val="continue"/>
          </w:tcPr>
          <w:p/>
        </w:tc>
        <w:tc>
          <w:tcPr>
            <w:vMerge w:val="continue"/>
          </w:tcPr>
          <w:p/>
        </w:tc>
        <w:tc>
          <w:tcPr>
            <w:tcW w:w="624" w:type="dxa"/>
          </w:tcPr>
          <w:p>
            <w:pPr>
              <w:pStyle w:val="0"/>
              <w:jc w:val="center"/>
            </w:pPr>
            <w:r>
              <w:rPr>
                <w:sz w:val="20"/>
              </w:rPr>
              <w:t xml:space="preserve">федерального бюджета (по согласованию (прогноз)</w:t>
            </w:r>
          </w:p>
        </w:tc>
        <w:tc>
          <w:tcPr>
            <w:tcW w:w="904" w:type="dxa"/>
          </w:tcPr>
          <w:p>
            <w:pPr>
              <w:pStyle w:val="0"/>
              <w:jc w:val="center"/>
            </w:pPr>
            <w:r>
              <w:rPr>
                <w:sz w:val="20"/>
              </w:rPr>
              <w:t xml:space="preserve">областного бюджета (по согласованию (прогноз)</w:t>
            </w:r>
          </w:p>
        </w:tc>
        <w:tc>
          <w:tcPr>
            <w:tcW w:w="904" w:type="dxa"/>
          </w:tcPr>
          <w:p>
            <w:pPr>
              <w:pStyle w:val="0"/>
              <w:jc w:val="center"/>
            </w:pPr>
            <w:r>
              <w:rPr>
                <w:sz w:val="20"/>
              </w:rPr>
              <w:t xml:space="preserve">местного бюджета</w:t>
            </w:r>
          </w:p>
        </w:tc>
        <w:tc>
          <w:tcPr>
            <w:tcW w:w="680" w:type="dxa"/>
          </w:tcPr>
          <w:p>
            <w:pPr>
              <w:pStyle w:val="0"/>
              <w:jc w:val="center"/>
            </w:pPr>
            <w:r>
              <w:rPr>
                <w:sz w:val="20"/>
              </w:rPr>
              <w:t xml:space="preserve">внебюджетных источников (по согласованию (прогноз)</w:t>
            </w:r>
          </w:p>
        </w:tc>
        <w:tc>
          <w:tcPr>
            <w:vMerge w:val="continue"/>
          </w:tcPr>
          <w:p/>
        </w:tc>
        <w:tc>
          <w:tcPr>
            <w:tcW w:w="1531" w:type="dxa"/>
          </w:tcPr>
          <w:p>
            <w:pPr>
              <w:pStyle w:val="0"/>
              <w:jc w:val="center"/>
            </w:pPr>
            <w:r>
              <w:rPr>
                <w:sz w:val="20"/>
              </w:rPr>
              <w:t xml:space="preserve">наименование и единица измерения</w:t>
            </w:r>
          </w:p>
        </w:tc>
        <w:tc>
          <w:tcPr>
            <w:tcW w:w="1309" w:type="dxa"/>
          </w:tcPr>
          <w:p>
            <w:pPr>
              <w:pStyle w:val="0"/>
              <w:jc w:val="center"/>
            </w:pPr>
            <w:r>
              <w:rPr>
                <w:sz w:val="20"/>
              </w:rPr>
              <w:t xml:space="preserve">значения по годам реализации</w:t>
            </w:r>
          </w:p>
        </w:tc>
      </w:tr>
      <w:tr>
        <w:tc>
          <w:tcPr>
            <w:tcW w:w="724" w:type="dxa"/>
          </w:tcPr>
          <w:p>
            <w:pPr>
              <w:pStyle w:val="0"/>
              <w:jc w:val="center"/>
            </w:pPr>
            <w:r>
              <w:rPr>
                <w:sz w:val="20"/>
              </w:rPr>
              <w:t xml:space="preserve">1</w:t>
            </w:r>
          </w:p>
        </w:tc>
        <w:tc>
          <w:tcPr>
            <w:tcW w:w="2835" w:type="dxa"/>
          </w:tcPr>
          <w:p>
            <w:pPr>
              <w:pStyle w:val="0"/>
              <w:jc w:val="center"/>
            </w:pPr>
            <w:r>
              <w:rPr>
                <w:sz w:val="20"/>
              </w:rPr>
              <w:t xml:space="preserve">2</w:t>
            </w:r>
          </w:p>
        </w:tc>
        <w:tc>
          <w:tcPr>
            <w:tcW w:w="794" w:type="dxa"/>
          </w:tcPr>
          <w:p>
            <w:pPr>
              <w:pStyle w:val="0"/>
              <w:jc w:val="center"/>
            </w:pPr>
            <w:r>
              <w:rPr>
                <w:sz w:val="20"/>
              </w:rPr>
              <w:t xml:space="preserve">3</w:t>
            </w:r>
          </w:p>
        </w:tc>
        <w:tc>
          <w:tcPr>
            <w:tcW w:w="1024" w:type="dxa"/>
          </w:tcPr>
          <w:p>
            <w:pPr>
              <w:pStyle w:val="0"/>
              <w:jc w:val="center"/>
            </w:pPr>
            <w:r>
              <w:rPr>
                <w:sz w:val="20"/>
              </w:rPr>
              <w:t xml:space="preserve">4</w:t>
            </w:r>
          </w:p>
        </w:tc>
        <w:tc>
          <w:tcPr>
            <w:tcW w:w="624" w:type="dxa"/>
          </w:tcPr>
          <w:p>
            <w:pPr>
              <w:pStyle w:val="0"/>
              <w:jc w:val="center"/>
            </w:pPr>
            <w:r>
              <w:rPr>
                <w:sz w:val="20"/>
              </w:rPr>
              <w:t xml:space="preserve">5</w:t>
            </w:r>
          </w:p>
        </w:tc>
        <w:tc>
          <w:tcPr>
            <w:tcW w:w="904" w:type="dxa"/>
          </w:tcPr>
          <w:p>
            <w:pPr>
              <w:pStyle w:val="0"/>
              <w:jc w:val="center"/>
            </w:pPr>
            <w:r>
              <w:rPr>
                <w:sz w:val="20"/>
              </w:rPr>
              <w:t xml:space="preserve">6</w:t>
            </w:r>
          </w:p>
        </w:tc>
        <w:tc>
          <w:tcPr>
            <w:tcW w:w="904" w:type="dxa"/>
          </w:tcPr>
          <w:p>
            <w:pPr>
              <w:pStyle w:val="0"/>
              <w:jc w:val="center"/>
            </w:pPr>
            <w:r>
              <w:rPr>
                <w:sz w:val="20"/>
              </w:rPr>
              <w:t xml:space="preserve">7</w:t>
            </w:r>
          </w:p>
        </w:tc>
        <w:tc>
          <w:tcPr>
            <w:tcW w:w="680" w:type="dxa"/>
          </w:tcPr>
          <w:p>
            <w:pPr>
              <w:pStyle w:val="0"/>
              <w:jc w:val="center"/>
            </w:pPr>
            <w:r>
              <w:rPr>
                <w:sz w:val="20"/>
              </w:rPr>
              <w:t xml:space="preserve">8</w:t>
            </w:r>
          </w:p>
        </w:tc>
        <w:tc>
          <w:tcPr>
            <w:tcW w:w="2239" w:type="dxa"/>
          </w:tcPr>
          <w:p>
            <w:pPr>
              <w:pStyle w:val="0"/>
              <w:jc w:val="center"/>
            </w:pPr>
            <w:r>
              <w:rPr>
                <w:sz w:val="20"/>
              </w:rPr>
              <w:t xml:space="preserve">9</w:t>
            </w:r>
          </w:p>
        </w:tc>
        <w:tc>
          <w:tcPr>
            <w:tcW w:w="1531" w:type="dxa"/>
          </w:tcPr>
          <w:p>
            <w:pPr>
              <w:pStyle w:val="0"/>
              <w:jc w:val="center"/>
            </w:pPr>
            <w:r>
              <w:rPr>
                <w:sz w:val="20"/>
              </w:rPr>
              <w:t xml:space="preserve">10</w:t>
            </w:r>
          </w:p>
        </w:tc>
        <w:tc>
          <w:tcPr>
            <w:tcW w:w="1309" w:type="dxa"/>
          </w:tcPr>
          <w:p>
            <w:pPr>
              <w:pStyle w:val="0"/>
              <w:jc w:val="center"/>
            </w:pPr>
            <w:r>
              <w:rPr>
                <w:sz w:val="20"/>
              </w:rPr>
              <w:t xml:space="preserve">11</w:t>
            </w:r>
          </w:p>
        </w:tc>
      </w:tr>
      <w:tr>
        <w:tc>
          <w:tcPr>
            <w:tcW w:w="724" w:type="dxa"/>
          </w:tcPr>
          <w:p>
            <w:pPr>
              <w:pStyle w:val="0"/>
              <w:outlineLvl w:val="4"/>
              <w:jc w:val="center"/>
            </w:pPr>
            <w:r>
              <w:rPr>
                <w:sz w:val="20"/>
              </w:rPr>
              <w:t xml:space="preserve">1.</w:t>
            </w:r>
          </w:p>
        </w:tc>
        <w:tc>
          <w:tcPr>
            <w:gridSpan w:val="10"/>
            <w:tcW w:w="12844" w:type="dxa"/>
          </w:tcPr>
          <w:p>
            <w:pPr>
              <w:pStyle w:val="0"/>
            </w:pPr>
            <w:r>
              <w:rPr>
                <w:sz w:val="20"/>
              </w:rPr>
              <w:t xml:space="preserve">Задача 1 "Воссоздание на территории ЗАТО Северск института социальной профилактики правонарушений, вовлечение общественности в дело профилактики и предупреждения правонарушений" подпрограммы 1</w:t>
            </w:r>
          </w:p>
        </w:tc>
      </w:tr>
      <w:tr>
        <w:tc>
          <w:tcPr>
            <w:tcW w:w="724" w:type="dxa"/>
            <w:tcBorders>
              <w:bottom w:val="nil"/>
            </w:tcBorders>
            <w:vMerge w:val="restart"/>
          </w:tcPr>
          <w:p>
            <w:pPr>
              <w:pStyle w:val="0"/>
              <w:jc w:val="center"/>
            </w:pPr>
            <w:r>
              <w:rPr>
                <w:sz w:val="20"/>
              </w:rPr>
              <w:t xml:space="preserve">1.1</w:t>
            </w:r>
          </w:p>
        </w:tc>
        <w:tc>
          <w:tcPr>
            <w:tcW w:w="2835" w:type="dxa"/>
            <w:tcBorders>
              <w:bottom w:val="nil"/>
            </w:tcBorders>
            <w:vMerge w:val="restart"/>
          </w:tcPr>
          <w:p>
            <w:pPr>
              <w:pStyle w:val="0"/>
            </w:pPr>
            <w:r>
              <w:rPr>
                <w:sz w:val="20"/>
              </w:rPr>
              <w:t xml:space="preserve">Основное мероприятие. Создание условий для деятельности общественных объединений граждан правоохранительной направленности, в т.ч.:</w:t>
            </w:r>
          </w:p>
        </w:tc>
        <w:tc>
          <w:tcPr>
            <w:tcW w:w="794" w:type="dxa"/>
          </w:tcPr>
          <w:p>
            <w:pPr>
              <w:pStyle w:val="0"/>
              <w:jc w:val="center"/>
            </w:pPr>
            <w:r>
              <w:rPr>
                <w:sz w:val="20"/>
              </w:rPr>
              <w:t xml:space="preserve">Всего</w:t>
            </w:r>
          </w:p>
        </w:tc>
        <w:tc>
          <w:tcPr>
            <w:tcW w:w="1024" w:type="dxa"/>
          </w:tcPr>
          <w:p>
            <w:pPr>
              <w:pStyle w:val="0"/>
              <w:jc w:val="right"/>
            </w:pPr>
            <w:r>
              <w:rPr>
                <w:sz w:val="20"/>
              </w:rPr>
              <w:t xml:space="preserve">1930,33</w:t>
            </w:r>
          </w:p>
        </w:tc>
        <w:tc>
          <w:tcPr>
            <w:tcW w:w="624" w:type="dxa"/>
          </w:tcPr>
          <w:p>
            <w:pPr>
              <w:pStyle w:val="0"/>
              <w:jc w:val="right"/>
            </w:pPr>
            <w:r>
              <w:rPr>
                <w:sz w:val="20"/>
              </w:rPr>
              <w:t xml:space="preserve">0,00</w:t>
            </w:r>
          </w:p>
        </w:tc>
        <w:tc>
          <w:tcPr>
            <w:tcW w:w="904" w:type="dxa"/>
          </w:tcPr>
          <w:p>
            <w:pPr>
              <w:pStyle w:val="0"/>
              <w:jc w:val="right"/>
            </w:pPr>
            <w:r>
              <w:rPr>
                <w:sz w:val="20"/>
              </w:rPr>
              <w:t xml:space="preserve">10,00</w:t>
            </w:r>
          </w:p>
        </w:tc>
        <w:tc>
          <w:tcPr>
            <w:tcW w:w="904" w:type="dxa"/>
          </w:tcPr>
          <w:p>
            <w:pPr>
              <w:pStyle w:val="0"/>
              <w:jc w:val="right"/>
            </w:pPr>
            <w:r>
              <w:rPr>
                <w:sz w:val="20"/>
              </w:rPr>
              <w:t xml:space="preserve">1920,33</w:t>
            </w:r>
          </w:p>
        </w:tc>
        <w:tc>
          <w:tcPr>
            <w:tcW w:w="680" w:type="dxa"/>
          </w:tcPr>
          <w:p>
            <w:pPr>
              <w:pStyle w:val="0"/>
              <w:jc w:val="right"/>
            </w:pPr>
            <w:r>
              <w:rPr>
                <w:sz w:val="20"/>
              </w:rPr>
              <w:t xml:space="preserve">0,00</w:t>
            </w:r>
          </w:p>
        </w:tc>
        <w:tc>
          <w:tcPr>
            <w:tcW w:w="2239" w:type="dxa"/>
            <w:tcBorders>
              <w:bottom w:val="nil"/>
            </w:tcBorders>
            <w:vMerge w:val="restart"/>
          </w:tcPr>
          <w:p>
            <w:pPr>
              <w:pStyle w:val="0"/>
            </w:pPr>
            <w:r>
              <w:rPr>
                <w:sz w:val="20"/>
              </w:rPr>
              <w:t xml:space="preserve">Управление ЧС Администрации ЗАТО Северск, Администрация ЗАТО Северск, Правовой комитет Администрации ЗАТО Северск</w:t>
            </w:r>
          </w:p>
        </w:tc>
        <w:tc>
          <w:tcPr>
            <w:tcW w:w="1531" w:type="dxa"/>
          </w:tcPr>
          <w:p>
            <w:pPr>
              <w:pStyle w:val="0"/>
              <w:jc w:val="center"/>
            </w:pPr>
            <w:r>
              <w:rPr>
                <w:sz w:val="20"/>
              </w:rPr>
              <w:t xml:space="preserve">X</w:t>
            </w:r>
          </w:p>
        </w:tc>
        <w:tc>
          <w:tcPr>
            <w:tcW w:w="1309"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794" w:type="dxa"/>
          </w:tcPr>
          <w:p>
            <w:pPr>
              <w:pStyle w:val="0"/>
              <w:jc w:val="center"/>
            </w:pPr>
            <w:r>
              <w:rPr>
                <w:sz w:val="20"/>
              </w:rPr>
              <w:t xml:space="preserve">2015</w:t>
            </w:r>
          </w:p>
        </w:tc>
        <w:tc>
          <w:tcPr>
            <w:tcW w:w="1024" w:type="dxa"/>
          </w:tcPr>
          <w:p>
            <w:pPr>
              <w:pStyle w:val="0"/>
              <w:jc w:val="right"/>
            </w:pPr>
            <w:r>
              <w:rPr>
                <w:sz w:val="20"/>
              </w:rPr>
              <w:t xml:space="preserve">170,00</w:t>
            </w:r>
          </w:p>
        </w:tc>
        <w:tc>
          <w:tcPr>
            <w:tcW w:w="624" w:type="dxa"/>
          </w:tcPr>
          <w:p>
            <w:pPr>
              <w:pStyle w:val="0"/>
              <w:jc w:val="right"/>
            </w:pPr>
            <w:r>
              <w:rPr>
                <w:sz w:val="20"/>
              </w:rPr>
              <w:t xml:space="preserve">0,00</w:t>
            </w:r>
          </w:p>
        </w:tc>
        <w:tc>
          <w:tcPr>
            <w:tcW w:w="904" w:type="dxa"/>
          </w:tcPr>
          <w:p>
            <w:pPr>
              <w:pStyle w:val="0"/>
              <w:jc w:val="right"/>
            </w:pPr>
            <w:r>
              <w:rPr>
                <w:sz w:val="20"/>
              </w:rPr>
              <w:t xml:space="preserve">10,00</w:t>
            </w:r>
          </w:p>
        </w:tc>
        <w:tc>
          <w:tcPr>
            <w:tcW w:w="904" w:type="dxa"/>
          </w:tcPr>
          <w:p>
            <w:pPr>
              <w:pStyle w:val="0"/>
              <w:jc w:val="right"/>
            </w:pPr>
            <w:r>
              <w:rPr>
                <w:sz w:val="20"/>
              </w:rPr>
              <w:t xml:space="preserve">160,00</w:t>
            </w:r>
          </w:p>
        </w:tc>
        <w:tc>
          <w:tcPr>
            <w:tcW w:w="680" w:type="dxa"/>
          </w:tcPr>
          <w:p>
            <w:pPr>
              <w:pStyle w:val="0"/>
              <w:jc w:val="right"/>
            </w:pPr>
            <w:r>
              <w:rPr>
                <w:sz w:val="20"/>
              </w:rPr>
              <w:t xml:space="preserve">0,00</w:t>
            </w:r>
          </w:p>
        </w:tc>
        <w:tc>
          <w:tcPr>
            <w:tcBorders>
              <w:bottom w:val="nil"/>
            </w:tcBorders>
            <w:vMerge w:val="continue"/>
          </w:tcPr>
          <w:p/>
        </w:tc>
        <w:tc>
          <w:tcPr>
            <w:tcW w:w="1531" w:type="dxa"/>
          </w:tcPr>
          <w:p>
            <w:pPr>
              <w:pStyle w:val="0"/>
            </w:pPr>
            <w:r>
              <w:rPr>
                <w:sz w:val="20"/>
              </w:rPr>
              <w:t xml:space="preserve">1. Функционирование добровольных формирований населения по охране общественного порядка, ед</w:t>
            </w:r>
          </w:p>
        </w:tc>
        <w:tc>
          <w:tcPr>
            <w:tcW w:w="1309" w:type="dxa"/>
          </w:tcPr>
          <w:p>
            <w:pPr>
              <w:pStyle w:val="0"/>
              <w:jc w:val="right"/>
            </w:pPr>
            <w:r>
              <w:rPr>
                <w:sz w:val="20"/>
              </w:rPr>
              <w:t xml:space="preserve">1</w:t>
            </w:r>
          </w:p>
        </w:tc>
      </w:tr>
      <w:tr>
        <w:tc>
          <w:tcPr>
            <w:tcBorders>
              <w:bottom w:val="nil"/>
            </w:tcBorders>
            <w:vMerge w:val="continue"/>
          </w:tcPr>
          <w:p/>
        </w:tc>
        <w:tc>
          <w:tcPr>
            <w:tcBorders>
              <w:bottom w:val="nil"/>
            </w:tcBorders>
            <w:vMerge w:val="continue"/>
          </w:tcPr>
          <w:p/>
        </w:tc>
        <w:tc>
          <w:tcPr>
            <w:tcW w:w="794" w:type="dxa"/>
          </w:tcPr>
          <w:p>
            <w:pPr>
              <w:pStyle w:val="0"/>
              <w:jc w:val="center"/>
            </w:pPr>
            <w:r>
              <w:rPr>
                <w:sz w:val="20"/>
              </w:rPr>
              <w:t xml:space="preserve">2016</w:t>
            </w:r>
          </w:p>
        </w:tc>
        <w:tc>
          <w:tcPr>
            <w:tcW w:w="1024" w:type="dxa"/>
          </w:tcPr>
          <w:p>
            <w:pPr>
              <w:pStyle w:val="0"/>
              <w:jc w:val="right"/>
            </w:pPr>
            <w:r>
              <w:rPr>
                <w:sz w:val="20"/>
              </w:rPr>
              <w:t xml:space="preserve">294,43</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294,43</w:t>
            </w:r>
          </w:p>
        </w:tc>
        <w:tc>
          <w:tcPr>
            <w:tcW w:w="680" w:type="dxa"/>
          </w:tcPr>
          <w:p>
            <w:pPr>
              <w:pStyle w:val="0"/>
              <w:jc w:val="right"/>
            </w:pPr>
            <w:r>
              <w:rPr>
                <w:sz w:val="20"/>
              </w:rPr>
              <w:t xml:space="preserve">0,00</w:t>
            </w:r>
          </w:p>
        </w:tc>
        <w:tc>
          <w:tcPr>
            <w:tcBorders>
              <w:bottom w:val="nil"/>
            </w:tcBorders>
            <w:vMerge w:val="continue"/>
          </w:tcPr>
          <w:p/>
        </w:tc>
        <w:tc>
          <w:tcPr>
            <w:tcW w:w="1531" w:type="dxa"/>
          </w:tcPr>
          <w:p>
            <w:pPr>
              <w:pStyle w:val="0"/>
            </w:pPr>
            <w:r>
              <w:rPr>
                <w:sz w:val="20"/>
              </w:rPr>
              <w:t xml:space="preserve">1. Функционирование добровольных формирований населения по охране общественного порядка, ед</w:t>
            </w:r>
          </w:p>
        </w:tc>
        <w:tc>
          <w:tcPr>
            <w:tcW w:w="1309" w:type="dxa"/>
          </w:tcPr>
          <w:p>
            <w:pPr>
              <w:pStyle w:val="0"/>
              <w:jc w:val="right"/>
            </w:pPr>
            <w:r>
              <w:rPr>
                <w:sz w:val="20"/>
              </w:rPr>
              <w:t xml:space="preserve">1</w:t>
            </w:r>
          </w:p>
        </w:tc>
      </w:tr>
      <w:tr>
        <w:tc>
          <w:tcPr>
            <w:tcBorders>
              <w:bottom w:val="nil"/>
            </w:tcBorders>
            <w:vMerge w:val="continue"/>
          </w:tcPr>
          <w:p/>
        </w:tc>
        <w:tc>
          <w:tcPr>
            <w:tcBorders>
              <w:bottom w:val="nil"/>
            </w:tcBorders>
            <w:vMerge w:val="continue"/>
          </w:tcPr>
          <w:p/>
        </w:tc>
        <w:tc>
          <w:tcPr>
            <w:tcW w:w="794" w:type="dxa"/>
          </w:tcPr>
          <w:p>
            <w:pPr>
              <w:pStyle w:val="0"/>
              <w:jc w:val="center"/>
            </w:pPr>
            <w:r>
              <w:rPr>
                <w:sz w:val="20"/>
              </w:rPr>
              <w:t xml:space="preserve">2017</w:t>
            </w:r>
          </w:p>
        </w:tc>
        <w:tc>
          <w:tcPr>
            <w:tcW w:w="1024" w:type="dxa"/>
          </w:tcPr>
          <w:p>
            <w:pPr>
              <w:pStyle w:val="0"/>
              <w:jc w:val="right"/>
            </w:pPr>
            <w:r>
              <w:rPr>
                <w:sz w:val="20"/>
              </w:rPr>
              <w:t xml:space="preserve">374,40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374,40</w:t>
            </w:r>
          </w:p>
        </w:tc>
        <w:tc>
          <w:tcPr>
            <w:tcW w:w="680" w:type="dxa"/>
          </w:tcPr>
          <w:p>
            <w:pPr>
              <w:pStyle w:val="0"/>
              <w:jc w:val="right"/>
            </w:pPr>
            <w:r>
              <w:rPr>
                <w:sz w:val="20"/>
              </w:rPr>
              <w:t xml:space="preserve">0,00</w:t>
            </w:r>
          </w:p>
        </w:tc>
        <w:tc>
          <w:tcPr>
            <w:tcBorders>
              <w:bottom w:val="nil"/>
            </w:tcBorders>
            <w:vMerge w:val="continue"/>
          </w:tcPr>
          <w:p/>
        </w:tc>
        <w:tc>
          <w:tcPr>
            <w:tcW w:w="1531" w:type="dxa"/>
          </w:tcPr>
          <w:p>
            <w:pPr>
              <w:pStyle w:val="0"/>
            </w:pPr>
            <w:r>
              <w:rPr>
                <w:sz w:val="20"/>
              </w:rPr>
              <w:t xml:space="preserve">1. Функционирование добровольных формирований населения по охране общественного порядка, ед</w:t>
            </w:r>
          </w:p>
        </w:tc>
        <w:tc>
          <w:tcPr>
            <w:tcW w:w="1309" w:type="dxa"/>
          </w:tcPr>
          <w:p>
            <w:pPr>
              <w:pStyle w:val="0"/>
              <w:jc w:val="right"/>
            </w:pPr>
            <w:r>
              <w:rPr>
                <w:sz w:val="20"/>
              </w:rPr>
              <w:t xml:space="preserve">1</w:t>
            </w:r>
          </w:p>
        </w:tc>
      </w:tr>
      <w:tr>
        <w:tc>
          <w:tcPr>
            <w:tcBorders>
              <w:bottom w:val="nil"/>
            </w:tcBorders>
            <w:vMerge w:val="continue"/>
          </w:tcPr>
          <w:p/>
        </w:tc>
        <w:tc>
          <w:tcPr>
            <w:tcBorders>
              <w:bottom w:val="nil"/>
            </w:tcBorders>
            <w:vMerge w:val="continue"/>
          </w:tcPr>
          <w:p/>
        </w:tc>
        <w:tc>
          <w:tcPr>
            <w:tcW w:w="794" w:type="dxa"/>
          </w:tcPr>
          <w:p>
            <w:pPr>
              <w:pStyle w:val="0"/>
              <w:jc w:val="center"/>
            </w:pPr>
            <w:r>
              <w:rPr>
                <w:sz w:val="20"/>
              </w:rPr>
              <w:t xml:space="preserve">2018</w:t>
            </w:r>
          </w:p>
        </w:tc>
        <w:tc>
          <w:tcPr>
            <w:tcW w:w="1024" w:type="dxa"/>
          </w:tcPr>
          <w:p>
            <w:pPr>
              <w:pStyle w:val="0"/>
              <w:jc w:val="right"/>
            </w:pPr>
            <w:r>
              <w:rPr>
                <w:sz w:val="20"/>
              </w:rPr>
              <w:t xml:space="preserve">300,00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300,00</w:t>
            </w:r>
          </w:p>
        </w:tc>
        <w:tc>
          <w:tcPr>
            <w:tcW w:w="680" w:type="dxa"/>
          </w:tcPr>
          <w:p>
            <w:pPr>
              <w:pStyle w:val="0"/>
              <w:jc w:val="right"/>
            </w:pPr>
            <w:r>
              <w:rPr>
                <w:sz w:val="20"/>
              </w:rPr>
              <w:t xml:space="preserve">0,00</w:t>
            </w:r>
          </w:p>
        </w:tc>
        <w:tc>
          <w:tcPr>
            <w:tcBorders>
              <w:bottom w:val="nil"/>
            </w:tcBorders>
            <w:vMerge w:val="continue"/>
          </w:tcPr>
          <w:p/>
        </w:tc>
        <w:tc>
          <w:tcPr>
            <w:tcW w:w="1531" w:type="dxa"/>
          </w:tcPr>
          <w:p>
            <w:pPr>
              <w:pStyle w:val="0"/>
            </w:pPr>
            <w:r>
              <w:rPr>
                <w:sz w:val="20"/>
              </w:rPr>
              <w:t xml:space="preserve">1. Функционирование добровольных формирований населения по охране общественного порядка, ед</w:t>
            </w:r>
          </w:p>
        </w:tc>
        <w:tc>
          <w:tcPr>
            <w:tcW w:w="1309" w:type="dxa"/>
          </w:tcPr>
          <w:p>
            <w:pPr>
              <w:pStyle w:val="0"/>
              <w:jc w:val="right"/>
            </w:pPr>
            <w:r>
              <w:rPr>
                <w:sz w:val="20"/>
              </w:rPr>
              <w:t xml:space="preserve">1</w:t>
            </w:r>
          </w:p>
        </w:tc>
      </w:tr>
      <w:tr>
        <w:tc>
          <w:tcPr>
            <w:tcBorders>
              <w:bottom w:val="nil"/>
            </w:tcBorders>
            <w:vMerge w:val="continue"/>
          </w:tcPr>
          <w:p/>
        </w:tc>
        <w:tc>
          <w:tcPr>
            <w:tcBorders>
              <w:bottom w:val="nil"/>
            </w:tcBorders>
            <w:vMerge w:val="continue"/>
          </w:tcPr>
          <w:p/>
        </w:tc>
        <w:tc>
          <w:tcPr>
            <w:tcW w:w="794" w:type="dxa"/>
          </w:tcPr>
          <w:p>
            <w:pPr>
              <w:pStyle w:val="0"/>
              <w:jc w:val="center"/>
            </w:pPr>
            <w:r>
              <w:rPr>
                <w:sz w:val="20"/>
              </w:rPr>
              <w:t xml:space="preserve">2019</w:t>
            </w:r>
          </w:p>
        </w:tc>
        <w:tc>
          <w:tcPr>
            <w:tcW w:w="1024" w:type="dxa"/>
          </w:tcPr>
          <w:p>
            <w:pPr>
              <w:pStyle w:val="0"/>
              <w:jc w:val="right"/>
            </w:pPr>
            <w:r>
              <w:rPr>
                <w:sz w:val="20"/>
              </w:rPr>
              <w:t xml:space="preserve">300,00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300,00</w:t>
            </w:r>
          </w:p>
        </w:tc>
        <w:tc>
          <w:tcPr>
            <w:tcW w:w="680" w:type="dxa"/>
          </w:tcPr>
          <w:p>
            <w:pPr>
              <w:pStyle w:val="0"/>
              <w:jc w:val="right"/>
            </w:pPr>
            <w:r>
              <w:rPr>
                <w:sz w:val="20"/>
              </w:rPr>
              <w:t xml:space="preserve">0,00</w:t>
            </w:r>
          </w:p>
        </w:tc>
        <w:tc>
          <w:tcPr>
            <w:tcBorders>
              <w:bottom w:val="nil"/>
            </w:tcBorders>
            <w:vMerge w:val="continue"/>
          </w:tcPr>
          <w:p/>
        </w:tc>
        <w:tc>
          <w:tcPr>
            <w:tcW w:w="1531" w:type="dxa"/>
          </w:tcPr>
          <w:p>
            <w:pPr>
              <w:pStyle w:val="0"/>
            </w:pPr>
            <w:r>
              <w:rPr>
                <w:sz w:val="20"/>
              </w:rPr>
              <w:t xml:space="preserve">1. Функционирование добровольных формирований населения по охране общественного порядка, ед</w:t>
            </w:r>
          </w:p>
        </w:tc>
        <w:tc>
          <w:tcPr>
            <w:tcW w:w="1309" w:type="dxa"/>
          </w:tcPr>
          <w:p>
            <w:pPr>
              <w:pStyle w:val="0"/>
              <w:jc w:val="right"/>
            </w:pPr>
            <w:r>
              <w:rPr>
                <w:sz w:val="20"/>
              </w:rPr>
              <w:t xml:space="preserve">1</w:t>
            </w:r>
          </w:p>
        </w:tc>
      </w:tr>
      <w:tr>
        <w:tc>
          <w:tcPr>
            <w:tcBorders>
              <w:bottom w:val="nil"/>
            </w:tcBorders>
            <w:vMerge w:val="continue"/>
          </w:tcPr>
          <w:p/>
        </w:tc>
        <w:tc>
          <w:tcPr>
            <w:tcBorders>
              <w:bottom w:val="nil"/>
            </w:tcBorders>
            <w:vMerge w:val="continue"/>
          </w:tcPr>
          <w:p/>
        </w:tc>
        <w:tc>
          <w:tcPr>
            <w:tcW w:w="794" w:type="dxa"/>
          </w:tcPr>
          <w:p>
            <w:pPr>
              <w:pStyle w:val="0"/>
              <w:jc w:val="center"/>
            </w:pPr>
            <w:r>
              <w:rPr>
                <w:sz w:val="20"/>
              </w:rPr>
              <w:t xml:space="preserve">2020</w:t>
            </w:r>
          </w:p>
        </w:tc>
        <w:tc>
          <w:tcPr>
            <w:tcW w:w="1024" w:type="dxa"/>
          </w:tcPr>
          <w:p>
            <w:pPr>
              <w:pStyle w:val="0"/>
              <w:jc w:val="right"/>
            </w:pPr>
            <w:r>
              <w:rPr>
                <w:sz w:val="20"/>
              </w:rPr>
              <w:t xml:space="preserve">491,50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491,50</w:t>
            </w:r>
          </w:p>
        </w:tc>
        <w:tc>
          <w:tcPr>
            <w:tcW w:w="680" w:type="dxa"/>
          </w:tcPr>
          <w:p>
            <w:pPr>
              <w:pStyle w:val="0"/>
              <w:jc w:val="right"/>
            </w:pPr>
            <w:r>
              <w:rPr>
                <w:sz w:val="20"/>
              </w:rPr>
              <w:t xml:space="preserve">0,00</w:t>
            </w:r>
          </w:p>
        </w:tc>
        <w:tc>
          <w:tcPr>
            <w:tcBorders>
              <w:bottom w:val="nil"/>
            </w:tcBorders>
            <w:vMerge w:val="continue"/>
          </w:tcPr>
          <w:p/>
        </w:tc>
        <w:tc>
          <w:tcPr>
            <w:tcW w:w="1531" w:type="dxa"/>
          </w:tcPr>
          <w:p>
            <w:pPr>
              <w:pStyle w:val="0"/>
            </w:pPr>
            <w:r>
              <w:rPr>
                <w:sz w:val="20"/>
              </w:rPr>
              <w:t xml:space="preserve">1. Функционирование добровольных формирований населения по охране общественного порядка, ед</w:t>
            </w:r>
          </w:p>
        </w:tc>
        <w:tc>
          <w:tcPr>
            <w:tcW w:w="1309" w:type="dxa"/>
          </w:tcPr>
          <w:p>
            <w:pPr>
              <w:pStyle w:val="0"/>
              <w:jc w:val="right"/>
            </w:pPr>
            <w:r>
              <w:rPr>
                <w:sz w:val="20"/>
              </w:rPr>
              <w:t xml:space="preserve">1</w:t>
            </w:r>
          </w:p>
        </w:tc>
      </w:tr>
      <w:tr>
        <w:tc>
          <w:tcPr>
            <w:tcBorders>
              <w:bottom w:val="nil"/>
            </w:tcBorders>
            <w:vMerge w:val="continue"/>
          </w:tcPr>
          <w:p/>
        </w:tc>
        <w:tc>
          <w:tcPr>
            <w:tcBorders>
              <w:bottom w:val="nil"/>
            </w:tcBorders>
            <w:vMerge w:val="continue"/>
          </w:tcPr>
          <w:p/>
        </w:tc>
        <w:tc>
          <w:tcPr>
            <w:tcW w:w="794" w:type="dxa"/>
          </w:tcPr>
          <w:p>
            <w:pPr>
              <w:pStyle w:val="0"/>
              <w:jc w:val="center"/>
            </w:pPr>
            <w:r>
              <w:rPr>
                <w:sz w:val="20"/>
              </w:rPr>
              <w:t xml:space="preserve">2021 (прогнозный период)</w:t>
            </w:r>
          </w:p>
        </w:tc>
        <w:tc>
          <w:tcPr>
            <w:tcW w:w="1024" w:type="dxa"/>
          </w:tcPr>
          <w:p>
            <w:pPr>
              <w:pStyle w:val="0"/>
              <w:jc w:val="right"/>
            </w:pPr>
            <w:r>
              <w:rPr>
                <w:sz w:val="20"/>
              </w:rPr>
              <w:t xml:space="preserve">100,00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100,00</w:t>
            </w:r>
          </w:p>
        </w:tc>
        <w:tc>
          <w:tcPr>
            <w:tcW w:w="680" w:type="dxa"/>
          </w:tcPr>
          <w:p>
            <w:pPr>
              <w:pStyle w:val="0"/>
              <w:jc w:val="right"/>
            </w:pPr>
            <w:r>
              <w:rPr>
                <w:sz w:val="20"/>
              </w:rPr>
              <w:t xml:space="preserve">0,00</w:t>
            </w:r>
          </w:p>
        </w:tc>
        <w:tc>
          <w:tcPr>
            <w:tcBorders>
              <w:bottom w:val="nil"/>
            </w:tcBorders>
            <w:vMerge w:val="continue"/>
          </w:tcPr>
          <w:p/>
        </w:tc>
        <w:tc>
          <w:tcPr>
            <w:tcW w:w="1531" w:type="dxa"/>
          </w:tcPr>
          <w:p>
            <w:pPr>
              <w:pStyle w:val="0"/>
            </w:pPr>
            <w:r>
              <w:rPr>
                <w:sz w:val="20"/>
              </w:rPr>
              <w:t xml:space="preserve">1. Функционирование добровольных формирований населения по охране общественного порядка, ед</w:t>
            </w:r>
          </w:p>
        </w:tc>
        <w:tc>
          <w:tcPr>
            <w:tcW w:w="1309" w:type="dxa"/>
          </w:tcPr>
          <w:p>
            <w:pPr>
              <w:pStyle w:val="0"/>
              <w:jc w:val="right"/>
            </w:pPr>
            <w:r>
              <w:rPr>
                <w:sz w:val="20"/>
              </w:rPr>
              <w:t xml:space="preserve">1</w:t>
            </w:r>
          </w:p>
        </w:tc>
      </w:tr>
      <w:tr>
        <w:tblPrEx>
          <w:tblBorders>
            <w:insideH w:val="nil"/>
          </w:tblBorders>
        </w:tblPrEx>
        <w:tc>
          <w:tcPr>
            <w:tcBorders>
              <w:bottom w:val="nil"/>
            </w:tcBorders>
            <w:vMerge w:val="continue"/>
          </w:tcPr>
          <w:p/>
        </w:tc>
        <w:tc>
          <w:tcPr>
            <w:tcBorders>
              <w:bottom w:val="nil"/>
            </w:tcBorders>
            <w:vMerge w:val="continue"/>
          </w:tcPr>
          <w:p/>
        </w:tc>
        <w:tc>
          <w:tcPr>
            <w:tcW w:w="794" w:type="dxa"/>
            <w:tcBorders>
              <w:bottom w:val="nil"/>
            </w:tcBorders>
          </w:tcPr>
          <w:p>
            <w:pPr>
              <w:pStyle w:val="0"/>
              <w:jc w:val="center"/>
            </w:pPr>
            <w:r>
              <w:rPr>
                <w:sz w:val="20"/>
              </w:rPr>
              <w:t xml:space="preserve">2022 (прогнозный период)</w:t>
            </w:r>
          </w:p>
        </w:tc>
        <w:tc>
          <w:tcPr>
            <w:tcW w:w="1024" w:type="dxa"/>
            <w:tcBorders>
              <w:bottom w:val="nil"/>
            </w:tcBorders>
          </w:tcPr>
          <w:p>
            <w:pPr>
              <w:pStyle w:val="0"/>
              <w:jc w:val="right"/>
            </w:pPr>
            <w:r>
              <w:rPr>
                <w:sz w:val="20"/>
              </w:rPr>
              <w:t xml:space="preserve">0,00</w:t>
            </w:r>
          </w:p>
        </w:tc>
        <w:tc>
          <w:tcPr>
            <w:tcW w:w="624" w:type="dxa"/>
            <w:tcBorders>
              <w:bottom w:val="nil"/>
            </w:tcBorders>
          </w:tcPr>
          <w:p>
            <w:pPr>
              <w:pStyle w:val="0"/>
              <w:jc w:val="right"/>
            </w:pPr>
            <w:r>
              <w:rPr>
                <w:sz w:val="20"/>
              </w:rPr>
              <w:t xml:space="preserve">0,00</w:t>
            </w:r>
          </w:p>
        </w:tc>
        <w:tc>
          <w:tcPr>
            <w:tcW w:w="904" w:type="dxa"/>
            <w:tcBorders>
              <w:bottom w:val="nil"/>
            </w:tcBorders>
          </w:tcPr>
          <w:p>
            <w:pPr>
              <w:pStyle w:val="0"/>
              <w:jc w:val="right"/>
            </w:pPr>
            <w:r>
              <w:rPr>
                <w:sz w:val="20"/>
              </w:rPr>
              <w:t xml:space="preserve">0,00</w:t>
            </w:r>
          </w:p>
        </w:tc>
        <w:tc>
          <w:tcPr>
            <w:tcW w:w="904" w:type="dxa"/>
            <w:tcBorders>
              <w:bottom w:val="nil"/>
            </w:tcBorders>
          </w:tcPr>
          <w:p>
            <w:pPr>
              <w:pStyle w:val="0"/>
              <w:jc w:val="right"/>
            </w:pPr>
            <w:r>
              <w:rPr>
                <w:sz w:val="20"/>
              </w:rPr>
              <w:t xml:space="preserve">0,00</w:t>
            </w:r>
          </w:p>
        </w:tc>
        <w:tc>
          <w:tcPr>
            <w:tcW w:w="680" w:type="dxa"/>
            <w:tcBorders>
              <w:bottom w:val="nil"/>
            </w:tcBorders>
          </w:tcPr>
          <w:p>
            <w:pPr>
              <w:pStyle w:val="0"/>
              <w:jc w:val="right"/>
            </w:pPr>
            <w:r>
              <w:rPr>
                <w:sz w:val="20"/>
              </w:rPr>
              <w:t xml:space="preserve">0,00</w:t>
            </w:r>
          </w:p>
        </w:tc>
        <w:tc>
          <w:tcPr>
            <w:tcBorders>
              <w:bottom w:val="nil"/>
            </w:tcBorders>
            <w:vMerge w:val="continue"/>
          </w:tcPr>
          <w:p/>
        </w:tc>
        <w:tc>
          <w:tcPr>
            <w:tcW w:w="1531" w:type="dxa"/>
            <w:tcBorders>
              <w:bottom w:val="nil"/>
            </w:tcBorders>
          </w:tcPr>
          <w:p>
            <w:pPr>
              <w:pStyle w:val="0"/>
            </w:pPr>
            <w:r>
              <w:rPr>
                <w:sz w:val="20"/>
              </w:rPr>
              <w:t xml:space="preserve">1. Функционирование добровольных формирований населения по охране общественного порядка, ед</w:t>
            </w:r>
          </w:p>
        </w:tc>
        <w:tc>
          <w:tcPr>
            <w:tcW w:w="1309" w:type="dxa"/>
            <w:tcBorders>
              <w:bottom w:val="nil"/>
            </w:tcBorders>
          </w:tcPr>
          <w:p>
            <w:pPr>
              <w:pStyle w:val="0"/>
              <w:jc w:val="right"/>
            </w:pPr>
            <w:r>
              <w:rPr>
                <w:sz w:val="20"/>
              </w:rPr>
              <w:t xml:space="preserve">0</w:t>
            </w:r>
          </w:p>
        </w:tc>
      </w:tr>
      <w:tr>
        <w:tblPrEx>
          <w:tblBorders>
            <w:insideH w:val="nil"/>
          </w:tblBorders>
        </w:tblPrEx>
        <w:tc>
          <w:tcPr>
            <w:gridSpan w:val="11"/>
            <w:tcW w:w="13568" w:type="dxa"/>
            <w:tcBorders>
              <w:top w:val="nil"/>
            </w:tcBorders>
          </w:tcPr>
          <w:p>
            <w:pPr>
              <w:pStyle w:val="0"/>
              <w:jc w:val="both"/>
            </w:pPr>
            <w:r>
              <w:rPr>
                <w:sz w:val="20"/>
              </w:rPr>
              <w:t xml:space="preserve">(п. 1.1 в ред. </w:t>
            </w:r>
            <w:hyperlink w:history="0" r:id="rId114" w:tooltip="Постановление Администрации ЗАТО Северск от 07.09.2020 N 1496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 от 07.09.2020 N 1496)</w:t>
            </w:r>
          </w:p>
        </w:tc>
      </w:tr>
      <w:tr>
        <w:tc>
          <w:tcPr>
            <w:tcW w:w="724" w:type="dxa"/>
            <w:tcBorders>
              <w:bottom w:val="nil"/>
            </w:tcBorders>
            <w:vMerge w:val="restart"/>
          </w:tcPr>
          <w:p>
            <w:pPr>
              <w:pStyle w:val="0"/>
              <w:jc w:val="center"/>
            </w:pPr>
            <w:r>
              <w:rPr>
                <w:sz w:val="20"/>
              </w:rPr>
              <w:t xml:space="preserve">1.1.1</w:t>
            </w:r>
          </w:p>
        </w:tc>
        <w:tc>
          <w:tcPr>
            <w:tcW w:w="2835" w:type="dxa"/>
            <w:tcBorders>
              <w:bottom w:val="nil"/>
            </w:tcBorders>
            <w:vMerge w:val="restart"/>
          </w:tcPr>
          <w:p>
            <w:pPr>
              <w:pStyle w:val="0"/>
            </w:pPr>
            <w:r>
              <w:rPr>
                <w:sz w:val="20"/>
              </w:rPr>
              <w:t xml:space="preserve">Материальное стимулирование членов некоммерческих общественных организаций правоохранительной направленности</w:t>
            </w:r>
          </w:p>
        </w:tc>
        <w:tc>
          <w:tcPr>
            <w:tcW w:w="794" w:type="dxa"/>
          </w:tcPr>
          <w:p>
            <w:pPr>
              <w:pStyle w:val="0"/>
              <w:jc w:val="center"/>
            </w:pPr>
            <w:r>
              <w:rPr>
                <w:sz w:val="20"/>
              </w:rPr>
              <w:t xml:space="preserve">Всего</w:t>
            </w:r>
          </w:p>
        </w:tc>
        <w:tc>
          <w:tcPr>
            <w:tcW w:w="1024" w:type="dxa"/>
          </w:tcPr>
          <w:p>
            <w:pPr>
              <w:pStyle w:val="0"/>
              <w:jc w:val="right"/>
            </w:pPr>
            <w:r>
              <w:rPr>
                <w:sz w:val="20"/>
              </w:rPr>
              <w:t xml:space="preserve">1920,70</w:t>
            </w:r>
          </w:p>
        </w:tc>
        <w:tc>
          <w:tcPr>
            <w:tcW w:w="624" w:type="dxa"/>
          </w:tcPr>
          <w:p>
            <w:pPr>
              <w:pStyle w:val="0"/>
              <w:jc w:val="right"/>
            </w:pPr>
            <w:r>
              <w:rPr>
                <w:sz w:val="20"/>
              </w:rPr>
              <w:t xml:space="preserve">0,00</w:t>
            </w:r>
          </w:p>
        </w:tc>
        <w:tc>
          <w:tcPr>
            <w:tcW w:w="904" w:type="dxa"/>
          </w:tcPr>
          <w:p>
            <w:pPr>
              <w:pStyle w:val="0"/>
              <w:jc w:val="right"/>
            </w:pPr>
            <w:r>
              <w:rPr>
                <w:sz w:val="20"/>
              </w:rPr>
              <w:t xml:space="preserve">10,00</w:t>
            </w:r>
          </w:p>
        </w:tc>
        <w:tc>
          <w:tcPr>
            <w:tcW w:w="904" w:type="dxa"/>
          </w:tcPr>
          <w:p>
            <w:pPr>
              <w:pStyle w:val="0"/>
              <w:jc w:val="right"/>
            </w:pPr>
            <w:r>
              <w:rPr>
                <w:sz w:val="20"/>
              </w:rPr>
              <w:t xml:space="preserve">1910,70</w:t>
            </w:r>
          </w:p>
        </w:tc>
        <w:tc>
          <w:tcPr>
            <w:tcW w:w="680" w:type="dxa"/>
          </w:tcPr>
          <w:p>
            <w:pPr>
              <w:pStyle w:val="0"/>
              <w:jc w:val="right"/>
            </w:pPr>
            <w:r>
              <w:rPr>
                <w:sz w:val="20"/>
              </w:rPr>
              <w:t xml:space="preserve">0,00</w:t>
            </w:r>
          </w:p>
        </w:tc>
        <w:tc>
          <w:tcPr>
            <w:tcW w:w="2239" w:type="dxa"/>
            <w:tcBorders>
              <w:bottom w:val="nil"/>
            </w:tcBorders>
            <w:vMerge w:val="restart"/>
          </w:tcPr>
          <w:p>
            <w:pPr>
              <w:pStyle w:val="0"/>
            </w:pPr>
            <w:r>
              <w:rPr>
                <w:sz w:val="20"/>
              </w:rPr>
              <w:t xml:space="preserve">Управление ЧС Администрации ЗАТО Северск, Администрация ЗАТО Северск</w:t>
            </w:r>
          </w:p>
        </w:tc>
        <w:tc>
          <w:tcPr>
            <w:tcW w:w="1531" w:type="dxa"/>
          </w:tcPr>
          <w:p>
            <w:pPr>
              <w:pStyle w:val="0"/>
              <w:jc w:val="center"/>
            </w:pPr>
            <w:r>
              <w:rPr>
                <w:sz w:val="20"/>
              </w:rPr>
              <w:t xml:space="preserve">X</w:t>
            </w:r>
          </w:p>
        </w:tc>
        <w:tc>
          <w:tcPr>
            <w:tcW w:w="1309"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794" w:type="dxa"/>
          </w:tcPr>
          <w:p>
            <w:pPr>
              <w:pStyle w:val="0"/>
              <w:jc w:val="center"/>
            </w:pPr>
            <w:r>
              <w:rPr>
                <w:sz w:val="20"/>
              </w:rPr>
              <w:t xml:space="preserve">2015</w:t>
            </w:r>
          </w:p>
        </w:tc>
        <w:tc>
          <w:tcPr>
            <w:tcW w:w="1024" w:type="dxa"/>
          </w:tcPr>
          <w:p>
            <w:pPr>
              <w:pStyle w:val="0"/>
              <w:jc w:val="right"/>
            </w:pPr>
            <w:r>
              <w:rPr>
                <w:sz w:val="20"/>
              </w:rPr>
              <w:t xml:space="preserve">170,00</w:t>
            </w:r>
          </w:p>
        </w:tc>
        <w:tc>
          <w:tcPr>
            <w:tcW w:w="624" w:type="dxa"/>
          </w:tcPr>
          <w:p>
            <w:pPr>
              <w:pStyle w:val="0"/>
              <w:jc w:val="right"/>
            </w:pPr>
            <w:r>
              <w:rPr>
                <w:sz w:val="20"/>
              </w:rPr>
              <w:t xml:space="preserve">0,00</w:t>
            </w:r>
          </w:p>
        </w:tc>
        <w:tc>
          <w:tcPr>
            <w:tcW w:w="904" w:type="dxa"/>
          </w:tcPr>
          <w:p>
            <w:pPr>
              <w:pStyle w:val="0"/>
              <w:jc w:val="right"/>
            </w:pPr>
            <w:r>
              <w:rPr>
                <w:sz w:val="20"/>
              </w:rPr>
              <w:t xml:space="preserve">10,00</w:t>
            </w:r>
          </w:p>
        </w:tc>
        <w:tc>
          <w:tcPr>
            <w:tcW w:w="904" w:type="dxa"/>
          </w:tcPr>
          <w:p>
            <w:pPr>
              <w:pStyle w:val="0"/>
              <w:jc w:val="right"/>
            </w:pPr>
            <w:r>
              <w:rPr>
                <w:sz w:val="20"/>
              </w:rPr>
              <w:t xml:space="preserve">160,00</w:t>
            </w:r>
          </w:p>
        </w:tc>
        <w:tc>
          <w:tcPr>
            <w:tcW w:w="680" w:type="dxa"/>
          </w:tcPr>
          <w:p>
            <w:pPr>
              <w:pStyle w:val="0"/>
              <w:jc w:val="right"/>
            </w:pPr>
            <w:r>
              <w:rPr>
                <w:sz w:val="20"/>
              </w:rPr>
              <w:t xml:space="preserve">0,00</w:t>
            </w:r>
          </w:p>
        </w:tc>
        <w:tc>
          <w:tcPr>
            <w:tcBorders>
              <w:bottom w:val="nil"/>
            </w:tcBorders>
            <w:vMerge w:val="continue"/>
          </w:tcPr>
          <w:p/>
        </w:tc>
        <w:tc>
          <w:tcPr>
            <w:tcW w:w="1531" w:type="dxa"/>
          </w:tcPr>
          <w:p>
            <w:pPr>
              <w:pStyle w:val="0"/>
            </w:pPr>
            <w:r>
              <w:rPr>
                <w:sz w:val="20"/>
              </w:rPr>
              <w:t xml:space="preserve">1. Количество поощренных народных дружинников, чел</w:t>
            </w:r>
          </w:p>
        </w:tc>
        <w:tc>
          <w:tcPr>
            <w:tcW w:w="1309" w:type="dxa"/>
          </w:tcPr>
          <w:p>
            <w:pPr>
              <w:pStyle w:val="0"/>
              <w:jc w:val="right"/>
            </w:pPr>
            <w:r>
              <w:rPr>
                <w:sz w:val="20"/>
              </w:rPr>
              <w:t xml:space="preserve">30</w:t>
            </w:r>
          </w:p>
        </w:tc>
      </w:tr>
      <w:tr>
        <w:tc>
          <w:tcPr>
            <w:tcBorders>
              <w:bottom w:val="nil"/>
            </w:tcBorders>
            <w:vMerge w:val="continue"/>
          </w:tcPr>
          <w:p/>
        </w:tc>
        <w:tc>
          <w:tcPr>
            <w:tcBorders>
              <w:bottom w:val="nil"/>
            </w:tcBorders>
            <w:vMerge w:val="continue"/>
          </w:tcPr>
          <w:p/>
        </w:tc>
        <w:tc>
          <w:tcPr>
            <w:tcW w:w="794" w:type="dxa"/>
          </w:tcPr>
          <w:p>
            <w:pPr>
              <w:pStyle w:val="0"/>
              <w:jc w:val="center"/>
            </w:pPr>
            <w:r>
              <w:rPr>
                <w:sz w:val="20"/>
              </w:rPr>
              <w:t xml:space="preserve">2016</w:t>
            </w:r>
          </w:p>
        </w:tc>
        <w:tc>
          <w:tcPr>
            <w:tcW w:w="1024" w:type="dxa"/>
          </w:tcPr>
          <w:p>
            <w:pPr>
              <w:pStyle w:val="0"/>
              <w:jc w:val="right"/>
            </w:pPr>
            <w:r>
              <w:rPr>
                <w:sz w:val="20"/>
              </w:rPr>
              <w:t xml:space="preserve">284,80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284,80</w:t>
            </w:r>
          </w:p>
        </w:tc>
        <w:tc>
          <w:tcPr>
            <w:tcW w:w="680" w:type="dxa"/>
          </w:tcPr>
          <w:p>
            <w:pPr>
              <w:pStyle w:val="0"/>
              <w:jc w:val="right"/>
            </w:pPr>
            <w:r>
              <w:rPr>
                <w:sz w:val="20"/>
              </w:rPr>
              <w:t xml:space="preserve">0,00</w:t>
            </w:r>
          </w:p>
        </w:tc>
        <w:tc>
          <w:tcPr>
            <w:tcBorders>
              <w:bottom w:val="nil"/>
            </w:tcBorders>
            <w:vMerge w:val="continue"/>
          </w:tcPr>
          <w:p/>
        </w:tc>
        <w:tc>
          <w:tcPr>
            <w:tcW w:w="1531" w:type="dxa"/>
          </w:tcPr>
          <w:p>
            <w:pPr>
              <w:pStyle w:val="0"/>
            </w:pPr>
            <w:r>
              <w:rPr>
                <w:sz w:val="20"/>
              </w:rPr>
              <w:t xml:space="preserve">1. Количество поощренных народных дружинников, чел</w:t>
            </w:r>
          </w:p>
        </w:tc>
        <w:tc>
          <w:tcPr>
            <w:tcW w:w="1309" w:type="dxa"/>
          </w:tcPr>
          <w:p>
            <w:pPr>
              <w:pStyle w:val="0"/>
              <w:jc w:val="right"/>
            </w:pPr>
            <w:r>
              <w:rPr>
                <w:sz w:val="20"/>
              </w:rPr>
              <w:t xml:space="preserve">135</w:t>
            </w:r>
          </w:p>
        </w:tc>
      </w:tr>
      <w:tr>
        <w:tc>
          <w:tcPr>
            <w:tcBorders>
              <w:bottom w:val="nil"/>
            </w:tcBorders>
            <w:vMerge w:val="continue"/>
          </w:tcPr>
          <w:p/>
        </w:tc>
        <w:tc>
          <w:tcPr>
            <w:tcBorders>
              <w:bottom w:val="nil"/>
            </w:tcBorders>
            <w:vMerge w:val="continue"/>
          </w:tcPr>
          <w:p/>
        </w:tc>
        <w:tc>
          <w:tcPr>
            <w:tcW w:w="794" w:type="dxa"/>
          </w:tcPr>
          <w:p>
            <w:pPr>
              <w:pStyle w:val="0"/>
              <w:jc w:val="center"/>
            </w:pPr>
            <w:r>
              <w:rPr>
                <w:sz w:val="20"/>
              </w:rPr>
              <w:t xml:space="preserve">2017</w:t>
            </w:r>
          </w:p>
        </w:tc>
        <w:tc>
          <w:tcPr>
            <w:tcW w:w="1024" w:type="dxa"/>
          </w:tcPr>
          <w:p>
            <w:pPr>
              <w:pStyle w:val="0"/>
              <w:jc w:val="right"/>
            </w:pPr>
            <w:r>
              <w:rPr>
                <w:sz w:val="20"/>
              </w:rPr>
              <w:t xml:space="preserve">374,40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374,40</w:t>
            </w:r>
          </w:p>
        </w:tc>
        <w:tc>
          <w:tcPr>
            <w:tcW w:w="680" w:type="dxa"/>
          </w:tcPr>
          <w:p>
            <w:pPr>
              <w:pStyle w:val="0"/>
              <w:jc w:val="right"/>
            </w:pPr>
            <w:r>
              <w:rPr>
                <w:sz w:val="20"/>
              </w:rPr>
              <w:t xml:space="preserve">0,00</w:t>
            </w:r>
          </w:p>
        </w:tc>
        <w:tc>
          <w:tcPr>
            <w:tcBorders>
              <w:bottom w:val="nil"/>
            </w:tcBorders>
            <w:vMerge w:val="continue"/>
          </w:tcPr>
          <w:p/>
        </w:tc>
        <w:tc>
          <w:tcPr>
            <w:tcW w:w="1531" w:type="dxa"/>
          </w:tcPr>
          <w:p>
            <w:pPr>
              <w:pStyle w:val="0"/>
            </w:pPr>
            <w:r>
              <w:rPr>
                <w:sz w:val="20"/>
              </w:rPr>
              <w:t xml:space="preserve">1. Количество поощренных народных дружинников, чел</w:t>
            </w:r>
          </w:p>
        </w:tc>
        <w:tc>
          <w:tcPr>
            <w:tcW w:w="1309" w:type="dxa"/>
          </w:tcPr>
          <w:p>
            <w:pPr>
              <w:pStyle w:val="0"/>
              <w:jc w:val="right"/>
            </w:pPr>
            <w:r>
              <w:rPr>
                <w:sz w:val="20"/>
              </w:rPr>
              <w:t xml:space="preserve">220</w:t>
            </w:r>
          </w:p>
        </w:tc>
      </w:tr>
      <w:tr>
        <w:tc>
          <w:tcPr>
            <w:tcBorders>
              <w:bottom w:val="nil"/>
            </w:tcBorders>
            <w:vMerge w:val="continue"/>
          </w:tcPr>
          <w:p/>
        </w:tc>
        <w:tc>
          <w:tcPr>
            <w:tcBorders>
              <w:bottom w:val="nil"/>
            </w:tcBorders>
            <w:vMerge w:val="continue"/>
          </w:tcPr>
          <w:p/>
        </w:tc>
        <w:tc>
          <w:tcPr>
            <w:tcW w:w="794" w:type="dxa"/>
          </w:tcPr>
          <w:p>
            <w:pPr>
              <w:pStyle w:val="0"/>
              <w:jc w:val="center"/>
            </w:pPr>
            <w:r>
              <w:rPr>
                <w:sz w:val="20"/>
              </w:rPr>
              <w:t xml:space="preserve">2018</w:t>
            </w:r>
          </w:p>
        </w:tc>
        <w:tc>
          <w:tcPr>
            <w:tcW w:w="1024" w:type="dxa"/>
          </w:tcPr>
          <w:p>
            <w:pPr>
              <w:pStyle w:val="0"/>
              <w:jc w:val="right"/>
            </w:pPr>
            <w:r>
              <w:rPr>
                <w:sz w:val="20"/>
              </w:rPr>
              <w:t xml:space="preserve">300,00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300,00</w:t>
            </w:r>
          </w:p>
        </w:tc>
        <w:tc>
          <w:tcPr>
            <w:tcW w:w="680" w:type="dxa"/>
          </w:tcPr>
          <w:p>
            <w:pPr>
              <w:pStyle w:val="0"/>
              <w:jc w:val="right"/>
            </w:pPr>
            <w:r>
              <w:rPr>
                <w:sz w:val="20"/>
              </w:rPr>
              <w:t xml:space="preserve">0,00</w:t>
            </w:r>
          </w:p>
        </w:tc>
        <w:tc>
          <w:tcPr>
            <w:tcBorders>
              <w:bottom w:val="nil"/>
            </w:tcBorders>
            <w:vMerge w:val="continue"/>
          </w:tcPr>
          <w:p/>
        </w:tc>
        <w:tc>
          <w:tcPr>
            <w:tcW w:w="1531" w:type="dxa"/>
          </w:tcPr>
          <w:p>
            <w:pPr>
              <w:pStyle w:val="0"/>
            </w:pPr>
            <w:r>
              <w:rPr>
                <w:sz w:val="20"/>
              </w:rPr>
              <w:t xml:space="preserve">1. Количество поощренных народных дружинников, чел</w:t>
            </w:r>
          </w:p>
        </w:tc>
        <w:tc>
          <w:tcPr>
            <w:tcW w:w="1309" w:type="dxa"/>
          </w:tcPr>
          <w:p>
            <w:pPr>
              <w:pStyle w:val="0"/>
              <w:jc w:val="right"/>
            </w:pPr>
            <w:r>
              <w:rPr>
                <w:sz w:val="20"/>
              </w:rPr>
              <w:t xml:space="preserve">170</w:t>
            </w:r>
          </w:p>
        </w:tc>
      </w:tr>
      <w:tr>
        <w:tc>
          <w:tcPr>
            <w:tcBorders>
              <w:bottom w:val="nil"/>
            </w:tcBorders>
            <w:vMerge w:val="continue"/>
          </w:tcPr>
          <w:p/>
        </w:tc>
        <w:tc>
          <w:tcPr>
            <w:tcBorders>
              <w:bottom w:val="nil"/>
            </w:tcBorders>
            <w:vMerge w:val="continue"/>
          </w:tcPr>
          <w:p/>
        </w:tc>
        <w:tc>
          <w:tcPr>
            <w:tcW w:w="794" w:type="dxa"/>
          </w:tcPr>
          <w:p>
            <w:pPr>
              <w:pStyle w:val="0"/>
              <w:jc w:val="center"/>
            </w:pPr>
            <w:r>
              <w:rPr>
                <w:sz w:val="20"/>
              </w:rPr>
              <w:t xml:space="preserve">2019</w:t>
            </w:r>
          </w:p>
        </w:tc>
        <w:tc>
          <w:tcPr>
            <w:tcW w:w="1024" w:type="dxa"/>
          </w:tcPr>
          <w:p>
            <w:pPr>
              <w:pStyle w:val="0"/>
              <w:jc w:val="right"/>
            </w:pPr>
            <w:r>
              <w:rPr>
                <w:sz w:val="20"/>
              </w:rPr>
              <w:t xml:space="preserve">300,00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300,00</w:t>
            </w:r>
          </w:p>
        </w:tc>
        <w:tc>
          <w:tcPr>
            <w:tcW w:w="680" w:type="dxa"/>
          </w:tcPr>
          <w:p>
            <w:pPr>
              <w:pStyle w:val="0"/>
              <w:jc w:val="right"/>
            </w:pPr>
            <w:r>
              <w:rPr>
                <w:sz w:val="20"/>
              </w:rPr>
              <w:t xml:space="preserve">0,00</w:t>
            </w:r>
          </w:p>
        </w:tc>
        <w:tc>
          <w:tcPr>
            <w:tcBorders>
              <w:bottom w:val="nil"/>
            </w:tcBorders>
            <w:vMerge w:val="continue"/>
          </w:tcPr>
          <w:p/>
        </w:tc>
        <w:tc>
          <w:tcPr>
            <w:tcW w:w="1531" w:type="dxa"/>
          </w:tcPr>
          <w:p>
            <w:pPr>
              <w:pStyle w:val="0"/>
            </w:pPr>
            <w:r>
              <w:rPr>
                <w:sz w:val="20"/>
              </w:rPr>
              <w:t xml:space="preserve">1. Количество поощренных народных дружинников, чел</w:t>
            </w:r>
          </w:p>
        </w:tc>
        <w:tc>
          <w:tcPr>
            <w:tcW w:w="1309" w:type="dxa"/>
          </w:tcPr>
          <w:p>
            <w:pPr>
              <w:pStyle w:val="0"/>
              <w:jc w:val="right"/>
            </w:pPr>
            <w:r>
              <w:rPr>
                <w:sz w:val="20"/>
              </w:rPr>
              <w:t xml:space="preserve">170</w:t>
            </w:r>
          </w:p>
        </w:tc>
      </w:tr>
      <w:tr>
        <w:tc>
          <w:tcPr>
            <w:tcBorders>
              <w:bottom w:val="nil"/>
            </w:tcBorders>
            <w:vMerge w:val="continue"/>
          </w:tcPr>
          <w:p/>
        </w:tc>
        <w:tc>
          <w:tcPr>
            <w:tcBorders>
              <w:bottom w:val="nil"/>
            </w:tcBorders>
            <w:vMerge w:val="continue"/>
          </w:tcPr>
          <w:p/>
        </w:tc>
        <w:tc>
          <w:tcPr>
            <w:tcW w:w="794" w:type="dxa"/>
          </w:tcPr>
          <w:p>
            <w:pPr>
              <w:pStyle w:val="0"/>
              <w:jc w:val="center"/>
            </w:pPr>
            <w:r>
              <w:rPr>
                <w:sz w:val="20"/>
              </w:rPr>
              <w:t xml:space="preserve">2020</w:t>
            </w:r>
          </w:p>
        </w:tc>
        <w:tc>
          <w:tcPr>
            <w:tcW w:w="1024" w:type="dxa"/>
          </w:tcPr>
          <w:p>
            <w:pPr>
              <w:pStyle w:val="0"/>
              <w:jc w:val="right"/>
            </w:pPr>
            <w:r>
              <w:rPr>
                <w:sz w:val="20"/>
              </w:rPr>
              <w:t xml:space="preserve">491,50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491,50</w:t>
            </w:r>
          </w:p>
        </w:tc>
        <w:tc>
          <w:tcPr>
            <w:tcW w:w="680" w:type="dxa"/>
          </w:tcPr>
          <w:p>
            <w:pPr>
              <w:pStyle w:val="0"/>
              <w:jc w:val="right"/>
            </w:pPr>
            <w:r>
              <w:rPr>
                <w:sz w:val="20"/>
              </w:rPr>
              <w:t xml:space="preserve">0,00</w:t>
            </w:r>
          </w:p>
        </w:tc>
        <w:tc>
          <w:tcPr>
            <w:tcBorders>
              <w:bottom w:val="nil"/>
            </w:tcBorders>
            <w:vMerge w:val="continue"/>
          </w:tcPr>
          <w:p/>
        </w:tc>
        <w:tc>
          <w:tcPr>
            <w:tcW w:w="1531" w:type="dxa"/>
          </w:tcPr>
          <w:p>
            <w:pPr>
              <w:pStyle w:val="0"/>
            </w:pPr>
            <w:r>
              <w:rPr>
                <w:sz w:val="20"/>
              </w:rPr>
              <w:t xml:space="preserve">1. Количество поощренных народных дружинников, чел</w:t>
            </w:r>
          </w:p>
        </w:tc>
        <w:tc>
          <w:tcPr>
            <w:tcW w:w="1309" w:type="dxa"/>
          </w:tcPr>
          <w:p>
            <w:pPr>
              <w:pStyle w:val="0"/>
              <w:jc w:val="right"/>
            </w:pPr>
            <w:r>
              <w:rPr>
                <w:sz w:val="20"/>
              </w:rPr>
              <w:t xml:space="preserve">270</w:t>
            </w:r>
          </w:p>
        </w:tc>
      </w:tr>
      <w:tr>
        <w:tc>
          <w:tcPr>
            <w:tcBorders>
              <w:bottom w:val="nil"/>
            </w:tcBorders>
            <w:vMerge w:val="continue"/>
          </w:tcPr>
          <w:p/>
        </w:tc>
        <w:tc>
          <w:tcPr>
            <w:tcBorders>
              <w:bottom w:val="nil"/>
            </w:tcBorders>
            <w:vMerge w:val="continue"/>
          </w:tcPr>
          <w:p/>
        </w:tc>
        <w:tc>
          <w:tcPr>
            <w:tcW w:w="794" w:type="dxa"/>
          </w:tcPr>
          <w:p>
            <w:pPr>
              <w:pStyle w:val="0"/>
              <w:jc w:val="center"/>
            </w:pPr>
            <w:r>
              <w:rPr>
                <w:sz w:val="20"/>
              </w:rPr>
              <w:t xml:space="preserve">2021 (прогнозный период)</w:t>
            </w:r>
          </w:p>
        </w:tc>
        <w:tc>
          <w:tcPr>
            <w:tcW w:w="1024" w:type="dxa"/>
          </w:tcPr>
          <w:p>
            <w:pPr>
              <w:pStyle w:val="0"/>
              <w:jc w:val="right"/>
            </w:pPr>
            <w:r>
              <w:rPr>
                <w:sz w:val="20"/>
              </w:rPr>
              <w:t xml:space="preserve">100,00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100,00</w:t>
            </w:r>
          </w:p>
        </w:tc>
        <w:tc>
          <w:tcPr>
            <w:tcW w:w="680" w:type="dxa"/>
          </w:tcPr>
          <w:p>
            <w:pPr>
              <w:pStyle w:val="0"/>
              <w:jc w:val="right"/>
            </w:pPr>
            <w:r>
              <w:rPr>
                <w:sz w:val="20"/>
              </w:rPr>
              <w:t xml:space="preserve">0,00</w:t>
            </w:r>
          </w:p>
        </w:tc>
        <w:tc>
          <w:tcPr>
            <w:tcBorders>
              <w:bottom w:val="nil"/>
            </w:tcBorders>
            <w:vMerge w:val="continue"/>
          </w:tcPr>
          <w:p/>
        </w:tc>
        <w:tc>
          <w:tcPr>
            <w:tcW w:w="1531" w:type="dxa"/>
          </w:tcPr>
          <w:p>
            <w:pPr>
              <w:pStyle w:val="0"/>
            </w:pPr>
            <w:r>
              <w:rPr>
                <w:sz w:val="20"/>
              </w:rPr>
              <w:t xml:space="preserve">1. Количество поощренных народных дружинников, чел</w:t>
            </w:r>
          </w:p>
        </w:tc>
        <w:tc>
          <w:tcPr>
            <w:tcW w:w="1309" w:type="dxa"/>
          </w:tcPr>
          <w:p>
            <w:pPr>
              <w:pStyle w:val="0"/>
              <w:jc w:val="right"/>
            </w:pPr>
            <w:r>
              <w:rPr>
                <w:sz w:val="20"/>
              </w:rPr>
              <w:t xml:space="preserve">55</w:t>
            </w:r>
          </w:p>
        </w:tc>
      </w:tr>
      <w:tr>
        <w:tblPrEx>
          <w:tblBorders>
            <w:insideH w:val="nil"/>
          </w:tblBorders>
        </w:tblPrEx>
        <w:tc>
          <w:tcPr>
            <w:tcBorders>
              <w:bottom w:val="nil"/>
            </w:tcBorders>
            <w:vMerge w:val="continue"/>
          </w:tcPr>
          <w:p/>
        </w:tc>
        <w:tc>
          <w:tcPr>
            <w:tcBorders>
              <w:bottom w:val="nil"/>
            </w:tcBorders>
            <w:vMerge w:val="continue"/>
          </w:tcPr>
          <w:p/>
        </w:tc>
        <w:tc>
          <w:tcPr>
            <w:tcW w:w="794" w:type="dxa"/>
            <w:tcBorders>
              <w:bottom w:val="nil"/>
            </w:tcBorders>
          </w:tcPr>
          <w:p>
            <w:pPr>
              <w:pStyle w:val="0"/>
              <w:jc w:val="center"/>
            </w:pPr>
            <w:r>
              <w:rPr>
                <w:sz w:val="20"/>
              </w:rPr>
              <w:t xml:space="preserve">2022 (прогнозный период)</w:t>
            </w:r>
          </w:p>
        </w:tc>
        <w:tc>
          <w:tcPr>
            <w:tcW w:w="1024" w:type="dxa"/>
            <w:tcBorders>
              <w:bottom w:val="nil"/>
            </w:tcBorders>
          </w:tcPr>
          <w:p>
            <w:pPr>
              <w:pStyle w:val="0"/>
              <w:jc w:val="right"/>
            </w:pPr>
            <w:r>
              <w:rPr>
                <w:sz w:val="20"/>
              </w:rPr>
              <w:t xml:space="preserve">0,00</w:t>
            </w:r>
          </w:p>
        </w:tc>
        <w:tc>
          <w:tcPr>
            <w:tcW w:w="624" w:type="dxa"/>
            <w:tcBorders>
              <w:bottom w:val="nil"/>
            </w:tcBorders>
          </w:tcPr>
          <w:p>
            <w:pPr>
              <w:pStyle w:val="0"/>
              <w:jc w:val="right"/>
            </w:pPr>
            <w:r>
              <w:rPr>
                <w:sz w:val="20"/>
              </w:rPr>
              <w:t xml:space="preserve">0,00</w:t>
            </w:r>
          </w:p>
        </w:tc>
        <w:tc>
          <w:tcPr>
            <w:tcW w:w="904" w:type="dxa"/>
            <w:tcBorders>
              <w:bottom w:val="nil"/>
            </w:tcBorders>
          </w:tcPr>
          <w:p>
            <w:pPr>
              <w:pStyle w:val="0"/>
              <w:jc w:val="right"/>
            </w:pPr>
            <w:r>
              <w:rPr>
                <w:sz w:val="20"/>
              </w:rPr>
              <w:t xml:space="preserve">0,00</w:t>
            </w:r>
          </w:p>
        </w:tc>
        <w:tc>
          <w:tcPr>
            <w:tcW w:w="904" w:type="dxa"/>
            <w:tcBorders>
              <w:bottom w:val="nil"/>
            </w:tcBorders>
          </w:tcPr>
          <w:p>
            <w:pPr>
              <w:pStyle w:val="0"/>
              <w:jc w:val="right"/>
            </w:pPr>
            <w:r>
              <w:rPr>
                <w:sz w:val="20"/>
              </w:rPr>
              <w:t xml:space="preserve">0,00</w:t>
            </w:r>
          </w:p>
        </w:tc>
        <w:tc>
          <w:tcPr>
            <w:tcW w:w="680" w:type="dxa"/>
            <w:tcBorders>
              <w:bottom w:val="nil"/>
            </w:tcBorders>
          </w:tcPr>
          <w:p>
            <w:pPr>
              <w:pStyle w:val="0"/>
              <w:jc w:val="right"/>
            </w:pPr>
            <w:r>
              <w:rPr>
                <w:sz w:val="20"/>
              </w:rPr>
              <w:t xml:space="preserve">0,00</w:t>
            </w:r>
          </w:p>
        </w:tc>
        <w:tc>
          <w:tcPr>
            <w:tcBorders>
              <w:bottom w:val="nil"/>
            </w:tcBorders>
            <w:vMerge w:val="continue"/>
          </w:tcPr>
          <w:p/>
        </w:tc>
        <w:tc>
          <w:tcPr>
            <w:tcW w:w="1531" w:type="dxa"/>
            <w:tcBorders>
              <w:bottom w:val="nil"/>
            </w:tcBorders>
          </w:tcPr>
          <w:p>
            <w:pPr>
              <w:pStyle w:val="0"/>
            </w:pPr>
            <w:r>
              <w:rPr>
                <w:sz w:val="20"/>
              </w:rPr>
              <w:t xml:space="preserve">1. Количество поощренных народных дружинников, чел</w:t>
            </w:r>
          </w:p>
        </w:tc>
        <w:tc>
          <w:tcPr>
            <w:tcW w:w="1309" w:type="dxa"/>
            <w:tcBorders>
              <w:bottom w:val="nil"/>
            </w:tcBorders>
          </w:tcPr>
          <w:p>
            <w:pPr>
              <w:pStyle w:val="0"/>
              <w:jc w:val="right"/>
            </w:pPr>
            <w:r>
              <w:rPr>
                <w:sz w:val="20"/>
              </w:rPr>
              <w:t xml:space="preserve">0</w:t>
            </w:r>
          </w:p>
        </w:tc>
      </w:tr>
      <w:tr>
        <w:tblPrEx>
          <w:tblBorders>
            <w:insideH w:val="nil"/>
          </w:tblBorders>
        </w:tblPrEx>
        <w:tc>
          <w:tcPr>
            <w:gridSpan w:val="11"/>
            <w:tcW w:w="13568" w:type="dxa"/>
            <w:tcBorders>
              <w:top w:val="nil"/>
            </w:tcBorders>
          </w:tcPr>
          <w:p>
            <w:pPr>
              <w:pStyle w:val="0"/>
              <w:jc w:val="both"/>
            </w:pPr>
            <w:r>
              <w:rPr>
                <w:sz w:val="20"/>
              </w:rPr>
              <w:t xml:space="preserve">(п. 1.1.1 в ред. </w:t>
            </w:r>
            <w:hyperlink w:history="0" r:id="rId115" w:tooltip="Постановление Администрации ЗАТО Северск от 07.09.2020 N 1496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 от 07.09.2020 N 1496)</w:t>
            </w:r>
          </w:p>
        </w:tc>
      </w:tr>
      <w:tr>
        <w:tc>
          <w:tcPr>
            <w:tcW w:w="724" w:type="dxa"/>
            <w:vMerge w:val="restart"/>
          </w:tcPr>
          <w:p>
            <w:pPr>
              <w:pStyle w:val="0"/>
              <w:jc w:val="center"/>
            </w:pPr>
            <w:r>
              <w:rPr>
                <w:sz w:val="20"/>
              </w:rPr>
              <w:t xml:space="preserve">1.1.2</w:t>
            </w:r>
          </w:p>
        </w:tc>
        <w:tc>
          <w:tcPr>
            <w:tcW w:w="2835" w:type="dxa"/>
            <w:vMerge w:val="restart"/>
          </w:tcPr>
          <w:p>
            <w:pPr>
              <w:pStyle w:val="0"/>
            </w:pPr>
            <w:r>
              <w:rPr>
                <w:sz w:val="20"/>
              </w:rPr>
              <w:t xml:space="preserve">Оказание методической помощи по вопросам деятельности некоммерческих общественных организаций правоохранительной направленности</w:t>
            </w:r>
          </w:p>
        </w:tc>
        <w:tc>
          <w:tcPr>
            <w:tcW w:w="794" w:type="dxa"/>
          </w:tcPr>
          <w:p>
            <w:pPr>
              <w:pStyle w:val="0"/>
              <w:jc w:val="center"/>
            </w:pPr>
            <w:r>
              <w:rPr>
                <w:sz w:val="20"/>
              </w:rPr>
              <w:t xml:space="preserve">Всего</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tcW w:w="2239" w:type="dxa"/>
            <w:vMerge w:val="restart"/>
          </w:tcPr>
          <w:p>
            <w:pPr>
              <w:pStyle w:val="0"/>
            </w:pPr>
            <w:r>
              <w:rPr>
                <w:sz w:val="20"/>
              </w:rPr>
              <w:t xml:space="preserve">Управление ЧС Администрации ЗАТО Северск,</w:t>
            </w:r>
          </w:p>
          <w:p>
            <w:pPr>
              <w:pStyle w:val="0"/>
            </w:pPr>
            <w:r>
              <w:rPr>
                <w:sz w:val="20"/>
              </w:rPr>
              <w:t xml:space="preserve">Правовой комитет Администрации ЗАТО Северск</w:t>
            </w:r>
          </w:p>
        </w:tc>
        <w:tc>
          <w:tcPr>
            <w:tcW w:w="153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2015</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tcW w:w="1531" w:type="dxa"/>
            <w:vMerge w:val="restart"/>
          </w:tcPr>
          <w:p>
            <w:pPr>
              <w:pStyle w:val="0"/>
            </w:pPr>
            <w:r>
              <w:rPr>
                <w:sz w:val="20"/>
              </w:rPr>
              <w:t xml:space="preserve">1. Количество рабочих встреч, собраний, ед</w:t>
            </w:r>
          </w:p>
        </w:tc>
        <w:tc>
          <w:tcPr>
            <w:tcW w:w="1309" w:type="dxa"/>
          </w:tcPr>
          <w:p>
            <w:pPr>
              <w:pStyle w:val="0"/>
              <w:jc w:val="right"/>
            </w:pPr>
            <w:r>
              <w:rPr>
                <w:sz w:val="20"/>
              </w:rPr>
              <w:t xml:space="preserve">4</w:t>
            </w:r>
          </w:p>
        </w:tc>
      </w:tr>
      <w:tr>
        <w:tc>
          <w:tcPr>
            <w:vMerge w:val="continue"/>
          </w:tcPr>
          <w:p/>
        </w:tc>
        <w:tc>
          <w:tcPr>
            <w:vMerge w:val="continue"/>
          </w:tcPr>
          <w:p/>
        </w:tc>
        <w:tc>
          <w:tcPr>
            <w:tcW w:w="794" w:type="dxa"/>
          </w:tcPr>
          <w:p>
            <w:pPr>
              <w:pStyle w:val="0"/>
              <w:jc w:val="center"/>
            </w:pPr>
            <w:r>
              <w:rPr>
                <w:sz w:val="20"/>
              </w:rPr>
              <w:t xml:space="preserve">2016</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4</w:t>
            </w:r>
          </w:p>
        </w:tc>
      </w:tr>
      <w:tr>
        <w:tc>
          <w:tcPr>
            <w:vMerge w:val="continue"/>
          </w:tcPr>
          <w:p/>
        </w:tc>
        <w:tc>
          <w:tcPr>
            <w:vMerge w:val="continue"/>
          </w:tcPr>
          <w:p/>
        </w:tc>
        <w:tc>
          <w:tcPr>
            <w:tcW w:w="794" w:type="dxa"/>
          </w:tcPr>
          <w:p>
            <w:pPr>
              <w:pStyle w:val="0"/>
              <w:jc w:val="center"/>
            </w:pPr>
            <w:r>
              <w:rPr>
                <w:sz w:val="20"/>
              </w:rPr>
              <w:t xml:space="preserve">2017</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4</w:t>
            </w:r>
          </w:p>
        </w:tc>
      </w:tr>
      <w:tr>
        <w:tc>
          <w:tcPr>
            <w:vMerge w:val="continue"/>
          </w:tcPr>
          <w:p/>
        </w:tc>
        <w:tc>
          <w:tcPr>
            <w:vMerge w:val="continue"/>
          </w:tcPr>
          <w:p/>
        </w:tc>
        <w:tc>
          <w:tcPr>
            <w:tcW w:w="794" w:type="dxa"/>
          </w:tcPr>
          <w:p>
            <w:pPr>
              <w:pStyle w:val="0"/>
              <w:jc w:val="center"/>
            </w:pPr>
            <w:r>
              <w:rPr>
                <w:sz w:val="20"/>
              </w:rPr>
              <w:t xml:space="preserve">2018</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4</w:t>
            </w:r>
          </w:p>
        </w:tc>
      </w:tr>
      <w:tr>
        <w:tc>
          <w:tcPr>
            <w:vMerge w:val="continue"/>
          </w:tcPr>
          <w:p/>
        </w:tc>
        <w:tc>
          <w:tcPr>
            <w:vMerge w:val="continue"/>
          </w:tcPr>
          <w:p/>
        </w:tc>
        <w:tc>
          <w:tcPr>
            <w:tcW w:w="794" w:type="dxa"/>
          </w:tcPr>
          <w:p>
            <w:pPr>
              <w:pStyle w:val="0"/>
              <w:jc w:val="center"/>
            </w:pPr>
            <w:r>
              <w:rPr>
                <w:sz w:val="20"/>
              </w:rPr>
              <w:t xml:space="preserve">2019</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4</w:t>
            </w:r>
          </w:p>
        </w:tc>
      </w:tr>
      <w:tr>
        <w:tc>
          <w:tcPr>
            <w:vMerge w:val="continue"/>
          </w:tcPr>
          <w:p/>
        </w:tc>
        <w:tc>
          <w:tcPr>
            <w:vMerge w:val="continue"/>
          </w:tcPr>
          <w:p/>
        </w:tc>
        <w:tc>
          <w:tcPr>
            <w:tcW w:w="794" w:type="dxa"/>
          </w:tcPr>
          <w:p>
            <w:pPr>
              <w:pStyle w:val="0"/>
              <w:jc w:val="center"/>
            </w:pPr>
            <w:r>
              <w:rPr>
                <w:sz w:val="20"/>
              </w:rPr>
              <w:t xml:space="preserve">2020</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4</w:t>
            </w:r>
          </w:p>
        </w:tc>
      </w:tr>
      <w:tr>
        <w:tc>
          <w:tcPr>
            <w:vMerge w:val="continue"/>
          </w:tcPr>
          <w:p/>
        </w:tc>
        <w:tc>
          <w:tcPr>
            <w:vMerge w:val="continue"/>
          </w:tcPr>
          <w:p/>
        </w:tc>
        <w:tc>
          <w:tcPr>
            <w:tcW w:w="794" w:type="dxa"/>
          </w:tcPr>
          <w:p>
            <w:pPr>
              <w:pStyle w:val="0"/>
              <w:jc w:val="center"/>
            </w:pPr>
            <w:r>
              <w:rPr>
                <w:sz w:val="20"/>
              </w:rPr>
              <w:t xml:space="preserve">2021 (прогнозный период)</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4</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4</w:t>
            </w:r>
          </w:p>
        </w:tc>
      </w:tr>
      <w:tr>
        <w:tc>
          <w:tcPr>
            <w:tcW w:w="724" w:type="dxa"/>
            <w:vMerge w:val="restart"/>
          </w:tcPr>
          <w:p>
            <w:pPr>
              <w:pStyle w:val="0"/>
              <w:jc w:val="center"/>
            </w:pPr>
            <w:r>
              <w:rPr>
                <w:sz w:val="20"/>
              </w:rPr>
              <w:t xml:space="preserve">1.1.3</w:t>
            </w:r>
          </w:p>
        </w:tc>
        <w:tc>
          <w:tcPr>
            <w:tcW w:w="2835" w:type="dxa"/>
            <w:vMerge w:val="restart"/>
          </w:tcPr>
          <w:p>
            <w:pPr>
              <w:pStyle w:val="0"/>
            </w:pPr>
            <w:r>
              <w:rPr>
                <w:sz w:val="20"/>
              </w:rPr>
              <w:t xml:space="preserve">Оснащение членов некоммерческих общественных организаций правоохранительной направленности отличительной символикой</w:t>
            </w:r>
          </w:p>
        </w:tc>
        <w:tc>
          <w:tcPr>
            <w:tcW w:w="794" w:type="dxa"/>
          </w:tcPr>
          <w:p>
            <w:pPr>
              <w:pStyle w:val="0"/>
              <w:jc w:val="center"/>
            </w:pPr>
            <w:r>
              <w:rPr>
                <w:sz w:val="20"/>
              </w:rPr>
              <w:t xml:space="preserve">Всего</w:t>
            </w:r>
          </w:p>
        </w:tc>
        <w:tc>
          <w:tcPr>
            <w:tcW w:w="1024" w:type="dxa"/>
          </w:tcPr>
          <w:p>
            <w:pPr>
              <w:pStyle w:val="0"/>
              <w:jc w:val="right"/>
            </w:pPr>
            <w:r>
              <w:rPr>
                <w:sz w:val="20"/>
              </w:rPr>
              <w:t xml:space="preserve">9,63</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9,63</w:t>
            </w:r>
          </w:p>
        </w:tc>
        <w:tc>
          <w:tcPr>
            <w:tcW w:w="680" w:type="dxa"/>
          </w:tcPr>
          <w:p>
            <w:pPr>
              <w:pStyle w:val="0"/>
              <w:jc w:val="right"/>
            </w:pPr>
            <w:r>
              <w:rPr>
                <w:sz w:val="20"/>
              </w:rPr>
              <w:t xml:space="preserve">0,00</w:t>
            </w:r>
          </w:p>
        </w:tc>
        <w:tc>
          <w:tcPr>
            <w:tcW w:w="2239" w:type="dxa"/>
            <w:vMerge w:val="restart"/>
          </w:tcPr>
          <w:p>
            <w:pPr>
              <w:pStyle w:val="0"/>
            </w:pPr>
            <w:r>
              <w:rPr>
                <w:sz w:val="20"/>
              </w:rPr>
              <w:t xml:space="preserve">Управление ЧС Администрации ЗАТО Северск</w:t>
            </w:r>
          </w:p>
        </w:tc>
        <w:tc>
          <w:tcPr>
            <w:tcW w:w="153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2015</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tcW w:w="1531" w:type="dxa"/>
            <w:vMerge w:val="restart"/>
          </w:tcPr>
          <w:p>
            <w:pPr>
              <w:pStyle w:val="0"/>
            </w:pPr>
            <w:r>
              <w:rPr>
                <w:sz w:val="20"/>
              </w:rPr>
              <w:t xml:space="preserve">1. Количество символики, ед</w:t>
            </w: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2016</w:t>
            </w:r>
          </w:p>
        </w:tc>
        <w:tc>
          <w:tcPr>
            <w:tcW w:w="1024" w:type="dxa"/>
          </w:tcPr>
          <w:p>
            <w:pPr>
              <w:pStyle w:val="0"/>
              <w:jc w:val="right"/>
            </w:pPr>
            <w:r>
              <w:rPr>
                <w:sz w:val="20"/>
              </w:rPr>
              <w:t xml:space="preserve">9,63</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9,63</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15</w:t>
            </w:r>
          </w:p>
        </w:tc>
      </w:tr>
      <w:tr>
        <w:tc>
          <w:tcPr>
            <w:vMerge w:val="continue"/>
          </w:tcPr>
          <w:p/>
        </w:tc>
        <w:tc>
          <w:tcPr>
            <w:vMerge w:val="continue"/>
          </w:tcPr>
          <w:p/>
        </w:tc>
        <w:tc>
          <w:tcPr>
            <w:tcW w:w="794" w:type="dxa"/>
          </w:tcPr>
          <w:p>
            <w:pPr>
              <w:pStyle w:val="0"/>
              <w:jc w:val="center"/>
            </w:pPr>
            <w:r>
              <w:rPr>
                <w:sz w:val="20"/>
              </w:rPr>
              <w:t xml:space="preserve">2017</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2018</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2019</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2020</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2021 (прогнозный период)</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1.1.4</w:t>
            </w:r>
          </w:p>
        </w:tc>
        <w:tc>
          <w:tcPr>
            <w:tcW w:w="2835" w:type="dxa"/>
            <w:vMerge w:val="restart"/>
          </w:tcPr>
          <w:p>
            <w:pPr>
              <w:pStyle w:val="0"/>
            </w:pPr>
            <w:r>
              <w:rPr>
                <w:sz w:val="20"/>
              </w:rPr>
              <w:t xml:space="preserve">Изготовление индивидуальных книжек для организации учета деятельности народных дружинников</w:t>
            </w:r>
          </w:p>
        </w:tc>
        <w:tc>
          <w:tcPr>
            <w:tcW w:w="794" w:type="dxa"/>
          </w:tcPr>
          <w:p>
            <w:pPr>
              <w:pStyle w:val="0"/>
              <w:jc w:val="center"/>
            </w:pPr>
            <w:r>
              <w:rPr>
                <w:sz w:val="20"/>
              </w:rPr>
              <w:t xml:space="preserve">Всего</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tcW w:w="2239" w:type="dxa"/>
            <w:vMerge w:val="restart"/>
          </w:tcPr>
          <w:p>
            <w:pPr>
              <w:pStyle w:val="0"/>
            </w:pPr>
            <w:r>
              <w:rPr>
                <w:sz w:val="20"/>
              </w:rPr>
              <w:t xml:space="preserve">Управление ЧС Администрации ЗАТО Северск</w:t>
            </w:r>
          </w:p>
        </w:tc>
        <w:tc>
          <w:tcPr>
            <w:tcW w:w="153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2015</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tcW w:w="1531" w:type="dxa"/>
            <w:vMerge w:val="restart"/>
          </w:tcPr>
          <w:p>
            <w:pPr>
              <w:pStyle w:val="0"/>
            </w:pPr>
            <w:r>
              <w:rPr>
                <w:sz w:val="20"/>
              </w:rPr>
              <w:t xml:space="preserve">1. Количество индивидуальных книжек, ед</w:t>
            </w: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2016</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2017</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2018</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2019</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2020</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2021 (прогнозный период)</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tcPr>
          <w:p>
            <w:pPr>
              <w:pStyle w:val="0"/>
              <w:outlineLvl w:val="4"/>
              <w:jc w:val="center"/>
            </w:pPr>
            <w:r>
              <w:rPr>
                <w:sz w:val="20"/>
              </w:rPr>
              <w:t xml:space="preserve">2.</w:t>
            </w:r>
          </w:p>
        </w:tc>
        <w:tc>
          <w:tcPr>
            <w:gridSpan w:val="10"/>
            <w:tcW w:w="12844" w:type="dxa"/>
          </w:tcPr>
          <w:p>
            <w:pPr>
              <w:pStyle w:val="0"/>
            </w:pPr>
            <w:r>
              <w:rPr>
                <w:sz w:val="20"/>
              </w:rPr>
              <w:t xml:space="preserve">Задача 2 "Повышение уровня общественной безопасности, антитеррористической защищенности объектов социальной инфраструктуры на территории ЗАТО Северск, профилактика террористических и экстремистских проявлений" подпрограммы 1</w:t>
            </w:r>
          </w:p>
        </w:tc>
      </w:tr>
      <w:tr>
        <w:tc>
          <w:tcPr>
            <w:tcW w:w="724" w:type="dxa"/>
            <w:tcBorders>
              <w:bottom w:val="nil"/>
            </w:tcBorders>
            <w:vMerge w:val="restart"/>
          </w:tcPr>
          <w:p>
            <w:pPr>
              <w:pStyle w:val="0"/>
              <w:jc w:val="center"/>
            </w:pPr>
            <w:r>
              <w:rPr>
                <w:sz w:val="20"/>
              </w:rPr>
              <w:t xml:space="preserve">2.1</w:t>
            </w:r>
          </w:p>
        </w:tc>
        <w:tc>
          <w:tcPr>
            <w:tcW w:w="2835" w:type="dxa"/>
            <w:tcBorders>
              <w:bottom w:val="nil"/>
            </w:tcBorders>
            <w:vMerge w:val="restart"/>
          </w:tcPr>
          <w:p>
            <w:pPr>
              <w:pStyle w:val="0"/>
            </w:pPr>
            <w:r>
              <w:rPr>
                <w:sz w:val="20"/>
              </w:rPr>
              <w:t xml:space="preserve">Основное мероприятие. Создание условий, повышающих уровень общественной безопасности и препятствующих совершению террористических актов и иных действий экстремистского характера в муниципальных учреждениях ЗАТО Северск, в т.ч.:</w:t>
            </w:r>
          </w:p>
        </w:tc>
        <w:tc>
          <w:tcPr>
            <w:tcW w:w="794" w:type="dxa"/>
          </w:tcPr>
          <w:p>
            <w:pPr>
              <w:pStyle w:val="0"/>
              <w:jc w:val="center"/>
            </w:pPr>
            <w:r>
              <w:rPr>
                <w:sz w:val="20"/>
              </w:rPr>
              <w:t xml:space="preserve">Всего</w:t>
            </w:r>
          </w:p>
        </w:tc>
        <w:tc>
          <w:tcPr>
            <w:tcW w:w="1024" w:type="dxa"/>
          </w:tcPr>
          <w:p>
            <w:pPr>
              <w:pStyle w:val="0"/>
              <w:jc w:val="right"/>
            </w:pPr>
            <w:r>
              <w:rPr>
                <w:sz w:val="20"/>
              </w:rPr>
              <w:t xml:space="preserve">9580,08</w:t>
            </w:r>
          </w:p>
        </w:tc>
        <w:tc>
          <w:tcPr>
            <w:tcW w:w="624" w:type="dxa"/>
          </w:tcPr>
          <w:p>
            <w:pPr>
              <w:pStyle w:val="0"/>
              <w:jc w:val="right"/>
            </w:pPr>
            <w:r>
              <w:rPr>
                <w:sz w:val="20"/>
              </w:rPr>
              <w:t xml:space="preserve">0,00</w:t>
            </w:r>
          </w:p>
        </w:tc>
        <w:tc>
          <w:tcPr>
            <w:tcW w:w="904" w:type="dxa"/>
          </w:tcPr>
          <w:p>
            <w:pPr>
              <w:pStyle w:val="0"/>
              <w:jc w:val="right"/>
            </w:pPr>
            <w:r>
              <w:rPr>
                <w:sz w:val="20"/>
              </w:rPr>
              <w:t xml:space="preserve">1828,84</w:t>
            </w:r>
          </w:p>
        </w:tc>
        <w:tc>
          <w:tcPr>
            <w:tcW w:w="904" w:type="dxa"/>
          </w:tcPr>
          <w:p>
            <w:pPr>
              <w:pStyle w:val="0"/>
              <w:jc w:val="right"/>
            </w:pPr>
            <w:r>
              <w:rPr>
                <w:sz w:val="20"/>
              </w:rPr>
              <w:t xml:space="preserve">7751,24</w:t>
            </w:r>
          </w:p>
        </w:tc>
        <w:tc>
          <w:tcPr>
            <w:tcW w:w="680" w:type="dxa"/>
          </w:tcPr>
          <w:p>
            <w:pPr>
              <w:pStyle w:val="0"/>
              <w:jc w:val="right"/>
            </w:pPr>
            <w:r>
              <w:rPr>
                <w:sz w:val="20"/>
              </w:rPr>
              <w:t xml:space="preserve">0,00</w:t>
            </w:r>
          </w:p>
        </w:tc>
        <w:tc>
          <w:tcPr>
            <w:tcW w:w="2239" w:type="dxa"/>
            <w:tcBorders>
              <w:bottom w:val="nil"/>
            </w:tcBorders>
            <w:vMerge w:val="restart"/>
          </w:tcPr>
          <w:p>
            <w:pPr>
              <w:pStyle w:val="0"/>
            </w:pPr>
            <w:r>
              <w:rPr>
                <w:sz w:val="20"/>
              </w:rPr>
              <w:t xml:space="preserve">Управление ЧС Администрации ЗАТО Северск, УКС Администрации ЗАТО Северск, УМСП КиС Администрации ЗАТО Северск, УМСП ФКиС Администрации ЗАТО Северск, Управление культуры Администрации ЗАТО Северск, Управление образования</w:t>
            </w:r>
          </w:p>
        </w:tc>
        <w:tc>
          <w:tcPr>
            <w:tcW w:w="1531" w:type="dxa"/>
          </w:tcPr>
          <w:p>
            <w:pPr>
              <w:pStyle w:val="0"/>
              <w:jc w:val="center"/>
            </w:pPr>
            <w:r>
              <w:rPr>
                <w:sz w:val="20"/>
              </w:rPr>
              <w:t xml:space="preserve">X</w:t>
            </w:r>
          </w:p>
        </w:tc>
        <w:tc>
          <w:tcPr>
            <w:tcW w:w="1309"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794" w:type="dxa"/>
            <w:vMerge w:val="restart"/>
          </w:tcPr>
          <w:p>
            <w:pPr>
              <w:pStyle w:val="0"/>
              <w:jc w:val="center"/>
            </w:pPr>
            <w:r>
              <w:rPr>
                <w:sz w:val="20"/>
              </w:rPr>
              <w:t xml:space="preserve">2015</w:t>
            </w:r>
          </w:p>
        </w:tc>
        <w:tc>
          <w:tcPr>
            <w:tcW w:w="1024" w:type="dxa"/>
            <w:vMerge w:val="restart"/>
          </w:tcPr>
          <w:p>
            <w:pPr>
              <w:pStyle w:val="0"/>
              <w:jc w:val="right"/>
            </w:pPr>
            <w:r>
              <w:rPr>
                <w:sz w:val="20"/>
              </w:rPr>
              <w:t xml:space="preserve">423,46</w:t>
            </w:r>
          </w:p>
        </w:tc>
        <w:tc>
          <w:tcPr>
            <w:tcW w:w="624" w:type="dxa"/>
            <w:vMerge w:val="restart"/>
          </w:tcPr>
          <w:p>
            <w:pPr>
              <w:pStyle w:val="0"/>
              <w:jc w:val="right"/>
            </w:pPr>
            <w:r>
              <w:rPr>
                <w:sz w:val="20"/>
              </w:rPr>
              <w:t xml:space="preserve">0,00</w:t>
            </w:r>
          </w:p>
        </w:tc>
        <w:tc>
          <w:tcPr>
            <w:tcW w:w="904" w:type="dxa"/>
            <w:vMerge w:val="restart"/>
          </w:tcPr>
          <w:p>
            <w:pPr>
              <w:pStyle w:val="0"/>
              <w:jc w:val="right"/>
            </w:pPr>
            <w:r>
              <w:rPr>
                <w:sz w:val="20"/>
              </w:rPr>
              <w:t xml:space="preserve">192,00</w:t>
            </w:r>
          </w:p>
        </w:tc>
        <w:tc>
          <w:tcPr>
            <w:tcW w:w="904" w:type="dxa"/>
            <w:vMerge w:val="restart"/>
          </w:tcPr>
          <w:p>
            <w:pPr>
              <w:pStyle w:val="0"/>
              <w:jc w:val="right"/>
            </w:pPr>
            <w:r>
              <w:rPr>
                <w:sz w:val="20"/>
              </w:rPr>
              <w:t xml:space="preserve">231,46</w:t>
            </w:r>
          </w:p>
        </w:tc>
        <w:tc>
          <w:tcPr>
            <w:tcW w:w="680" w:type="dxa"/>
            <w:vMerge w:val="restart"/>
          </w:tcPr>
          <w:p>
            <w:pPr>
              <w:pStyle w:val="0"/>
              <w:jc w:val="right"/>
            </w:pPr>
            <w:r>
              <w:rPr>
                <w:sz w:val="20"/>
              </w:rPr>
              <w:t xml:space="preserve">0,00</w:t>
            </w:r>
          </w:p>
        </w:tc>
        <w:tc>
          <w:tcPr>
            <w:tcBorders>
              <w:bottom w:val="nil"/>
            </w:tcBorders>
            <w:vMerge w:val="continue"/>
          </w:tcPr>
          <w:p/>
        </w:tc>
        <w:tc>
          <w:tcPr>
            <w:tcW w:w="1531" w:type="dxa"/>
          </w:tcPr>
          <w:p>
            <w:pPr>
              <w:pStyle w:val="0"/>
            </w:pPr>
            <w:r>
              <w:rPr>
                <w:sz w:val="20"/>
              </w:rPr>
              <w:t xml:space="preserve">1. Количество общеобразовательных учреждений, оборудованных наружным уличным электроосвещением, ед</w:t>
            </w:r>
          </w:p>
        </w:tc>
        <w:tc>
          <w:tcPr>
            <w:tcW w:w="1309" w:type="dxa"/>
          </w:tcPr>
          <w:p>
            <w:pPr>
              <w:pStyle w:val="0"/>
              <w:jc w:val="right"/>
            </w:pPr>
            <w:r>
              <w:rPr>
                <w:sz w:val="20"/>
              </w:rPr>
              <w:t xml:space="preserve">0</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531" w:type="dxa"/>
          </w:tcPr>
          <w:p>
            <w:pPr>
              <w:pStyle w:val="0"/>
            </w:pPr>
            <w:r>
              <w:rPr>
                <w:sz w:val="20"/>
              </w:rPr>
              <w:t xml:space="preserve">2. Количество образовательных учреждений, в которых проведено устройство (реконструкция, капитальный ремонт) ограждений территорий, ед</w:t>
            </w:r>
          </w:p>
        </w:tc>
        <w:tc>
          <w:tcPr>
            <w:tcW w:w="1309" w:type="dxa"/>
          </w:tcPr>
          <w:p>
            <w:pPr>
              <w:pStyle w:val="0"/>
              <w:jc w:val="right"/>
            </w:pPr>
            <w:r>
              <w:rPr>
                <w:sz w:val="20"/>
              </w:rPr>
              <w:t xml:space="preserve">1</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531" w:type="dxa"/>
          </w:tcPr>
          <w:p>
            <w:pPr>
              <w:pStyle w:val="0"/>
            </w:pPr>
            <w:r>
              <w:rPr>
                <w:sz w:val="20"/>
              </w:rPr>
              <w:t xml:space="preserve">3. Количество объектов образования, культуры и спорта, в которых установлены, модернизированы (реконструированы) системы видеонаблюдения, ед</w:t>
            </w:r>
          </w:p>
        </w:tc>
        <w:tc>
          <w:tcPr>
            <w:tcW w:w="1309" w:type="dxa"/>
          </w:tcPr>
          <w:p>
            <w:pPr>
              <w:pStyle w:val="0"/>
              <w:jc w:val="right"/>
            </w:pPr>
            <w:r>
              <w:rPr>
                <w:sz w:val="20"/>
              </w:rPr>
              <w:t xml:space="preserve">0</w:t>
            </w:r>
          </w:p>
        </w:tc>
      </w:tr>
      <w:tr>
        <w:tc>
          <w:tcPr>
            <w:tcBorders>
              <w:bottom w:val="nil"/>
            </w:tcBorders>
            <w:vMerge w:val="continue"/>
          </w:tcPr>
          <w:p/>
        </w:tc>
        <w:tc>
          <w:tcPr>
            <w:tcBorders>
              <w:bottom w:val="nil"/>
            </w:tcBorders>
            <w:vMerge w:val="continue"/>
          </w:tcPr>
          <w:p/>
        </w:tc>
        <w:tc>
          <w:tcPr>
            <w:tcW w:w="794" w:type="dxa"/>
            <w:vMerge w:val="restart"/>
          </w:tcPr>
          <w:p>
            <w:pPr>
              <w:pStyle w:val="0"/>
              <w:jc w:val="center"/>
            </w:pPr>
            <w:r>
              <w:rPr>
                <w:sz w:val="20"/>
              </w:rPr>
              <w:t xml:space="preserve">2016</w:t>
            </w:r>
          </w:p>
        </w:tc>
        <w:tc>
          <w:tcPr>
            <w:tcW w:w="1024" w:type="dxa"/>
            <w:vMerge w:val="restart"/>
          </w:tcPr>
          <w:p>
            <w:pPr>
              <w:pStyle w:val="0"/>
              <w:jc w:val="right"/>
            </w:pPr>
            <w:r>
              <w:rPr>
                <w:sz w:val="20"/>
              </w:rPr>
              <w:t xml:space="preserve">4123,33</w:t>
            </w:r>
          </w:p>
        </w:tc>
        <w:tc>
          <w:tcPr>
            <w:tcW w:w="624" w:type="dxa"/>
            <w:vMerge w:val="restart"/>
          </w:tcPr>
          <w:p>
            <w:pPr>
              <w:pStyle w:val="0"/>
              <w:jc w:val="right"/>
            </w:pPr>
            <w:r>
              <w:rPr>
                <w:sz w:val="20"/>
              </w:rPr>
              <w:t xml:space="preserve">0,00</w:t>
            </w:r>
          </w:p>
        </w:tc>
        <w:tc>
          <w:tcPr>
            <w:tcW w:w="904" w:type="dxa"/>
            <w:vMerge w:val="restart"/>
          </w:tcPr>
          <w:p>
            <w:pPr>
              <w:pStyle w:val="0"/>
              <w:jc w:val="right"/>
            </w:pPr>
            <w:r>
              <w:rPr>
                <w:sz w:val="20"/>
              </w:rPr>
              <w:t xml:space="preserve">1636,84</w:t>
            </w:r>
          </w:p>
        </w:tc>
        <w:tc>
          <w:tcPr>
            <w:tcW w:w="904" w:type="dxa"/>
            <w:vMerge w:val="restart"/>
          </w:tcPr>
          <w:p>
            <w:pPr>
              <w:pStyle w:val="0"/>
              <w:jc w:val="right"/>
            </w:pPr>
            <w:r>
              <w:rPr>
                <w:sz w:val="20"/>
              </w:rPr>
              <w:t xml:space="preserve">2486,49</w:t>
            </w:r>
          </w:p>
        </w:tc>
        <w:tc>
          <w:tcPr>
            <w:tcW w:w="680" w:type="dxa"/>
            <w:vMerge w:val="restart"/>
          </w:tcPr>
          <w:p>
            <w:pPr>
              <w:pStyle w:val="0"/>
              <w:jc w:val="right"/>
            </w:pPr>
            <w:r>
              <w:rPr>
                <w:sz w:val="20"/>
              </w:rPr>
              <w:t xml:space="preserve">0,00</w:t>
            </w:r>
          </w:p>
        </w:tc>
        <w:tc>
          <w:tcPr>
            <w:tcBorders>
              <w:bottom w:val="nil"/>
            </w:tcBorders>
            <w:vMerge w:val="continue"/>
          </w:tcPr>
          <w:p/>
        </w:tc>
        <w:tc>
          <w:tcPr>
            <w:tcW w:w="1531" w:type="dxa"/>
          </w:tcPr>
          <w:p>
            <w:pPr>
              <w:pStyle w:val="0"/>
            </w:pPr>
            <w:r>
              <w:rPr>
                <w:sz w:val="20"/>
              </w:rPr>
              <w:t xml:space="preserve">1. Количество общеобразовательных учреждений, оборудованных наружным уличным электроосвещением, ед</w:t>
            </w:r>
          </w:p>
        </w:tc>
        <w:tc>
          <w:tcPr>
            <w:tcW w:w="1309" w:type="dxa"/>
          </w:tcPr>
          <w:p>
            <w:pPr>
              <w:pStyle w:val="0"/>
              <w:jc w:val="right"/>
            </w:pPr>
            <w:r>
              <w:rPr>
                <w:sz w:val="20"/>
              </w:rPr>
              <w:t xml:space="preserve">18</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531" w:type="dxa"/>
          </w:tcPr>
          <w:p>
            <w:pPr>
              <w:pStyle w:val="0"/>
            </w:pPr>
            <w:r>
              <w:rPr>
                <w:sz w:val="20"/>
              </w:rPr>
              <w:t xml:space="preserve">2. Количество образовательных учреждений, в которых проведено устройство (реконструкция, капитальный ремонт) ограждений территорий, ед</w:t>
            </w:r>
          </w:p>
        </w:tc>
        <w:tc>
          <w:tcPr>
            <w:tcW w:w="1309" w:type="dxa"/>
          </w:tcPr>
          <w:p>
            <w:pPr>
              <w:pStyle w:val="0"/>
              <w:jc w:val="right"/>
            </w:pPr>
            <w:r>
              <w:rPr>
                <w:sz w:val="20"/>
              </w:rPr>
              <w:t xml:space="preserve">4</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531" w:type="dxa"/>
          </w:tcPr>
          <w:p>
            <w:pPr>
              <w:pStyle w:val="0"/>
            </w:pPr>
            <w:r>
              <w:rPr>
                <w:sz w:val="20"/>
              </w:rPr>
              <w:t xml:space="preserve">3. Количество объектов образования, культуры и спорта, в которых установлены, модернизированы (реконструированы) системы видеонаблюдения, ед</w:t>
            </w:r>
          </w:p>
        </w:tc>
        <w:tc>
          <w:tcPr>
            <w:tcW w:w="1309" w:type="dxa"/>
          </w:tcPr>
          <w:p>
            <w:pPr>
              <w:pStyle w:val="0"/>
              <w:jc w:val="right"/>
            </w:pPr>
            <w:r>
              <w:rPr>
                <w:sz w:val="20"/>
              </w:rPr>
              <w:t xml:space="preserve">0</w:t>
            </w:r>
          </w:p>
        </w:tc>
      </w:tr>
      <w:tr>
        <w:tc>
          <w:tcPr>
            <w:tcBorders>
              <w:bottom w:val="nil"/>
            </w:tcBorders>
            <w:vMerge w:val="continue"/>
          </w:tcPr>
          <w:p/>
        </w:tc>
        <w:tc>
          <w:tcPr>
            <w:tcBorders>
              <w:bottom w:val="nil"/>
            </w:tcBorders>
            <w:vMerge w:val="continue"/>
          </w:tcPr>
          <w:p/>
        </w:tc>
        <w:tc>
          <w:tcPr>
            <w:tcW w:w="794" w:type="dxa"/>
            <w:vMerge w:val="restart"/>
          </w:tcPr>
          <w:p>
            <w:pPr>
              <w:pStyle w:val="0"/>
              <w:jc w:val="center"/>
            </w:pPr>
            <w:r>
              <w:rPr>
                <w:sz w:val="20"/>
              </w:rPr>
              <w:t xml:space="preserve">2017</w:t>
            </w:r>
          </w:p>
        </w:tc>
        <w:tc>
          <w:tcPr>
            <w:tcW w:w="1024" w:type="dxa"/>
            <w:vMerge w:val="restart"/>
          </w:tcPr>
          <w:p>
            <w:pPr>
              <w:pStyle w:val="0"/>
              <w:jc w:val="right"/>
            </w:pPr>
            <w:r>
              <w:rPr>
                <w:sz w:val="20"/>
              </w:rPr>
              <w:t xml:space="preserve">9,63</w:t>
            </w:r>
          </w:p>
        </w:tc>
        <w:tc>
          <w:tcPr>
            <w:tcW w:w="624" w:type="dxa"/>
            <w:vMerge w:val="restart"/>
          </w:tcPr>
          <w:p>
            <w:pPr>
              <w:pStyle w:val="0"/>
              <w:jc w:val="right"/>
            </w:pPr>
            <w:r>
              <w:rPr>
                <w:sz w:val="20"/>
              </w:rPr>
              <w:t xml:space="preserve">0,00</w:t>
            </w:r>
          </w:p>
        </w:tc>
        <w:tc>
          <w:tcPr>
            <w:tcW w:w="904" w:type="dxa"/>
            <w:vMerge w:val="restart"/>
          </w:tcPr>
          <w:p>
            <w:pPr>
              <w:pStyle w:val="0"/>
              <w:jc w:val="right"/>
            </w:pPr>
            <w:r>
              <w:rPr>
                <w:sz w:val="20"/>
              </w:rPr>
              <w:t xml:space="preserve">0,00</w:t>
            </w:r>
          </w:p>
        </w:tc>
        <w:tc>
          <w:tcPr>
            <w:tcW w:w="904" w:type="dxa"/>
            <w:vMerge w:val="restart"/>
          </w:tcPr>
          <w:p>
            <w:pPr>
              <w:pStyle w:val="0"/>
              <w:jc w:val="right"/>
            </w:pPr>
            <w:r>
              <w:rPr>
                <w:sz w:val="20"/>
              </w:rPr>
              <w:t xml:space="preserve">9,63</w:t>
            </w:r>
          </w:p>
        </w:tc>
        <w:tc>
          <w:tcPr>
            <w:tcW w:w="680" w:type="dxa"/>
            <w:vMerge w:val="restart"/>
          </w:tcPr>
          <w:p>
            <w:pPr>
              <w:pStyle w:val="0"/>
              <w:jc w:val="right"/>
            </w:pPr>
            <w:r>
              <w:rPr>
                <w:sz w:val="20"/>
              </w:rPr>
              <w:t xml:space="preserve">0,00</w:t>
            </w:r>
          </w:p>
        </w:tc>
        <w:tc>
          <w:tcPr>
            <w:tcBorders>
              <w:bottom w:val="nil"/>
            </w:tcBorders>
            <w:vMerge w:val="continue"/>
          </w:tcPr>
          <w:p/>
        </w:tc>
        <w:tc>
          <w:tcPr>
            <w:tcW w:w="1531" w:type="dxa"/>
          </w:tcPr>
          <w:p>
            <w:pPr>
              <w:pStyle w:val="0"/>
            </w:pPr>
            <w:r>
              <w:rPr>
                <w:sz w:val="20"/>
              </w:rPr>
              <w:t xml:space="preserve">1. Количество общеобразовательных учреждений, оборудованных наружным уличным электроосвещением, ед</w:t>
            </w:r>
          </w:p>
        </w:tc>
        <w:tc>
          <w:tcPr>
            <w:tcW w:w="1309" w:type="dxa"/>
          </w:tcPr>
          <w:p>
            <w:pPr>
              <w:pStyle w:val="0"/>
              <w:jc w:val="right"/>
            </w:pPr>
            <w:r>
              <w:rPr>
                <w:sz w:val="20"/>
              </w:rPr>
              <w:t xml:space="preserve">0</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531" w:type="dxa"/>
          </w:tcPr>
          <w:p>
            <w:pPr>
              <w:pStyle w:val="0"/>
            </w:pPr>
            <w:r>
              <w:rPr>
                <w:sz w:val="20"/>
              </w:rPr>
              <w:t xml:space="preserve">2. Количество образовательных учреждений, в которых проведено устройство (реконструкция, капитальный ремонт) ограждений территорий, ед</w:t>
            </w:r>
          </w:p>
        </w:tc>
        <w:tc>
          <w:tcPr>
            <w:tcW w:w="1309" w:type="dxa"/>
          </w:tcPr>
          <w:p>
            <w:pPr>
              <w:pStyle w:val="0"/>
              <w:jc w:val="right"/>
            </w:pPr>
            <w:r>
              <w:rPr>
                <w:sz w:val="20"/>
              </w:rPr>
              <w:t xml:space="preserve">0</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531" w:type="dxa"/>
          </w:tcPr>
          <w:p>
            <w:pPr>
              <w:pStyle w:val="0"/>
            </w:pPr>
            <w:r>
              <w:rPr>
                <w:sz w:val="20"/>
              </w:rPr>
              <w:t xml:space="preserve">3. Количество объектов образования, культуры и спорта, в которых установлены, модернизированы (реконструированы) системы видеонаблюдения, ед</w:t>
            </w:r>
          </w:p>
        </w:tc>
        <w:tc>
          <w:tcPr>
            <w:tcW w:w="1309" w:type="dxa"/>
          </w:tcPr>
          <w:p>
            <w:pPr>
              <w:pStyle w:val="0"/>
              <w:jc w:val="right"/>
            </w:pPr>
            <w:r>
              <w:rPr>
                <w:sz w:val="20"/>
              </w:rPr>
              <w:t xml:space="preserve">0</w:t>
            </w:r>
          </w:p>
        </w:tc>
      </w:tr>
      <w:tr>
        <w:tc>
          <w:tcPr>
            <w:tcBorders>
              <w:bottom w:val="nil"/>
            </w:tcBorders>
            <w:vMerge w:val="continue"/>
          </w:tcPr>
          <w:p/>
        </w:tc>
        <w:tc>
          <w:tcPr>
            <w:tcBorders>
              <w:bottom w:val="nil"/>
            </w:tcBorders>
            <w:vMerge w:val="continue"/>
          </w:tcPr>
          <w:p/>
        </w:tc>
        <w:tc>
          <w:tcPr>
            <w:tcW w:w="794" w:type="dxa"/>
            <w:vMerge w:val="restart"/>
          </w:tcPr>
          <w:p>
            <w:pPr>
              <w:pStyle w:val="0"/>
              <w:jc w:val="center"/>
            </w:pPr>
            <w:r>
              <w:rPr>
                <w:sz w:val="20"/>
              </w:rPr>
              <w:t xml:space="preserve">2018</w:t>
            </w:r>
          </w:p>
        </w:tc>
        <w:tc>
          <w:tcPr>
            <w:tcW w:w="1024" w:type="dxa"/>
            <w:vMerge w:val="restart"/>
          </w:tcPr>
          <w:p>
            <w:pPr>
              <w:pStyle w:val="0"/>
              <w:jc w:val="right"/>
            </w:pPr>
            <w:r>
              <w:rPr>
                <w:sz w:val="20"/>
              </w:rPr>
              <w:t xml:space="preserve">1003,58</w:t>
            </w:r>
          </w:p>
        </w:tc>
        <w:tc>
          <w:tcPr>
            <w:tcW w:w="624" w:type="dxa"/>
            <w:vMerge w:val="restart"/>
          </w:tcPr>
          <w:p>
            <w:pPr>
              <w:pStyle w:val="0"/>
              <w:jc w:val="right"/>
            </w:pPr>
            <w:r>
              <w:rPr>
                <w:sz w:val="20"/>
              </w:rPr>
              <w:t xml:space="preserve">0,00</w:t>
            </w:r>
          </w:p>
        </w:tc>
        <w:tc>
          <w:tcPr>
            <w:tcW w:w="904" w:type="dxa"/>
            <w:vMerge w:val="restart"/>
          </w:tcPr>
          <w:p>
            <w:pPr>
              <w:pStyle w:val="0"/>
              <w:jc w:val="right"/>
            </w:pPr>
            <w:r>
              <w:rPr>
                <w:sz w:val="20"/>
              </w:rPr>
              <w:t xml:space="preserve">0,00</w:t>
            </w:r>
          </w:p>
        </w:tc>
        <w:tc>
          <w:tcPr>
            <w:tcW w:w="904" w:type="dxa"/>
            <w:vMerge w:val="restart"/>
          </w:tcPr>
          <w:p>
            <w:pPr>
              <w:pStyle w:val="0"/>
              <w:jc w:val="right"/>
            </w:pPr>
            <w:r>
              <w:rPr>
                <w:sz w:val="20"/>
              </w:rPr>
              <w:t xml:space="preserve">1003,58</w:t>
            </w:r>
          </w:p>
        </w:tc>
        <w:tc>
          <w:tcPr>
            <w:tcW w:w="680" w:type="dxa"/>
            <w:vMerge w:val="restart"/>
          </w:tcPr>
          <w:p>
            <w:pPr>
              <w:pStyle w:val="0"/>
              <w:jc w:val="right"/>
            </w:pPr>
            <w:r>
              <w:rPr>
                <w:sz w:val="20"/>
              </w:rPr>
              <w:t xml:space="preserve">0,00</w:t>
            </w:r>
          </w:p>
        </w:tc>
        <w:tc>
          <w:tcPr>
            <w:tcBorders>
              <w:bottom w:val="nil"/>
            </w:tcBorders>
            <w:vMerge w:val="continue"/>
          </w:tcPr>
          <w:p/>
        </w:tc>
        <w:tc>
          <w:tcPr>
            <w:tcW w:w="1531" w:type="dxa"/>
          </w:tcPr>
          <w:p>
            <w:pPr>
              <w:pStyle w:val="0"/>
            </w:pPr>
            <w:r>
              <w:rPr>
                <w:sz w:val="20"/>
              </w:rPr>
              <w:t xml:space="preserve">1. Количество общеобразовательных учреждений, оборудованных наружным уличным электроосвещением, ед</w:t>
            </w:r>
          </w:p>
        </w:tc>
        <w:tc>
          <w:tcPr>
            <w:tcW w:w="1309" w:type="dxa"/>
          </w:tcPr>
          <w:p>
            <w:pPr>
              <w:pStyle w:val="0"/>
              <w:jc w:val="right"/>
            </w:pPr>
            <w:r>
              <w:rPr>
                <w:sz w:val="20"/>
              </w:rPr>
              <w:t xml:space="preserve">0</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531" w:type="dxa"/>
          </w:tcPr>
          <w:p>
            <w:pPr>
              <w:pStyle w:val="0"/>
            </w:pPr>
            <w:r>
              <w:rPr>
                <w:sz w:val="20"/>
              </w:rPr>
              <w:t xml:space="preserve">2. Количество образовательных учреждений, в которых проведено устройство (реконструкция, капитальный ремонт) ограждений территорий, ед</w:t>
            </w:r>
          </w:p>
        </w:tc>
        <w:tc>
          <w:tcPr>
            <w:tcW w:w="1309" w:type="dxa"/>
          </w:tcPr>
          <w:p>
            <w:pPr>
              <w:pStyle w:val="0"/>
              <w:jc w:val="right"/>
            </w:pPr>
            <w:r>
              <w:rPr>
                <w:sz w:val="20"/>
              </w:rPr>
              <w:t xml:space="preserve">0</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531" w:type="dxa"/>
          </w:tcPr>
          <w:p>
            <w:pPr>
              <w:pStyle w:val="0"/>
            </w:pPr>
            <w:r>
              <w:rPr>
                <w:sz w:val="20"/>
              </w:rPr>
              <w:t xml:space="preserve">3. Количество объектов образования, культуры и спорта, в которых установлены, модернизированы (реконструированы) системы видеонаблюдения, ед</w:t>
            </w:r>
          </w:p>
        </w:tc>
        <w:tc>
          <w:tcPr>
            <w:tcW w:w="1309" w:type="dxa"/>
          </w:tcPr>
          <w:p>
            <w:pPr>
              <w:pStyle w:val="0"/>
              <w:jc w:val="right"/>
            </w:pPr>
            <w:r>
              <w:rPr>
                <w:sz w:val="20"/>
              </w:rPr>
              <w:t xml:space="preserve">2</w:t>
            </w:r>
          </w:p>
        </w:tc>
      </w:tr>
      <w:tr>
        <w:tc>
          <w:tcPr>
            <w:tcBorders>
              <w:bottom w:val="nil"/>
            </w:tcBorders>
            <w:vMerge w:val="continue"/>
          </w:tcPr>
          <w:p/>
        </w:tc>
        <w:tc>
          <w:tcPr>
            <w:tcBorders>
              <w:bottom w:val="nil"/>
            </w:tcBorders>
            <w:vMerge w:val="continue"/>
          </w:tcPr>
          <w:p/>
        </w:tc>
        <w:tc>
          <w:tcPr>
            <w:tcW w:w="794" w:type="dxa"/>
            <w:vMerge w:val="restart"/>
          </w:tcPr>
          <w:p>
            <w:pPr>
              <w:pStyle w:val="0"/>
              <w:jc w:val="center"/>
            </w:pPr>
            <w:r>
              <w:rPr>
                <w:sz w:val="20"/>
              </w:rPr>
              <w:t xml:space="preserve">2019</w:t>
            </w:r>
          </w:p>
        </w:tc>
        <w:tc>
          <w:tcPr>
            <w:tcW w:w="1024" w:type="dxa"/>
            <w:vMerge w:val="restart"/>
          </w:tcPr>
          <w:p>
            <w:pPr>
              <w:pStyle w:val="0"/>
              <w:jc w:val="right"/>
            </w:pPr>
            <w:r>
              <w:rPr>
                <w:sz w:val="20"/>
              </w:rPr>
              <w:t xml:space="preserve">6,60</w:t>
            </w:r>
          </w:p>
        </w:tc>
        <w:tc>
          <w:tcPr>
            <w:tcW w:w="624" w:type="dxa"/>
            <w:vMerge w:val="restart"/>
          </w:tcPr>
          <w:p>
            <w:pPr>
              <w:pStyle w:val="0"/>
              <w:jc w:val="right"/>
            </w:pPr>
            <w:r>
              <w:rPr>
                <w:sz w:val="20"/>
              </w:rPr>
              <w:t xml:space="preserve">0,00</w:t>
            </w:r>
          </w:p>
        </w:tc>
        <w:tc>
          <w:tcPr>
            <w:tcW w:w="904" w:type="dxa"/>
            <w:vMerge w:val="restart"/>
          </w:tcPr>
          <w:p>
            <w:pPr>
              <w:pStyle w:val="0"/>
              <w:jc w:val="right"/>
            </w:pPr>
            <w:r>
              <w:rPr>
                <w:sz w:val="20"/>
              </w:rPr>
              <w:t xml:space="preserve">0,00</w:t>
            </w:r>
          </w:p>
        </w:tc>
        <w:tc>
          <w:tcPr>
            <w:tcW w:w="904" w:type="dxa"/>
            <w:vMerge w:val="restart"/>
          </w:tcPr>
          <w:p>
            <w:pPr>
              <w:pStyle w:val="0"/>
              <w:jc w:val="right"/>
            </w:pPr>
            <w:r>
              <w:rPr>
                <w:sz w:val="20"/>
              </w:rPr>
              <w:t xml:space="preserve">6,60</w:t>
            </w:r>
          </w:p>
        </w:tc>
        <w:tc>
          <w:tcPr>
            <w:tcW w:w="680" w:type="dxa"/>
            <w:vMerge w:val="restart"/>
          </w:tcPr>
          <w:p>
            <w:pPr>
              <w:pStyle w:val="0"/>
              <w:jc w:val="right"/>
            </w:pPr>
            <w:r>
              <w:rPr>
                <w:sz w:val="20"/>
              </w:rPr>
              <w:t xml:space="preserve">0,00</w:t>
            </w:r>
          </w:p>
        </w:tc>
        <w:tc>
          <w:tcPr>
            <w:tcBorders>
              <w:bottom w:val="nil"/>
            </w:tcBorders>
            <w:vMerge w:val="continue"/>
          </w:tcPr>
          <w:p/>
        </w:tc>
        <w:tc>
          <w:tcPr>
            <w:tcW w:w="1531" w:type="dxa"/>
          </w:tcPr>
          <w:p>
            <w:pPr>
              <w:pStyle w:val="0"/>
            </w:pPr>
            <w:r>
              <w:rPr>
                <w:sz w:val="20"/>
              </w:rPr>
              <w:t xml:space="preserve">1. Количество общеобразовательных учреждений, оборудованных наружным уличным электроосвещением, ед</w:t>
            </w:r>
          </w:p>
        </w:tc>
        <w:tc>
          <w:tcPr>
            <w:tcW w:w="1309" w:type="dxa"/>
          </w:tcPr>
          <w:p>
            <w:pPr>
              <w:pStyle w:val="0"/>
              <w:jc w:val="right"/>
            </w:pPr>
            <w:r>
              <w:rPr>
                <w:sz w:val="20"/>
              </w:rPr>
              <w:t xml:space="preserve">0</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531" w:type="dxa"/>
          </w:tcPr>
          <w:p>
            <w:pPr>
              <w:pStyle w:val="0"/>
            </w:pPr>
            <w:r>
              <w:rPr>
                <w:sz w:val="20"/>
              </w:rPr>
              <w:t xml:space="preserve">2. Количество образовательных учреждений, в которых проведено устройство (реконструкция, капитальный ремонт) ограждений территорий, ед</w:t>
            </w:r>
          </w:p>
        </w:tc>
        <w:tc>
          <w:tcPr>
            <w:tcW w:w="1309" w:type="dxa"/>
          </w:tcPr>
          <w:p>
            <w:pPr>
              <w:pStyle w:val="0"/>
              <w:jc w:val="right"/>
            </w:pPr>
            <w:r>
              <w:rPr>
                <w:sz w:val="20"/>
              </w:rPr>
              <w:t xml:space="preserve">0</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531" w:type="dxa"/>
          </w:tcPr>
          <w:p>
            <w:pPr>
              <w:pStyle w:val="0"/>
            </w:pPr>
            <w:r>
              <w:rPr>
                <w:sz w:val="20"/>
              </w:rPr>
              <w:t xml:space="preserve">3. Количество объектов образования, культуры и спорта, в которых установлены, модернизированы (реконструированы) системы видео наблюдения, ед</w:t>
            </w:r>
          </w:p>
        </w:tc>
        <w:tc>
          <w:tcPr>
            <w:tcW w:w="1309" w:type="dxa"/>
          </w:tcPr>
          <w:p>
            <w:pPr>
              <w:pStyle w:val="0"/>
              <w:jc w:val="right"/>
            </w:pPr>
            <w:r>
              <w:rPr>
                <w:sz w:val="20"/>
              </w:rPr>
              <w:t xml:space="preserve">0</w:t>
            </w:r>
          </w:p>
        </w:tc>
      </w:tr>
      <w:tr>
        <w:tc>
          <w:tcPr>
            <w:tcBorders>
              <w:bottom w:val="nil"/>
            </w:tcBorders>
            <w:vMerge w:val="continue"/>
          </w:tcPr>
          <w:p/>
        </w:tc>
        <w:tc>
          <w:tcPr>
            <w:tcBorders>
              <w:bottom w:val="nil"/>
            </w:tcBorders>
            <w:vMerge w:val="continue"/>
          </w:tcPr>
          <w:p/>
        </w:tc>
        <w:tc>
          <w:tcPr>
            <w:tcW w:w="794" w:type="dxa"/>
            <w:vMerge w:val="restart"/>
          </w:tcPr>
          <w:p>
            <w:pPr>
              <w:pStyle w:val="0"/>
              <w:jc w:val="center"/>
            </w:pPr>
            <w:r>
              <w:rPr>
                <w:sz w:val="20"/>
              </w:rPr>
              <w:t xml:space="preserve">2020</w:t>
            </w:r>
          </w:p>
        </w:tc>
        <w:tc>
          <w:tcPr>
            <w:tcW w:w="1024" w:type="dxa"/>
            <w:vMerge w:val="restart"/>
          </w:tcPr>
          <w:p>
            <w:pPr>
              <w:pStyle w:val="0"/>
              <w:jc w:val="right"/>
            </w:pPr>
            <w:r>
              <w:rPr>
                <w:sz w:val="20"/>
              </w:rPr>
              <w:t xml:space="preserve">4013,48</w:t>
            </w:r>
          </w:p>
        </w:tc>
        <w:tc>
          <w:tcPr>
            <w:tcW w:w="624" w:type="dxa"/>
            <w:vMerge w:val="restart"/>
          </w:tcPr>
          <w:p>
            <w:pPr>
              <w:pStyle w:val="0"/>
              <w:jc w:val="right"/>
            </w:pPr>
            <w:r>
              <w:rPr>
                <w:sz w:val="20"/>
              </w:rPr>
              <w:t xml:space="preserve">0,00</w:t>
            </w:r>
          </w:p>
        </w:tc>
        <w:tc>
          <w:tcPr>
            <w:tcW w:w="904" w:type="dxa"/>
            <w:vMerge w:val="restart"/>
          </w:tcPr>
          <w:p>
            <w:pPr>
              <w:pStyle w:val="0"/>
              <w:jc w:val="right"/>
            </w:pPr>
            <w:r>
              <w:rPr>
                <w:sz w:val="20"/>
              </w:rPr>
              <w:t xml:space="preserve">0,00</w:t>
            </w:r>
          </w:p>
        </w:tc>
        <w:tc>
          <w:tcPr>
            <w:tcW w:w="904" w:type="dxa"/>
            <w:vMerge w:val="restart"/>
          </w:tcPr>
          <w:p>
            <w:pPr>
              <w:pStyle w:val="0"/>
              <w:jc w:val="right"/>
            </w:pPr>
            <w:r>
              <w:rPr>
                <w:sz w:val="20"/>
              </w:rPr>
              <w:t xml:space="preserve">4013,48</w:t>
            </w:r>
          </w:p>
        </w:tc>
        <w:tc>
          <w:tcPr>
            <w:tcW w:w="680" w:type="dxa"/>
            <w:vMerge w:val="restart"/>
          </w:tcPr>
          <w:p>
            <w:pPr>
              <w:pStyle w:val="0"/>
              <w:jc w:val="right"/>
            </w:pPr>
            <w:r>
              <w:rPr>
                <w:sz w:val="20"/>
              </w:rPr>
              <w:t xml:space="preserve">0,00</w:t>
            </w:r>
          </w:p>
        </w:tc>
        <w:tc>
          <w:tcPr>
            <w:tcBorders>
              <w:bottom w:val="nil"/>
            </w:tcBorders>
            <w:vMerge w:val="continue"/>
          </w:tcPr>
          <w:p/>
        </w:tc>
        <w:tc>
          <w:tcPr>
            <w:tcW w:w="1531" w:type="dxa"/>
          </w:tcPr>
          <w:p>
            <w:pPr>
              <w:pStyle w:val="0"/>
            </w:pPr>
            <w:r>
              <w:rPr>
                <w:sz w:val="20"/>
              </w:rPr>
              <w:t xml:space="preserve">1. Количество общеобразовательных учреждений, оборудованных наружным уличным электроосвещением, ед</w:t>
            </w:r>
          </w:p>
        </w:tc>
        <w:tc>
          <w:tcPr>
            <w:tcW w:w="1309" w:type="dxa"/>
          </w:tcPr>
          <w:p>
            <w:pPr>
              <w:pStyle w:val="0"/>
              <w:jc w:val="right"/>
            </w:pPr>
            <w:r>
              <w:rPr>
                <w:sz w:val="20"/>
              </w:rPr>
              <w:t xml:space="preserve">0</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531" w:type="dxa"/>
          </w:tcPr>
          <w:p>
            <w:pPr>
              <w:pStyle w:val="0"/>
            </w:pPr>
            <w:r>
              <w:rPr>
                <w:sz w:val="20"/>
              </w:rPr>
              <w:t xml:space="preserve">2. Количество образовательных учреждений, в которых проведено устройство (реконструкция, капитальный ремонт) ограждений территорий, ед</w:t>
            </w:r>
          </w:p>
        </w:tc>
        <w:tc>
          <w:tcPr>
            <w:tcW w:w="1309" w:type="dxa"/>
          </w:tcPr>
          <w:p>
            <w:pPr>
              <w:pStyle w:val="0"/>
            </w:pPr>
            <w:r>
              <w:rPr>
                <w:sz w:val="20"/>
              </w:rPr>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531" w:type="dxa"/>
          </w:tcPr>
          <w:p>
            <w:pPr>
              <w:pStyle w:val="0"/>
            </w:pPr>
            <w:r>
              <w:rPr>
                <w:sz w:val="20"/>
              </w:rPr>
              <w:t xml:space="preserve">3. Количество объектов образования, культуры и спорта, в которых установлены, модернизированы (реконструированы) системы видеонаблюдения, ед</w:t>
            </w:r>
          </w:p>
        </w:tc>
        <w:tc>
          <w:tcPr>
            <w:tcW w:w="1309" w:type="dxa"/>
          </w:tcPr>
          <w:p>
            <w:pPr>
              <w:pStyle w:val="0"/>
              <w:jc w:val="right"/>
            </w:pPr>
            <w:r>
              <w:rPr>
                <w:sz w:val="20"/>
              </w:rPr>
              <w:t xml:space="preserve">0</w:t>
            </w:r>
          </w:p>
        </w:tc>
      </w:tr>
      <w:tr>
        <w:tc>
          <w:tcPr>
            <w:tcBorders>
              <w:bottom w:val="nil"/>
            </w:tcBorders>
            <w:vMerge w:val="continue"/>
          </w:tcPr>
          <w:p/>
        </w:tc>
        <w:tc>
          <w:tcPr>
            <w:tcBorders>
              <w:bottom w:val="nil"/>
            </w:tcBorders>
            <w:vMerge w:val="continue"/>
          </w:tcPr>
          <w:p/>
        </w:tc>
        <w:tc>
          <w:tcPr>
            <w:tcW w:w="794" w:type="dxa"/>
            <w:vMerge w:val="restart"/>
          </w:tcPr>
          <w:p>
            <w:pPr>
              <w:pStyle w:val="0"/>
              <w:jc w:val="center"/>
            </w:pPr>
            <w:r>
              <w:rPr>
                <w:sz w:val="20"/>
              </w:rPr>
              <w:t xml:space="preserve">2021 (прогнозный период)</w:t>
            </w:r>
          </w:p>
        </w:tc>
        <w:tc>
          <w:tcPr>
            <w:tcW w:w="1024" w:type="dxa"/>
            <w:vMerge w:val="restart"/>
          </w:tcPr>
          <w:p>
            <w:pPr>
              <w:pStyle w:val="0"/>
              <w:jc w:val="right"/>
            </w:pPr>
            <w:r>
              <w:rPr>
                <w:sz w:val="20"/>
              </w:rPr>
              <w:t xml:space="preserve">6,60</w:t>
            </w:r>
          </w:p>
        </w:tc>
        <w:tc>
          <w:tcPr>
            <w:tcW w:w="624" w:type="dxa"/>
            <w:vMerge w:val="restart"/>
          </w:tcPr>
          <w:p>
            <w:pPr>
              <w:pStyle w:val="0"/>
              <w:jc w:val="right"/>
            </w:pPr>
            <w:r>
              <w:rPr>
                <w:sz w:val="20"/>
              </w:rPr>
              <w:t xml:space="preserve">0,00</w:t>
            </w:r>
          </w:p>
        </w:tc>
        <w:tc>
          <w:tcPr>
            <w:tcW w:w="904" w:type="dxa"/>
            <w:vMerge w:val="restart"/>
          </w:tcPr>
          <w:p>
            <w:pPr>
              <w:pStyle w:val="0"/>
              <w:jc w:val="right"/>
            </w:pPr>
            <w:r>
              <w:rPr>
                <w:sz w:val="20"/>
              </w:rPr>
              <w:t xml:space="preserve">0,00</w:t>
            </w:r>
          </w:p>
        </w:tc>
        <w:tc>
          <w:tcPr>
            <w:tcW w:w="904" w:type="dxa"/>
            <w:vMerge w:val="restart"/>
          </w:tcPr>
          <w:p>
            <w:pPr>
              <w:pStyle w:val="0"/>
              <w:jc w:val="right"/>
            </w:pPr>
            <w:r>
              <w:rPr>
                <w:sz w:val="20"/>
              </w:rPr>
              <w:t xml:space="preserve">6,60</w:t>
            </w:r>
          </w:p>
        </w:tc>
        <w:tc>
          <w:tcPr>
            <w:tcW w:w="680" w:type="dxa"/>
            <w:vMerge w:val="restart"/>
          </w:tcPr>
          <w:p>
            <w:pPr>
              <w:pStyle w:val="0"/>
              <w:jc w:val="right"/>
            </w:pPr>
            <w:r>
              <w:rPr>
                <w:sz w:val="20"/>
              </w:rPr>
              <w:t xml:space="preserve">0,00</w:t>
            </w:r>
          </w:p>
        </w:tc>
        <w:tc>
          <w:tcPr>
            <w:tcBorders>
              <w:bottom w:val="nil"/>
            </w:tcBorders>
            <w:vMerge w:val="continue"/>
          </w:tcPr>
          <w:p/>
        </w:tc>
        <w:tc>
          <w:tcPr>
            <w:tcW w:w="1531" w:type="dxa"/>
          </w:tcPr>
          <w:p>
            <w:pPr>
              <w:pStyle w:val="0"/>
            </w:pPr>
            <w:r>
              <w:rPr>
                <w:sz w:val="20"/>
              </w:rPr>
              <w:t xml:space="preserve">1. Количество общеобразовательных учреждений, оборудованных наружным уличным электроосвещением, ед</w:t>
            </w:r>
          </w:p>
        </w:tc>
        <w:tc>
          <w:tcPr>
            <w:tcW w:w="1309" w:type="dxa"/>
          </w:tcPr>
          <w:p>
            <w:pPr>
              <w:pStyle w:val="0"/>
              <w:jc w:val="right"/>
            </w:pPr>
            <w:r>
              <w:rPr>
                <w:sz w:val="20"/>
              </w:rPr>
              <w:t xml:space="preserve">0</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531" w:type="dxa"/>
          </w:tcPr>
          <w:p>
            <w:pPr>
              <w:pStyle w:val="0"/>
            </w:pPr>
            <w:r>
              <w:rPr>
                <w:sz w:val="20"/>
              </w:rPr>
              <w:t xml:space="preserve">2. Количество образовательных учреждений, в которых проведено устройство (реконструкция, капитальный ремонт) ограждений территорий, ед</w:t>
            </w:r>
          </w:p>
        </w:tc>
        <w:tc>
          <w:tcPr>
            <w:tcW w:w="1309" w:type="dxa"/>
          </w:tcPr>
          <w:p>
            <w:pPr>
              <w:pStyle w:val="0"/>
              <w:jc w:val="right"/>
            </w:pPr>
            <w:r>
              <w:rPr>
                <w:sz w:val="20"/>
              </w:rPr>
              <w:t xml:space="preserve">0</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531" w:type="dxa"/>
          </w:tcPr>
          <w:p>
            <w:pPr>
              <w:pStyle w:val="0"/>
            </w:pPr>
            <w:r>
              <w:rPr>
                <w:sz w:val="20"/>
              </w:rPr>
              <w:t xml:space="preserve">3. Количество объектов образования, культуры и спорта, в которых установлены, модернизированы (реконструированы) системы видеонаблюдения, ед</w:t>
            </w:r>
          </w:p>
        </w:tc>
        <w:tc>
          <w:tcPr>
            <w:tcW w:w="1309" w:type="dxa"/>
          </w:tcPr>
          <w:p>
            <w:pPr>
              <w:pStyle w:val="0"/>
              <w:jc w:val="right"/>
            </w:pPr>
            <w:r>
              <w:rPr>
                <w:sz w:val="20"/>
              </w:rPr>
              <w:t xml:space="preserve">0</w:t>
            </w:r>
          </w:p>
        </w:tc>
      </w:tr>
      <w:tr>
        <w:tc>
          <w:tcPr>
            <w:tcBorders>
              <w:bottom w:val="nil"/>
            </w:tcBorders>
            <w:vMerge w:val="continue"/>
          </w:tcPr>
          <w:p/>
        </w:tc>
        <w:tc>
          <w:tcPr>
            <w:tcBorders>
              <w:bottom w:val="nil"/>
            </w:tcBorders>
            <w:vMerge w:val="continue"/>
          </w:tcPr>
          <w:p/>
        </w:tc>
        <w:tc>
          <w:tcPr>
            <w:tcW w:w="794" w:type="dxa"/>
            <w:tcBorders>
              <w:bottom w:val="nil"/>
            </w:tcBorders>
            <w:vMerge w:val="restart"/>
          </w:tcPr>
          <w:p>
            <w:pPr>
              <w:pStyle w:val="0"/>
              <w:jc w:val="center"/>
            </w:pPr>
            <w:r>
              <w:rPr>
                <w:sz w:val="20"/>
              </w:rPr>
              <w:t xml:space="preserve">2022 (прогнозный период)</w:t>
            </w:r>
          </w:p>
        </w:tc>
        <w:tc>
          <w:tcPr>
            <w:tcW w:w="1024" w:type="dxa"/>
            <w:tcBorders>
              <w:bottom w:val="nil"/>
            </w:tcBorders>
            <w:vMerge w:val="restart"/>
          </w:tcPr>
          <w:p>
            <w:pPr>
              <w:pStyle w:val="0"/>
              <w:jc w:val="right"/>
            </w:pPr>
            <w:r>
              <w:rPr>
                <w:sz w:val="20"/>
              </w:rPr>
              <w:t xml:space="preserve">0,00</w:t>
            </w:r>
          </w:p>
        </w:tc>
        <w:tc>
          <w:tcPr>
            <w:tcW w:w="624" w:type="dxa"/>
            <w:tcBorders>
              <w:bottom w:val="nil"/>
            </w:tcBorders>
            <w:vMerge w:val="restart"/>
          </w:tcPr>
          <w:p>
            <w:pPr>
              <w:pStyle w:val="0"/>
              <w:jc w:val="right"/>
            </w:pPr>
            <w:r>
              <w:rPr>
                <w:sz w:val="20"/>
              </w:rPr>
              <w:t xml:space="preserve">0,00</w:t>
            </w:r>
          </w:p>
        </w:tc>
        <w:tc>
          <w:tcPr>
            <w:tcW w:w="904" w:type="dxa"/>
            <w:tcBorders>
              <w:bottom w:val="nil"/>
            </w:tcBorders>
            <w:vMerge w:val="restart"/>
          </w:tcPr>
          <w:p>
            <w:pPr>
              <w:pStyle w:val="0"/>
              <w:jc w:val="right"/>
            </w:pPr>
            <w:r>
              <w:rPr>
                <w:sz w:val="20"/>
              </w:rPr>
              <w:t xml:space="preserve">0,00</w:t>
            </w:r>
          </w:p>
        </w:tc>
        <w:tc>
          <w:tcPr>
            <w:tcW w:w="904" w:type="dxa"/>
            <w:tcBorders>
              <w:bottom w:val="nil"/>
            </w:tcBorders>
            <w:vMerge w:val="restart"/>
          </w:tcPr>
          <w:p>
            <w:pPr>
              <w:pStyle w:val="0"/>
              <w:jc w:val="right"/>
            </w:pPr>
            <w:r>
              <w:rPr>
                <w:sz w:val="20"/>
              </w:rPr>
              <w:t xml:space="preserve">0,00</w:t>
            </w:r>
          </w:p>
        </w:tc>
        <w:tc>
          <w:tcPr>
            <w:tcW w:w="680" w:type="dxa"/>
            <w:tcBorders>
              <w:bottom w:val="nil"/>
            </w:tcBorders>
            <w:vMerge w:val="restart"/>
          </w:tcPr>
          <w:p>
            <w:pPr>
              <w:pStyle w:val="0"/>
              <w:jc w:val="right"/>
            </w:pPr>
            <w:r>
              <w:rPr>
                <w:sz w:val="20"/>
              </w:rPr>
              <w:t xml:space="preserve">0,00</w:t>
            </w:r>
          </w:p>
        </w:tc>
        <w:tc>
          <w:tcPr>
            <w:tcBorders>
              <w:bottom w:val="nil"/>
            </w:tcBorders>
            <w:vMerge w:val="continue"/>
          </w:tcPr>
          <w:p/>
        </w:tc>
        <w:tc>
          <w:tcPr>
            <w:tcW w:w="1531" w:type="dxa"/>
          </w:tcPr>
          <w:p>
            <w:pPr>
              <w:pStyle w:val="0"/>
            </w:pPr>
            <w:r>
              <w:rPr>
                <w:sz w:val="20"/>
              </w:rPr>
              <w:t xml:space="preserve">1. Количество общеобразовательных учреждений, оборудованных наружным уличным электроосвещением, ед</w:t>
            </w:r>
          </w:p>
        </w:tc>
        <w:tc>
          <w:tcPr>
            <w:tcW w:w="1309" w:type="dxa"/>
          </w:tcPr>
          <w:p>
            <w:pPr>
              <w:pStyle w:val="0"/>
              <w:jc w:val="right"/>
            </w:pPr>
            <w:r>
              <w:rPr>
                <w:sz w:val="20"/>
              </w:rPr>
              <w:t xml:space="preserve">0</w:t>
            </w:r>
          </w:p>
        </w:tc>
      </w:tr>
      <w:tr>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W w:w="1531" w:type="dxa"/>
          </w:tcPr>
          <w:p>
            <w:pPr>
              <w:pStyle w:val="0"/>
            </w:pPr>
            <w:r>
              <w:rPr>
                <w:sz w:val="20"/>
              </w:rPr>
              <w:t xml:space="preserve">2. Количество образовательных учреждений, в которых проведено устройство (реконструкция, капитальный ремонт) ограждений территорий, ед</w:t>
            </w:r>
          </w:p>
        </w:tc>
        <w:tc>
          <w:tcPr>
            <w:tcW w:w="1309" w:type="dxa"/>
          </w:tcPr>
          <w:p>
            <w:pPr>
              <w:pStyle w:val="0"/>
              <w:jc w:val="right"/>
            </w:pPr>
            <w:r>
              <w:rPr>
                <w:sz w:val="20"/>
              </w:rPr>
              <w:t xml:space="preserve">0</w:t>
            </w:r>
          </w:p>
        </w:tc>
      </w:tr>
      <w:tr>
        <w:tblPrEx>
          <w:tblBorders>
            <w:insideH w:val="nil"/>
          </w:tblBorders>
        </w:tblPrEx>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W w:w="1531" w:type="dxa"/>
            <w:tcBorders>
              <w:bottom w:val="nil"/>
            </w:tcBorders>
          </w:tcPr>
          <w:p>
            <w:pPr>
              <w:pStyle w:val="0"/>
            </w:pPr>
            <w:r>
              <w:rPr>
                <w:sz w:val="20"/>
              </w:rPr>
              <w:t xml:space="preserve">3. Количество объектов образования, культуры и спорта, в которых установлены, модернизированы (реконструированы) системы видеонаблюдения, ед</w:t>
            </w:r>
          </w:p>
        </w:tc>
        <w:tc>
          <w:tcPr>
            <w:tcW w:w="1309" w:type="dxa"/>
            <w:tcBorders>
              <w:bottom w:val="nil"/>
            </w:tcBorders>
          </w:tcPr>
          <w:p>
            <w:pPr>
              <w:pStyle w:val="0"/>
              <w:jc w:val="right"/>
            </w:pPr>
            <w:r>
              <w:rPr>
                <w:sz w:val="20"/>
              </w:rPr>
              <w:t xml:space="preserve">0</w:t>
            </w:r>
          </w:p>
        </w:tc>
      </w:tr>
      <w:tr>
        <w:tblPrEx>
          <w:tblBorders>
            <w:insideH w:val="nil"/>
          </w:tblBorders>
        </w:tblPrEx>
        <w:tc>
          <w:tcPr>
            <w:gridSpan w:val="11"/>
            <w:tcW w:w="13568" w:type="dxa"/>
            <w:tcBorders>
              <w:top w:val="nil"/>
            </w:tcBorders>
          </w:tcPr>
          <w:p>
            <w:pPr>
              <w:pStyle w:val="0"/>
              <w:jc w:val="both"/>
            </w:pPr>
            <w:r>
              <w:rPr>
                <w:sz w:val="20"/>
              </w:rPr>
              <w:t xml:space="preserve">(п. 2.1 в ред. </w:t>
            </w:r>
            <w:hyperlink w:history="0" r:id="rId116" w:tooltip="Постановление Администрации ЗАТО Северск от 07.09.2020 N 1496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 от 07.09.2020 N 1496)</w:t>
            </w:r>
          </w:p>
        </w:tc>
      </w:tr>
      <w:tr>
        <w:tc>
          <w:tcPr>
            <w:tcW w:w="724" w:type="dxa"/>
            <w:vMerge w:val="restart"/>
          </w:tcPr>
          <w:p>
            <w:pPr>
              <w:pStyle w:val="0"/>
              <w:jc w:val="center"/>
            </w:pPr>
            <w:r>
              <w:rPr>
                <w:sz w:val="20"/>
              </w:rPr>
              <w:t xml:space="preserve">2.1.1</w:t>
            </w:r>
          </w:p>
        </w:tc>
        <w:tc>
          <w:tcPr>
            <w:tcW w:w="2835" w:type="dxa"/>
            <w:vMerge w:val="restart"/>
          </w:tcPr>
          <w:p>
            <w:pPr>
              <w:pStyle w:val="0"/>
            </w:pPr>
            <w:r>
              <w:rPr>
                <w:sz w:val="20"/>
              </w:rPr>
              <w:t xml:space="preserve">Капитальный ремонт наружного освещения общеобразовательных учреждений</w:t>
            </w:r>
          </w:p>
        </w:tc>
        <w:tc>
          <w:tcPr>
            <w:tcW w:w="794" w:type="dxa"/>
          </w:tcPr>
          <w:p>
            <w:pPr>
              <w:pStyle w:val="0"/>
              <w:jc w:val="center"/>
            </w:pPr>
            <w:r>
              <w:rPr>
                <w:sz w:val="20"/>
              </w:rPr>
              <w:t xml:space="preserve">Всего</w:t>
            </w:r>
          </w:p>
        </w:tc>
        <w:tc>
          <w:tcPr>
            <w:tcW w:w="1024" w:type="dxa"/>
          </w:tcPr>
          <w:p>
            <w:pPr>
              <w:pStyle w:val="0"/>
              <w:jc w:val="right"/>
            </w:pPr>
            <w:r>
              <w:rPr>
                <w:sz w:val="20"/>
              </w:rPr>
              <w:t xml:space="preserve">1907,06</w:t>
            </w:r>
          </w:p>
        </w:tc>
        <w:tc>
          <w:tcPr>
            <w:tcW w:w="624" w:type="dxa"/>
          </w:tcPr>
          <w:p>
            <w:pPr>
              <w:pStyle w:val="0"/>
              <w:jc w:val="right"/>
            </w:pPr>
            <w:r>
              <w:rPr>
                <w:sz w:val="20"/>
              </w:rPr>
              <w:t xml:space="preserve">0,00</w:t>
            </w:r>
          </w:p>
        </w:tc>
        <w:tc>
          <w:tcPr>
            <w:tcW w:w="904" w:type="dxa"/>
          </w:tcPr>
          <w:p>
            <w:pPr>
              <w:pStyle w:val="0"/>
              <w:jc w:val="right"/>
            </w:pPr>
            <w:r>
              <w:rPr>
                <w:sz w:val="20"/>
              </w:rPr>
              <w:t xml:space="preserve">1636,84</w:t>
            </w:r>
          </w:p>
        </w:tc>
        <w:tc>
          <w:tcPr>
            <w:tcW w:w="904" w:type="dxa"/>
          </w:tcPr>
          <w:p>
            <w:pPr>
              <w:pStyle w:val="0"/>
              <w:jc w:val="right"/>
            </w:pPr>
            <w:r>
              <w:rPr>
                <w:sz w:val="20"/>
              </w:rPr>
              <w:t xml:space="preserve">270,22</w:t>
            </w:r>
          </w:p>
        </w:tc>
        <w:tc>
          <w:tcPr>
            <w:tcW w:w="680" w:type="dxa"/>
          </w:tcPr>
          <w:p>
            <w:pPr>
              <w:pStyle w:val="0"/>
              <w:jc w:val="right"/>
            </w:pPr>
            <w:r>
              <w:rPr>
                <w:sz w:val="20"/>
              </w:rPr>
              <w:t xml:space="preserve">0,00</w:t>
            </w:r>
          </w:p>
        </w:tc>
        <w:tc>
          <w:tcPr>
            <w:tcW w:w="2239" w:type="dxa"/>
            <w:vMerge w:val="restart"/>
          </w:tcPr>
          <w:p>
            <w:pPr>
              <w:pStyle w:val="0"/>
            </w:pPr>
            <w:r>
              <w:rPr>
                <w:sz w:val="20"/>
              </w:rPr>
              <w:t xml:space="preserve">УКС Администрации ЗАТО Северск</w:t>
            </w:r>
          </w:p>
        </w:tc>
        <w:tc>
          <w:tcPr>
            <w:tcW w:w="153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2015</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tcW w:w="1531" w:type="dxa"/>
            <w:vMerge w:val="restart"/>
          </w:tcPr>
          <w:p>
            <w:pPr>
              <w:pStyle w:val="0"/>
            </w:pPr>
            <w:r>
              <w:rPr>
                <w:sz w:val="20"/>
              </w:rPr>
              <w:t xml:space="preserve">1. Количество учреждений, оборудованных освещением, ед</w:t>
            </w: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2016</w:t>
            </w:r>
          </w:p>
        </w:tc>
        <w:tc>
          <w:tcPr>
            <w:tcW w:w="1024" w:type="dxa"/>
          </w:tcPr>
          <w:p>
            <w:pPr>
              <w:pStyle w:val="0"/>
              <w:jc w:val="right"/>
            </w:pPr>
            <w:r>
              <w:rPr>
                <w:sz w:val="20"/>
              </w:rPr>
              <w:t xml:space="preserve">1907,06</w:t>
            </w:r>
          </w:p>
        </w:tc>
        <w:tc>
          <w:tcPr>
            <w:tcW w:w="624" w:type="dxa"/>
          </w:tcPr>
          <w:p>
            <w:pPr>
              <w:pStyle w:val="0"/>
              <w:jc w:val="right"/>
            </w:pPr>
            <w:r>
              <w:rPr>
                <w:sz w:val="20"/>
              </w:rPr>
              <w:t xml:space="preserve">0,00</w:t>
            </w:r>
          </w:p>
        </w:tc>
        <w:tc>
          <w:tcPr>
            <w:tcW w:w="904" w:type="dxa"/>
          </w:tcPr>
          <w:p>
            <w:pPr>
              <w:pStyle w:val="0"/>
              <w:jc w:val="right"/>
            </w:pPr>
            <w:r>
              <w:rPr>
                <w:sz w:val="20"/>
              </w:rPr>
              <w:t xml:space="preserve">1636,84</w:t>
            </w:r>
          </w:p>
        </w:tc>
        <w:tc>
          <w:tcPr>
            <w:tcW w:w="904" w:type="dxa"/>
          </w:tcPr>
          <w:p>
            <w:pPr>
              <w:pStyle w:val="0"/>
              <w:jc w:val="right"/>
            </w:pPr>
            <w:r>
              <w:rPr>
                <w:sz w:val="20"/>
              </w:rPr>
              <w:t xml:space="preserve">270,22</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18</w:t>
            </w:r>
          </w:p>
        </w:tc>
      </w:tr>
      <w:tr>
        <w:tc>
          <w:tcPr>
            <w:vMerge w:val="continue"/>
          </w:tcPr>
          <w:p/>
        </w:tc>
        <w:tc>
          <w:tcPr>
            <w:vMerge w:val="continue"/>
          </w:tcPr>
          <w:p/>
        </w:tc>
        <w:tc>
          <w:tcPr>
            <w:tcW w:w="794" w:type="dxa"/>
          </w:tcPr>
          <w:p>
            <w:pPr>
              <w:pStyle w:val="0"/>
              <w:jc w:val="center"/>
            </w:pPr>
            <w:r>
              <w:rPr>
                <w:sz w:val="20"/>
              </w:rPr>
              <w:t xml:space="preserve">2017</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2018</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2019</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2020</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2021 (прогнозный период)</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2.1.2</w:t>
            </w:r>
          </w:p>
        </w:tc>
        <w:tc>
          <w:tcPr>
            <w:tcW w:w="2835" w:type="dxa"/>
            <w:vMerge w:val="restart"/>
          </w:tcPr>
          <w:p>
            <w:pPr>
              <w:pStyle w:val="0"/>
            </w:pPr>
            <w:r>
              <w:rPr>
                <w:sz w:val="20"/>
              </w:rPr>
              <w:t xml:space="preserve">Устройство ограждения территории МБОУ "СОШ N 196"</w:t>
            </w:r>
          </w:p>
        </w:tc>
        <w:tc>
          <w:tcPr>
            <w:tcW w:w="794" w:type="dxa"/>
          </w:tcPr>
          <w:p>
            <w:pPr>
              <w:pStyle w:val="0"/>
              <w:jc w:val="center"/>
            </w:pPr>
            <w:r>
              <w:rPr>
                <w:sz w:val="20"/>
              </w:rPr>
              <w:t xml:space="preserve">Всего</w:t>
            </w:r>
          </w:p>
        </w:tc>
        <w:tc>
          <w:tcPr>
            <w:tcW w:w="1024" w:type="dxa"/>
          </w:tcPr>
          <w:p>
            <w:pPr>
              <w:pStyle w:val="0"/>
              <w:jc w:val="right"/>
            </w:pPr>
            <w:r>
              <w:rPr>
                <w:sz w:val="20"/>
              </w:rPr>
              <w:t xml:space="preserve">231,46</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231,46</w:t>
            </w:r>
          </w:p>
        </w:tc>
        <w:tc>
          <w:tcPr>
            <w:tcW w:w="680" w:type="dxa"/>
          </w:tcPr>
          <w:p>
            <w:pPr>
              <w:pStyle w:val="0"/>
              <w:jc w:val="right"/>
            </w:pPr>
            <w:r>
              <w:rPr>
                <w:sz w:val="20"/>
              </w:rPr>
              <w:t xml:space="preserve">0,00</w:t>
            </w:r>
          </w:p>
        </w:tc>
        <w:tc>
          <w:tcPr>
            <w:tcW w:w="2239" w:type="dxa"/>
            <w:vMerge w:val="restart"/>
          </w:tcPr>
          <w:p>
            <w:pPr>
              <w:pStyle w:val="0"/>
            </w:pPr>
            <w:r>
              <w:rPr>
                <w:sz w:val="20"/>
              </w:rPr>
              <w:t xml:space="preserve">УКС Администрации ЗАТО Северск</w:t>
            </w:r>
          </w:p>
        </w:tc>
        <w:tc>
          <w:tcPr>
            <w:tcW w:w="153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2015</w:t>
            </w:r>
          </w:p>
        </w:tc>
        <w:tc>
          <w:tcPr>
            <w:tcW w:w="1024" w:type="dxa"/>
          </w:tcPr>
          <w:p>
            <w:pPr>
              <w:pStyle w:val="0"/>
              <w:jc w:val="right"/>
            </w:pPr>
            <w:r>
              <w:rPr>
                <w:sz w:val="20"/>
              </w:rPr>
              <w:t xml:space="preserve">231,46</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231,46</w:t>
            </w:r>
          </w:p>
        </w:tc>
        <w:tc>
          <w:tcPr>
            <w:tcW w:w="680" w:type="dxa"/>
          </w:tcPr>
          <w:p>
            <w:pPr>
              <w:pStyle w:val="0"/>
              <w:jc w:val="right"/>
            </w:pPr>
            <w:r>
              <w:rPr>
                <w:sz w:val="20"/>
              </w:rPr>
              <w:t xml:space="preserve">0,00</w:t>
            </w:r>
          </w:p>
        </w:tc>
        <w:tc>
          <w:tcPr>
            <w:vMerge w:val="continue"/>
          </w:tcPr>
          <w:p/>
        </w:tc>
        <w:tc>
          <w:tcPr>
            <w:tcW w:w="1531" w:type="dxa"/>
            <w:vMerge w:val="restart"/>
          </w:tcPr>
          <w:p>
            <w:pPr>
              <w:pStyle w:val="0"/>
            </w:pPr>
            <w:r>
              <w:rPr>
                <w:sz w:val="20"/>
              </w:rPr>
              <w:t xml:space="preserve">1. Количество учреждений, ед</w:t>
            </w:r>
          </w:p>
        </w:tc>
        <w:tc>
          <w:tcPr>
            <w:tcW w:w="1309" w:type="dxa"/>
          </w:tcPr>
          <w:p>
            <w:pPr>
              <w:pStyle w:val="0"/>
              <w:jc w:val="right"/>
            </w:pPr>
            <w:r>
              <w:rPr>
                <w:sz w:val="20"/>
              </w:rPr>
              <w:t xml:space="preserve">1</w:t>
            </w:r>
          </w:p>
        </w:tc>
      </w:tr>
      <w:tr>
        <w:tc>
          <w:tcPr>
            <w:vMerge w:val="continue"/>
          </w:tcPr>
          <w:p/>
        </w:tc>
        <w:tc>
          <w:tcPr>
            <w:vMerge w:val="continue"/>
          </w:tcPr>
          <w:p/>
        </w:tc>
        <w:tc>
          <w:tcPr>
            <w:tcW w:w="794" w:type="dxa"/>
          </w:tcPr>
          <w:p>
            <w:pPr>
              <w:pStyle w:val="0"/>
              <w:jc w:val="center"/>
            </w:pPr>
            <w:r>
              <w:rPr>
                <w:sz w:val="20"/>
              </w:rPr>
              <w:t xml:space="preserve">2016</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2017</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2018</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2019</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2020</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2021 (прогнозный период)</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2.1.3</w:t>
            </w:r>
          </w:p>
        </w:tc>
        <w:tc>
          <w:tcPr>
            <w:tcW w:w="2835" w:type="dxa"/>
            <w:vMerge w:val="restart"/>
          </w:tcPr>
          <w:p>
            <w:pPr>
              <w:pStyle w:val="0"/>
            </w:pPr>
            <w:r>
              <w:rPr>
                <w:sz w:val="20"/>
              </w:rPr>
              <w:t xml:space="preserve">Реконструкция ограждения МБОУ "СОШ N 197"</w:t>
            </w:r>
          </w:p>
        </w:tc>
        <w:tc>
          <w:tcPr>
            <w:tcW w:w="794" w:type="dxa"/>
          </w:tcPr>
          <w:p>
            <w:pPr>
              <w:pStyle w:val="0"/>
              <w:jc w:val="center"/>
            </w:pPr>
            <w:r>
              <w:rPr>
                <w:sz w:val="20"/>
              </w:rPr>
              <w:t xml:space="preserve">Всего</w:t>
            </w:r>
          </w:p>
        </w:tc>
        <w:tc>
          <w:tcPr>
            <w:tcW w:w="1024" w:type="dxa"/>
          </w:tcPr>
          <w:p>
            <w:pPr>
              <w:pStyle w:val="0"/>
              <w:jc w:val="right"/>
            </w:pPr>
            <w:r>
              <w:rPr>
                <w:sz w:val="20"/>
              </w:rPr>
              <w:t xml:space="preserve">649,09</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649,09</w:t>
            </w:r>
          </w:p>
        </w:tc>
        <w:tc>
          <w:tcPr>
            <w:tcW w:w="680" w:type="dxa"/>
          </w:tcPr>
          <w:p>
            <w:pPr>
              <w:pStyle w:val="0"/>
              <w:jc w:val="right"/>
            </w:pPr>
            <w:r>
              <w:rPr>
                <w:sz w:val="20"/>
              </w:rPr>
              <w:t xml:space="preserve">0,00</w:t>
            </w:r>
          </w:p>
        </w:tc>
        <w:tc>
          <w:tcPr>
            <w:tcW w:w="2239" w:type="dxa"/>
            <w:vMerge w:val="restart"/>
          </w:tcPr>
          <w:p>
            <w:pPr>
              <w:pStyle w:val="0"/>
            </w:pPr>
            <w:r>
              <w:rPr>
                <w:sz w:val="20"/>
              </w:rPr>
              <w:t xml:space="preserve">УКС Администрации ЗАТО Северск</w:t>
            </w:r>
          </w:p>
        </w:tc>
        <w:tc>
          <w:tcPr>
            <w:tcW w:w="153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2015</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tcW w:w="1531" w:type="dxa"/>
            <w:vMerge w:val="restart"/>
          </w:tcPr>
          <w:p>
            <w:pPr>
              <w:pStyle w:val="0"/>
            </w:pPr>
            <w:r>
              <w:rPr>
                <w:sz w:val="20"/>
              </w:rPr>
              <w:t xml:space="preserve">1. Количество учреждений, ед</w:t>
            </w: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2016</w:t>
            </w:r>
          </w:p>
        </w:tc>
        <w:tc>
          <w:tcPr>
            <w:tcW w:w="1024" w:type="dxa"/>
          </w:tcPr>
          <w:p>
            <w:pPr>
              <w:pStyle w:val="0"/>
              <w:jc w:val="right"/>
            </w:pPr>
            <w:r>
              <w:rPr>
                <w:sz w:val="20"/>
              </w:rPr>
              <w:t xml:space="preserve">649,09</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649,09</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794" w:type="dxa"/>
          </w:tcPr>
          <w:p>
            <w:pPr>
              <w:pStyle w:val="0"/>
              <w:jc w:val="center"/>
            </w:pPr>
            <w:r>
              <w:rPr>
                <w:sz w:val="20"/>
              </w:rPr>
              <w:t xml:space="preserve">2017</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2018</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2019</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2020</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2021 (прогнозный период)</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2.1.4</w:t>
            </w:r>
          </w:p>
        </w:tc>
        <w:tc>
          <w:tcPr>
            <w:tcW w:w="2835" w:type="dxa"/>
            <w:vMerge w:val="restart"/>
          </w:tcPr>
          <w:p>
            <w:pPr>
              <w:pStyle w:val="0"/>
            </w:pPr>
            <w:r>
              <w:rPr>
                <w:sz w:val="20"/>
              </w:rPr>
              <w:t xml:space="preserve">Капитальный ремонт ограждений общеобразовательных учреждений (МБОУ "СОШ N 80", МБОУ "СОШ N 89", МАОУ СФМЛ)</w:t>
            </w:r>
          </w:p>
        </w:tc>
        <w:tc>
          <w:tcPr>
            <w:tcW w:w="794" w:type="dxa"/>
          </w:tcPr>
          <w:p>
            <w:pPr>
              <w:pStyle w:val="0"/>
              <w:jc w:val="center"/>
            </w:pPr>
            <w:r>
              <w:rPr>
                <w:sz w:val="20"/>
              </w:rPr>
              <w:t xml:space="preserve">Всего</w:t>
            </w:r>
          </w:p>
        </w:tc>
        <w:tc>
          <w:tcPr>
            <w:tcW w:w="1024" w:type="dxa"/>
          </w:tcPr>
          <w:p>
            <w:pPr>
              <w:pStyle w:val="0"/>
              <w:jc w:val="right"/>
            </w:pPr>
            <w:r>
              <w:rPr>
                <w:sz w:val="20"/>
              </w:rPr>
              <w:t xml:space="preserve">1372,03</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1372,03</w:t>
            </w:r>
          </w:p>
        </w:tc>
        <w:tc>
          <w:tcPr>
            <w:tcW w:w="680" w:type="dxa"/>
          </w:tcPr>
          <w:p>
            <w:pPr>
              <w:pStyle w:val="0"/>
              <w:jc w:val="right"/>
            </w:pPr>
            <w:r>
              <w:rPr>
                <w:sz w:val="20"/>
              </w:rPr>
              <w:t xml:space="preserve">0,00</w:t>
            </w:r>
          </w:p>
        </w:tc>
        <w:tc>
          <w:tcPr>
            <w:tcW w:w="2239" w:type="dxa"/>
            <w:vMerge w:val="restart"/>
          </w:tcPr>
          <w:p>
            <w:pPr>
              <w:pStyle w:val="0"/>
            </w:pPr>
            <w:r>
              <w:rPr>
                <w:sz w:val="20"/>
              </w:rPr>
              <w:t xml:space="preserve">УКС Администрации ЗАТО Северск</w:t>
            </w:r>
          </w:p>
        </w:tc>
        <w:tc>
          <w:tcPr>
            <w:tcW w:w="153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2015</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tcW w:w="1531" w:type="dxa"/>
            <w:vMerge w:val="restart"/>
          </w:tcPr>
          <w:p>
            <w:pPr>
              <w:pStyle w:val="0"/>
            </w:pPr>
            <w:r>
              <w:rPr>
                <w:sz w:val="20"/>
              </w:rPr>
              <w:t xml:space="preserve">1. Количество выполненных работ, ед</w:t>
            </w: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2016</w:t>
            </w:r>
          </w:p>
        </w:tc>
        <w:tc>
          <w:tcPr>
            <w:tcW w:w="1024" w:type="dxa"/>
          </w:tcPr>
          <w:p>
            <w:pPr>
              <w:pStyle w:val="0"/>
              <w:jc w:val="right"/>
            </w:pPr>
            <w:r>
              <w:rPr>
                <w:sz w:val="20"/>
              </w:rPr>
              <w:t xml:space="preserve">1372,03</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1372,03</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3</w:t>
            </w:r>
          </w:p>
        </w:tc>
      </w:tr>
      <w:tr>
        <w:tc>
          <w:tcPr>
            <w:vMerge w:val="continue"/>
          </w:tcPr>
          <w:p/>
        </w:tc>
        <w:tc>
          <w:tcPr>
            <w:vMerge w:val="continue"/>
          </w:tcPr>
          <w:p/>
        </w:tc>
        <w:tc>
          <w:tcPr>
            <w:tcW w:w="794" w:type="dxa"/>
          </w:tcPr>
          <w:p>
            <w:pPr>
              <w:pStyle w:val="0"/>
              <w:jc w:val="center"/>
            </w:pPr>
            <w:r>
              <w:rPr>
                <w:sz w:val="20"/>
              </w:rPr>
              <w:t xml:space="preserve">2017</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2018</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2019</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2020</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2021 (прогнозный период)</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2.1.5</w:t>
            </w:r>
          </w:p>
        </w:tc>
        <w:tc>
          <w:tcPr>
            <w:tcW w:w="2835" w:type="dxa"/>
            <w:vMerge w:val="restart"/>
          </w:tcPr>
          <w:p>
            <w:pPr>
              <w:pStyle w:val="0"/>
            </w:pPr>
            <w:r>
              <w:rPr>
                <w:sz w:val="20"/>
              </w:rPr>
              <w:t xml:space="preserve">Устройство ограждений территорий корпусов детских дошкольных учреждений</w:t>
            </w:r>
          </w:p>
        </w:tc>
        <w:tc>
          <w:tcPr>
            <w:tcW w:w="794" w:type="dxa"/>
          </w:tcPr>
          <w:p>
            <w:pPr>
              <w:pStyle w:val="0"/>
              <w:jc w:val="center"/>
            </w:pPr>
            <w:r>
              <w:rPr>
                <w:sz w:val="20"/>
              </w:rPr>
              <w:t xml:space="preserve">Всего</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tcW w:w="2239" w:type="dxa"/>
            <w:vMerge w:val="restart"/>
          </w:tcPr>
          <w:p>
            <w:pPr>
              <w:pStyle w:val="0"/>
            </w:pPr>
            <w:r>
              <w:rPr>
                <w:sz w:val="20"/>
              </w:rPr>
              <w:t xml:space="preserve">УКС Администрации ЗАТО Северск</w:t>
            </w:r>
          </w:p>
        </w:tc>
        <w:tc>
          <w:tcPr>
            <w:tcW w:w="153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2015</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tcW w:w="1531" w:type="dxa"/>
            <w:vMerge w:val="restart"/>
          </w:tcPr>
          <w:p>
            <w:pPr>
              <w:pStyle w:val="0"/>
            </w:pPr>
            <w:r>
              <w:rPr>
                <w:sz w:val="20"/>
              </w:rPr>
              <w:t xml:space="preserve">1. Количество корпусов, ед</w:t>
            </w: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2016</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2017</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2018</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2019</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2020</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2021 (прогнозный период)</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2.1.6</w:t>
            </w:r>
          </w:p>
        </w:tc>
        <w:tc>
          <w:tcPr>
            <w:tcW w:w="2835" w:type="dxa"/>
            <w:vMerge w:val="restart"/>
          </w:tcPr>
          <w:p>
            <w:pPr>
              <w:pStyle w:val="0"/>
            </w:pPr>
            <w:r>
              <w:rPr>
                <w:sz w:val="20"/>
              </w:rPr>
              <w:t xml:space="preserve">Установка, модернизация (реконструкция) систем видеонаблюдения в муниципальных учреждениях культуры и дополнительного образования художественно-эстетической направленности</w:t>
            </w:r>
          </w:p>
        </w:tc>
        <w:tc>
          <w:tcPr>
            <w:tcW w:w="794" w:type="dxa"/>
          </w:tcPr>
          <w:p>
            <w:pPr>
              <w:pStyle w:val="0"/>
              <w:jc w:val="center"/>
            </w:pPr>
            <w:r>
              <w:rPr>
                <w:sz w:val="20"/>
              </w:rPr>
              <w:t xml:space="preserve">Всего</w:t>
            </w:r>
          </w:p>
        </w:tc>
        <w:tc>
          <w:tcPr>
            <w:tcW w:w="1024" w:type="dxa"/>
          </w:tcPr>
          <w:p>
            <w:pPr>
              <w:pStyle w:val="0"/>
              <w:jc w:val="right"/>
            </w:pPr>
            <w:r>
              <w:rPr>
                <w:sz w:val="20"/>
              </w:rPr>
              <w:t xml:space="preserve">996,98</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996,98</w:t>
            </w:r>
          </w:p>
        </w:tc>
        <w:tc>
          <w:tcPr>
            <w:tcW w:w="680" w:type="dxa"/>
          </w:tcPr>
          <w:p>
            <w:pPr>
              <w:pStyle w:val="0"/>
              <w:jc w:val="right"/>
            </w:pPr>
            <w:r>
              <w:rPr>
                <w:sz w:val="20"/>
              </w:rPr>
              <w:t xml:space="preserve">0,00</w:t>
            </w:r>
          </w:p>
        </w:tc>
        <w:tc>
          <w:tcPr>
            <w:tcW w:w="2239" w:type="dxa"/>
            <w:vMerge w:val="restart"/>
          </w:tcPr>
          <w:p>
            <w:pPr>
              <w:pStyle w:val="0"/>
            </w:pPr>
            <w:r>
              <w:rPr>
                <w:sz w:val="20"/>
              </w:rPr>
              <w:t xml:space="preserve">УК Администрации ЗАТО Северск</w:t>
            </w:r>
          </w:p>
        </w:tc>
        <w:tc>
          <w:tcPr>
            <w:tcW w:w="153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2015</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tcW w:w="1531" w:type="dxa"/>
            <w:vMerge w:val="restart"/>
          </w:tcPr>
          <w:p>
            <w:pPr>
              <w:pStyle w:val="0"/>
            </w:pPr>
            <w:r>
              <w:rPr>
                <w:sz w:val="20"/>
              </w:rPr>
              <w:t xml:space="preserve">1. Количество объектов, ед</w:t>
            </w: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2016</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2017</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2018</w:t>
            </w:r>
          </w:p>
        </w:tc>
        <w:tc>
          <w:tcPr>
            <w:tcW w:w="1024" w:type="dxa"/>
          </w:tcPr>
          <w:p>
            <w:pPr>
              <w:pStyle w:val="0"/>
              <w:jc w:val="right"/>
            </w:pPr>
            <w:r>
              <w:rPr>
                <w:sz w:val="20"/>
              </w:rPr>
              <w:t xml:space="preserve">996,98</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996,98</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2</w:t>
            </w:r>
          </w:p>
        </w:tc>
      </w:tr>
      <w:tr>
        <w:tc>
          <w:tcPr>
            <w:vMerge w:val="continue"/>
          </w:tcPr>
          <w:p/>
        </w:tc>
        <w:tc>
          <w:tcPr>
            <w:vMerge w:val="continue"/>
          </w:tcPr>
          <w:p/>
        </w:tc>
        <w:tc>
          <w:tcPr>
            <w:tcW w:w="794" w:type="dxa"/>
          </w:tcPr>
          <w:p>
            <w:pPr>
              <w:pStyle w:val="0"/>
              <w:jc w:val="center"/>
            </w:pPr>
            <w:r>
              <w:rPr>
                <w:sz w:val="20"/>
              </w:rPr>
              <w:t xml:space="preserve">2019</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2020</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2021 (прогнозный период)</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2.1.7</w:t>
            </w:r>
          </w:p>
        </w:tc>
        <w:tc>
          <w:tcPr>
            <w:tcW w:w="2835" w:type="dxa"/>
            <w:vMerge w:val="restart"/>
          </w:tcPr>
          <w:p>
            <w:pPr>
              <w:pStyle w:val="0"/>
            </w:pPr>
            <w:r>
              <w:rPr>
                <w:sz w:val="20"/>
              </w:rPr>
              <w:t xml:space="preserve">Установка, модернизация (реконструкция) систем видеонаблюдения в муниципальных учреждениях дополнительного образования физкультурно-спортивной направленности</w:t>
            </w:r>
          </w:p>
        </w:tc>
        <w:tc>
          <w:tcPr>
            <w:tcW w:w="794" w:type="dxa"/>
          </w:tcPr>
          <w:p>
            <w:pPr>
              <w:pStyle w:val="0"/>
              <w:jc w:val="center"/>
            </w:pPr>
            <w:r>
              <w:rPr>
                <w:sz w:val="20"/>
              </w:rPr>
              <w:t xml:space="preserve">Всего</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tcW w:w="2239" w:type="dxa"/>
            <w:vMerge w:val="restart"/>
          </w:tcPr>
          <w:p>
            <w:pPr>
              <w:pStyle w:val="0"/>
            </w:pPr>
            <w:r>
              <w:rPr>
                <w:sz w:val="20"/>
              </w:rPr>
              <w:t xml:space="preserve">УМСП ФКиС Администрации ЗАТО Северск</w:t>
            </w:r>
          </w:p>
        </w:tc>
        <w:tc>
          <w:tcPr>
            <w:tcW w:w="153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2015</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tcW w:w="1531" w:type="dxa"/>
            <w:vMerge w:val="restart"/>
          </w:tcPr>
          <w:p>
            <w:pPr>
              <w:pStyle w:val="0"/>
            </w:pPr>
            <w:r>
              <w:rPr>
                <w:sz w:val="20"/>
              </w:rPr>
              <w:t xml:space="preserve">1. Количество объектов, ед</w:t>
            </w: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2016</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2017</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2018</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2019</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2020</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2021 (прогнозный период)</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2.1.8</w:t>
            </w:r>
          </w:p>
        </w:tc>
        <w:tc>
          <w:tcPr>
            <w:tcW w:w="2835" w:type="dxa"/>
            <w:vMerge w:val="restart"/>
          </w:tcPr>
          <w:p>
            <w:pPr>
              <w:pStyle w:val="0"/>
            </w:pPr>
            <w:r>
              <w:rPr>
                <w:sz w:val="20"/>
              </w:rPr>
              <w:t xml:space="preserve">Проведение лекций, собеседований в молодежной среде в целях недопущения проявления ксенофобии, агрессии по отношению к мигрантам. Проведение разъяснительной работы об ответственности за осуществление экстремистской деятельности</w:t>
            </w:r>
          </w:p>
        </w:tc>
        <w:tc>
          <w:tcPr>
            <w:tcW w:w="794" w:type="dxa"/>
          </w:tcPr>
          <w:p>
            <w:pPr>
              <w:pStyle w:val="0"/>
              <w:jc w:val="center"/>
            </w:pPr>
            <w:r>
              <w:rPr>
                <w:sz w:val="20"/>
              </w:rPr>
              <w:t xml:space="preserve">Всего</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tcW w:w="2239" w:type="dxa"/>
            <w:vMerge w:val="restart"/>
          </w:tcPr>
          <w:p>
            <w:pPr>
              <w:pStyle w:val="0"/>
            </w:pPr>
            <w:r>
              <w:rPr>
                <w:sz w:val="20"/>
              </w:rPr>
              <w:t xml:space="preserve">Управление образования,</w:t>
            </w:r>
          </w:p>
          <w:p>
            <w:pPr>
              <w:pStyle w:val="0"/>
            </w:pPr>
            <w:r>
              <w:rPr>
                <w:sz w:val="20"/>
              </w:rPr>
              <w:t xml:space="preserve">УК Администрации ЗАТО Северск</w:t>
            </w:r>
          </w:p>
        </w:tc>
        <w:tc>
          <w:tcPr>
            <w:tcW w:w="153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2015</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tcW w:w="1531" w:type="dxa"/>
            <w:vMerge w:val="restart"/>
          </w:tcPr>
          <w:p>
            <w:pPr>
              <w:pStyle w:val="0"/>
            </w:pPr>
            <w:r>
              <w:rPr>
                <w:sz w:val="20"/>
              </w:rPr>
              <w:t xml:space="preserve">1. Количество лекций, собеседований, ед</w:t>
            </w:r>
          </w:p>
        </w:tc>
        <w:tc>
          <w:tcPr>
            <w:tcW w:w="1309" w:type="dxa"/>
          </w:tcPr>
          <w:p>
            <w:pPr>
              <w:pStyle w:val="0"/>
              <w:jc w:val="right"/>
            </w:pPr>
            <w:r>
              <w:rPr>
                <w:sz w:val="20"/>
              </w:rPr>
              <w:t xml:space="preserve">50</w:t>
            </w:r>
          </w:p>
        </w:tc>
      </w:tr>
      <w:tr>
        <w:tc>
          <w:tcPr>
            <w:vMerge w:val="continue"/>
          </w:tcPr>
          <w:p/>
        </w:tc>
        <w:tc>
          <w:tcPr>
            <w:vMerge w:val="continue"/>
          </w:tcPr>
          <w:p/>
        </w:tc>
        <w:tc>
          <w:tcPr>
            <w:tcW w:w="794" w:type="dxa"/>
          </w:tcPr>
          <w:p>
            <w:pPr>
              <w:pStyle w:val="0"/>
              <w:jc w:val="center"/>
            </w:pPr>
            <w:r>
              <w:rPr>
                <w:sz w:val="20"/>
              </w:rPr>
              <w:t xml:space="preserve">2016</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50</w:t>
            </w:r>
          </w:p>
        </w:tc>
      </w:tr>
      <w:tr>
        <w:tc>
          <w:tcPr>
            <w:vMerge w:val="continue"/>
          </w:tcPr>
          <w:p/>
        </w:tc>
        <w:tc>
          <w:tcPr>
            <w:vMerge w:val="continue"/>
          </w:tcPr>
          <w:p/>
        </w:tc>
        <w:tc>
          <w:tcPr>
            <w:tcW w:w="794" w:type="dxa"/>
          </w:tcPr>
          <w:p>
            <w:pPr>
              <w:pStyle w:val="0"/>
              <w:jc w:val="center"/>
            </w:pPr>
            <w:r>
              <w:rPr>
                <w:sz w:val="20"/>
              </w:rPr>
              <w:t xml:space="preserve">2017</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50</w:t>
            </w:r>
          </w:p>
        </w:tc>
      </w:tr>
      <w:tr>
        <w:tc>
          <w:tcPr>
            <w:vMerge w:val="continue"/>
          </w:tcPr>
          <w:p/>
        </w:tc>
        <w:tc>
          <w:tcPr>
            <w:vMerge w:val="continue"/>
          </w:tcPr>
          <w:p/>
        </w:tc>
        <w:tc>
          <w:tcPr>
            <w:tcW w:w="794" w:type="dxa"/>
          </w:tcPr>
          <w:p>
            <w:pPr>
              <w:pStyle w:val="0"/>
              <w:jc w:val="center"/>
            </w:pPr>
            <w:r>
              <w:rPr>
                <w:sz w:val="20"/>
              </w:rPr>
              <w:t xml:space="preserve">2018</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50</w:t>
            </w:r>
          </w:p>
        </w:tc>
      </w:tr>
      <w:tr>
        <w:tc>
          <w:tcPr>
            <w:vMerge w:val="continue"/>
          </w:tcPr>
          <w:p/>
        </w:tc>
        <w:tc>
          <w:tcPr>
            <w:vMerge w:val="continue"/>
          </w:tcPr>
          <w:p/>
        </w:tc>
        <w:tc>
          <w:tcPr>
            <w:tcW w:w="794" w:type="dxa"/>
          </w:tcPr>
          <w:p>
            <w:pPr>
              <w:pStyle w:val="0"/>
              <w:jc w:val="center"/>
            </w:pPr>
            <w:r>
              <w:rPr>
                <w:sz w:val="20"/>
              </w:rPr>
              <w:t xml:space="preserve">2019</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50</w:t>
            </w:r>
          </w:p>
        </w:tc>
      </w:tr>
      <w:tr>
        <w:tc>
          <w:tcPr>
            <w:vMerge w:val="continue"/>
          </w:tcPr>
          <w:p/>
        </w:tc>
        <w:tc>
          <w:tcPr>
            <w:vMerge w:val="continue"/>
          </w:tcPr>
          <w:p/>
        </w:tc>
        <w:tc>
          <w:tcPr>
            <w:tcW w:w="794" w:type="dxa"/>
          </w:tcPr>
          <w:p>
            <w:pPr>
              <w:pStyle w:val="0"/>
              <w:jc w:val="center"/>
            </w:pPr>
            <w:r>
              <w:rPr>
                <w:sz w:val="20"/>
              </w:rPr>
              <w:t xml:space="preserve">2020</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50</w:t>
            </w:r>
          </w:p>
        </w:tc>
      </w:tr>
      <w:tr>
        <w:tc>
          <w:tcPr>
            <w:vMerge w:val="continue"/>
          </w:tcPr>
          <w:p/>
        </w:tc>
        <w:tc>
          <w:tcPr>
            <w:vMerge w:val="continue"/>
          </w:tcPr>
          <w:p/>
        </w:tc>
        <w:tc>
          <w:tcPr>
            <w:tcW w:w="794" w:type="dxa"/>
          </w:tcPr>
          <w:p>
            <w:pPr>
              <w:pStyle w:val="0"/>
              <w:jc w:val="center"/>
            </w:pPr>
            <w:r>
              <w:rPr>
                <w:sz w:val="20"/>
              </w:rPr>
              <w:t xml:space="preserve">2021 (прогнозный период)</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50</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50</w:t>
            </w:r>
          </w:p>
        </w:tc>
      </w:tr>
      <w:tr>
        <w:tc>
          <w:tcPr>
            <w:tcW w:w="724" w:type="dxa"/>
            <w:vMerge w:val="restart"/>
          </w:tcPr>
          <w:p>
            <w:pPr>
              <w:pStyle w:val="0"/>
              <w:jc w:val="center"/>
            </w:pPr>
            <w:r>
              <w:rPr>
                <w:sz w:val="20"/>
              </w:rPr>
              <w:t xml:space="preserve">2.1.9</w:t>
            </w:r>
          </w:p>
        </w:tc>
        <w:tc>
          <w:tcPr>
            <w:tcW w:w="2835" w:type="dxa"/>
            <w:vMerge w:val="restart"/>
          </w:tcPr>
          <w:p>
            <w:pPr>
              <w:pStyle w:val="0"/>
            </w:pPr>
            <w:r>
              <w:rPr>
                <w:sz w:val="20"/>
              </w:rPr>
              <w:t xml:space="preserve">Участие в ежегодных комиссионных обследованиях критически важных и потенциально опасных объектов, объектов жизнеобеспечения, учреждений с массовым пребыванием людей, находящихся на территории ЗАТО Северск</w:t>
            </w:r>
          </w:p>
        </w:tc>
        <w:tc>
          <w:tcPr>
            <w:tcW w:w="794" w:type="dxa"/>
          </w:tcPr>
          <w:p>
            <w:pPr>
              <w:pStyle w:val="0"/>
              <w:jc w:val="center"/>
            </w:pPr>
            <w:r>
              <w:rPr>
                <w:sz w:val="20"/>
              </w:rPr>
              <w:t xml:space="preserve">Всего</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tcW w:w="2239" w:type="dxa"/>
            <w:vMerge w:val="restart"/>
          </w:tcPr>
          <w:p>
            <w:pPr>
              <w:pStyle w:val="0"/>
            </w:pPr>
            <w:r>
              <w:rPr>
                <w:sz w:val="20"/>
              </w:rPr>
              <w:t xml:space="preserve">Управление ЧС Администрации ЗАТО Северск,</w:t>
            </w:r>
          </w:p>
          <w:p>
            <w:pPr>
              <w:pStyle w:val="0"/>
            </w:pPr>
            <w:r>
              <w:rPr>
                <w:sz w:val="20"/>
              </w:rPr>
              <w:t xml:space="preserve">Управление образования,</w:t>
            </w:r>
          </w:p>
          <w:p>
            <w:pPr>
              <w:pStyle w:val="0"/>
            </w:pPr>
            <w:r>
              <w:rPr>
                <w:sz w:val="20"/>
              </w:rPr>
              <w:t xml:space="preserve">УК Администрации ЗАТО Северск</w:t>
            </w:r>
          </w:p>
        </w:tc>
        <w:tc>
          <w:tcPr>
            <w:tcW w:w="153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2015</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tcW w:w="1531" w:type="dxa"/>
            <w:vMerge w:val="restart"/>
          </w:tcPr>
          <w:p>
            <w:pPr>
              <w:pStyle w:val="0"/>
            </w:pPr>
            <w:r>
              <w:rPr>
                <w:sz w:val="20"/>
              </w:rPr>
              <w:t xml:space="preserve">1. Количество обследований, ед</w:t>
            </w:r>
          </w:p>
        </w:tc>
        <w:tc>
          <w:tcPr>
            <w:tcW w:w="1309" w:type="dxa"/>
          </w:tcPr>
          <w:p>
            <w:pPr>
              <w:pStyle w:val="0"/>
              <w:jc w:val="right"/>
            </w:pPr>
            <w:r>
              <w:rPr>
                <w:sz w:val="20"/>
              </w:rPr>
              <w:t xml:space="preserve">10</w:t>
            </w:r>
          </w:p>
        </w:tc>
      </w:tr>
      <w:tr>
        <w:tc>
          <w:tcPr>
            <w:vMerge w:val="continue"/>
          </w:tcPr>
          <w:p/>
        </w:tc>
        <w:tc>
          <w:tcPr>
            <w:vMerge w:val="continue"/>
          </w:tcPr>
          <w:p/>
        </w:tc>
        <w:tc>
          <w:tcPr>
            <w:tcW w:w="794" w:type="dxa"/>
          </w:tcPr>
          <w:p>
            <w:pPr>
              <w:pStyle w:val="0"/>
              <w:jc w:val="center"/>
            </w:pPr>
            <w:r>
              <w:rPr>
                <w:sz w:val="20"/>
              </w:rPr>
              <w:t xml:space="preserve">2016</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w:t>
            </w:r>
          </w:p>
        </w:tc>
      </w:tr>
      <w:tr>
        <w:tc>
          <w:tcPr>
            <w:vMerge w:val="continue"/>
          </w:tcPr>
          <w:p/>
        </w:tc>
        <w:tc>
          <w:tcPr>
            <w:vMerge w:val="continue"/>
          </w:tcPr>
          <w:p/>
        </w:tc>
        <w:tc>
          <w:tcPr>
            <w:tcW w:w="794" w:type="dxa"/>
          </w:tcPr>
          <w:p>
            <w:pPr>
              <w:pStyle w:val="0"/>
              <w:jc w:val="center"/>
            </w:pPr>
            <w:r>
              <w:rPr>
                <w:sz w:val="20"/>
              </w:rPr>
              <w:t xml:space="preserve">2017</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w:t>
            </w:r>
          </w:p>
        </w:tc>
      </w:tr>
      <w:tr>
        <w:tc>
          <w:tcPr>
            <w:vMerge w:val="continue"/>
          </w:tcPr>
          <w:p/>
        </w:tc>
        <w:tc>
          <w:tcPr>
            <w:vMerge w:val="continue"/>
          </w:tcPr>
          <w:p/>
        </w:tc>
        <w:tc>
          <w:tcPr>
            <w:tcW w:w="794" w:type="dxa"/>
          </w:tcPr>
          <w:p>
            <w:pPr>
              <w:pStyle w:val="0"/>
              <w:jc w:val="center"/>
            </w:pPr>
            <w:r>
              <w:rPr>
                <w:sz w:val="20"/>
              </w:rPr>
              <w:t xml:space="preserve">2018</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w:t>
            </w:r>
          </w:p>
        </w:tc>
      </w:tr>
      <w:tr>
        <w:tc>
          <w:tcPr>
            <w:vMerge w:val="continue"/>
          </w:tcPr>
          <w:p/>
        </w:tc>
        <w:tc>
          <w:tcPr>
            <w:vMerge w:val="continue"/>
          </w:tcPr>
          <w:p/>
        </w:tc>
        <w:tc>
          <w:tcPr>
            <w:tcW w:w="794" w:type="dxa"/>
          </w:tcPr>
          <w:p>
            <w:pPr>
              <w:pStyle w:val="0"/>
              <w:jc w:val="center"/>
            </w:pPr>
            <w:r>
              <w:rPr>
                <w:sz w:val="20"/>
              </w:rPr>
              <w:t xml:space="preserve">2019</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w:t>
            </w:r>
          </w:p>
        </w:tc>
      </w:tr>
      <w:tr>
        <w:tc>
          <w:tcPr>
            <w:vMerge w:val="continue"/>
          </w:tcPr>
          <w:p/>
        </w:tc>
        <w:tc>
          <w:tcPr>
            <w:vMerge w:val="continue"/>
          </w:tcPr>
          <w:p/>
        </w:tc>
        <w:tc>
          <w:tcPr>
            <w:tcW w:w="794" w:type="dxa"/>
          </w:tcPr>
          <w:p>
            <w:pPr>
              <w:pStyle w:val="0"/>
              <w:jc w:val="center"/>
            </w:pPr>
            <w:r>
              <w:rPr>
                <w:sz w:val="20"/>
              </w:rPr>
              <w:t xml:space="preserve">2020</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w:t>
            </w:r>
          </w:p>
        </w:tc>
      </w:tr>
      <w:tr>
        <w:tc>
          <w:tcPr>
            <w:vMerge w:val="continue"/>
          </w:tcPr>
          <w:p/>
        </w:tc>
        <w:tc>
          <w:tcPr>
            <w:vMerge w:val="continue"/>
          </w:tcPr>
          <w:p/>
        </w:tc>
        <w:tc>
          <w:tcPr>
            <w:tcW w:w="794" w:type="dxa"/>
          </w:tcPr>
          <w:p>
            <w:pPr>
              <w:pStyle w:val="0"/>
              <w:jc w:val="center"/>
            </w:pPr>
            <w:r>
              <w:rPr>
                <w:sz w:val="20"/>
              </w:rPr>
              <w:t xml:space="preserve">2021 (прогнозный период)</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w:t>
            </w:r>
          </w:p>
        </w:tc>
      </w:tr>
      <w:tr>
        <w:tc>
          <w:tcPr>
            <w:tcW w:w="724" w:type="dxa"/>
            <w:vMerge w:val="restart"/>
          </w:tcPr>
          <w:p>
            <w:pPr>
              <w:pStyle w:val="0"/>
              <w:jc w:val="center"/>
            </w:pPr>
            <w:r>
              <w:rPr>
                <w:sz w:val="20"/>
              </w:rPr>
              <w:t xml:space="preserve">2.1.10</w:t>
            </w:r>
          </w:p>
        </w:tc>
        <w:tc>
          <w:tcPr>
            <w:tcW w:w="2835" w:type="dxa"/>
            <w:vMerge w:val="restart"/>
          </w:tcPr>
          <w:p>
            <w:pPr>
              <w:pStyle w:val="0"/>
            </w:pPr>
            <w:r>
              <w:rPr>
                <w:sz w:val="20"/>
              </w:rPr>
              <w:t xml:space="preserve">Установка систем видеонаблюдения в местах проведения массовых мероприятий и массового пребывания людей</w:t>
            </w:r>
          </w:p>
        </w:tc>
        <w:tc>
          <w:tcPr>
            <w:tcW w:w="794" w:type="dxa"/>
          </w:tcPr>
          <w:p>
            <w:pPr>
              <w:pStyle w:val="0"/>
              <w:jc w:val="center"/>
            </w:pPr>
            <w:r>
              <w:rPr>
                <w:sz w:val="20"/>
              </w:rPr>
              <w:t xml:space="preserve">Всего</w:t>
            </w:r>
          </w:p>
        </w:tc>
        <w:tc>
          <w:tcPr>
            <w:tcW w:w="1024" w:type="dxa"/>
          </w:tcPr>
          <w:p>
            <w:pPr>
              <w:pStyle w:val="0"/>
              <w:jc w:val="right"/>
            </w:pPr>
            <w:r>
              <w:rPr>
                <w:sz w:val="20"/>
              </w:rPr>
              <w:t xml:space="preserve">192,00</w:t>
            </w:r>
          </w:p>
        </w:tc>
        <w:tc>
          <w:tcPr>
            <w:tcW w:w="624" w:type="dxa"/>
          </w:tcPr>
          <w:p>
            <w:pPr>
              <w:pStyle w:val="0"/>
              <w:jc w:val="right"/>
            </w:pPr>
            <w:r>
              <w:rPr>
                <w:sz w:val="20"/>
              </w:rPr>
              <w:t xml:space="preserve">0,00</w:t>
            </w:r>
          </w:p>
        </w:tc>
        <w:tc>
          <w:tcPr>
            <w:tcW w:w="904" w:type="dxa"/>
          </w:tcPr>
          <w:p>
            <w:pPr>
              <w:pStyle w:val="0"/>
              <w:jc w:val="right"/>
            </w:pPr>
            <w:r>
              <w:rPr>
                <w:sz w:val="20"/>
              </w:rPr>
              <w:t xml:space="preserve">192,00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tcW w:w="2239" w:type="dxa"/>
            <w:vMerge w:val="restart"/>
          </w:tcPr>
          <w:p>
            <w:pPr>
              <w:pStyle w:val="0"/>
            </w:pPr>
            <w:r>
              <w:rPr>
                <w:sz w:val="20"/>
              </w:rPr>
              <w:t xml:space="preserve">Управление ЧС Администрации ЗАТО Северск</w:t>
            </w:r>
          </w:p>
        </w:tc>
        <w:tc>
          <w:tcPr>
            <w:tcW w:w="153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2015</w:t>
            </w:r>
          </w:p>
        </w:tc>
        <w:tc>
          <w:tcPr>
            <w:tcW w:w="1024" w:type="dxa"/>
          </w:tcPr>
          <w:p>
            <w:pPr>
              <w:pStyle w:val="0"/>
              <w:jc w:val="right"/>
            </w:pPr>
            <w:r>
              <w:rPr>
                <w:sz w:val="20"/>
              </w:rPr>
              <w:t xml:space="preserve">192,00</w:t>
            </w:r>
          </w:p>
        </w:tc>
        <w:tc>
          <w:tcPr>
            <w:tcW w:w="624" w:type="dxa"/>
          </w:tcPr>
          <w:p>
            <w:pPr>
              <w:pStyle w:val="0"/>
              <w:jc w:val="right"/>
            </w:pPr>
            <w:r>
              <w:rPr>
                <w:sz w:val="20"/>
              </w:rPr>
              <w:t xml:space="preserve">0,00</w:t>
            </w:r>
          </w:p>
        </w:tc>
        <w:tc>
          <w:tcPr>
            <w:tcW w:w="904" w:type="dxa"/>
          </w:tcPr>
          <w:p>
            <w:pPr>
              <w:pStyle w:val="0"/>
              <w:jc w:val="right"/>
            </w:pPr>
            <w:r>
              <w:rPr>
                <w:sz w:val="20"/>
              </w:rPr>
              <w:t xml:space="preserve">192,00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tcW w:w="1531" w:type="dxa"/>
            <w:vMerge w:val="restart"/>
          </w:tcPr>
          <w:p>
            <w:pPr>
              <w:pStyle w:val="0"/>
            </w:pPr>
            <w:r>
              <w:rPr>
                <w:sz w:val="20"/>
              </w:rPr>
              <w:t xml:space="preserve">1. Количество мест, ед</w:t>
            </w:r>
          </w:p>
        </w:tc>
        <w:tc>
          <w:tcPr>
            <w:tcW w:w="1309" w:type="dxa"/>
          </w:tcPr>
          <w:p>
            <w:pPr>
              <w:pStyle w:val="0"/>
              <w:jc w:val="right"/>
            </w:pPr>
            <w:r>
              <w:rPr>
                <w:sz w:val="20"/>
              </w:rPr>
              <w:t xml:space="preserve">2</w:t>
            </w:r>
          </w:p>
        </w:tc>
      </w:tr>
      <w:tr>
        <w:tc>
          <w:tcPr>
            <w:vMerge w:val="continue"/>
          </w:tcPr>
          <w:p/>
        </w:tc>
        <w:tc>
          <w:tcPr>
            <w:vMerge w:val="continue"/>
          </w:tcPr>
          <w:p/>
        </w:tc>
        <w:tc>
          <w:tcPr>
            <w:tcW w:w="794" w:type="dxa"/>
          </w:tcPr>
          <w:p>
            <w:pPr>
              <w:pStyle w:val="0"/>
              <w:jc w:val="center"/>
            </w:pPr>
            <w:r>
              <w:rPr>
                <w:sz w:val="20"/>
              </w:rPr>
              <w:t xml:space="preserve">2016</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2017</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2018</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2019</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2020</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2021 (прогнозный период)</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pPr>
            <w:r>
              <w:rPr>
                <w:sz w:val="20"/>
              </w:rPr>
              <w:t xml:space="preserve">2.1.11</w:t>
            </w:r>
          </w:p>
        </w:tc>
        <w:tc>
          <w:tcPr>
            <w:tcW w:w="2835" w:type="dxa"/>
            <w:vMerge w:val="restart"/>
          </w:tcPr>
          <w:p>
            <w:pPr>
              <w:pStyle w:val="0"/>
            </w:pPr>
            <w:r>
              <w:rPr>
                <w:sz w:val="20"/>
              </w:rPr>
              <w:t xml:space="preserve">Модернизация системы цифрового видеонаблюдения по просп. Коммунистическому, 119</w:t>
            </w:r>
          </w:p>
        </w:tc>
        <w:tc>
          <w:tcPr>
            <w:tcW w:w="794" w:type="dxa"/>
          </w:tcPr>
          <w:p>
            <w:pPr>
              <w:pStyle w:val="0"/>
              <w:jc w:val="center"/>
            </w:pPr>
            <w:r>
              <w:rPr>
                <w:sz w:val="20"/>
              </w:rPr>
              <w:t xml:space="preserve">Всего</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tcW w:w="2239" w:type="dxa"/>
            <w:vMerge w:val="restart"/>
          </w:tcPr>
          <w:p>
            <w:pPr>
              <w:pStyle w:val="0"/>
            </w:pPr>
            <w:r>
              <w:rPr>
                <w:sz w:val="20"/>
              </w:rPr>
              <w:t xml:space="preserve">Управление ЧС Администрации ЗАТО Северск</w:t>
            </w:r>
          </w:p>
        </w:tc>
        <w:tc>
          <w:tcPr>
            <w:tcW w:w="153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2015</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tcW w:w="1531" w:type="dxa"/>
            <w:vMerge w:val="restart"/>
          </w:tcPr>
          <w:p>
            <w:pPr>
              <w:pStyle w:val="0"/>
            </w:pPr>
            <w:r>
              <w:rPr>
                <w:sz w:val="20"/>
              </w:rPr>
              <w:t xml:space="preserve">1. Количество модернизированных систем, ед</w:t>
            </w: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2016</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2017</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2018</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2019</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2020</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2021 (прогнозный период)</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2.1.12</w:t>
            </w:r>
          </w:p>
        </w:tc>
        <w:tc>
          <w:tcPr>
            <w:tcW w:w="2835" w:type="dxa"/>
            <w:vMerge w:val="restart"/>
          </w:tcPr>
          <w:p>
            <w:pPr>
              <w:pStyle w:val="0"/>
            </w:pPr>
            <w:r>
              <w:rPr>
                <w:sz w:val="20"/>
              </w:rPr>
              <w:t xml:space="preserve">Модернизация систем видеонаблюдения, установленных в образовательных учреждениях ЗАТО Северск</w:t>
            </w:r>
          </w:p>
        </w:tc>
        <w:tc>
          <w:tcPr>
            <w:tcW w:w="794" w:type="dxa"/>
          </w:tcPr>
          <w:p>
            <w:pPr>
              <w:pStyle w:val="0"/>
              <w:jc w:val="center"/>
            </w:pPr>
            <w:r>
              <w:rPr>
                <w:sz w:val="20"/>
              </w:rPr>
              <w:t xml:space="preserve">Всего</w:t>
            </w:r>
          </w:p>
        </w:tc>
        <w:tc>
          <w:tcPr>
            <w:tcW w:w="1024" w:type="dxa"/>
          </w:tcPr>
          <w:p>
            <w:pPr>
              <w:pStyle w:val="0"/>
              <w:jc w:val="right"/>
            </w:pPr>
            <w:r>
              <w:rPr>
                <w:sz w:val="20"/>
              </w:rPr>
              <w:t xml:space="preserve">185,55</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185,55</w:t>
            </w:r>
          </w:p>
        </w:tc>
        <w:tc>
          <w:tcPr>
            <w:tcW w:w="680" w:type="dxa"/>
          </w:tcPr>
          <w:p>
            <w:pPr>
              <w:pStyle w:val="0"/>
              <w:jc w:val="right"/>
            </w:pPr>
            <w:r>
              <w:rPr>
                <w:sz w:val="20"/>
              </w:rPr>
              <w:t xml:space="preserve">0,00</w:t>
            </w:r>
          </w:p>
        </w:tc>
        <w:tc>
          <w:tcPr>
            <w:tcW w:w="2239" w:type="dxa"/>
            <w:vMerge w:val="restart"/>
          </w:tcPr>
          <w:p>
            <w:pPr>
              <w:pStyle w:val="0"/>
            </w:pPr>
            <w:r>
              <w:rPr>
                <w:sz w:val="20"/>
              </w:rPr>
              <w:t xml:space="preserve">Управление образования</w:t>
            </w:r>
          </w:p>
        </w:tc>
        <w:tc>
          <w:tcPr>
            <w:tcW w:w="153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2015</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tcW w:w="1531" w:type="dxa"/>
            <w:vMerge w:val="restart"/>
          </w:tcPr>
          <w:p>
            <w:pPr>
              <w:pStyle w:val="0"/>
            </w:pPr>
            <w:r>
              <w:rPr>
                <w:sz w:val="20"/>
              </w:rPr>
              <w:t xml:space="preserve">1. Количество модернизированных систем, ед</w:t>
            </w: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2016</w:t>
            </w:r>
          </w:p>
        </w:tc>
        <w:tc>
          <w:tcPr>
            <w:tcW w:w="1024" w:type="dxa"/>
          </w:tcPr>
          <w:p>
            <w:pPr>
              <w:pStyle w:val="0"/>
              <w:jc w:val="right"/>
            </w:pPr>
            <w:r>
              <w:rPr>
                <w:sz w:val="20"/>
              </w:rPr>
              <w:t xml:space="preserve">185,55</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185,55</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794" w:type="dxa"/>
          </w:tcPr>
          <w:p>
            <w:pPr>
              <w:pStyle w:val="0"/>
              <w:jc w:val="center"/>
            </w:pPr>
            <w:r>
              <w:rPr>
                <w:sz w:val="20"/>
              </w:rPr>
              <w:t xml:space="preserve">2017</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2018</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2019</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2020</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2021 (прогнозный период)</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tcBorders>
              <w:bottom w:val="nil"/>
            </w:tcBorders>
            <w:vMerge w:val="restart"/>
          </w:tcPr>
          <w:p>
            <w:pPr>
              <w:pStyle w:val="0"/>
              <w:jc w:val="center"/>
            </w:pPr>
            <w:r>
              <w:rPr>
                <w:sz w:val="20"/>
              </w:rPr>
              <w:t xml:space="preserve">2.1.13</w:t>
            </w:r>
          </w:p>
        </w:tc>
        <w:tc>
          <w:tcPr>
            <w:tcW w:w="2835" w:type="dxa"/>
            <w:tcBorders>
              <w:bottom w:val="nil"/>
            </w:tcBorders>
            <w:vMerge w:val="restart"/>
          </w:tcPr>
          <w:p>
            <w:pPr>
              <w:pStyle w:val="0"/>
            </w:pPr>
            <w:r>
              <w:rPr>
                <w:sz w:val="20"/>
              </w:rPr>
              <w:t xml:space="preserve">Изготовление информационных материалов по профилактике правонарушений, в том числе антитеррористической и антиэкстремистской направленности</w:t>
            </w:r>
          </w:p>
        </w:tc>
        <w:tc>
          <w:tcPr>
            <w:tcW w:w="794" w:type="dxa"/>
          </w:tcPr>
          <w:p>
            <w:pPr>
              <w:pStyle w:val="0"/>
              <w:jc w:val="center"/>
            </w:pPr>
            <w:r>
              <w:rPr>
                <w:sz w:val="20"/>
              </w:rPr>
              <w:t xml:space="preserve">Всего</w:t>
            </w:r>
          </w:p>
        </w:tc>
        <w:tc>
          <w:tcPr>
            <w:tcW w:w="1024" w:type="dxa"/>
          </w:tcPr>
          <w:p>
            <w:pPr>
              <w:pStyle w:val="0"/>
              <w:jc w:val="right"/>
            </w:pPr>
            <w:r>
              <w:rPr>
                <w:sz w:val="20"/>
              </w:rPr>
              <w:t xml:space="preserve">50,91</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50,91</w:t>
            </w:r>
          </w:p>
        </w:tc>
        <w:tc>
          <w:tcPr>
            <w:tcW w:w="680" w:type="dxa"/>
          </w:tcPr>
          <w:p>
            <w:pPr>
              <w:pStyle w:val="0"/>
              <w:jc w:val="right"/>
            </w:pPr>
            <w:r>
              <w:rPr>
                <w:sz w:val="20"/>
              </w:rPr>
              <w:t xml:space="preserve">0,00</w:t>
            </w:r>
          </w:p>
        </w:tc>
        <w:tc>
          <w:tcPr>
            <w:tcW w:w="2239" w:type="dxa"/>
            <w:tcBorders>
              <w:bottom w:val="nil"/>
            </w:tcBorders>
            <w:vMerge w:val="restart"/>
          </w:tcPr>
          <w:p>
            <w:pPr>
              <w:pStyle w:val="0"/>
            </w:pPr>
            <w:r>
              <w:rPr>
                <w:sz w:val="20"/>
              </w:rPr>
              <w:t xml:space="preserve">Управление ЧС Администрации ЗАТО Северск</w:t>
            </w:r>
          </w:p>
        </w:tc>
        <w:tc>
          <w:tcPr>
            <w:tcW w:w="1531" w:type="dxa"/>
          </w:tcPr>
          <w:p>
            <w:pPr>
              <w:pStyle w:val="0"/>
              <w:jc w:val="center"/>
            </w:pPr>
            <w:r>
              <w:rPr>
                <w:sz w:val="20"/>
              </w:rPr>
              <w:t xml:space="preserve">X</w:t>
            </w:r>
          </w:p>
        </w:tc>
        <w:tc>
          <w:tcPr>
            <w:tcW w:w="1309"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794" w:type="dxa"/>
          </w:tcPr>
          <w:p>
            <w:pPr>
              <w:pStyle w:val="0"/>
              <w:jc w:val="center"/>
            </w:pPr>
            <w:r>
              <w:rPr>
                <w:sz w:val="20"/>
              </w:rPr>
              <w:t xml:space="preserve">2015</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tcBorders>
              <w:bottom w:val="nil"/>
            </w:tcBorders>
            <w:vMerge w:val="continue"/>
          </w:tcPr>
          <w:p/>
        </w:tc>
        <w:tc>
          <w:tcPr>
            <w:tcW w:w="1531" w:type="dxa"/>
          </w:tcPr>
          <w:p>
            <w:pPr>
              <w:pStyle w:val="0"/>
            </w:pPr>
            <w:r>
              <w:rPr>
                <w:sz w:val="20"/>
              </w:rPr>
              <w:t xml:space="preserve">1. Количество экземпляров, шт</w:t>
            </w:r>
          </w:p>
        </w:tc>
        <w:tc>
          <w:tcPr>
            <w:tcW w:w="1309" w:type="dxa"/>
          </w:tcPr>
          <w:p>
            <w:pPr>
              <w:pStyle w:val="0"/>
              <w:jc w:val="right"/>
            </w:pPr>
            <w:r>
              <w:rPr>
                <w:sz w:val="20"/>
              </w:rPr>
              <w:t xml:space="preserve">0</w:t>
            </w:r>
          </w:p>
        </w:tc>
      </w:tr>
      <w:tr>
        <w:tc>
          <w:tcPr>
            <w:tcBorders>
              <w:bottom w:val="nil"/>
            </w:tcBorders>
            <w:vMerge w:val="continue"/>
          </w:tcPr>
          <w:p/>
        </w:tc>
        <w:tc>
          <w:tcPr>
            <w:tcBorders>
              <w:bottom w:val="nil"/>
            </w:tcBorders>
            <w:vMerge w:val="continue"/>
          </w:tcPr>
          <w:p/>
        </w:tc>
        <w:tc>
          <w:tcPr>
            <w:tcW w:w="794" w:type="dxa"/>
          </w:tcPr>
          <w:p>
            <w:pPr>
              <w:pStyle w:val="0"/>
              <w:jc w:val="center"/>
            </w:pPr>
            <w:r>
              <w:rPr>
                <w:sz w:val="20"/>
              </w:rPr>
              <w:t xml:space="preserve">2016</w:t>
            </w:r>
          </w:p>
        </w:tc>
        <w:tc>
          <w:tcPr>
            <w:tcW w:w="1024" w:type="dxa"/>
          </w:tcPr>
          <w:p>
            <w:pPr>
              <w:pStyle w:val="0"/>
              <w:jc w:val="right"/>
            </w:pPr>
            <w:r>
              <w:rPr>
                <w:sz w:val="20"/>
              </w:rPr>
              <w:t xml:space="preserve">9,60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9,60</w:t>
            </w:r>
          </w:p>
        </w:tc>
        <w:tc>
          <w:tcPr>
            <w:tcW w:w="680" w:type="dxa"/>
          </w:tcPr>
          <w:p>
            <w:pPr>
              <w:pStyle w:val="0"/>
              <w:jc w:val="right"/>
            </w:pPr>
            <w:r>
              <w:rPr>
                <w:sz w:val="20"/>
              </w:rPr>
              <w:t xml:space="preserve">0,00</w:t>
            </w:r>
          </w:p>
        </w:tc>
        <w:tc>
          <w:tcPr>
            <w:tcBorders>
              <w:bottom w:val="nil"/>
            </w:tcBorders>
            <w:vMerge w:val="continue"/>
          </w:tcPr>
          <w:p/>
        </w:tc>
        <w:tc>
          <w:tcPr>
            <w:tcW w:w="1531" w:type="dxa"/>
          </w:tcPr>
          <w:p>
            <w:pPr>
              <w:pStyle w:val="0"/>
            </w:pPr>
            <w:r>
              <w:rPr>
                <w:sz w:val="20"/>
              </w:rPr>
              <w:t xml:space="preserve">1. Количество экземпляров, шт</w:t>
            </w:r>
          </w:p>
        </w:tc>
        <w:tc>
          <w:tcPr>
            <w:tcW w:w="1309" w:type="dxa"/>
          </w:tcPr>
          <w:p>
            <w:pPr>
              <w:pStyle w:val="0"/>
              <w:jc w:val="right"/>
            </w:pPr>
            <w:r>
              <w:rPr>
                <w:sz w:val="20"/>
              </w:rPr>
              <w:t xml:space="preserve">600</w:t>
            </w:r>
          </w:p>
        </w:tc>
      </w:tr>
      <w:tr>
        <w:tc>
          <w:tcPr>
            <w:tcBorders>
              <w:bottom w:val="nil"/>
            </w:tcBorders>
            <w:vMerge w:val="continue"/>
          </w:tcPr>
          <w:p/>
        </w:tc>
        <w:tc>
          <w:tcPr>
            <w:tcBorders>
              <w:bottom w:val="nil"/>
            </w:tcBorders>
            <w:vMerge w:val="continue"/>
          </w:tcPr>
          <w:p/>
        </w:tc>
        <w:tc>
          <w:tcPr>
            <w:tcW w:w="794" w:type="dxa"/>
          </w:tcPr>
          <w:p>
            <w:pPr>
              <w:pStyle w:val="0"/>
              <w:jc w:val="center"/>
            </w:pPr>
            <w:r>
              <w:rPr>
                <w:sz w:val="20"/>
              </w:rPr>
              <w:t xml:space="preserve">2017</w:t>
            </w:r>
          </w:p>
        </w:tc>
        <w:tc>
          <w:tcPr>
            <w:tcW w:w="1024" w:type="dxa"/>
          </w:tcPr>
          <w:p>
            <w:pPr>
              <w:pStyle w:val="0"/>
              <w:jc w:val="right"/>
            </w:pPr>
            <w:r>
              <w:rPr>
                <w:sz w:val="20"/>
              </w:rPr>
              <w:t xml:space="preserve">9,63</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9,63</w:t>
            </w:r>
          </w:p>
        </w:tc>
        <w:tc>
          <w:tcPr>
            <w:tcW w:w="680" w:type="dxa"/>
          </w:tcPr>
          <w:p>
            <w:pPr>
              <w:pStyle w:val="0"/>
              <w:jc w:val="right"/>
            </w:pPr>
            <w:r>
              <w:rPr>
                <w:sz w:val="20"/>
              </w:rPr>
              <w:t xml:space="preserve">0,00</w:t>
            </w:r>
          </w:p>
        </w:tc>
        <w:tc>
          <w:tcPr>
            <w:tcBorders>
              <w:bottom w:val="nil"/>
            </w:tcBorders>
            <w:vMerge w:val="continue"/>
          </w:tcPr>
          <w:p/>
        </w:tc>
        <w:tc>
          <w:tcPr>
            <w:tcW w:w="1531" w:type="dxa"/>
          </w:tcPr>
          <w:p>
            <w:pPr>
              <w:pStyle w:val="0"/>
            </w:pPr>
            <w:r>
              <w:rPr>
                <w:sz w:val="20"/>
              </w:rPr>
              <w:t xml:space="preserve">1. Количество экземпляров, шт</w:t>
            </w:r>
          </w:p>
        </w:tc>
        <w:tc>
          <w:tcPr>
            <w:tcW w:w="1309" w:type="dxa"/>
          </w:tcPr>
          <w:p>
            <w:pPr>
              <w:pStyle w:val="0"/>
              <w:jc w:val="right"/>
            </w:pPr>
            <w:r>
              <w:rPr>
                <w:sz w:val="20"/>
              </w:rPr>
              <w:t xml:space="preserve">600</w:t>
            </w:r>
          </w:p>
        </w:tc>
      </w:tr>
      <w:tr>
        <w:tc>
          <w:tcPr>
            <w:tcBorders>
              <w:bottom w:val="nil"/>
            </w:tcBorders>
            <w:vMerge w:val="continue"/>
          </w:tcPr>
          <w:p/>
        </w:tc>
        <w:tc>
          <w:tcPr>
            <w:tcBorders>
              <w:bottom w:val="nil"/>
            </w:tcBorders>
            <w:vMerge w:val="continue"/>
          </w:tcPr>
          <w:p/>
        </w:tc>
        <w:tc>
          <w:tcPr>
            <w:tcW w:w="794" w:type="dxa"/>
          </w:tcPr>
          <w:p>
            <w:pPr>
              <w:pStyle w:val="0"/>
              <w:jc w:val="center"/>
            </w:pPr>
            <w:r>
              <w:rPr>
                <w:sz w:val="20"/>
              </w:rPr>
              <w:t xml:space="preserve">2018</w:t>
            </w:r>
          </w:p>
        </w:tc>
        <w:tc>
          <w:tcPr>
            <w:tcW w:w="1024" w:type="dxa"/>
          </w:tcPr>
          <w:p>
            <w:pPr>
              <w:pStyle w:val="0"/>
              <w:jc w:val="right"/>
            </w:pPr>
            <w:r>
              <w:rPr>
                <w:sz w:val="20"/>
              </w:rPr>
              <w:t xml:space="preserve">6,60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6,60</w:t>
            </w:r>
          </w:p>
        </w:tc>
        <w:tc>
          <w:tcPr>
            <w:tcW w:w="680" w:type="dxa"/>
          </w:tcPr>
          <w:p>
            <w:pPr>
              <w:pStyle w:val="0"/>
              <w:jc w:val="right"/>
            </w:pPr>
            <w:r>
              <w:rPr>
                <w:sz w:val="20"/>
              </w:rPr>
              <w:t xml:space="preserve">0,00</w:t>
            </w:r>
          </w:p>
        </w:tc>
        <w:tc>
          <w:tcPr>
            <w:tcBorders>
              <w:bottom w:val="nil"/>
            </w:tcBorders>
            <w:vMerge w:val="continue"/>
          </w:tcPr>
          <w:p/>
        </w:tc>
        <w:tc>
          <w:tcPr>
            <w:tcW w:w="1531" w:type="dxa"/>
          </w:tcPr>
          <w:p>
            <w:pPr>
              <w:pStyle w:val="0"/>
            </w:pPr>
            <w:r>
              <w:rPr>
                <w:sz w:val="20"/>
              </w:rPr>
              <w:t xml:space="preserve">1. Количество экземпляров, шт</w:t>
            </w:r>
          </w:p>
        </w:tc>
        <w:tc>
          <w:tcPr>
            <w:tcW w:w="1309" w:type="dxa"/>
          </w:tcPr>
          <w:p>
            <w:pPr>
              <w:pStyle w:val="0"/>
              <w:jc w:val="right"/>
            </w:pPr>
            <w:r>
              <w:rPr>
                <w:sz w:val="20"/>
              </w:rPr>
              <w:t xml:space="preserve">400</w:t>
            </w:r>
          </w:p>
        </w:tc>
      </w:tr>
      <w:tr>
        <w:tc>
          <w:tcPr>
            <w:tcBorders>
              <w:bottom w:val="nil"/>
            </w:tcBorders>
            <w:vMerge w:val="continue"/>
          </w:tcPr>
          <w:p/>
        </w:tc>
        <w:tc>
          <w:tcPr>
            <w:tcBorders>
              <w:bottom w:val="nil"/>
            </w:tcBorders>
            <w:vMerge w:val="continue"/>
          </w:tcPr>
          <w:p/>
        </w:tc>
        <w:tc>
          <w:tcPr>
            <w:tcW w:w="794" w:type="dxa"/>
          </w:tcPr>
          <w:p>
            <w:pPr>
              <w:pStyle w:val="0"/>
              <w:jc w:val="center"/>
            </w:pPr>
            <w:r>
              <w:rPr>
                <w:sz w:val="20"/>
              </w:rPr>
              <w:t xml:space="preserve">2019</w:t>
            </w:r>
          </w:p>
        </w:tc>
        <w:tc>
          <w:tcPr>
            <w:tcW w:w="1024" w:type="dxa"/>
          </w:tcPr>
          <w:p>
            <w:pPr>
              <w:pStyle w:val="0"/>
              <w:jc w:val="right"/>
            </w:pPr>
            <w:r>
              <w:rPr>
                <w:sz w:val="20"/>
              </w:rPr>
              <w:t xml:space="preserve">6,60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6,60</w:t>
            </w:r>
          </w:p>
        </w:tc>
        <w:tc>
          <w:tcPr>
            <w:tcW w:w="680" w:type="dxa"/>
          </w:tcPr>
          <w:p>
            <w:pPr>
              <w:pStyle w:val="0"/>
              <w:jc w:val="right"/>
            </w:pPr>
            <w:r>
              <w:rPr>
                <w:sz w:val="20"/>
              </w:rPr>
              <w:t xml:space="preserve">0,00</w:t>
            </w:r>
          </w:p>
        </w:tc>
        <w:tc>
          <w:tcPr>
            <w:tcBorders>
              <w:bottom w:val="nil"/>
            </w:tcBorders>
            <w:vMerge w:val="continue"/>
          </w:tcPr>
          <w:p/>
        </w:tc>
        <w:tc>
          <w:tcPr>
            <w:tcW w:w="1531" w:type="dxa"/>
          </w:tcPr>
          <w:p>
            <w:pPr>
              <w:pStyle w:val="0"/>
            </w:pPr>
            <w:r>
              <w:rPr>
                <w:sz w:val="20"/>
              </w:rPr>
              <w:t xml:space="preserve">1. Количество экземпляров, шт</w:t>
            </w:r>
          </w:p>
        </w:tc>
        <w:tc>
          <w:tcPr>
            <w:tcW w:w="1309" w:type="dxa"/>
          </w:tcPr>
          <w:p>
            <w:pPr>
              <w:pStyle w:val="0"/>
              <w:jc w:val="right"/>
            </w:pPr>
            <w:r>
              <w:rPr>
                <w:sz w:val="20"/>
              </w:rPr>
              <w:t xml:space="preserve">275</w:t>
            </w:r>
          </w:p>
        </w:tc>
      </w:tr>
      <w:tr>
        <w:tc>
          <w:tcPr>
            <w:tcBorders>
              <w:bottom w:val="nil"/>
            </w:tcBorders>
            <w:vMerge w:val="continue"/>
          </w:tcPr>
          <w:p/>
        </w:tc>
        <w:tc>
          <w:tcPr>
            <w:tcBorders>
              <w:bottom w:val="nil"/>
            </w:tcBorders>
            <w:vMerge w:val="continue"/>
          </w:tcPr>
          <w:p/>
        </w:tc>
        <w:tc>
          <w:tcPr>
            <w:tcW w:w="794" w:type="dxa"/>
          </w:tcPr>
          <w:p>
            <w:pPr>
              <w:pStyle w:val="0"/>
              <w:jc w:val="center"/>
            </w:pPr>
            <w:r>
              <w:rPr>
                <w:sz w:val="20"/>
              </w:rPr>
              <w:t xml:space="preserve">2020</w:t>
            </w:r>
          </w:p>
        </w:tc>
        <w:tc>
          <w:tcPr>
            <w:tcW w:w="1024" w:type="dxa"/>
          </w:tcPr>
          <w:p>
            <w:pPr>
              <w:pStyle w:val="0"/>
              <w:jc w:val="right"/>
            </w:pPr>
            <w:r>
              <w:rPr>
                <w:sz w:val="20"/>
              </w:rPr>
              <w:t xml:space="preserve">18,48</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18,48</w:t>
            </w:r>
          </w:p>
        </w:tc>
        <w:tc>
          <w:tcPr>
            <w:tcW w:w="680" w:type="dxa"/>
          </w:tcPr>
          <w:p>
            <w:pPr>
              <w:pStyle w:val="0"/>
              <w:jc w:val="right"/>
            </w:pPr>
            <w:r>
              <w:rPr>
                <w:sz w:val="20"/>
              </w:rPr>
              <w:t xml:space="preserve">0,00</w:t>
            </w:r>
          </w:p>
        </w:tc>
        <w:tc>
          <w:tcPr>
            <w:tcBorders>
              <w:bottom w:val="nil"/>
            </w:tcBorders>
            <w:vMerge w:val="continue"/>
          </w:tcPr>
          <w:p/>
        </w:tc>
        <w:tc>
          <w:tcPr>
            <w:tcW w:w="1531" w:type="dxa"/>
          </w:tcPr>
          <w:p>
            <w:pPr>
              <w:pStyle w:val="0"/>
            </w:pPr>
            <w:r>
              <w:rPr>
                <w:sz w:val="20"/>
              </w:rPr>
              <w:t xml:space="preserve">1. Количество экземпляров, шт</w:t>
            </w:r>
          </w:p>
        </w:tc>
        <w:tc>
          <w:tcPr>
            <w:tcW w:w="1309" w:type="dxa"/>
          </w:tcPr>
          <w:p>
            <w:pPr>
              <w:pStyle w:val="0"/>
              <w:jc w:val="right"/>
            </w:pPr>
            <w:r>
              <w:rPr>
                <w:sz w:val="20"/>
              </w:rPr>
              <w:t xml:space="preserve">193</w:t>
            </w:r>
          </w:p>
        </w:tc>
      </w:tr>
      <w:tr>
        <w:tc>
          <w:tcPr>
            <w:tcBorders>
              <w:bottom w:val="nil"/>
            </w:tcBorders>
            <w:vMerge w:val="continue"/>
          </w:tcPr>
          <w:p/>
        </w:tc>
        <w:tc>
          <w:tcPr>
            <w:tcBorders>
              <w:bottom w:val="nil"/>
            </w:tcBorders>
            <w:vMerge w:val="continue"/>
          </w:tcPr>
          <w:p/>
        </w:tc>
        <w:tc>
          <w:tcPr>
            <w:tcW w:w="794" w:type="dxa"/>
          </w:tcPr>
          <w:p>
            <w:pPr>
              <w:pStyle w:val="0"/>
              <w:jc w:val="center"/>
            </w:pPr>
            <w:r>
              <w:rPr>
                <w:sz w:val="20"/>
              </w:rPr>
              <w:t xml:space="preserve">2021 (прогнозный период)</w:t>
            </w:r>
          </w:p>
        </w:tc>
        <w:tc>
          <w:tcPr>
            <w:tcW w:w="1024" w:type="dxa"/>
          </w:tcPr>
          <w:p>
            <w:pPr>
              <w:pStyle w:val="0"/>
              <w:jc w:val="right"/>
            </w:pPr>
            <w:r>
              <w:rPr>
                <w:sz w:val="20"/>
              </w:rPr>
              <w:t xml:space="preserve">6,60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6,60</w:t>
            </w:r>
          </w:p>
        </w:tc>
        <w:tc>
          <w:tcPr>
            <w:tcW w:w="680" w:type="dxa"/>
          </w:tcPr>
          <w:p>
            <w:pPr>
              <w:pStyle w:val="0"/>
              <w:jc w:val="right"/>
            </w:pPr>
            <w:r>
              <w:rPr>
                <w:sz w:val="20"/>
              </w:rPr>
              <w:t xml:space="preserve">0,00</w:t>
            </w:r>
          </w:p>
        </w:tc>
        <w:tc>
          <w:tcPr>
            <w:tcBorders>
              <w:bottom w:val="nil"/>
            </w:tcBorders>
            <w:vMerge w:val="continue"/>
          </w:tcPr>
          <w:p/>
        </w:tc>
        <w:tc>
          <w:tcPr>
            <w:tcW w:w="1531" w:type="dxa"/>
          </w:tcPr>
          <w:p>
            <w:pPr>
              <w:pStyle w:val="0"/>
            </w:pPr>
            <w:r>
              <w:rPr>
                <w:sz w:val="20"/>
              </w:rPr>
              <w:t xml:space="preserve">1. Количество экземпляров, шт</w:t>
            </w:r>
          </w:p>
        </w:tc>
        <w:tc>
          <w:tcPr>
            <w:tcW w:w="1309" w:type="dxa"/>
          </w:tcPr>
          <w:p>
            <w:pPr>
              <w:pStyle w:val="0"/>
              <w:jc w:val="right"/>
            </w:pPr>
            <w:r>
              <w:rPr>
                <w:sz w:val="20"/>
              </w:rPr>
              <w:t xml:space="preserve">275</w:t>
            </w:r>
          </w:p>
        </w:tc>
      </w:tr>
      <w:tr>
        <w:tblPrEx>
          <w:tblBorders>
            <w:insideH w:val="nil"/>
          </w:tblBorders>
        </w:tblPrEx>
        <w:tc>
          <w:tcPr>
            <w:tcBorders>
              <w:bottom w:val="nil"/>
            </w:tcBorders>
            <w:vMerge w:val="continue"/>
          </w:tcPr>
          <w:p/>
        </w:tc>
        <w:tc>
          <w:tcPr>
            <w:tcBorders>
              <w:bottom w:val="nil"/>
            </w:tcBorders>
            <w:vMerge w:val="continue"/>
          </w:tcPr>
          <w:p/>
        </w:tc>
        <w:tc>
          <w:tcPr>
            <w:tcW w:w="794" w:type="dxa"/>
            <w:tcBorders>
              <w:bottom w:val="nil"/>
            </w:tcBorders>
          </w:tcPr>
          <w:p>
            <w:pPr>
              <w:pStyle w:val="0"/>
              <w:jc w:val="center"/>
            </w:pPr>
            <w:r>
              <w:rPr>
                <w:sz w:val="20"/>
              </w:rPr>
              <w:t xml:space="preserve">2022 (прогнозный период)</w:t>
            </w:r>
          </w:p>
        </w:tc>
        <w:tc>
          <w:tcPr>
            <w:tcW w:w="1024" w:type="dxa"/>
            <w:tcBorders>
              <w:bottom w:val="nil"/>
            </w:tcBorders>
          </w:tcPr>
          <w:p>
            <w:pPr>
              <w:pStyle w:val="0"/>
              <w:jc w:val="right"/>
            </w:pPr>
            <w:r>
              <w:rPr>
                <w:sz w:val="20"/>
              </w:rPr>
              <w:t xml:space="preserve">0,00</w:t>
            </w:r>
          </w:p>
        </w:tc>
        <w:tc>
          <w:tcPr>
            <w:tcW w:w="624" w:type="dxa"/>
            <w:tcBorders>
              <w:bottom w:val="nil"/>
            </w:tcBorders>
          </w:tcPr>
          <w:p>
            <w:pPr>
              <w:pStyle w:val="0"/>
              <w:jc w:val="right"/>
            </w:pPr>
            <w:r>
              <w:rPr>
                <w:sz w:val="20"/>
              </w:rPr>
              <w:t xml:space="preserve">0,00</w:t>
            </w:r>
          </w:p>
        </w:tc>
        <w:tc>
          <w:tcPr>
            <w:tcW w:w="904" w:type="dxa"/>
            <w:tcBorders>
              <w:bottom w:val="nil"/>
            </w:tcBorders>
          </w:tcPr>
          <w:p>
            <w:pPr>
              <w:pStyle w:val="0"/>
              <w:jc w:val="right"/>
            </w:pPr>
            <w:r>
              <w:rPr>
                <w:sz w:val="20"/>
              </w:rPr>
              <w:t xml:space="preserve">0,00</w:t>
            </w:r>
          </w:p>
        </w:tc>
        <w:tc>
          <w:tcPr>
            <w:tcW w:w="904" w:type="dxa"/>
            <w:tcBorders>
              <w:bottom w:val="nil"/>
            </w:tcBorders>
          </w:tcPr>
          <w:p>
            <w:pPr>
              <w:pStyle w:val="0"/>
              <w:jc w:val="right"/>
            </w:pPr>
            <w:r>
              <w:rPr>
                <w:sz w:val="20"/>
              </w:rPr>
              <w:t xml:space="preserve">0,00</w:t>
            </w:r>
          </w:p>
        </w:tc>
        <w:tc>
          <w:tcPr>
            <w:tcW w:w="680" w:type="dxa"/>
            <w:tcBorders>
              <w:bottom w:val="nil"/>
            </w:tcBorders>
          </w:tcPr>
          <w:p>
            <w:pPr>
              <w:pStyle w:val="0"/>
              <w:jc w:val="right"/>
            </w:pPr>
            <w:r>
              <w:rPr>
                <w:sz w:val="20"/>
              </w:rPr>
              <w:t xml:space="preserve">0,00</w:t>
            </w:r>
          </w:p>
        </w:tc>
        <w:tc>
          <w:tcPr>
            <w:tcBorders>
              <w:bottom w:val="nil"/>
            </w:tcBorders>
            <w:vMerge w:val="continue"/>
          </w:tcPr>
          <w:p/>
        </w:tc>
        <w:tc>
          <w:tcPr>
            <w:tcW w:w="1531" w:type="dxa"/>
            <w:tcBorders>
              <w:bottom w:val="nil"/>
            </w:tcBorders>
          </w:tcPr>
          <w:p>
            <w:pPr>
              <w:pStyle w:val="0"/>
            </w:pPr>
            <w:r>
              <w:rPr>
                <w:sz w:val="20"/>
              </w:rPr>
              <w:t xml:space="preserve">1. Количество экземпляров, шт</w:t>
            </w:r>
          </w:p>
        </w:tc>
        <w:tc>
          <w:tcPr>
            <w:tcW w:w="1309" w:type="dxa"/>
            <w:tcBorders>
              <w:bottom w:val="nil"/>
            </w:tcBorders>
          </w:tcPr>
          <w:p>
            <w:pPr>
              <w:pStyle w:val="0"/>
              <w:jc w:val="right"/>
            </w:pPr>
            <w:r>
              <w:rPr>
                <w:sz w:val="20"/>
              </w:rPr>
              <w:t xml:space="preserve">0</w:t>
            </w:r>
          </w:p>
        </w:tc>
      </w:tr>
      <w:tr>
        <w:tblPrEx>
          <w:tblBorders>
            <w:insideH w:val="nil"/>
          </w:tblBorders>
        </w:tblPrEx>
        <w:tc>
          <w:tcPr>
            <w:gridSpan w:val="11"/>
            <w:tcW w:w="13568" w:type="dxa"/>
            <w:tcBorders>
              <w:top w:val="nil"/>
            </w:tcBorders>
          </w:tcPr>
          <w:p>
            <w:pPr>
              <w:pStyle w:val="0"/>
              <w:jc w:val="both"/>
            </w:pPr>
            <w:r>
              <w:rPr>
                <w:sz w:val="20"/>
              </w:rPr>
              <w:t xml:space="preserve">(п. 2.1.13 в ред. </w:t>
            </w:r>
            <w:hyperlink w:history="0" r:id="rId117" w:tooltip="Постановление Администрации ЗАТО Северск от 07.09.2020 N 1496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 от 07.09.2020 N 1496)</w:t>
            </w:r>
          </w:p>
        </w:tc>
      </w:tr>
      <w:tr>
        <w:tc>
          <w:tcPr>
            <w:tcW w:w="724" w:type="dxa"/>
            <w:vMerge w:val="restart"/>
          </w:tcPr>
          <w:p>
            <w:pPr>
              <w:pStyle w:val="0"/>
            </w:pPr>
            <w:r>
              <w:rPr>
                <w:sz w:val="20"/>
              </w:rPr>
              <w:t xml:space="preserve">2.1.14</w:t>
            </w:r>
          </w:p>
        </w:tc>
        <w:tc>
          <w:tcPr>
            <w:tcW w:w="2835" w:type="dxa"/>
            <w:vMerge w:val="restart"/>
          </w:tcPr>
          <w:p>
            <w:pPr>
              <w:pStyle w:val="0"/>
            </w:pPr>
            <w:r>
              <w:rPr>
                <w:sz w:val="20"/>
              </w:rPr>
              <w:t xml:space="preserve">Организация и проведение в образовательных учреждениях ЗАТО Северск "круглых столов", уроков дружбы, тематических занятий, направленных на привитие молодежи межнациональной и межконфессиональной толерантности</w:t>
            </w:r>
          </w:p>
        </w:tc>
        <w:tc>
          <w:tcPr>
            <w:tcW w:w="794" w:type="dxa"/>
          </w:tcPr>
          <w:p>
            <w:pPr>
              <w:pStyle w:val="0"/>
              <w:jc w:val="center"/>
            </w:pPr>
            <w:r>
              <w:rPr>
                <w:sz w:val="20"/>
              </w:rPr>
              <w:t xml:space="preserve">Всего</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tcW w:w="2239" w:type="dxa"/>
            <w:vMerge w:val="restart"/>
          </w:tcPr>
          <w:p>
            <w:pPr>
              <w:pStyle w:val="0"/>
            </w:pPr>
            <w:r>
              <w:rPr>
                <w:sz w:val="20"/>
              </w:rPr>
              <w:t xml:space="preserve">Управление образования</w:t>
            </w:r>
          </w:p>
        </w:tc>
        <w:tc>
          <w:tcPr>
            <w:tcW w:w="153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2015</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tcW w:w="1531" w:type="dxa"/>
            <w:vMerge w:val="restart"/>
          </w:tcPr>
          <w:p>
            <w:pPr>
              <w:pStyle w:val="0"/>
            </w:pPr>
            <w:r>
              <w:rPr>
                <w:sz w:val="20"/>
              </w:rPr>
              <w:t xml:space="preserve">1. Количество занятий, ед</w:t>
            </w:r>
          </w:p>
        </w:tc>
        <w:tc>
          <w:tcPr>
            <w:tcW w:w="1309" w:type="dxa"/>
          </w:tcPr>
          <w:p>
            <w:pPr>
              <w:pStyle w:val="0"/>
              <w:jc w:val="right"/>
            </w:pPr>
            <w:r>
              <w:rPr>
                <w:sz w:val="20"/>
              </w:rPr>
              <w:t xml:space="preserve">18</w:t>
            </w:r>
          </w:p>
        </w:tc>
      </w:tr>
      <w:tr>
        <w:tc>
          <w:tcPr>
            <w:vMerge w:val="continue"/>
          </w:tcPr>
          <w:p/>
        </w:tc>
        <w:tc>
          <w:tcPr>
            <w:vMerge w:val="continue"/>
          </w:tcPr>
          <w:p/>
        </w:tc>
        <w:tc>
          <w:tcPr>
            <w:tcW w:w="794" w:type="dxa"/>
          </w:tcPr>
          <w:p>
            <w:pPr>
              <w:pStyle w:val="0"/>
              <w:jc w:val="center"/>
            </w:pPr>
            <w:r>
              <w:rPr>
                <w:sz w:val="20"/>
              </w:rPr>
              <w:t xml:space="preserve">2016</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18</w:t>
            </w:r>
          </w:p>
        </w:tc>
      </w:tr>
      <w:tr>
        <w:tc>
          <w:tcPr>
            <w:vMerge w:val="continue"/>
          </w:tcPr>
          <w:p/>
        </w:tc>
        <w:tc>
          <w:tcPr>
            <w:vMerge w:val="continue"/>
          </w:tcPr>
          <w:p/>
        </w:tc>
        <w:tc>
          <w:tcPr>
            <w:tcW w:w="794" w:type="dxa"/>
          </w:tcPr>
          <w:p>
            <w:pPr>
              <w:pStyle w:val="0"/>
              <w:jc w:val="center"/>
            </w:pPr>
            <w:r>
              <w:rPr>
                <w:sz w:val="20"/>
              </w:rPr>
              <w:t xml:space="preserve">2017</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18</w:t>
            </w:r>
          </w:p>
        </w:tc>
      </w:tr>
      <w:tr>
        <w:tc>
          <w:tcPr>
            <w:vMerge w:val="continue"/>
          </w:tcPr>
          <w:p/>
        </w:tc>
        <w:tc>
          <w:tcPr>
            <w:vMerge w:val="continue"/>
          </w:tcPr>
          <w:p/>
        </w:tc>
        <w:tc>
          <w:tcPr>
            <w:tcW w:w="794" w:type="dxa"/>
          </w:tcPr>
          <w:p>
            <w:pPr>
              <w:pStyle w:val="0"/>
              <w:jc w:val="center"/>
            </w:pPr>
            <w:r>
              <w:rPr>
                <w:sz w:val="20"/>
              </w:rPr>
              <w:t xml:space="preserve">2018</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18</w:t>
            </w:r>
          </w:p>
        </w:tc>
      </w:tr>
      <w:tr>
        <w:tc>
          <w:tcPr>
            <w:vMerge w:val="continue"/>
          </w:tcPr>
          <w:p/>
        </w:tc>
        <w:tc>
          <w:tcPr>
            <w:vMerge w:val="continue"/>
          </w:tcPr>
          <w:p/>
        </w:tc>
        <w:tc>
          <w:tcPr>
            <w:tcW w:w="794" w:type="dxa"/>
          </w:tcPr>
          <w:p>
            <w:pPr>
              <w:pStyle w:val="0"/>
              <w:jc w:val="center"/>
            </w:pPr>
            <w:r>
              <w:rPr>
                <w:sz w:val="20"/>
              </w:rPr>
              <w:t xml:space="preserve">2019</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18</w:t>
            </w:r>
          </w:p>
        </w:tc>
      </w:tr>
      <w:tr>
        <w:tc>
          <w:tcPr>
            <w:vMerge w:val="continue"/>
          </w:tcPr>
          <w:p/>
        </w:tc>
        <w:tc>
          <w:tcPr>
            <w:vMerge w:val="continue"/>
          </w:tcPr>
          <w:p/>
        </w:tc>
        <w:tc>
          <w:tcPr>
            <w:tcW w:w="794" w:type="dxa"/>
          </w:tcPr>
          <w:p>
            <w:pPr>
              <w:pStyle w:val="0"/>
              <w:jc w:val="center"/>
            </w:pPr>
            <w:r>
              <w:rPr>
                <w:sz w:val="20"/>
              </w:rPr>
              <w:t xml:space="preserve">2020</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18</w:t>
            </w:r>
          </w:p>
        </w:tc>
      </w:tr>
      <w:tr>
        <w:tc>
          <w:tcPr>
            <w:vMerge w:val="continue"/>
          </w:tcPr>
          <w:p/>
        </w:tc>
        <w:tc>
          <w:tcPr>
            <w:vMerge w:val="continue"/>
          </w:tcPr>
          <w:p/>
        </w:tc>
        <w:tc>
          <w:tcPr>
            <w:tcW w:w="794" w:type="dxa"/>
          </w:tcPr>
          <w:p>
            <w:pPr>
              <w:pStyle w:val="0"/>
              <w:jc w:val="center"/>
            </w:pPr>
            <w:r>
              <w:rPr>
                <w:sz w:val="20"/>
              </w:rPr>
              <w:t xml:space="preserve">2021 (прогнозный период)</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18</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18</w:t>
            </w:r>
          </w:p>
        </w:tc>
      </w:tr>
      <w:tr>
        <w:tc>
          <w:tcPr>
            <w:tcW w:w="724" w:type="dxa"/>
            <w:vMerge w:val="restart"/>
          </w:tcPr>
          <w:p>
            <w:pPr>
              <w:pStyle w:val="0"/>
              <w:jc w:val="center"/>
            </w:pPr>
            <w:r>
              <w:rPr>
                <w:sz w:val="20"/>
              </w:rPr>
              <w:t xml:space="preserve">2.1.15</w:t>
            </w:r>
          </w:p>
        </w:tc>
        <w:tc>
          <w:tcPr>
            <w:tcW w:w="2835" w:type="dxa"/>
            <w:vMerge w:val="restart"/>
          </w:tcPr>
          <w:p>
            <w:pPr>
              <w:pStyle w:val="0"/>
            </w:pPr>
            <w:r>
              <w:rPr>
                <w:sz w:val="20"/>
              </w:rPr>
              <w:t xml:space="preserve">Устройство ограждений территории детских оздоровительных лагерей</w:t>
            </w:r>
          </w:p>
        </w:tc>
        <w:tc>
          <w:tcPr>
            <w:tcW w:w="794" w:type="dxa"/>
          </w:tcPr>
          <w:p>
            <w:pPr>
              <w:pStyle w:val="0"/>
              <w:jc w:val="center"/>
            </w:pPr>
            <w:r>
              <w:rPr>
                <w:sz w:val="20"/>
              </w:rPr>
              <w:t xml:space="preserve">Всего</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tcW w:w="2239" w:type="dxa"/>
            <w:vMerge w:val="restart"/>
          </w:tcPr>
          <w:p>
            <w:pPr>
              <w:pStyle w:val="0"/>
            </w:pPr>
            <w:r>
              <w:rPr>
                <w:sz w:val="20"/>
              </w:rPr>
              <w:t xml:space="preserve">УМСП ФКиС Администрации ЗАТО Северск</w:t>
            </w:r>
          </w:p>
        </w:tc>
        <w:tc>
          <w:tcPr>
            <w:tcW w:w="153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2015</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tcW w:w="1531" w:type="dxa"/>
            <w:vMerge w:val="restart"/>
          </w:tcPr>
          <w:p>
            <w:pPr>
              <w:pStyle w:val="0"/>
            </w:pPr>
            <w:r>
              <w:rPr>
                <w:sz w:val="20"/>
              </w:rPr>
              <w:t xml:space="preserve">1. Количество лагерей, оборудованных ограждением, ед</w:t>
            </w: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2016</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2017</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2018</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2019</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2020</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2021 (прогнозный период)</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2.1.16</w:t>
            </w:r>
          </w:p>
        </w:tc>
        <w:tc>
          <w:tcPr>
            <w:tcW w:w="2835" w:type="dxa"/>
            <w:vMerge w:val="restart"/>
          </w:tcPr>
          <w:p>
            <w:pPr>
              <w:pStyle w:val="0"/>
            </w:pPr>
            <w:r>
              <w:rPr>
                <w:sz w:val="20"/>
              </w:rPr>
              <w:t xml:space="preserve">Установка систем контроля и управления доступом (СКУД) в образовательные учреждения</w:t>
            </w:r>
          </w:p>
        </w:tc>
        <w:tc>
          <w:tcPr>
            <w:tcW w:w="794" w:type="dxa"/>
          </w:tcPr>
          <w:p>
            <w:pPr>
              <w:pStyle w:val="0"/>
              <w:jc w:val="center"/>
            </w:pPr>
            <w:r>
              <w:rPr>
                <w:sz w:val="20"/>
              </w:rPr>
              <w:t xml:space="preserve">Всего</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tcW w:w="2239" w:type="dxa"/>
            <w:vMerge w:val="restart"/>
          </w:tcPr>
          <w:p>
            <w:pPr>
              <w:pStyle w:val="0"/>
            </w:pPr>
            <w:r>
              <w:rPr>
                <w:sz w:val="20"/>
              </w:rPr>
              <w:t xml:space="preserve">Управление образования</w:t>
            </w:r>
          </w:p>
        </w:tc>
        <w:tc>
          <w:tcPr>
            <w:tcW w:w="153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2015</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tcW w:w="1531" w:type="dxa"/>
            <w:vMerge w:val="restart"/>
          </w:tcPr>
          <w:p>
            <w:pPr>
              <w:pStyle w:val="0"/>
            </w:pPr>
            <w:r>
              <w:rPr>
                <w:sz w:val="20"/>
              </w:rPr>
              <w:t xml:space="preserve">1. Количество установленных систем, ед</w:t>
            </w: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2016</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2017</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2018</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2019</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2020</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2021 (прогнозный период)</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2.1.17</w:t>
            </w:r>
          </w:p>
        </w:tc>
        <w:tc>
          <w:tcPr>
            <w:tcW w:w="2835" w:type="dxa"/>
            <w:vMerge w:val="restart"/>
          </w:tcPr>
          <w:p>
            <w:pPr>
              <w:pStyle w:val="0"/>
            </w:pPr>
            <w:r>
              <w:rPr>
                <w:sz w:val="20"/>
              </w:rPr>
              <w:t xml:space="preserve">Модернизация систем видеонаблюдения в детских оздоровительных лагерях</w:t>
            </w:r>
          </w:p>
        </w:tc>
        <w:tc>
          <w:tcPr>
            <w:tcW w:w="794" w:type="dxa"/>
          </w:tcPr>
          <w:p>
            <w:pPr>
              <w:pStyle w:val="0"/>
              <w:jc w:val="center"/>
            </w:pPr>
            <w:r>
              <w:rPr>
                <w:sz w:val="20"/>
              </w:rPr>
              <w:t xml:space="preserve">Всего</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tcW w:w="2239" w:type="dxa"/>
            <w:vMerge w:val="restart"/>
          </w:tcPr>
          <w:p>
            <w:pPr>
              <w:pStyle w:val="0"/>
            </w:pPr>
            <w:r>
              <w:rPr>
                <w:sz w:val="20"/>
              </w:rPr>
              <w:t xml:space="preserve">УМСП ФКиС Администрации ЗАТО Северск</w:t>
            </w:r>
          </w:p>
        </w:tc>
        <w:tc>
          <w:tcPr>
            <w:tcW w:w="153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2015</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tcW w:w="1531" w:type="dxa"/>
            <w:vMerge w:val="restart"/>
          </w:tcPr>
          <w:p>
            <w:pPr>
              <w:pStyle w:val="0"/>
            </w:pPr>
            <w:r>
              <w:rPr>
                <w:sz w:val="20"/>
              </w:rPr>
              <w:t xml:space="preserve">1. Количество модернизированных систем, ед</w:t>
            </w: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2016</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2017</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2018</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2019</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2020</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2021 (прогнозный период)</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pPr>
            <w:r>
              <w:rPr>
                <w:sz w:val="20"/>
              </w:rPr>
              <w:t xml:space="preserve">2.1.18</w:t>
            </w:r>
          </w:p>
        </w:tc>
        <w:tc>
          <w:tcPr>
            <w:tcW w:w="2835" w:type="dxa"/>
            <w:vMerge w:val="restart"/>
          </w:tcPr>
          <w:p>
            <w:pPr>
              <w:pStyle w:val="0"/>
            </w:pPr>
            <w:r>
              <w:rPr>
                <w:sz w:val="20"/>
              </w:rPr>
              <w:t xml:space="preserve">Установка систем охранной (тревожной) сигнализации в муниципальных учреждениях культуры и дополнительного образования художественно-эстетической направленности</w:t>
            </w:r>
          </w:p>
        </w:tc>
        <w:tc>
          <w:tcPr>
            <w:tcW w:w="794" w:type="dxa"/>
          </w:tcPr>
          <w:p>
            <w:pPr>
              <w:pStyle w:val="0"/>
              <w:jc w:val="center"/>
            </w:pPr>
            <w:r>
              <w:rPr>
                <w:sz w:val="20"/>
              </w:rPr>
              <w:t xml:space="preserve">Всего</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tcW w:w="2239" w:type="dxa"/>
            <w:vMerge w:val="restart"/>
          </w:tcPr>
          <w:p>
            <w:pPr>
              <w:pStyle w:val="0"/>
            </w:pPr>
            <w:r>
              <w:rPr>
                <w:sz w:val="20"/>
              </w:rPr>
              <w:t xml:space="preserve">УК Администрации ЗАТО Северск</w:t>
            </w:r>
          </w:p>
        </w:tc>
        <w:tc>
          <w:tcPr>
            <w:tcW w:w="153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2015</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tcW w:w="1531" w:type="dxa"/>
            <w:vMerge w:val="restart"/>
          </w:tcPr>
          <w:p>
            <w:pPr>
              <w:pStyle w:val="0"/>
            </w:pPr>
            <w:r>
              <w:rPr>
                <w:sz w:val="20"/>
              </w:rPr>
              <w:t xml:space="preserve">1. Количество зданий, оборудованных охранной (тревожной) сигнализацией, ед</w:t>
            </w: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2016</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2017</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2018</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2019</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2020</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2021 (прогнозный период)</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2.1.19</w:t>
            </w:r>
          </w:p>
        </w:tc>
        <w:tc>
          <w:tcPr>
            <w:tcW w:w="2835" w:type="dxa"/>
            <w:vMerge w:val="restart"/>
          </w:tcPr>
          <w:p>
            <w:pPr>
              <w:pStyle w:val="0"/>
            </w:pPr>
            <w:r>
              <w:rPr>
                <w:sz w:val="20"/>
              </w:rPr>
              <w:t xml:space="preserve">Устройство сетей наружного освещения в муниципальных учреждениях дополнительного образования физкультурно-спортивной направленности</w:t>
            </w:r>
          </w:p>
        </w:tc>
        <w:tc>
          <w:tcPr>
            <w:tcW w:w="794" w:type="dxa"/>
          </w:tcPr>
          <w:p>
            <w:pPr>
              <w:pStyle w:val="0"/>
              <w:jc w:val="center"/>
            </w:pPr>
            <w:r>
              <w:rPr>
                <w:sz w:val="20"/>
              </w:rPr>
              <w:t xml:space="preserve">Всего</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tcW w:w="2239" w:type="dxa"/>
            <w:vMerge w:val="restart"/>
          </w:tcPr>
          <w:p>
            <w:pPr>
              <w:pStyle w:val="0"/>
            </w:pPr>
            <w:r>
              <w:rPr>
                <w:sz w:val="20"/>
              </w:rPr>
              <w:t xml:space="preserve">УМСП ФКиС Администрации ЗАТО Северск</w:t>
            </w:r>
          </w:p>
        </w:tc>
        <w:tc>
          <w:tcPr>
            <w:tcW w:w="153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2015</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tcW w:w="1531" w:type="dxa"/>
            <w:vMerge w:val="restart"/>
          </w:tcPr>
          <w:p>
            <w:pPr>
              <w:pStyle w:val="0"/>
            </w:pPr>
            <w:r>
              <w:rPr>
                <w:sz w:val="20"/>
              </w:rPr>
              <w:t xml:space="preserve">1. Количество учреждений, оборудованных уличным освещением, ед</w:t>
            </w: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2016</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2017</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2018</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2019</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2020</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2021 (прогнозный период)</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pPr>
            <w:r>
              <w:rPr>
                <w:sz w:val="20"/>
              </w:rPr>
              <w:t xml:space="preserve">2.1.20</w:t>
            </w:r>
          </w:p>
        </w:tc>
        <w:tc>
          <w:tcPr>
            <w:tcW w:w="2835" w:type="dxa"/>
            <w:vMerge w:val="restart"/>
          </w:tcPr>
          <w:p>
            <w:pPr>
              <w:pStyle w:val="0"/>
            </w:pPr>
            <w:r>
              <w:rPr>
                <w:sz w:val="20"/>
              </w:rPr>
              <w:t xml:space="preserve">Устройство наружного уличного освещения в муниципальных учреждениях культуры и дополнительного образования художественно-эстетической направленности</w:t>
            </w:r>
          </w:p>
        </w:tc>
        <w:tc>
          <w:tcPr>
            <w:tcW w:w="794" w:type="dxa"/>
          </w:tcPr>
          <w:p>
            <w:pPr>
              <w:pStyle w:val="0"/>
              <w:jc w:val="center"/>
            </w:pPr>
            <w:r>
              <w:rPr>
                <w:sz w:val="20"/>
              </w:rPr>
              <w:t xml:space="preserve">Всего</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tcW w:w="2239" w:type="dxa"/>
            <w:vMerge w:val="restart"/>
          </w:tcPr>
          <w:p>
            <w:pPr>
              <w:pStyle w:val="0"/>
            </w:pPr>
            <w:r>
              <w:rPr>
                <w:sz w:val="20"/>
              </w:rPr>
              <w:t xml:space="preserve">УК Администрации ЗАТО Северск</w:t>
            </w:r>
          </w:p>
        </w:tc>
        <w:tc>
          <w:tcPr>
            <w:tcW w:w="153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2015</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tcW w:w="1531" w:type="dxa"/>
            <w:vMerge w:val="restart"/>
          </w:tcPr>
          <w:p>
            <w:pPr>
              <w:pStyle w:val="0"/>
            </w:pPr>
            <w:r>
              <w:rPr>
                <w:sz w:val="20"/>
              </w:rPr>
              <w:t xml:space="preserve">1. Количество учреждений, оборудованных уличным освещением, ед</w:t>
            </w: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2016</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2017</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2018</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2019</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2020</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2021 (прогнозный период)</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2.1.21</w:t>
            </w:r>
          </w:p>
        </w:tc>
        <w:tc>
          <w:tcPr>
            <w:tcW w:w="2835" w:type="dxa"/>
            <w:vMerge w:val="restart"/>
          </w:tcPr>
          <w:p>
            <w:pPr>
              <w:pStyle w:val="0"/>
            </w:pPr>
            <w:r>
              <w:rPr>
                <w:sz w:val="20"/>
              </w:rPr>
              <w:t xml:space="preserve">Устройство ограждений территорий муниципальных учреждений культуры и дополнительного образования художественно-эстетической направленности</w:t>
            </w:r>
          </w:p>
        </w:tc>
        <w:tc>
          <w:tcPr>
            <w:tcW w:w="794" w:type="dxa"/>
          </w:tcPr>
          <w:p>
            <w:pPr>
              <w:pStyle w:val="0"/>
              <w:jc w:val="center"/>
            </w:pPr>
            <w:r>
              <w:rPr>
                <w:sz w:val="20"/>
              </w:rPr>
              <w:t xml:space="preserve">Всего</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tcW w:w="2239" w:type="dxa"/>
            <w:vMerge w:val="restart"/>
          </w:tcPr>
          <w:p>
            <w:pPr>
              <w:pStyle w:val="0"/>
            </w:pPr>
            <w:r>
              <w:rPr>
                <w:sz w:val="20"/>
              </w:rPr>
              <w:t xml:space="preserve">УК Администрации ЗАТО Северск</w:t>
            </w:r>
          </w:p>
        </w:tc>
        <w:tc>
          <w:tcPr>
            <w:tcW w:w="153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2015</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tcW w:w="1531" w:type="dxa"/>
            <w:vMerge w:val="restart"/>
          </w:tcPr>
          <w:p>
            <w:pPr>
              <w:pStyle w:val="0"/>
            </w:pPr>
            <w:r>
              <w:rPr>
                <w:sz w:val="20"/>
              </w:rPr>
              <w:t xml:space="preserve">1. Количество объектов культуры, оборудованных ограждением, ед</w:t>
            </w: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2016</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2017</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2018</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2019</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2020</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2021 (прогнозный период)</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2.1.22</w:t>
            </w:r>
          </w:p>
        </w:tc>
        <w:tc>
          <w:tcPr>
            <w:tcW w:w="2835" w:type="dxa"/>
            <w:vMerge w:val="restart"/>
          </w:tcPr>
          <w:p>
            <w:pPr>
              <w:pStyle w:val="0"/>
            </w:pPr>
            <w:r>
              <w:rPr>
                <w:sz w:val="20"/>
              </w:rPr>
              <w:t xml:space="preserve">Текущий ремонт уличного электроосвещения в детских дошкольных учреждениях</w:t>
            </w:r>
          </w:p>
        </w:tc>
        <w:tc>
          <w:tcPr>
            <w:tcW w:w="794" w:type="dxa"/>
          </w:tcPr>
          <w:p>
            <w:pPr>
              <w:pStyle w:val="0"/>
              <w:jc w:val="center"/>
            </w:pPr>
            <w:r>
              <w:rPr>
                <w:sz w:val="20"/>
              </w:rPr>
              <w:t xml:space="preserve">Всего</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tcW w:w="2239" w:type="dxa"/>
            <w:vMerge w:val="restart"/>
          </w:tcPr>
          <w:p>
            <w:pPr>
              <w:pStyle w:val="0"/>
            </w:pPr>
            <w:r>
              <w:rPr>
                <w:sz w:val="20"/>
              </w:rPr>
              <w:t xml:space="preserve">Управление образования</w:t>
            </w:r>
          </w:p>
        </w:tc>
        <w:tc>
          <w:tcPr>
            <w:tcW w:w="153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2015</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tcW w:w="1531" w:type="dxa"/>
            <w:vMerge w:val="restart"/>
          </w:tcPr>
          <w:p>
            <w:pPr>
              <w:pStyle w:val="0"/>
            </w:pPr>
            <w:r>
              <w:rPr>
                <w:sz w:val="20"/>
              </w:rPr>
              <w:t xml:space="preserve">1. Количество корпусов детских дошкольных учреждений, в которых произведен ремонт уличного освещения, ед</w:t>
            </w: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2016</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2017</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2018</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2019</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2020</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2021 (прогнозный период)</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pPr>
            <w:r>
              <w:rPr>
                <w:sz w:val="20"/>
              </w:rPr>
              <w:t xml:space="preserve">2.1.23</w:t>
            </w:r>
          </w:p>
        </w:tc>
        <w:tc>
          <w:tcPr>
            <w:tcW w:w="2835" w:type="dxa"/>
            <w:vMerge w:val="restart"/>
          </w:tcPr>
          <w:p>
            <w:pPr>
              <w:pStyle w:val="0"/>
            </w:pPr>
            <w:r>
              <w:rPr>
                <w:sz w:val="20"/>
              </w:rPr>
              <w:t xml:space="preserve">Устройство систем оповещения людей об угрозе совершения террористического акта в образовательных учреждениях</w:t>
            </w:r>
          </w:p>
        </w:tc>
        <w:tc>
          <w:tcPr>
            <w:tcW w:w="794" w:type="dxa"/>
          </w:tcPr>
          <w:p>
            <w:pPr>
              <w:pStyle w:val="0"/>
              <w:jc w:val="center"/>
            </w:pPr>
            <w:r>
              <w:rPr>
                <w:sz w:val="20"/>
              </w:rPr>
              <w:t xml:space="preserve">Всего</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tcW w:w="2239" w:type="dxa"/>
            <w:vMerge w:val="restart"/>
          </w:tcPr>
          <w:p>
            <w:pPr>
              <w:pStyle w:val="0"/>
            </w:pPr>
            <w:r>
              <w:rPr>
                <w:sz w:val="20"/>
              </w:rPr>
              <w:t xml:space="preserve">Управление образования</w:t>
            </w:r>
          </w:p>
        </w:tc>
        <w:tc>
          <w:tcPr>
            <w:tcW w:w="153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2015</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tcW w:w="1531" w:type="dxa"/>
            <w:vMerge w:val="restart"/>
          </w:tcPr>
          <w:p>
            <w:pPr>
              <w:pStyle w:val="0"/>
            </w:pPr>
            <w:r>
              <w:rPr>
                <w:sz w:val="20"/>
              </w:rPr>
              <w:t xml:space="preserve">1. Количество корпусов образовательных учреждений, оборудованных системами оповещения, ед</w:t>
            </w: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2016</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2017</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2018</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2019</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2020</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2021 (прогнозный период)</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2.1.24</w:t>
            </w:r>
          </w:p>
        </w:tc>
        <w:tc>
          <w:tcPr>
            <w:tcW w:w="2835" w:type="dxa"/>
            <w:vMerge w:val="restart"/>
          </w:tcPr>
          <w:p>
            <w:pPr>
              <w:pStyle w:val="0"/>
            </w:pPr>
            <w:r>
              <w:rPr>
                <w:sz w:val="20"/>
              </w:rPr>
              <w:t xml:space="preserve">Установка систем контроля и управления доступом (СКУД) в муниципальных учреждениях культуры и дополнительного образования художественно-эстетической направленности</w:t>
            </w:r>
          </w:p>
        </w:tc>
        <w:tc>
          <w:tcPr>
            <w:tcW w:w="794" w:type="dxa"/>
          </w:tcPr>
          <w:p>
            <w:pPr>
              <w:pStyle w:val="0"/>
              <w:jc w:val="center"/>
            </w:pPr>
            <w:r>
              <w:rPr>
                <w:sz w:val="20"/>
              </w:rPr>
              <w:t xml:space="preserve">Всего</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tcW w:w="2239" w:type="dxa"/>
            <w:vMerge w:val="restart"/>
          </w:tcPr>
          <w:p>
            <w:pPr>
              <w:pStyle w:val="0"/>
            </w:pPr>
            <w:r>
              <w:rPr>
                <w:sz w:val="20"/>
              </w:rPr>
              <w:t xml:space="preserve">УК Администрации ЗАТО Северск</w:t>
            </w:r>
          </w:p>
        </w:tc>
        <w:tc>
          <w:tcPr>
            <w:tcW w:w="153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2015</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tcW w:w="1531" w:type="dxa"/>
            <w:vMerge w:val="restart"/>
          </w:tcPr>
          <w:p>
            <w:pPr>
              <w:pStyle w:val="0"/>
            </w:pPr>
            <w:r>
              <w:rPr>
                <w:sz w:val="20"/>
              </w:rPr>
              <w:t xml:space="preserve">1. Количество установленных систем контроля и управления доступом (СКУД), ед</w:t>
            </w: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2016</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2017</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2018</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2019</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2020</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2021 (прогнозный период)</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pPr>
            <w:r>
              <w:rPr>
                <w:sz w:val="20"/>
              </w:rPr>
              <w:t xml:space="preserve">2.1.25</w:t>
            </w:r>
          </w:p>
        </w:tc>
        <w:tc>
          <w:tcPr>
            <w:tcW w:w="2835" w:type="dxa"/>
            <w:vMerge w:val="restart"/>
          </w:tcPr>
          <w:p>
            <w:pPr>
              <w:pStyle w:val="0"/>
            </w:pPr>
            <w:r>
              <w:rPr>
                <w:sz w:val="20"/>
              </w:rPr>
              <w:t xml:space="preserve">Приобретение арочных металлообнаружителей для обеспечения безопасности в местах проведения мероприятий с массовым скоплением людей</w:t>
            </w:r>
          </w:p>
        </w:tc>
        <w:tc>
          <w:tcPr>
            <w:tcW w:w="794" w:type="dxa"/>
          </w:tcPr>
          <w:p>
            <w:pPr>
              <w:pStyle w:val="0"/>
              <w:jc w:val="center"/>
            </w:pPr>
            <w:r>
              <w:rPr>
                <w:sz w:val="20"/>
              </w:rPr>
              <w:t xml:space="preserve">Всего</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tcW w:w="2239" w:type="dxa"/>
            <w:vMerge w:val="restart"/>
          </w:tcPr>
          <w:p>
            <w:pPr>
              <w:pStyle w:val="0"/>
            </w:pPr>
            <w:r>
              <w:rPr>
                <w:sz w:val="20"/>
              </w:rPr>
              <w:t xml:space="preserve">Управление ЧС Администрации ЗАТО Северск</w:t>
            </w:r>
          </w:p>
        </w:tc>
        <w:tc>
          <w:tcPr>
            <w:tcW w:w="153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2015</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tcW w:w="1531" w:type="dxa"/>
            <w:vMerge w:val="restart"/>
          </w:tcPr>
          <w:p>
            <w:pPr>
              <w:pStyle w:val="0"/>
            </w:pPr>
            <w:r>
              <w:rPr>
                <w:sz w:val="20"/>
              </w:rPr>
              <w:t xml:space="preserve">1. Количество приобретенных металлообнаружителей, ед</w:t>
            </w: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2016</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2017</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2018</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2019</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2020</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2021 (прогнозный период)</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2.1.26</w:t>
            </w:r>
          </w:p>
        </w:tc>
        <w:tc>
          <w:tcPr>
            <w:tcW w:w="2835" w:type="dxa"/>
            <w:vMerge w:val="restart"/>
          </w:tcPr>
          <w:p>
            <w:pPr>
              <w:pStyle w:val="0"/>
            </w:pPr>
            <w:r>
              <w:rPr>
                <w:sz w:val="20"/>
              </w:rPr>
              <w:t xml:space="preserve">Устройство ограждений территорий муниципальных учреждений дополнительного образования физкультурно-спортивной направленности</w:t>
            </w:r>
          </w:p>
        </w:tc>
        <w:tc>
          <w:tcPr>
            <w:tcW w:w="794" w:type="dxa"/>
          </w:tcPr>
          <w:p>
            <w:pPr>
              <w:pStyle w:val="0"/>
              <w:jc w:val="center"/>
            </w:pPr>
            <w:r>
              <w:rPr>
                <w:sz w:val="20"/>
              </w:rPr>
              <w:t xml:space="preserve">Всего</w:t>
            </w:r>
          </w:p>
        </w:tc>
        <w:tc>
          <w:tcPr>
            <w:tcW w:w="1024" w:type="dxa"/>
          </w:tcPr>
          <w:p>
            <w:pPr>
              <w:pStyle w:val="0"/>
              <w:jc w:val="right"/>
            </w:pPr>
            <w:r>
              <w:rPr>
                <w:sz w:val="20"/>
              </w:rPr>
              <w:t xml:space="preserve">3995,00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3995,00</w:t>
            </w:r>
          </w:p>
        </w:tc>
        <w:tc>
          <w:tcPr>
            <w:tcW w:w="680" w:type="dxa"/>
          </w:tcPr>
          <w:p>
            <w:pPr>
              <w:pStyle w:val="0"/>
              <w:jc w:val="right"/>
            </w:pPr>
            <w:r>
              <w:rPr>
                <w:sz w:val="20"/>
              </w:rPr>
              <w:t xml:space="preserve">0,00</w:t>
            </w:r>
          </w:p>
        </w:tc>
        <w:tc>
          <w:tcPr>
            <w:tcW w:w="2239" w:type="dxa"/>
            <w:vMerge w:val="restart"/>
          </w:tcPr>
          <w:p>
            <w:pPr>
              <w:pStyle w:val="0"/>
            </w:pPr>
            <w:r>
              <w:rPr>
                <w:sz w:val="20"/>
              </w:rPr>
              <w:t xml:space="preserve">УКС Администрации ЗАТО Северск</w:t>
            </w:r>
          </w:p>
        </w:tc>
        <w:tc>
          <w:tcPr>
            <w:tcW w:w="153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2015</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tcW w:w="1531" w:type="dxa"/>
            <w:vMerge w:val="restart"/>
          </w:tcPr>
          <w:p>
            <w:pPr>
              <w:pStyle w:val="0"/>
            </w:pPr>
            <w:r>
              <w:rPr>
                <w:sz w:val="20"/>
              </w:rPr>
              <w:t xml:space="preserve">1. Количество ограждений, ед</w:t>
            </w: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2016</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2017</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2018</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2019</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2020</w:t>
            </w:r>
          </w:p>
        </w:tc>
        <w:tc>
          <w:tcPr>
            <w:tcW w:w="1024" w:type="dxa"/>
          </w:tcPr>
          <w:p>
            <w:pPr>
              <w:pStyle w:val="0"/>
              <w:jc w:val="right"/>
            </w:pPr>
            <w:r>
              <w:rPr>
                <w:sz w:val="20"/>
              </w:rPr>
              <w:t xml:space="preserve">3995,00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3995,00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794" w:type="dxa"/>
          </w:tcPr>
          <w:p>
            <w:pPr>
              <w:pStyle w:val="0"/>
              <w:jc w:val="center"/>
            </w:pPr>
            <w:r>
              <w:rPr>
                <w:sz w:val="20"/>
              </w:rPr>
              <w:t xml:space="preserve">2021 (прогнозный период)</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024" w:type="dxa"/>
          </w:tcPr>
          <w:p>
            <w:pPr>
              <w:pStyle w:val="0"/>
              <w:jc w:val="right"/>
            </w:pPr>
            <w:r>
              <w:rPr>
                <w:sz w:val="20"/>
              </w:rPr>
              <w:t xml:space="preserve">0,00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68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tcBorders>
              <w:bottom w:val="nil"/>
            </w:tcBorders>
            <w:vMerge w:val="restart"/>
          </w:tcPr>
          <w:p>
            <w:pPr>
              <w:pStyle w:val="0"/>
            </w:pPr>
            <w:r>
              <w:rPr>
                <w:sz w:val="20"/>
              </w:rPr>
            </w:r>
          </w:p>
        </w:tc>
        <w:tc>
          <w:tcPr>
            <w:tcW w:w="2835" w:type="dxa"/>
            <w:tcBorders>
              <w:bottom w:val="nil"/>
            </w:tcBorders>
            <w:vMerge w:val="restart"/>
          </w:tcPr>
          <w:p>
            <w:pPr>
              <w:pStyle w:val="0"/>
            </w:pPr>
            <w:r>
              <w:rPr>
                <w:sz w:val="20"/>
              </w:rPr>
              <w:t xml:space="preserve">Итого по подпрограмме 1</w:t>
            </w:r>
          </w:p>
        </w:tc>
        <w:tc>
          <w:tcPr>
            <w:tcW w:w="794" w:type="dxa"/>
          </w:tcPr>
          <w:p>
            <w:pPr>
              <w:pStyle w:val="0"/>
              <w:jc w:val="center"/>
            </w:pPr>
            <w:r>
              <w:rPr>
                <w:sz w:val="20"/>
              </w:rPr>
              <w:t xml:space="preserve">Всего</w:t>
            </w:r>
          </w:p>
        </w:tc>
        <w:tc>
          <w:tcPr>
            <w:tcW w:w="1024" w:type="dxa"/>
          </w:tcPr>
          <w:p>
            <w:pPr>
              <w:pStyle w:val="0"/>
              <w:jc w:val="right"/>
            </w:pPr>
            <w:r>
              <w:rPr>
                <w:sz w:val="20"/>
              </w:rPr>
              <w:t xml:space="preserve">11510,41</w:t>
            </w:r>
          </w:p>
        </w:tc>
        <w:tc>
          <w:tcPr>
            <w:tcW w:w="624" w:type="dxa"/>
          </w:tcPr>
          <w:p>
            <w:pPr>
              <w:pStyle w:val="0"/>
              <w:jc w:val="right"/>
            </w:pPr>
            <w:r>
              <w:rPr>
                <w:sz w:val="20"/>
              </w:rPr>
              <w:t xml:space="preserve">0,00</w:t>
            </w:r>
          </w:p>
        </w:tc>
        <w:tc>
          <w:tcPr>
            <w:tcW w:w="904" w:type="dxa"/>
          </w:tcPr>
          <w:p>
            <w:pPr>
              <w:pStyle w:val="0"/>
              <w:jc w:val="right"/>
            </w:pPr>
            <w:r>
              <w:rPr>
                <w:sz w:val="20"/>
              </w:rPr>
              <w:t xml:space="preserve">1838,84</w:t>
            </w:r>
          </w:p>
        </w:tc>
        <w:tc>
          <w:tcPr>
            <w:tcW w:w="904" w:type="dxa"/>
          </w:tcPr>
          <w:p>
            <w:pPr>
              <w:pStyle w:val="0"/>
              <w:jc w:val="right"/>
            </w:pPr>
            <w:r>
              <w:rPr>
                <w:sz w:val="20"/>
              </w:rPr>
              <w:t xml:space="preserve">9671,57</w:t>
            </w:r>
          </w:p>
        </w:tc>
        <w:tc>
          <w:tcPr>
            <w:tcW w:w="680" w:type="dxa"/>
          </w:tcPr>
          <w:p>
            <w:pPr>
              <w:pStyle w:val="0"/>
              <w:jc w:val="right"/>
            </w:pPr>
            <w:r>
              <w:rPr>
                <w:sz w:val="20"/>
              </w:rPr>
              <w:t xml:space="preserve">0,00</w:t>
            </w:r>
          </w:p>
        </w:tc>
        <w:tc>
          <w:tcPr>
            <w:tcW w:w="2239" w:type="dxa"/>
            <w:tcBorders>
              <w:bottom w:val="nil"/>
            </w:tcBorders>
            <w:vMerge w:val="restart"/>
          </w:tcPr>
          <w:p>
            <w:pPr>
              <w:pStyle w:val="0"/>
            </w:pPr>
            <w:r>
              <w:rPr>
                <w:sz w:val="20"/>
              </w:rPr>
            </w:r>
          </w:p>
        </w:tc>
        <w:tc>
          <w:tcPr>
            <w:tcW w:w="1531" w:type="dxa"/>
          </w:tcPr>
          <w:p>
            <w:pPr>
              <w:pStyle w:val="0"/>
              <w:jc w:val="center"/>
            </w:pPr>
            <w:r>
              <w:rPr>
                <w:sz w:val="20"/>
              </w:rPr>
              <w:t xml:space="preserve">X</w:t>
            </w:r>
          </w:p>
        </w:tc>
        <w:tc>
          <w:tcPr>
            <w:tcW w:w="1309"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794" w:type="dxa"/>
          </w:tcPr>
          <w:p>
            <w:pPr>
              <w:pStyle w:val="0"/>
              <w:jc w:val="center"/>
            </w:pPr>
            <w:r>
              <w:rPr>
                <w:sz w:val="20"/>
              </w:rPr>
              <w:t xml:space="preserve">2015</w:t>
            </w:r>
          </w:p>
        </w:tc>
        <w:tc>
          <w:tcPr>
            <w:tcW w:w="1024" w:type="dxa"/>
          </w:tcPr>
          <w:p>
            <w:pPr>
              <w:pStyle w:val="0"/>
              <w:jc w:val="right"/>
            </w:pPr>
            <w:r>
              <w:rPr>
                <w:sz w:val="20"/>
              </w:rPr>
              <w:t xml:space="preserve">593,46</w:t>
            </w:r>
          </w:p>
        </w:tc>
        <w:tc>
          <w:tcPr>
            <w:tcW w:w="624" w:type="dxa"/>
          </w:tcPr>
          <w:p>
            <w:pPr>
              <w:pStyle w:val="0"/>
              <w:jc w:val="right"/>
            </w:pPr>
            <w:r>
              <w:rPr>
                <w:sz w:val="20"/>
              </w:rPr>
              <w:t xml:space="preserve">0,00</w:t>
            </w:r>
          </w:p>
        </w:tc>
        <w:tc>
          <w:tcPr>
            <w:tcW w:w="904" w:type="dxa"/>
          </w:tcPr>
          <w:p>
            <w:pPr>
              <w:pStyle w:val="0"/>
              <w:jc w:val="right"/>
            </w:pPr>
            <w:r>
              <w:rPr>
                <w:sz w:val="20"/>
              </w:rPr>
              <w:t xml:space="preserve">202,00</w:t>
            </w:r>
          </w:p>
        </w:tc>
        <w:tc>
          <w:tcPr>
            <w:tcW w:w="904" w:type="dxa"/>
          </w:tcPr>
          <w:p>
            <w:pPr>
              <w:pStyle w:val="0"/>
              <w:jc w:val="right"/>
            </w:pPr>
            <w:r>
              <w:rPr>
                <w:sz w:val="20"/>
              </w:rPr>
              <w:t xml:space="preserve">391,46</w:t>
            </w:r>
          </w:p>
        </w:tc>
        <w:tc>
          <w:tcPr>
            <w:tcW w:w="680" w:type="dxa"/>
          </w:tcPr>
          <w:p>
            <w:pPr>
              <w:pStyle w:val="0"/>
              <w:jc w:val="right"/>
            </w:pPr>
            <w:r>
              <w:rPr>
                <w:sz w:val="20"/>
              </w:rPr>
              <w:t xml:space="preserve">0,00</w:t>
            </w:r>
          </w:p>
        </w:tc>
        <w:tc>
          <w:tcPr>
            <w:tcBorders>
              <w:bottom w:val="nil"/>
            </w:tcBorders>
            <w:vMerge w:val="continue"/>
          </w:tcPr>
          <w:p/>
        </w:tc>
        <w:tc>
          <w:tcPr>
            <w:tcW w:w="1531" w:type="dxa"/>
          </w:tcPr>
          <w:p>
            <w:pPr>
              <w:pStyle w:val="0"/>
              <w:jc w:val="center"/>
            </w:pPr>
            <w:r>
              <w:rPr>
                <w:sz w:val="20"/>
              </w:rPr>
              <w:t xml:space="preserve">X</w:t>
            </w:r>
          </w:p>
        </w:tc>
        <w:tc>
          <w:tcPr>
            <w:tcW w:w="1309"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794" w:type="dxa"/>
          </w:tcPr>
          <w:p>
            <w:pPr>
              <w:pStyle w:val="0"/>
              <w:jc w:val="center"/>
            </w:pPr>
            <w:r>
              <w:rPr>
                <w:sz w:val="20"/>
              </w:rPr>
              <w:t xml:space="preserve">2016</w:t>
            </w:r>
          </w:p>
        </w:tc>
        <w:tc>
          <w:tcPr>
            <w:tcW w:w="1024" w:type="dxa"/>
          </w:tcPr>
          <w:p>
            <w:pPr>
              <w:pStyle w:val="0"/>
              <w:jc w:val="right"/>
            </w:pPr>
            <w:r>
              <w:rPr>
                <w:sz w:val="20"/>
              </w:rPr>
              <w:t xml:space="preserve">4417,76</w:t>
            </w:r>
          </w:p>
        </w:tc>
        <w:tc>
          <w:tcPr>
            <w:tcW w:w="624" w:type="dxa"/>
          </w:tcPr>
          <w:p>
            <w:pPr>
              <w:pStyle w:val="0"/>
              <w:jc w:val="right"/>
            </w:pPr>
            <w:r>
              <w:rPr>
                <w:sz w:val="20"/>
              </w:rPr>
              <w:t xml:space="preserve">0,00</w:t>
            </w:r>
          </w:p>
        </w:tc>
        <w:tc>
          <w:tcPr>
            <w:tcW w:w="904" w:type="dxa"/>
          </w:tcPr>
          <w:p>
            <w:pPr>
              <w:pStyle w:val="0"/>
              <w:jc w:val="right"/>
            </w:pPr>
            <w:r>
              <w:rPr>
                <w:sz w:val="20"/>
              </w:rPr>
              <w:t xml:space="preserve">1636,84</w:t>
            </w:r>
          </w:p>
        </w:tc>
        <w:tc>
          <w:tcPr>
            <w:tcW w:w="904" w:type="dxa"/>
          </w:tcPr>
          <w:p>
            <w:pPr>
              <w:pStyle w:val="0"/>
              <w:jc w:val="right"/>
            </w:pPr>
            <w:r>
              <w:rPr>
                <w:sz w:val="20"/>
              </w:rPr>
              <w:t xml:space="preserve">2780,92</w:t>
            </w:r>
          </w:p>
        </w:tc>
        <w:tc>
          <w:tcPr>
            <w:tcW w:w="680" w:type="dxa"/>
          </w:tcPr>
          <w:p>
            <w:pPr>
              <w:pStyle w:val="0"/>
              <w:jc w:val="right"/>
            </w:pPr>
            <w:r>
              <w:rPr>
                <w:sz w:val="20"/>
              </w:rPr>
              <w:t xml:space="preserve">0,00</w:t>
            </w:r>
          </w:p>
        </w:tc>
        <w:tc>
          <w:tcPr>
            <w:tcBorders>
              <w:bottom w:val="nil"/>
            </w:tcBorders>
            <w:vMerge w:val="continue"/>
          </w:tcPr>
          <w:p/>
        </w:tc>
        <w:tc>
          <w:tcPr>
            <w:tcW w:w="1531" w:type="dxa"/>
          </w:tcPr>
          <w:p>
            <w:pPr>
              <w:pStyle w:val="0"/>
              <w:jc w:val="center"/>
            </w:pPr>
            <w:r>
              <w:rPr>
                <w:sz w:val="20"/>
              </w:rPr>
              <w:t xml:space="preserve">X</w:t>
            </w:r>
          </w:p>
        </w:tc>
        <w:tc>
          <w:tcPr>
            <w:tcW w:w="1309"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794" w:type="dxa"/>
          </w:tcPr>
          <w:p>
            <w:pPr>
              <w:pStyle w:val="0"/>
              <w:jc w:val="center"/>
            </w:pPr>
            <w:r>
              <w:rPr>
                <w:sz w:val="20"/>
              </w:rPr>
              <w:t xml:space="preserve">2017</w:t>
            </w:r>
          </w:p>
        </w:tc>
        <w:tc>
          <w:tcPr>
            <w:tcW w:w="1024" w:type="dxa"/>
          </w:tcPr>
          <w:p>
            <w:pPr>
              <w:pStyle w:val="0"/>
              <w:jc w:val="right"/>
            </w:pPr>
            <w:r>
              <w:rPr>
                <w:sz w:val="20"/>
              </w:rPr>
              <w:t xml:space="preserve">384,03</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384,03</w:t>
            </w:r>
          </w:p>
        </w:tc>
        <w:tc>
          <w:tcPr>
            <w:tcW w:w="680" w:type="dxa"/>
          </w:tcPr>
          <w:p>
            <w:pPr>
              <w:pStyle w:val="0"/>
              <w:jc w:val="right"/>
            </w:pPr>
            <w:r>
              <w:rPr>
                <w:sz w:val="20"/>
              </w:rPr>
              <w:t xml:space="preserve">0,00</w:t>
            </w:r>
          </w:p>
        </w:tc>
        <w:tc>
          <w:tcPr>
            <w:tcBorders>
              <w:bottom w:val="nil"/>
            </w:tcBorders>
            <w:vMerge w:val="continue"/>
          </w:tcPr>
          <w:p/>
        </w:tc>
        <w:tc>
          <w:tcPr>
            <w:tcW w:w="1531" w:type="dxa"/>
          </w:tcPr>
          <w:p>
            <w:pPr>
              <w:pStyle w:val="0"/>
              <w:jc w:val="center"/>
            </w:pPr>
            <w:r>
              <w:rPr>
                <w:sz w:val="20"/>
              </w:rPr>
              <w:t xml:space="preserve">X</w:t>
            </w:r>
          </w:p>
        </w:tc>
        <w:tc>
          <w:tcPr>
            <w:tcW w:w="1309"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794" w:type="dxa"/>
          </w:tcPr>
          <w:p>
            <w:pPr>
              <w:pStyle w:val="0"/>
              <w:jc w:val="center"/>
            </w:pPr>
            <w:r>
              <w:rPr>
                <w:sz w:val="20"/>
              </w:rPr>
              <w:t xml:space="preserve">2018</w:t>
            </w:r>
          </w:p>
        </w:tc>
        <w:tc>
          <w:tcPr>
            <w:tcW w:w="1024" w:type="dxa"/>
          </w:tcPr>
          <w:p>
            <w:pPr>
              <w:pStyle w:val="0"/>
              <w:jc w:val="right"/>
            </w:pPr>
            <w:r>
              <w:rPr>
                <w:sz w:val="20"/>
              </w:rPr>
              <w:t xml:space="preserve">1303,58</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1303,58</w:t>
            </w:r>
          </w:p>
        </w:tc>
        <w:tc>
          <w:tcPr>
            <w:tcW w:w="680" w:type="dxa"/>
          </w:tcPr>
          <w:p>
            <w:pPr>
              <w:pStyle w:val="0"/>
              <w:jc w:val="right"/>
            </w:pPr>
            <w:r>
              <w:rPr>
                <w:sz w:val="20"/>
              </w:rPr>
              <w:t xml:space="preserve">0,00</w:t>
            </w:r>
          </w:p>
        </w:tc>
        <w:tc>
          <w:tcPr>
            <w:tcBorders>
              <w:bottom w:val="nil"/>
            </w:tcBorders>
            <w:vMerge w:val="continue"/>
          </w:tcPr>
          <w:p/>
        </w:tc>
        <w:tc>
          <w:tcPr>
            <w:tcW w:w="1531" w:type="dxa"/>
          </w:tcPr>
          <w:p>
            <w:pPr>
              <w:pStyle w:val="0"/>
              <w:jc w:val="center"/>
            </w:pPr>
            <w:r>
              <w:rPr>
                <w:sz w:val="20"/>
              </w:rPr>
              <w:t xml:space="preserve">X</w:t>
            </w:r>
          </w:p>
        </w:tc>
        <w:tc>
          <w:tcPr>
            <w:tcW w:w="1309"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794" w:type="dxa"/>
          </w:tcPr>
          <w:p>
            <w:pPr>
              <w:pStyle w:val="0"/>
              <w:jc w:val="center"/>
            </w:pPr>
            <w:r>
              <w:rPr>
                <w:sz w:val="20"/>
              </w:rPr>
              <w:t xml:space="preserve">2019</w:t>
            </w:r>
          </w:p>
        </w:tc>
        <w:tc>
          <w:tcPr>
            <w:tcW w:w="1024" w:type="dxa"/>
          </w:tcPr>
          <w:p>
            <w:pPr>
              <w:pStyle w:val="0"/>
              <w:jc w:val="right"/>
            </w:pPr>
            <w:r>
              <w:rPr>
                <w:sz w:val="20"/>
              </w:rPr>
              <w:t xml:space="preserve">306,60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306,60</w:t>
            </w:r>
          </w:p>
        </w:tc>
        <w:tc>
          <w:tcPr>
            <w:tcW w:w="680" w:type="dxa"/>
          </w:tcPr>
          <w:p>
            <w:pPr>
              <w:pStyle w:val="0"/>
              <w:jc w:val="right"/>
            </w:pPr>
            <w:r>
              <w:rPr>
                <w:sz w:val="20"/>
              </w:rPr>
              <w:t xml:space="preserve">0,00</w:t>
            </w:r>
          </w:p>
        </w:tc>
        <w:tc>
          <w:tcPr>
            <w:tcBorders>
              <w:bottom w:val="nil"/>
            </w:tcBorders>
            <w:vMerge w:val="continue"/>
          </w:tcPr>
          <w:p/>
        </w:tc>
        <w:tc>
          <w:tcPr>
            <w:tcW w:w="1531" w:type="dxa"/>
          </w:tcPr>
          <w:p>
            <w:pPr>
              <w:pStyle w:val="0"/>
              <w:jc w:val="center"/>
            </w:pPr>
            <w:r>
              <w:rPr>
                <w:sz w:val="20"/>
              </w:rPr>
              <w:t xml:space="preserve">X</w:t>
            </w:r>
          </w:p>
        </w:tc>
        <w:tc>
          <w:tcPr>
            <w:tcW w:w="1309"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794" w:type="dxa"/>
          </w:tcPr>
          <w:p>
            <w:pPr>
              <w:pStyle w:val="0"/>
              <w:jc w:val="center"/>
            </w:pPr>
            <w:r>
              <w:rPr>
                <w:sz w:val="20"/>
              </w:rPr>
              <w:t xml:space="preserve">2020</w:t>
            </w:r>
          </w:p>
        </w:tc>
        <w:tc>
          <w:tcPr>
            <w:tcW w:w="1024" w:type="dxa"/>
          </w:tcPr>
          <w:p>
            <w:pPr>
              <w:pStyle w:val="0"/>
              <w:jc w:val="right"/>
            </w:pPr>
            <w:r>
              <w:rPr>
                <w:sz w:val="20"/>
              </w:rPr>
              <w:t xml:space="preserve">4504,98</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4504,98</w:t>
            </w:r>
          </w:p>
        </w:tc>
        <w:tc>
          <w:tcPr>
            <w:tcW w:w="680" w:type="dxa"/>
          </w:tcPr>
          <w:p>
            <w:pPr>
              <w:pStyle w:val="0"/>
              <w:jc w:val="right"/>
            </w:pPr>
            <w:r>
              <w:rPr>
                <w:sz w:val="20"/>
              </w:rPr>
              <w:t xml:space="preserve">0,00</w:t>
            </w:r>
          </w:p>
        </w:tc>
        <w:tc>
          <w:tcPr>
            <w:tcBorders>
              <w:bottom w:val="nil"/>
            </w:tcBorders>
            <w:vMerge w:val="continue"/>
          </w:tcPr>
          <w:p/>
        </w:tc>
        <w:tc>
          <w:tcPr>
            <w:tcW w:w="1531" w:type="dxa"/>
          </w:tcPr>
          <w:p>
            <w:pPr>
              <w:pStyle w:val="0"/>
              <w:jc w:val="center"/>
            </w:pPr>
            <w:r>
              <w:rPr>
                <w:sz w:val="20"/>
              </w:rPr>
              <w:t xml:space="preserve">X</w:t>
            </w:r>
          </w:p>
        </w:tc>
        <w:tc>
          <w:tcPr>
            <w:tcW w:w="1309"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794" w:type="dxa"/>
          </w:tcPr>
          <w:p>
            <w:pPr>
              <w:pStyle w:val="0"/>
              <w:jc w:val="center"/>
            </w:pPr>
            <w:r>
              <w:rPr>
                <w:sz w:val="20"/>
              </w:rPr>
              <w:t xml:space="preserve">2021 (прогнозный период)</w:t>
            </w:r>
          </w:p>
        </w:tc>
        <w:tc>
          <w:tcPr>
            <w:tcW w:w="1024" w:type="dxa"/>
          </w:tcPr>
          <w:p>
            <w:pPr>
              <w:pStyle w:val="0"/>
              <w:jc w:val="right"/>
            </w:pPr>
            <w:r>
              <w:rPr>
                <w:sz w:val="20"/>
              </w:rPr>
              <w:t xml:space="preserve">106,60</w:t>
            </w:r>
          </w:p>
        </w:tc>
        <w:tc>
          <w:tcPr>
            <w:tcW w:w="6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106,60</w:t>
            </w:r>
          </w:p>
        </w:tc>
        <w:tc>
          <w:tcPr>
            <w:tcW w:w="680" w:type="dxa"/>
          </w:tcPr>
          <w:p>
            <w:pPr>
              <w:pStyle w:val="0"/>
              <w:jc w:val="right"/>
            </w:pPr>
            <w:r>
              <w:rPr>
                <w:sz w:val="20"/>
              </w:rPr>
              <w:t xml:space="preserve">0,00</w:t>
            </w:r>
          </w:p>
        </w:tc>
        <w:tc>
          <w:tcPr>
            <w:tcBorders>
              <w:bottom w:val="nil"/>
            </w:tcBorders>
            <w:vMerge w:val="continue"/>
          </w:tcPr>
          <w:p/>
        </w:tc>
        <w:tc>
          <w:tcPr>
            <w:tcW w:w="1531" w:type="dxa"/>
          </w:tcPr>
          <w:p>
            <w:pPr>
              <w:pStyle w:val="0"/>
              <w:jc w:val="center"/>
            </w:pPr>
            <w:r>
              <w:rPr>
                <w:sz w:val="20"/>
              </w:rPr>
              <w:t xml:space="preserve">X</w:t>
            </w:r>
          </w:p>
        </w:tc>
        <w:tc>
          <w:tcPr>
            <w:tcW w:w="1309" w:type="dxa"/>
          </w:tcPr>
          <w:p>
            <w:pPr>
              <w:pStyle w:val="0"/>
              <w:jc w:val="center"/>
            </w:pPr>
            <w:r>
              <w:rPr>
                <w:sz w:val="20"/>
              </w:rPr>
              <w:t xml:space="preserve">X</w:t>
            </w:r>
          </w:p>
        </w:tc>
      </w:tr>
      <w:tr>
        <w:tblPrEx>
          <w:tblBorders>
            <w:insideH w:val="nil"/>
          </w:tblBorders>
        </w:tblPrEx>
        <w:tc>
          <w:tcPr>
            <w:tcBorders>
              <w:bottom w:val="nil"/>
            </w:tcBorders>
            <w:vMerge w:val="continue"/>
          </w:tcPr>
          <w:p/>
        </w:tc>
        <w:tc>
          <w:tcPr>
            <w:tcBorders>
              <w:bottom w:val="nil"/>
            </w:tcBorders>
            <w:vMerge w:val="continue"/>
          </w:tcPr>
          <w:p/>
        </w:tc>
        <w:tc>
          <w:tcPr>
            <w:tcW w:w="794" w:type="dxa"/>
            <w:tcBorders>
              <w:bottom w:val="nil"/>
            </w:tcBorders>
          </w:tcPr>
          <w:p>
            <w:pPr>
              <w:pStyle w:val="0"/>
              <w:jc w:val="center"/>
            </w:pPr>
            <w:r>
              <w:rPr>
                <w:sz w:val="20"/>
              </w:rPr>
              <w:t xml:space="preserve">2022 (прогнозный период)</w:t>
            </w:r>
          </w:p>
        </w:tc>
        <w:tc>
          <w:tcPr>
            <w:tcW w:w="1024" w:type="dxa"/>
            <w:tcBorders>
              <w:bottom w:val="nil"/>
            </w:tcBorders>
          </w:tcPr>
          <w:p>
            <w:pPr>
              <w:pStyle w:val="0"/>
              <w:jc w:val="right"/>
            </w:pPr>
            <w:r>
              <w:rPr>
                <w:sz w:val="20"/>
              </w:rPr>
              <w:t xml:space="preserve">0,00</w:t>
            </w:r>
          </w:p>
        </w:tc>
        <w:tc>
          <w:tcPr>
            <w:tcW w:w="624" w:type="dxa"/>
            <w:tcBorders>
              <w:bottom w:val="nil"/>
            </w:tcBorders>
          </w:tcPr>
          <w:p>
            <w:pPr>
              <w:pStyle w:val="0"/>
              <w:jc w:val="right"/>
            </w:pPr>
            <w:r>
              <w:rPr>
                <w:sz w:val="20"/>
              </w:rPr>
              <w:t xml:space="preserve">0,00</w:t>
            </w:r>
          </w:p>
        </w:tc>
        <w:tc>
          <w:tcPr>
            <w:tcW w:w="904" w:type="dxa"/>
            <w:tcBorders>
              <w:bottom w:val="nil"/>
            </w:tcBorders>
          </w:tcPr>
          <w:p>
            <w:pPr>
              <w:pStyle w:val="0"/>
              <w:jc w:val="right"/>
            </w:pPr>
            <w:r>
              <w:rPr>
                <w:sz w:val="20"/>
              </w:rPr>
              <w:t xml:space="preserve">0,00</w:t>
            </w:r>
          </w:p>
        </w:tc>
        <w:tc>
          <w:tcPr>
            <w:tcW w:w="904" w:type="dxa"/>
            <w:tcBorders>
              <w:bottom w:val="nil"/>
            </w:tcBorders>
          </w:tcPr>
          <w:p>
            <w:pPr>
              <w:pStyle w:val="0"/>
              <w:jc w:val="right"/>
            </w:pPr>
            <w:r>
              <w:rPr>
                <w:sz w:val="20"/>
              </w:rPr>
              <w:t xml:space="preserve">0,00</w:t>
            </w:r>
          </w:p>
        </w:tc>
        <w:tc>
          <w:tcPr>
            <w:tcW w:w="680" w:type="dxa"/>
            <w:tcBorders>
              <w:bottom w:val="nil"/>
            </w:tcBorders>
          </w:tcPr>
          <w:p>
            <w:pPr>
              <w:pStyle w:val="0"/>
              <w:jc w:val="right"/>
            </w:pPr>
            <w:r>
              <w:rPr>
                <w:sz w:val="20"/>
              </w:rPr>
              <w:t xml:space="preserve">0,00</w:t>
            </w:r>
          </w:p>
        </w:tc>
        <w:tc>
          <w:tcPr>
            <w:tcBorders>
              <w:bottom w:val="nil"/>
            </w:tcBorders>
            <w:vMerge w:val="continue"/>
          </w:tcPr>
          <w:p/>
        </w:tc>
        <w:tc>
          <w:tcPr>
            <w:tcW w:w="1531" w:type="dxa"/>
            <w:tcBorders>
              <w:bottom w:val="nil"/>
            </w:tcBorders>
          </w:tcPr>
          <w:p>
            <w:pPr>
              <w:pStyle w:val="0"/>
              <w:jc w:val="center"/>
            </w:pPr>
            <w:r>
              <w:rPr>
                <w:sz w:val="20"/>
              </w:rPr>
              <w:t xml:space="preserve">X</w:t>
            </w:r>
          </w:p>
        </w:tc>
        <w:tc>
          <w:tcPr>
            <w:tcW w:w="1309" w:type="dxa"/>
            <w:tcBorders>
              <w:bottom w:val="nil"/>
            </w:tcBorders>
          </w:tcPr>
          <w:p>
            <w:pPr>
              <w:pStyle w:val="0"/>
              <w:jc w:val="center"/>
            </w:pPr>
            <w:r>
              <w:rPr>
                <w:sz w:val="20"/>
              </w:rPr>
              <w:t xml:space="preserve">X</w:t>
            </w:r>
          </w:p>
        </w:tc>
      </w:tr>
      <w:tr>
        <w:tblPrEx>
          <w:tblBorders>
            <w:insideH w:val="nil"/>
          </w:tblBorders>
        </w:tblPrEx>
        <w:tc>
          <w:tcPr>
            <w:gridSpan w:val="11"/>
            <w:tcW w:w="13568" w:type="dxa"/>
            <w:tcBorders>
              <w:top w:val="nil"/>
            </w:tcBorders>
          </w:tcPr>
          <w:p>
            <w:pPr>
              <w:pStyle w:val="0"/>
              <w:jc w:val="both"/>
            </w:pPr>
            <w:r>
              <w:rPr>
                <w:sz w:val="20"/>
              </w:rPr>
              <w:t xml:space="preserve">(в ред. </w:t>
            </w:r>
            <w:hyperlink w:history="0" r:id="rId118" w:tooltip="Постановление Администрации ЗАТО Северск от 07.09.2020 N 1496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 от 07.09.2020 N 1496)</w:t>
            </w:r>
          </w:p>
        </w:tc>
      </w:tr>
    </w:tbl>
    <w:p>
      <w:pPr>
        <w:sectPr>
          <w:headerReference w:type="default" r:id="rId38"/>
          <w:headerReference w:type="first" r:id="rId38"/>
          <w:footerReference w:type="default" r:id="rId39"/>
          <w:footerReference w:type="first" r:id="rId39"/>
          <w:pgSz w:w="16838" w:h="11906" w:orient="landscape"/>
          <w:pgMar w:top="1133" w:right="1440" w:bottom="566" w:left="1440" w:header="0" w:footer="0" w:gutter="0"/>
          <w:titlePg/>
        </w:sectPr>
      </w:pP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2</w:t>
      </w:r>
    </w:p>
    <w:p>
      <w:pPr>
        <w:pStyle w:val="0"/>
        <w:jc w:val="right"/>
      </w:pPr>
      <w:r>
        <w:rPr>
          <w:sz w:val="20"/>
        </w:rPr>
        <w:t xml:space="preserve">к муниципальной программе</w:t>
      </w:r>
    </w:p>
    <w:p>
      <w:pPr>
        <w:pStyle w:val="0"/>
        <w:jc w:val="right"/>
      </w:pPr>
      <w:r>
        <w:rPr>
          <w:sz w:val="20"/>
        </w:rPr>
        <w:t xml:space="preserve">"Обеспечение безопасности населения на территории</w:t>
      </w:r>
    </w:p>
    <w:p>
      <w:pPr>
        <w:pStyle w:val="0"/>
        <w:jc w:val="right"/>
      </w:pPr>
      <w:r>
        <w:rPr>
          <w:sz w:val="20"/>
        </w:rPr>
        <w:t xml:space="preserve">ЗАТО Северск" на 2015 - 2020 годы</w:t>
      </w:r>
    </w:p>
    <w:p>
      <w:pPr>
        <w:pStyle w:val="0"/>
        <w:jc w:val="both"/>
      </w:pPr>
      <w:r>
        <w:rPr>
          <w:sz w:val="20"/>
        </w:rPr>
      </w:r>
    </w:p>
    <w:bookmarkStart w:id="19073" w:name="P19073"/>
    <w:bookmarkEnd w:id="19073"/>
    <w:p>
      <w:pPr>
        <w:pStyle w:val="2"/>
        <w:jc w:val="center"/>
      </w:pPr>
      <w:r>
        <w:rPr>
          <w:sz w:val="20"/>
        </w:rPr>
        <w:t xml:space="preserve">ПОДПРОГРАММА 2</w:t>
      </w:r>
    </w:p>
    <w:p>
      <w:pPr>
        <w:pStyle w:val="2"/>
        <w:jc w:val="center"/>
      </w:pPr>
      <w:r>
        <w:rPr>
          <w:sz w:val="20"/>
        </w:rPr>
        <w:t xml:space="preserve">"ОБЕСПЕЧЕНИЕ ПЕРВИЧНЫХ МЕР ПОЖАРНОЙ</w:t>
      </w:r>
    </w:p>
    <w:p>
      <w:pPr>
        <w:pStyle w:val="2"/>
        <w:jc w:val="center"/>
      </w:pPr>
      <w:r>
        <w:rPr>
          <w:sz w:val="20"/>
        </w:rPr>
        <w:t xml:space="preserve">БЕЗОПАСНОСТИ НА ТЕРРИТОРИИ ЗАТО СЕВЕРСК"</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13672"/>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Администрации ЗАТО Северск</w:t>
            </w:r>
          </w:p>
          <w:p>
            <w:pPr>
              <w:pStyle w:val="0"/>
              <w:jc w:val="center"/>
            </w:pPr>
            <w:r>
              <w:rPr>
                <w:sz w:val="20"/>
                <w:color w:val="392c69"/>
              </w:rPr>
              <w:t xml:space="preserve">от 30.12.2015 </w:t>
            </w:r>
            <w:hyperlink w:history="0" r:id="rId119" w:tooltip="Постановление Администрации ЗАТО Северск от 30.12.2015 N 2991 &quot;О внесении изменений в постановление Администрации ЗАТО Северск от 30.12.2014 N 3532&quot; (вместе с &quot;Паспортом муниципальной программы &quot;Обеспечение безопасности населения на территории ЗАТО Северск&quot; на 2015 - 2020 годы&quot;, &quot;Таблицей 4. Перечень мероприятий и ресурсное обеспечение реализации подпрограммы 5 &quot;Обеспечивающая подпрограмма&quot;, &quot;Подпрограммой 1 &quot;Профилактика преступлений и иных правонарушений на территории ЗАТО Северск&quot;, &quot;Подпрограммой 2 &quot;Обес {КонсультантПлюс}">
              <w:r>
                <w:rPr>
                  <w:sz w:val="20"/>
                  <w:color w:val="0000ff"/>
                </w:rPr>
                <w:t xml:space="preserve">N 2991</w:t>
              </w:r>
            </w:hyperlink>
            <w:r>
              <w:rPr>
                <w:sz w:val="20"/>
                <w:color w:val="392c69"/>
              </w:rPr>
              <w:t xml:space="preserve">, от 15.07.2016 </w:t>
            </w:r>
            <w:hyperlink w:history="0" r:id="rId120" w:tooltip="Постановление Администрации ЗАТО Северск от 15.07.2016 N 1625 &quot;О внесении изменений в постановление Администрации ЗАТО Северск от 30.12.2014 N 3532&quot; {КонсультантПлюс}">
              <w:r>
                <w:rPr>
                  <w:sz w:val="20"/>
                  <w:color w:val="0000ff"/>
                </w:rPr>
                <w:t xml:space="preserve">N 1625</w:t>
              </w:r>
            </w:hyperlink>
            <w:r>
              <w:rPr>
                <w:sz w:val="20"/>
                <w:color w:val="392c69"/>
              </w:rPr>
              <w:t xml:space="preserve">, от 30.12.2016 </w:t>
            </w:r>
            <w:hyperlink w:history="0" r:id="rId121" w:tooltip="Постановление Администрации ЗАТО Северск от 30.12.2016 N 2986 &quot;О внесении изменений в постановление Администрации ЗАТО Северск от 30.12.2014 N 3532&quot; {КонсультантПлюс}">
              <w:r>
                <w:rPr>
                  <w:sz w:val="20"/>
                  <w:color w:val="0000ff"/>
                </w:rPr>
                <w:t xml:space="preserve">N 2986</w:t>
              </w:r>
            </w:hyperlink>
            <w:r>
              <w:rPr>
                <w:sz w:val="20"/>
                <w:color w:val="392c69"/>
              </w:rPr>
              <w:t xml:space="preserve">,</w:t>
            </w:r>
          </w:p>
          <w:p>
            <w:pPr>
              <w:pStyle w:val="0"/>
              <w:jc w:val="center"/>
            </w:pPr>
            <w:r>
              <w:rPr>
                <w:sz w:val="20"/>
                <w:color w:val="392c69"/>
              </w:rPr>
              <w:t xml:space="preserve">от 08.08.2017 </w:t>
            </w:r>
            <w:hyperlink w:history="0" r:id="rId122" w:tooltip="Постановление Администрации ЗАТО Северск от 08.08.2017 N 1432 &quot;О внесении изменений в постановление Администрации ЗАТО Северск от 30.12.2014 N 3532&quot; {КонсультантПлюс}">
              <w:r>
                <w:rPr>
                  <w:sz w:val="20"/>
                  <w:color w:val="0000ff"/>
                </w:rPr>
                <w:t xml:space="preserve">N 1432</w:t>
              </w:r>
            </w:hyperlink>
            <w:r>
              <w:rPr>
                <w:sz w:val="20"/>
                <w:color w:val="392c69"/>
              </w:rPr>
              <w:t xml:space="preserve">, от 25.01.2018 </w:t>
            </w:r>
            <w:hyperlink w:history="0" r:id="rId123" w:tooltip="Постановление Администрации ЗАТО Северск от 25.01.2018 N 86 &quot;О внесении изменений в постановление Администрации ЗАТО Северск от 30.12.2014 N 3532&quot; {КонсультантПлюс}">
              <w:r>
                <w:rPr>
                  <w:sz w:val="20"/>
                  <w:color w:val="0000ff"/>
                </w:rPr>
                <w:t xml:space="preserve">N 86</w:t>
              </w:r>
            </w:hyperlink>
            <w:r>
              <w:rPr>
                <w:sz w:val="20"/>
                <w:color w:val="392c69"/>
              </w:rPr>
              <w:t xml:space="preserve">, от 13.07.2018 </w:t>
            </w:r>
            <w:hyperlink w:history="0" r:id="rId124" w:tooltip="Постановление Администрации ЗАТО Северск от 13.07.2018 N 1280 &quot;О внесении изменений в постановление Администрации ЗАТО Северск от 30.12.2014 N 3532&quot; {КонсультантПлюс}">
              <w:r>
                <w:rPr>
                  <w:sz w:val="20"/>
                  <w:color w:val="0000ff"/>
                </w:rPr>
                <w:t xml:space="preserve">N 1280</w:t>
              </w:r>
            </w:hyperlink>
            <w:r>
              <w:rPr>
                <w:sz w:val="20"/>
                <w:color w:val="392c69"/>
              </w:rPr>
              <w:t xml:space="preserve">,</w:t>
            </w:r>
          </w:p>
          <w:p>
            <w:pPr>
              <w:pStyle w:val="0"/>
              <w:jc w:val="center"/>
            </w:pPr>
            <w:r>
              <w:rPr>
                <w:sz w:val="20"/>
                <w:color w:val="392c69"/>
              </w:rPr>
              <w:t xml:space="preserve">от 21.01.2019 </w:t>
            </w:r>
            <w:hyperlink w:history="0" r:id="rId125" w:tooltip="Постановление Администрации ЗАТО Северск от 21.01.2019 N 54 &quot;О внесении изменений в постановление Администрации ЗАТО Северск от 30.12.2014 N 3532&quot; {КонсультантПлюс}">
              <w:r>
                <w:rPr>
                  <w:sz w:val="20"/>
                  <w:color w:val="0000ff"/>
                </w:rPr>
                <w:t xml:space="preserve">N 54</w:t>
              </w:r>
            </w:hyperlink>
            <w:r>
              <w:rPr>
                <w:sz w:val="20"/>
                <w:color w:val="392c69"/>
              </w:rPr>
              <w:t xml:space="preserve">, от 22.08.2019 </w:t>
            </w:r>
            <w:hyperlink w:history="0" r:id="rId126" w:tooltip="Постановление Администрации ЗАТО Северск от 22.08.2019 N 1834 &quot;О внесении изменений в постановление Администрации ЗАТО Северск от 30.12.2014 N 3532&quot; {КонсультантПлюс}">
              <w:r>
                <w:rPr>
                  <w:sz w:val="20"/>
                  <w:color w:val="0000ff"/>
                </w:rPr>
                <w:t xml:space="preserve">N 1834</w:t>
              </w:r>
            </w:hyperlink>
            <w:r>
              <w:rPr>
                <w:sz w:val="20"/>
                <w:color w:val="392c69"/>
              </w:rPr>
              <w:t xml:space="preserve">, от 06.02.2020 </w:t>
            </w:r>
            <w:hyperlink w:history="0" r:id="rId127" w:tooltip="Постановление Администрации ЗАТО Северск от 06.02.2020 N 170 &quot;О внесении изменений в постановление Администрации ЗАТО Северск от 30.12.2014 N 3532&quot; {КонсультантПлюс}">
              <w:r>
                <w:rPr>
                  <w:sz w:val="20"/>
                  <w:color w:val="0000ff"/>
                </w:rPr>
                <w:t xml:space="preserve">N 170</w:t>
              </w:r>
            </w:hyperlink>
            <w:r>
              <w:rPr>
                <w:sz w:val="20"/>
                <w:color w:val="392c69"/>
              </w:rPr>
              <w:t xml:space="preserve">,</w:t>
            </w:r>
          </w:p>
          <w:p>
            <w:pPr>
              <w:pStyle w:val="0"/>
              <w:jc w:val="center"/>
            </w:pPr>
            <w:r>
              <w:rPr>
                <w:sz w:val="20"/>
                <w:color w:val="392c69"/>
              </w:rPr>
              <w:t xml:space="preserve">от 07.09.2020 </w:t>
            </w:r>
            <w:hyperlink w:history="0" r:id="rId128" w:tooltip="Постановление Администрации ЗАТО Северск от 07.09.2020 N 1496 &quot;О внесении изменений в постановление Администрации ЗАТО Северск от 30.12.2014 N 3532&quot; {КонсультантПлюс}">
              <w:r>
                <w:rPr>
                  <w:sz w:val="20"/>
                  <w:color w:val="0000ff"/>
                </w:rPr>
                <w:t xml:space="preserve">N 1496</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2"/>
        <w:jc w:val="center"/>
      </w:pPr>
      <w:r>
        <w:rPr>
          <w:sz w:val="20"/>
        </w:rPr>
        <w:t xml:space="preserve">Паспорт подпрограммы 2 "Обеспечение первичных мер пожарной</w:t>
      </w:r>
    </w:p>
    <w:p>
      <w:pPr>
        <w:pStyle w:val="2"/>
        <w:jc w:val="center"/>
      </w:pPr>
      <w:r>
        <w:rPr>
          <w:sz w:val="20"/>
        </w:rPr>
        <w:t xml:space="preserve">безопасности на территории ЗАТО Северск" муниципальной</w:t>
      </w:r>
    </w:p>
    <w:p>
      <w:pPr>
        <w:pStyle w:val="2"/>
        <w:jc w:val="center"/>
      </w:pPr>
      <w:r>
        <w:rPr>
          <w:sz w:val="20"/>
        </w:rPr>
        <w:t xml:space="preserve">программы "Обеспечение безопасности населения</w:t>
      </w:r>
    </w:p>
    <w:p>
      <w:pPr>
        <w:pStyle w:val="2"/>
        <w:jc w:val="center"/>
      </w:pPr>
      <w:r>
        <w:rPr>
          <w:sz w:val="20"/>
        </w:rPr>
        <w:t xml:space="preserve">на территории ЗАТО Северск"</w:t>
      </w:r>
    </w:p>
    <w:p>
      <w:pPr>
        <w:pStyle w:val="0"/>
        <w:jc w:val="center"/>
      </w:pPr>
      <w:r>
        <w:rPr>
          <w:sz w:val="20"/>
        </w:rPr>
        <w:t xml:space="preserve">(в ред. </w:t>
      </w:r>
      <w:hyperlink w:history="0" r:id="rId129" w:tooltip="Постановление Администрации ЗАТО Северск от 06.02.2020 N 170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06.02.2020 N 170)</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757"/>
        <w:gridCol w:w="1644"/>
        <w:gridCol w:w="1144"/>
        <w:gridCol w:w="1024"/>
        <w:gridCol w:w="1024"/>
        <w:gridCol w:w="1024"/>
        <w:gridCol w:w="1024"/>
        <w:gridCol w:w="1024"/>
        <w:gridCol w:w="1024"/>
        <w:gridCol w:w="1444"/>
        <w:gridCol w:w="1444"/>
      </w:tblGrid>
      <w:tr>
        <w:tc>
          <w:tcPr>
            <w:tcW w:w="1757" w:type="dxa"/>
          </w:tcPr>
          <w:p>
            <w:pPr>
              <w:pStyle w:val="0"/>
            </w:pPr>
            <w:r>
              <w:rPr>
                <w:sz w:val="20"/>
              </w:rPr>
              <w:t xml:space="preserve">Наименование подпрограммы 2</w:t>
            </w:r>
          </w:p>
        </w:tc>
        <w:tc>
          <w:tcPr>
            <w:gridSpan w:val="10"/>
            <w:tcW w:w="11820" w:type="dxa"/>
          </w:tcPr>
          <w:p>
            <w:pPr>
              <w:pStyle w:val="0"/>
            </w:pPr>
            <w:r>
              <w:rPr>
                <w:sz w:val="20"/>
              </w:rPr>
              <w:t xml:space="preserve">Обеспечение первичных мер пожарной безопасности на территории ЗАТО Северск</w:t>
            </w:r>
          </w:p>
        </w:tc>
      </w:tr>
      <w:tr>
        <w:tc>
          <w:tcPr>
            <w:tcW w:w="1757" w:type="dxa"/>
          </w:tcPr>
          <w:p>
            <w:pPr>
              <w:pStyle w:val="0"/>
            </w:pPr>
            <w:r>
              <w:rPr>
                <w:sz w:val="20"/>
              </w:rPr>
              <w:t xml:space="preserve">Срок реализации подпрограммы 2</w:t>
            </w:r>
          </w:p>
        </w:tc>
        <w:tc>
          <w:tcPr>
            <w:gridSpan w:val="10"/>
            <w:tcW w:w="11820" w:type="dxa"/>
          </w:tcPr>
          <w:p>
            <w:pPr>
              <w:pStyle w:val="0"/>
            </w:pPr>
            <w:r>
              <w:rPr>
                <w:sz w:val="20"/>
              </w:rPr>
              <w:t xml:space="preserve">2015 - 2020 годы</w:t>
            </w:r>
          </w:p>
        </w:tc>
      </w:tr>
      <w:tr>
        <w:tc>
          <w:tcPr>
            <w:tcW w:w="1757" w:type="dxa"/>
          </w:tcPr>
          <w:p>
            <w:pPr>
              <w:pStyle w:val="0"/>
            </w:pPr>
            <w:r>
              <w:rPr>
                <w:sz w:val="20"/>
              </w:rPr>
              <w:t xml:space="preserve">Ответственный исполнитель подпрограммы 2 (соисполнитель Программы)</w:t>
            </w:r>
          </w:p>
        </w:tc>
        <w:tc>
          <w:tcPr>
            <w:gridSpan w:val="10"/>
            <w:tcW w:w="11820" w:type="dxa"/>
          </w:tcPr>
          <w:p>
            <w:pPr>
              <w:pStyle w:val="0"/>
            </w:pPr>
            <w:r>
              <w:rPr>
                <w:sz w:val="20"/>
              </w:rPr>
              <w:t xml:space="preserve">Управление по делам защиты населения и территорий от чрезвычайных ситуаций Администрации ЗАТО Северск</w:t>
            </w:r>
          </w:p>
        </w:tc>
      </w:tr>
      <w:tr>
        <w:tc>
          <w:tcPr>
            <w:tcW w:w="1757" w:type="dxa"/>
            <w:vMerge w:val="restart"/>
          </w:tcPr>
          <w:p>
            <w:pPr>
              <w:pStyle w:val="0"/>
            </w:pPr>
            <w:r>
              <w:rPr>
                <w:sz w:val="20"/>
              </w:rPr>
              <w:t xml:space="preserve">Участники подпрограммы 2</w:t>
            </w:r>
          </w:p>
        </w:tc>
        <w:tc>
          <w:tcPr>
            <w:gridSpan w:val="10"/>
            <w:tcW w:w="11820" w:type="dxa"/>
          </w:tcPr>
          <w:p>
            <w:pPr>
              <w:pStyle w:val="0"/>
            </w:pPr>
            <w:r>
              <w:rPr>
                <w:sz w:val="20"/>
              </w:rPr>
              <w:t xml:space="preserve">Управление жилищно-коммунального хозяйства, транспорта и связи Администрации ЗАТО Северск</w:t>
            </w:r>
          </w:p>
        </w:tc>
      </w:tr>
      <w:tr>
        <w:tblPrEx>
          <w:tblBorders>
            <w:left w:val="nil"/>
          </w:tblBorders>
        </w:tblPrEx>
        <w:tc>
          <w:tcPr>
            <w:vMerge w:val="continue"/>
          </w:tcPr>
          <w:p/>
        </w:tc>
        <w:tc>
          <w:tcPr>
            <w:gridSpan w:val="10"/>
            <w:tcW w:w="11820" w:type="dxa"/>
          </w:tcPr>
          <w:p>
            <w:pPr>
              <w:pStyle w:val="0"/>
            </w:pPr>
            <w:r>
              <w:rPr>
                <w:sz w:val="20"/>
              </w:rPr>
              <w:t xml:space="preserve">Управление имущественных отношений Администрации ЗАТО Северск</w:t>
            </w:r>
          </w:p>
        </w:tc>
      </w:tr>
      <w:tr>
        <w:tblPrEx>
          <w:tblBorders>
            <w:left w:val="nil"/>
          </w:tblBorders>
        </w:tblPrEx>
        <w:tc>
          <w:tcPr>
            <w:vMerge w:val="continue"/>
          </w:tcPr>
          <w:p/>
        </w:tc>
        <w:tc>
          <w:tcPr>
            <w:gridSpan w:val="10"/>
            <w:tcW w:w="11820" w:type="dxa"/>
          </w:tcPr>
          <w:p>
            <w:pPr>
              <w:pStyle w:val="0"/>
            </w:pPr>
            <w:r>
              <w:rPr>
                <w:sz w:val="20"/>
              </w:rPr>
              <w:t xml:space="preserve">Управление капитального строительства Администрации ЗАТО Северск</w:t>
            </w:r>
          </w:p>
        </w:tc>
      </w:tr>
      <w:tr>
        <w:tblPrEx>
          <w:tblBorders>
            <w:left w:val="nil"/>
          </w:tblBorders>
        </w:tblPrEx>
        <w:tc>
          <w:tcPr>
            <w:vMerge w:val="continue"/>
          </w:tcPr>
          <w:p/>
        </w:tc>
        <w:tc>
          <w:tcPr>
            <w:gridSpan w:val="10"/>
            <w:tcW w:w="11820" w:type="dxa"/>
          </w:tcPr>
          <w:p>
            <w:pPr>
              <w:pStyle w:val="0"/>
            </w:pPr>
            <w:r>
              <w:rPr>
                <w:sz w:val="20"/>
              </w:rPr>
              <w:t xml:space="preserve">Управление культуры Администрации ЗАТО Северск</w:t>
            </w:r>
          </w:p>
        </w:tc>
      </w:tr>
      <w:tr>
        <w:tblPrEx>
          <w:tblBorders>
            <w:left w:val="nil"/>
          </w:tblBorders>
        </w:tblPrEx>
        <w:tc>
          <w:tcPr>
            <w:vMerge w:val="continue"/>
          </w:tcPr>
          <w:p/>
        </w:tc>
        <w:tc>
          <w:tcPr>
            <w:gridSpan w:val="10"/>
            <w:tcW w:w="11820" w:type="dxa"/>
          </w:tcPr>
          <w:p>
            <w:pPr>
              <w:pStyle w:val="0"/>
            </w:pPr>
            <w:r>
              <w:rPr>
                <w:sz w:val="20"/>
              </w:rPr>
              <w:t xml:space="preserve">Управление молодежной и семейной политики, физической культуры и спорта Администрации ЗАТО Северск</w:t>
            </w:r>
          </w:p>
        </w:tc>
      </w:tr>
      <w:tr>
        <w:tblPrEx>
          <w:tblBorders>
            <w:left w:val="nil"/>
          </w:tblBorders>
        </w:tblPrEx>
        <w:tc>
          <w:tcPr>
            <w:vMerge w:val="continue"/>
          </w:tcPr>
          <w:p/>
        </w:tc>
        <w:tc>
          <w:tcPr>
            <w:gridSpan w:val="10"/>
            <w:tcW w:w="11820" w:type="dxa"/>
          </w:tcPr>
          <w:p>
            <w:pPr>
              <w:pStyle w:val="0"/>
            </w:pPr>
            <w:r>
              <w:rPr>
                <w:sz w:val="20"/>
              </w:rPr>
              <w:t xml:space="preserve">Управление образования Администрации ЗАТО Северск</w:t>
            </w:r>
          </w:p>
        </w:tc>
      </w:tr>
      <w:tr>
        <w:tblPrEx>
          <w:tblBorders>
            <w:left w:val="nil"/>
          </w:tblBorders>
        </w:tblPrEx>
        <w:tc>
          <w:tcPr>
            <w:vMerge w:val="continue"/>
          </w:tcPr>
          <w:p/>
        </w:tc>
        <w:tc>
          <w:tcPr>
            <w:gridSpan w:val="10"/>
            <w:tcW w:w="11820" w:type="dxa"/>
          </w:tcPr>
          <w:p>
            <w:pPr>
              <w:pStyle w:val="0"/>
            </w:pPr>
            <w:r>
              <w:rPr>
                <w:sz w:val="20"/>
              </w:rPr>
              <w:t xml:space="preserve">Управление по внегородским территориям Администрации ЗАТО Северск</w:t>
            </w:r>
          </w:p>
        </w:tc>
      </w:tr>
      <w:tr>
        <w:tblPrEx>
          <w:tblBorders>
            <w:left w:val="nil"/>
          </w:tblBorders>
        </w:tblPrEx>
        <w:tc>
          <w:tcPr>
            <w:vMerge w:val="continue"/>
          </w:tcPr>
          <w:p/>
        </w:tc>
        <w:tc>
          <w:tcPr>
            <w:gridSpan w:val="10"/>
            <w:tcW w:w="11820" w:type="dxa"/>
          </w:tcPr>
          <w:p>
            <w:pPr>
              <w:pStyle w:val="0"/>
            </w:pPr>
            <w:r>
              <w:rPr>
                <w:sz w:val="20"/>
              </w:rPr>
              <w:t xml:space="preserve">Управление по делам защиты населения и территорий от чрезвычайных ситуаций Администрации ЗАТО Северск</w:t>
            </w:r>
          </w:p>
        </w:tc>
      </w:tr>
      <w:tr>
        <w:tc>
          <w:tcPr>
            <w:tcW w:w="1757" w:type="dxa"/>
          </w:tcPr>
          <w:p>
            <w:pPr>
              <w:pStyle w:val="0"/>
            </w:pPr>
            <w:r>
              <w:rPr>
                <w:sz w:val="20"/>
              </w:rPr>
              <w:t xml:space="preserve">Цель подпрограммы 2</w:t>
            </w:r>
          </w:p>
        </w:tc>
        <w:tc>
          <w:tcPr>
            <w:gridSpan w:val="10"/>
            <w:tcW w:w="11820" w:type="dxa"/>
          </w:tcPr>
          <w:p>
            <w:pPr>
              <w:pStyle w:val="0"/>
            </w:pPr>
            <w:r>
              <w:rPr>
                <w:sz w:val="20"/>
              </w:rPr>
              <w:t xml:space="preserve">Последовательное снижение рисков возникновения пожаров, повышение уровня пожарной безопасности на территории ЗАТО Северск</w:t>
            </w:r>
          </w:p>
        </w:tc>
      </w:tr>
      <w:tr>
        <w:tc>
          <w:tcPr>
            <w:tcW w:w="1757" w:type="dxa"/>
            <w:vMerge w:val="restart"/>
          </w:tcPr>
          <w:p>
            <w:pPr>
              <w:pStyle w:val="0"/>
            </w:pPr>
            <w:r>
              <w:rPr>
                <w:sz w:val="20"/>
              </w:rPr>
              <w:t xml:space="preserve">Показатели цели подпрограммы 2 и их значения (по годам реализации)</w:t>
            </w:r>
          </w:p>
        </w:tc>
        <w:tc>
          <w:tcPr>
            <w:tcW w:w="1644" w:type="dxa"/>
          </w:tcPr>
          <w:p>
            <w:pPr>
              <w:pStyle w:val="0"/>
              <w:jc w:val="center"/>
            </w:pPr>
            <w:r>
              <w:rPr>
                <w:sz w:val="20"/>
              </w:rPr>
              <w:t xml:space="preserve">Показатели цели, единица измерения</w:t>
            </w:r>
          </w:p>
        </w:tc>
        <w:tc>
          <w:tcPr>
            <w:tcW w:w="1144" w:type="dxa"/>
          </w:tcPr>
          <w:p>
            <w:pPr>
              <w:pStyle w:val="0"/>
              <w:jc w:val="center"/>
            </w:pPr>
            <w:r>
              <w:rPr>
                <w:sz w:val="20"/>
              </w:rPr>
              <w:t xml:space="preserve">2014 год</w:t>
            </w:r>
          </w:p>
        </w:tc>
        <w:tc>
          <w:tcPr>
            <w:tcW w:w="1024" w:type="dxa"/>
          </w:tcPr>
          <w:p>
            <w:pPr>
              <w:pStyle w:val="0"/>
              <w:jc w:val="center"/>
            </w:pPr>
            <w:r>
              <w:rPr>
                <w:sz w:val="20"/>
              </w:rPr>
              <w:t xml:space="preserve">2015 год</w:t>
            </w:r>
          </w:p>
        </w:tc>
        <w:tc>
          <w:tcPr>
            <w:tcW w:w="1024" w:type="dxa"/>
          </w:tcPr>
          <w:p>
            <w:pPr>
              <w:pStyle w:val="0"/>
              <w:jc w:val="center"/>
            </w:pPr>
            <w:r>
              <w:rPr>
                <w:sz w:val="20"/>
              </w:rPr>
              <w:t xml:space="preserve">2016 год</w:t>
            </w:r>
          </w:p>
        </w:tc>
        <w:tc>
          <w:tcPr>
            <w:tcW w:w="1024" w:type="dxa"/>
          </w:tcPr>
          <w:p>
            <w:pPr>
              <w:pStyle w:val="0"/>
              <w:jc w:val="center"/>
            </w:pPr>
            <w:r>
              <w:rPr>
                <w:sz w:val="20"/>
              </w:rPr>
              <w:t xml:space="preserve">2017 год</w:t>
            </w:r>
          </w:p>
        </w:tc>
        <w:tc>
          <w:tcPr>
            <w:tcW w:w="1024" w:type="dxa"/>
          </w:tcPr>
          <w:p>
            <w:pPr>
              <w:pStyle w:val="0"/>
              <w:jc w:val="center"/>
            </w:pPr>
            <w:r>
              <w:rPr>
                <w:sz w:val="20"/>
              </w:rPr>
              <w:t xml:space="preserve">2018 год</w:t>
            </w:r>
          </w:p>
        </w:tc>
        <w:tc>
          <w:tcPr>
            <w:tcW w:w="1024" w:type="dxa"/>
          </w:tcPr>
          <w:p>
            <w:pPr>
              <w:pStyle w:val="0"/>
              <w:jc w:val="center"/>
            </w:pPr>
            <w:r>
              <w:rPr>
                <w:sz w:val="20"/>
              </w:rPr>
              <w:t xml:space="preserve">2019 год</w:t>
            </w:r>
          </w:p>
        </w:tc>
        <w:tc>
          <w:tcPr>
            <w:tcW w:w="1024" w:type="dxa"/>
          </w:tcPr>
          <w:p>
            <w:pPr>
              <w:pStyle w:val="0"/>
              <w:jc w:val="center"/>
            </w:pPr>
            <w:r>
              <w:rPr>
                <w:sz w:val="20"/>
              </w:rPr>
              <w:t xml:space="preserve">2020 год</w:t>
            </w:r>
          </w:p>
        </w:tc>
        <w:tc>
          <w:tcPr>
            <w:tcW w:w="1444" w:type="dxa"/>
          </w:tcPr>
          <w:p>
            <w:pPr>
              <w:pStyle w:val="0"/>
              <w:jc w:val="center"/>
            </w:pPr>
            <w:r>
              <w:rPr>
                <w:sz w:val="20"/>
              </w:rPr>
              <w:t xml:space="preserve">2021 год (прогнозный период)</w:t>
            </w:r>
          </w:p>
        </w:tc>
        <w:tc>
          <w:tcPr>
            <w:tcW w:w="1444" w:type="dxa"/>
          </w:tcPr>
          <w:p>
            <w:pPr>
              <w:pStyle w:val="0"/>
              <w:jc w:val="center"/>
            </w:pPr>
            <w:r>
              <w:rPr>
                <w:sz w:val="20"/>
              </w:rPr>
              <w:t xml:space="preserve">2022 год (прогнозный период)</w:t>
            </w:r>
          </w:p>
        </w:tc>
      </w:tr>
      <w:tr>
        <w:tblPrEx>
          <w:tblBorders>
            <w:left w:val="nil"/>
          </w:tblBorders>
        </w:tblPrEx>
        <w:tc>
          <w:tcPr>
            <w:vMerge w:val="continue"/>
          </w:tcPr>
          <w:p/>
        </w:tc>
        <w:tc>
          <w:tcPr>
            <w:tcW w:w="1644" w:type="dxa"/>
          </w:tcPr>
          <w:p>
            <w:pPr>
              <w:pStyle w:val="0"/>
            </w:pPr>
            <w:r>
              <w:rPr>
                <w:sz w:val="20"/>
              </w:rPr>
              <w:t xml:space="preserve">1. Доля количества учреждений, в которых повысился уровень пожарной безопасности, проц</w:t>
            </w:r>
          </w:p>
        </w:tc>
        <w:tc>
          <w:tcPr>
            <w:tcW w:w="1144" w:type="dxa"/>
          </w:tcPr>
          <w:p>
            <w:pPr>
              <w:pStyle w:val="0"/>
              <w:jc w:val="center"/>
            </w:pPr>
            <w:r>
              <w:rPr>
                <w:sz w:val="20"/>
              </w:rPr>
              <w:t xml:space="preserve">29</w:t>
            </w:r>
          </w:p>
        </w:tc>
        <w:tc>
          <w:tcPr>
            <w:tcW w:w="1024" w:type="dxa"/>
          </w:tcPr>
          <w:p>
            <w:pPr>
              <w:pStyle w:val="0"/>
              <w:jc w:val="center"/>
            </w:pPr>
            <w:r>
              <w:rPr>
                <w:sz w:val="20"/>
              </w:rPr>
              <w:t xml:space="preserve">32</w:t>
            </w:r>
          </w:p>
        </w:tc>
        <w:tc>
          <w:tcPr>
            <w:tcW w:w="1024" w:type="dxa"/>
          </w:tcPr>
          <w:p>
            <w:pPr>
              <w:pStyle w:val="0"/>
              <w:jc w:val="center"/>
            </w:pPr>
            <w:r>
              <w:rPr>
                <w:sz w:val="20"/>
              </w:rPr>
              <w:t xml:space="preserve">44</w:t>
            </w:r>
          </w:p>
        </w:tc>
        <w:tc>
          <w:tcPr>
            <w:tcW w:w="1024" w:type="dxa"/>
          </w:tcPr>
          <w:p>
            <w:pPr>
              <w:pStyle w:val="0"/>
              <w:jc w:val="center"/>
            </w:pPr>
            <w:r>
              <w:rPr>
                <w:sz w:val="20"/>
              </w:rPr>
              <w:t xml:space="preserve">48</w:t>
            </w:r>
          </w:p>
        </w:tc>
        <w:tc>
          <w:tcPr>
            <w:tcW w:w="1024" w:type="dxa"/>
          </w:tcPr>
          <w:p>
            <w:pPr>
              <w:pStyle w:val="0"/>
              <w:jc w:val="center"/>
            </w:pPr>
            <w:r>
              <w:rPr>
                <w:sz w:val="20"/>
              </w:rPr>
              <w:t xml:space="preserve">41</w:t>
            </w:r>
          </w:p>
        </w:tc>
        <w:tc>
          <w:tcPr>
            <w:tcW w:w="1024" w:type="dxa"/>
          </w:tcPr>
          <w:p>
            <w:pPr>
              <w:pStyle w:val="0"/>
              <w:jc w:val="center"/>
            </w:pPr>
            <w:r>
              <w:rPr>
                <w:sz w:val="20"/>
              </w:rPr>
              <w:t xml:space="preserve">38</w:t>
            </w:r>
          </w:p>
        </w:tc>
        <w:tc>
          <w:tcPr>
            <w:tcW w:w="1024" w:type="dxa"/>
          </w:tcPr>
          <w:p>
            <w:pPr>
              <w:pStyle w:val="0"/>
              <w:jc w:val="center"/>
            </w:pPr>
            <w:r>
              <w:rPr>
                <w:sz w:val="20"/>
              </w:rPr>
              <w:t xml:space="preserve">39</w:t>
            </w:r>
          </w:p>
        </w:tc>
        <w:tc>
          <w:tcPr>
            <w:tcW w:w="1444" w:type="dxa"/>
          </w:tcPr>
          <w:p>
            <w:pPr>
              <w:pStyle w:val="0"/>
              <w:jc w:val="center"/>
            </w:pPr>
            <w:r>
              <w:rPr>
                <w:sz w:val="20"/>
              </w:rPr>
              <w:t xml:space="preserve">25</w:t>
            </w:r>
          </w:p>
        </w:tc>
        <w:tc>
          <w:tcPr>
            <w:tcW w:w="1444" w:type="dxa"/>
          </w:tcPr>
          <w:p>
            <w:pPr>
              <w:pStyle w:val="0"/>
              <w:jc w:val="center"/>
            </w:pPr>
            <w:r>
              <w:rPr>
                <w:sz w:val="20"/>
              </w:rPr>
              <w:t xml:space="preserve">11</w:t>
            </w:r>
          </w:p>
        </w:tc>
      </w:tr>
      <w:tr>
        <w:tblPrEx>
          <w:tblBorders>
            <w:left w:val="nil"/>
          </w:tblBorders>
        </w:tblPrEx>
        <w:tc>
          <w:tcPr>
            <w:vMerge w:val="continue"/>
          </w:tcPr>
          <w:p/>
        </w:tc>
        <w:tc>
          <w:tcPr>
            <w:tcW w:w="1644" w:type="dxa"/>
          </w:tcPr>
          <w:p>
            <w:pPr>
              <w:pStyle w:val="0"/>
            </w:pPr>
            <w:r>
              <w:rPr>
                <w:sz w:val="20"/>
              </w:rPr>
              <w:t xml:space="preserve">2. Протяженность противопожарных минерализованных полос, км; тыс м</w:t>
            </w:r>
          </w:p>
        </w:tc>
        <w:tc>
          <w:tcPr>
            <w:tcW w:w="1144" w:type="dxa"/>
          </w:tcPr>
          <w:p>
            <w:pPr>
              <w:pStyle w:val="0"/>
              <w:jc w:val="center"/>
            </w:pPr>
            <w:r>
              <w:rPr>
                <w:sz w:val="20"/>
              </w:rPr>
              <w:t xml:space="preserve">37</w:t>
            </w:r>
          </w:p>
        </w:tc>
        <w:tc>
          <w:tcPr>
            <w:tcW w:w="1024" w:type="dxa"/>
          </w:tcPr>
          <w:p>
            <w:pPr>
              <w:pStyle w:val="0"/>
              <w:jc w:val="center"/>
            </w:pPr>
            <w:r>
              <w:rPr>
                <w:sz w:val="20"/>
              </w:rPr>
              <w:t xml:space="preserve">50</w:t>
            </w:r>
          </w:p>
        </w:tc>
        <w:tc>
          <w:tcPr>
            <w:tcW w:w="1024" w:type="dxa"/>
          </w:tcPr>
          <w:p>
            <w:pPr>
              <w:pStyle w:val="0"/>
              <w:jc w:val="center"/>
            </w:pPr>
            <w:r>
              <w:rPr>
                <w:sz w:val="20"/>
              </w:rPr>
              <w:t xml:space="preserve">50</w:t>
            </w:r>
          </w:p>
        </w:tc>
        <w:tc>
          <w:tcPr>
            <w:tcW w:w="1024" w:type="dxa"/>
          </w:tcPr>
          <w:p>
            <w:pPr>
              <w:pStyle w:val="0"/>
              <w:jc w:val="center"/>
            </w:pPr>
            <w:r>
              <w:rPr>
                <w:sz w:val="20"/>
              </w:rPr>
              <w:t xml:space="preserve">50</w:t>
            </w:r>
          </w:p>
        </w:tc>
        <w:tc>
          <w:tcPr>
            <w:tcW w:w="1024" w:type="dxa"/>
          </w:tcPr>
          <w:p>
            <w:pPr>
              <w:pStyle w:val="0"/>
              <w:jc w:val="center"/>
            </w:pPr>
            <w:r>
              <w:rPr>
                <w:sz w:val="20"/>
              </w:rPr>
              <w:t xml:space="preserve">50</w:t>
            </w:r>
          </w:p>
        </w:tc>
        <w:tc>
          <w:tcPr>
            <w:tcW w:w="1024" w:type="dxa"/>
          </w:tcPr>
          <w:p>
            <w:pPr>
              <w:pStyle w:val="0"/>
              <w:jc w:val="center"/>
            </w:pPr>
            <w:r>
              <w:rPr>
                <w:sz w:val="20"/>
              </w:rPr>
              <w:t xml:space="preserve">50</w:t>
            </w:r>
          </w:p>
        </w:tc>
        <w:tc>
          <w:tcPr>
            <w:tcW w:w="1024" w:type="dxa"/>
          </w:tcPr>
          <w:p>
            <w:pPr>
              <w:pStyle w:val="0"/>
              <w:jc w:val="center"/>
            </w:pPr>
            <w:r>
              <w:rPr>
                <w:sz w:val="20"/>
              </w:rPr>
              <w:t xml:space="preserve">38,3</w:t>
            </w:r>
          </w:p>
        </w:tc>
        <w:tc>
          <w:tcPr>
            <w:tcW w:w="1444" w:type="dxa"/>
          </w:tcPr>
          <w:p>
            <w:pPr>
              <w:pStyle w:val="0"/>
              <w:jc w:val="center"/>
            </w:pPr>
            <w:r>
              <w:rPr>
                <w:sz w:val="20"/>
              </w:rPr>
              <w:t xml:space="preserve">0</w:t>
            </w:r>
          </w:p>
        </w:tc>
        <w:tc>
          <w:tcPr>
            <w:tcW w:w="1444" w:type="dxa"/>
          </w:tcPr>
          <w:p>
            <w:pPr>
              <w:pStyle w:val="0"/>
              <w:jc w:val="center"/>
            </w:pPr>
            <w:r>
              <w:rPr>
                <w:sz w:val="20"/>
              </w:rPr>
              <w:t xml:space="preserve">0</w:t>
            </w:r>
          </w:p>
        </w:tc>
      </w:tr>
      <w:tr>
        <w:tc>
          <w:tcPr>
            <w:tcW w:w="1757" w:type="dxa"/>
            <w:vMerge w:val="restart"/>
          </w:tcPr>
          <w:p>
            <w:pPr>
              <w:pStyle w:val="0"/>
            </w:pPr>
            <w:r>
              <w:rPr>
                <w:sz w:val="20"/>
              </w:rPr>
              <w:t xml:space="preserve">Задачи подпрограммы 2</w:t>
            </w:r>
          </w:p>
        </w:tc>
        <w:tc>
          <w:tcPr>
            <w:gridSpan w:val="10"/>
            <w:tcW w:w="11820" w:type="dxa"/>
          </w:tcPr>
          <w:p>
            <w:pPr>
              <w:pStyle w:val="0"/>
            </w:pPr>
            <w:r>
              <w:rPr>
                <w:sz w:val="20"/>
              </w:rPr>
              <w:t xml:space="preserve">1. Организация работы по выполнению требований законодательных и иных нормативных правовых актов Российской Федерации, нормативных правовых актов МЧС России по вопросам обеспечения пожарной безопасности и выполнения первичных мер пожарной безопасности</w:t>
            </w:r>
          </w:p>
        </w:tc>
      </w:tr>
      <w:tr>
        <w:tblPrEx>
          <w:tblBorders>
            <w:left w:val="nil"/>
          </w:tblBorders>
        </w:tblPrEx>
        <w:tc>
          <w:tcPr>
            <w:vMerge w:val="continue"/>
          </w:tcPr>
          <w:p/>
        </w:tc>
        <w:tc>
          <w:tcPr>
            <w:gridSpan w:val="10"/>
            <w:tcW w:w="11820" w:type="dxa"/>
          </w:tcPr>
          <w:p>
            <w:pPr>
              <w:pStyle w:val="0"/>
            </w:pPr>
            <w:r>
              <w:rPr>
                <w:sz w:val="20"/>
              </w:rPr>
              <w:t xml:space="preserve">2. Обучение населения и осуществление пропаганды в области пожарной безопасности</w:t>
            </w:r>
          </w:p>
        </w:tc>
      </w:tr>
      <w:tr>
        <w:tblPrEx>
          <w:tblBorders>
            <w:left w:val="nil"/>
          </w:tblBorders>
        </w:tblPrEx>
        <w:tc>
          <w:tcPr>
            <w:vMerge w:val="continue"/>
          </w:tcPr>
          <w:p/>
        </w:tc>
        <w:tc>
          <w:tcPr>
            <w:gridSpan w:val="10"/>
            <w:tcW w:w="11820" w:type="dxa"/>
          </w:tcPr>
          <w:p>
            <w:pPr>
              <w:pStyle w:val="0"/>
            </w:pPr>
            <w:r>
              <w:rPr>
                <w:sz w:val="20"/>
              </w:rPr>
              <w:t xml:space="preserve">3. Обеспечение пожарной безопасности общественных зданий, находящихся в муниципальной собственности</w:t>
            </w:r>
          </w:p>
        </w:tc>
      </w:tr>
      <w:tr>
        <w:tblPrEx>
          <w:tblBorders>
            <w:left w:val="nil"/>
          </w:tblBorders>
        </w:tblPrEx>
        <w:tc>
          <w:tcPr>
            <w:vMerge w:val="continue"/>
          </w:tcPr>
          <w:p/>
        </w:tc>
        <w:tc>
          <w:tcPr>
            <w:gridSpan w:val="10"/>
            <w:tcW w:w="11820" w:type="dxa"/>
          </w:tcPr>
          <w:p>
            <w:pPr>
              <w:pStyle w:val="0"/>
            </w:pPr>
            <w:r>
              <w:rPr>
                <w:sz w:val="20"/>
              </w:rPr>
              <w:t xml:space="preserve">4. Обеспечение пожарной безопасности на территории ЗАТО Северск</w:t>
            </w:r>
          </w:p>
        </w:tc>
      </w:tr>
      <w:tr>
        <w:tc>
          <w:tcPr>
            <w:tcW w:w="1757" w:type="dxa"/>
          </w:tcPr>
          <w:p>
            <w:pPr>
              <w:pStyle w:val="0"/>
            </w:pPr>
            <w:r>
              <w:rPr>
                <w:sz w:val="20"/>
              </w:rPr>
              <w:t xml:space="preserve">Ведомственные целевые программы, входящие в состав подпрограммы 2 (далее - ВЦП)</w:t>
            </w:r>
          </w:p>
        </w:tc>
        <w:tc>
          <w:tcPr>
            <w:gridSpan w:val="10"/>
            <w:tcW w:w="11820" w:type="dxa"/>
          </w:tcPr>
          <w:p>
            <w:pPr>
              <w:pStyle w:val="0"/>
            </w:pPr>
            <w:r>
              <w:rPr>
                <w:sz w:val="20"/>
              </w:rPr>
              <w:t xml:space="preserve">Отсутствуют</w:t>
            </w:r>
          </w:p>
        </w:tc>
      </w:tr>
      <w:tr>
        <w:tc>
          <w:tcPr>
            <w:tcW w:w="1757" w:type="dxa"/>
            <w:tcBorders>
              <w:bottom w:val="nil"/>
            </w:tcBorders>
            <w:vMerge w:val="restart"/>
          </w:tcPr>
          <w:p>
            <w:pPr>
              <w:pStyle w:val="0"/>
            </w:pPr>
            <w:r>
              <w:rPr>
                <w:sz w:val="20"/>
              </w:rPr>
              <w:t xml:space="preserve">Объем финансирования подпрограммы 2, всего, в т.ч. по годам ее реализации, тыс. руб.</w:t>
            </w:r>
          </w:p>
        </w:tc>
        <w:tc>
          <w:tcPr>
            <w:tcW w:w="1644" w:type="dxa"/>
          </w:tcPr>
          <w:p>
            <w:pPr>
              <w:pStyle w:val="0"/>
              <w:jc w:val="center"/>
            </w:pPr>
            <w:r>
              <w:rPr>
                <w:sz w:val="20"/>
              </w:rPr>
              <w:t xml:space="preserve">Источники</w:t>
            </w:r>
          </w:p>
        </w:tc>
        <w:tc>
          <w:tcPr>
            <w:tcW w:w="1144" w:type="dxa"/>
          </w:tcPr>
          <w:bookmarkStart w:id="19147" w:name="P19147"/>
          <w:bookmarkEnd w:id="19147"/>
          <w:p>
            <w:pPr>
              <w:pStyle w:val="0"/>
              <w:jc w:val="center"/>
            </w:pPr>
            <w:r>
              <w:rPr>
                <w:sz w:val="20"/>
              </w:rPr>
              <w:t xml:space="preserve">Всего</w:t>
            </w:r>
          </w:p>
        </w:tc>
        <w:tc>
          <w:tcPr>
            <w:tcW w:w="1024" w:type="dxa"/>
          </w:tcPr>
          <w:p>
            <w:pPr>
              <w:pStyle w:val="0"/>
              <w:jc w:val="center"/>
            </w:pPr>
            <w:r>
              <w:rPr>
                <w:sz w:val="20"/>
              </w:rPr>
              <w:t xml:space="preserve">2015 год</w:t>
            </w:r>
          </w:p>
        </w:tc>
        <w:tc>
          <w:tcPr>
            <w:tcW w:w="1024" w:type="dxa"/>
          </w:tcPr>
          <w:p>
            <w:pPr>
              <w:pStyle w:val="0"/>
              <w:jc w:val="center"/>
            </w:pPr>
            <w:r>
              <w:rPr>
                <w:sz w:val="20"/>
              </w:rPr>
              <w:t xml:space="preserve">2016 год</w:t>
            </w:r>
          </w:p>
        </w:tc>
        <w:tc>
          <w:tcPr>
            <w:tcW w:w="1024" w:type="dxa"/>
          </w:tcPr>
          <w:p>
            <w:pPr>
              <w:pStyle w:val="0"/>
              <w:jc w:val="center"/>
            </w:pPr>
            <w:r>
              <w:rPr>
                <w:sz w:val="20"/>
              </w:rPr>
              <w:t xml:space="preserve">2017 год</w:t>
            </w:r>
          </w:p>
        </w:tc>
        <w:tc>
          <w:tcPr>
            <w:tcW w:w="1024" w:type="dxa"/>
          </w:tcPr>
          <w:p>
            <w:pPr>
              <w:pStyle w:val="0"/>
              <w:jc w:val="center"/>
            </w:pPr>
            <w:r>
              <w:rPr>
                <w:sz w:val="20"/>
              </w:rPr>
              <w:t xml:space="preserve">2018 год</w:t>
            </w:r>
          </w:p>
        </w:tc>
        <w:tc>
          <w:tcPr>
            <w:tcW w:w="1024" w:type="dxa"/>
          </w:tcPr>
          <w:p>
            <w:pPr>
              <w:pStyle w:val="0"/>
              <w:jc w:val="center"/>
            </w:pPr>
            <w:r>
              <w:rPr>
                <w:sz w:val="20"/>
              </w:rPr>
              <w:t xml:space="preserve">2019 год</w:t>
            </w:r>
          </w:p>
        </w:tc>
        <w:tc>
          <w:tcPr>
            <w:tcW w:w="1024" w:type="dxa"/>
          </w:tcPr>
          <w:p>
            <w:pPr>
              <w:pStyle w:val="0"/>
              <w:jc w:val="center"/>
            </w:pPr>
            <w:r>
              <w:rPr>
                <w:sz w:val="20"/>
              </w:rPr>
              <w:t xml:space="preserve">2020 год</w:t>
            </w:r>
          </w:p>
        </w:tc>
        <w:tc>
          <w:tcPr>
            <w:tcW w:w="1444" w:type="dxa"/>
          </w:tcPr>
          <w:p>
            <w:pPr>
              <w:pStyle w:val="0"/>
              <w:jc w:val="center"/>
            </w:pPr>
            <w:r>
              <w:rPr>
                <w:sz w:val="20"/>
              </w:rPr>
              <w:t xml:space="preserve">2021 год (прогнозный период)</w:t>
            </w:r>
          </w:p>
        </w:tc>
        <w:tc>
          <w:tcPr>
            <w:tcW w:w="1444" w:type="dxa"/>
          </w:tcPr>
          <w:p>
            <w:pPr>
              <w:pStyle w:val="0"/>
              <w:jc w:val="center"/>
            </w:pPr>
            <w:r>
              <w:rPr>
                <w:sz w:val="20"/>
              </w:rPr>
              <w:t xml:space="preserve">2022 год (прогнозный период)</w:t>
            </w:r>
          </w:p>
        </w:tc>
      </w:tr>
      <w:tr>
        <w:tc>
          <w:tcPr>
            <w:tcBorders>
              <w:bottom w:val="nil"/>
            </w:tcBorders>
            <w:vMerge w:val="continue"/>
          </w:tcPr>
          <w:p/>
        </w:tc>
        <w:tc>
          <w:tcPr>
            <w:tcW w:w="1644" w:type="dxa"/>
          </w:tcPr>
          <w:p>
            <w:pPr>
              <w:pStyle w:val="0"/>
            </w:pPr>
            <w:r>
              <w:rPr>
                <w:sz w:val="20"/>
              </w:rPr>
              <w:t xml:space="preserve">Местный бюджет</w:t>
            </w:r>
          </w:p>
        </w:tc>
        <w:tc>
          <w:tcPr>
            <w:tcW w:w="1144" w:type="dxa"/>
          </w:tcPr>
          <w:p>
            <w:pPr>
              <w:pStyle w:val="0"/>
              <w:jc w:val="right"/>
            </w:pPr>
            <w:r>
              <w:rPr>
                <w:sz w:val="20"/>
              </w:rPr>
              <w:t xml:space="preserve">128598,70</w:t>
            </w:r>
          </w:p>
        </w:tc>
        <w:tc>
          <w:tcPr>
            <w:tcW w:w="1024" w:type="dxa"/>
          </w:tcPr>
          <w:p>
            <w:pPr>
              <w:pStyle w:val="0"/>
              <w:jc w:val="right"/>
            </w:pPr>
            <w:r>
              <w:rPr>
                <w:sz w:val="20"/>
              </w:rPr>
              <w:t xml:space="preserve">28156,36</w:t>
            </w:r>
          </w:p>
        </w:tc>
        <w:tc>
          <w:tcPr>
            <w:tcW w:w="1024" w:type="dxa"/>
          </w:tcPr>
          <w:p>
            <w:pPr>
              <w:pStyle w:val="0"/>
              <w:jc w:val="right"/>
            </w:pPr>
            <w:r>
              <w:rPr>
                <w:sz w:val="20"/>
              </w:rPr>
              <w:t xml:space="preserve">12981,58</w:t>
            </w:r>
          </w:p>
        </w:tc>
        <w:tc>
          <w:tcPr>
            <w:tcW w:w="1024" w:type="dxa"/>
          </w:tcPr>
          <w:p>
            <w:pPr>
              <w:pStyle w:val="0"/>
              <w:jc w:val="right"/>
            </w:pPr>
            <w:r>
              <w:rPr>
                <w:sz w:val="20"/>
              </w:rPr>
              <w:t xml:space="preserve">23583,88</w:t>
            </w:r>
          </w:p>
        </w:tc>
        <w:tc>
          <w:tcPr>
            <w:tcW w:w="1024" w:type="dxa"/>
          </w:tcPr>
          <w:p>
            <w:pPr>
              <w:pStyle w:val="0"/>
              <w:jc w:val="right"/>
            </w:pPr>
            <w:r>
              <w:rPr>
                <w:sz w:val="20"/>
              </w:rPr>
              <w:t xml:space="preserve">16565,48</w:t>
            </w:r>
          </w:p>
        </w:tc>
        <w:tc>
          <w:tcPr>
            <w:tcW w:w="1024" w:type="dxa"/>
          </w:tcPr>
          <w:p>
            <w:pPr>
              <w:pStyle w:val="0"/>
              <w:jc w:val="right"/>
            </w:pPr>
            <w:r>
              <w:rPr>
                <w:sz w:val="20"/>
              </w:rPr>
              <w:t xml:space="preserve">21479,40 &lt;*&gt;</w:t>
            </w:r>
          </w:p>
        </w:tc>
        <w:tc>
          <w:tcPr>
            <w:tcW w:w="1024" w:type="dxa"/>
          </w:tcPr>
          <w:p>
            <w:pPr>
              <w:pStyle w:val="0"/>
              <w:jc w:val="right"/>
            </w:pPr>
            <w:r>
              <w:rPr>
                <w:sz w:val="20"/>
              </w:rPr>
              <w:t xml:space="preserve">26353,32 &lt;*&gt;</w:t>
            </w:r>
          </w:p>
        </w:tc>
        <w:tc>
          <w:tcPr>
            <w:tcW w:w="1444" w:type="dxa"/>
          </w:tcPr>
          <w:p>
            <w:pPr>
              <w:pStyle w:val="0"/>
              <w:jc w:val="right"/>
            </w:pPr>
            <w:r>
              <w:rPr>
                <w:sz w:val="20"/>
              </w:rPr>
              <w:t xml:space="preserve">21606,87</w:t>
            </w:r>
          </w:p>
        </w:tc>
        <w:tc>
          <w:tcPr>
            <w:tcW w:w="1444" w:type="dxa"/>
          </w:tcPr>
          <w:p>
            <w:pPr>
              <w:pStyle w:val="0"/>
              <w:jc w:val="right"/>
            </w:pPr>
            <w:r>
              <w:rPr>
                <w:sz w:val="20"/>
              </w:rPr>
              <w:t xml:space="preserve">10687,57</w:t>
            </w:r>
          </w:p>
        </w:tc>
      </w:tr>
      <w:tr>
        <w:tc>
          <w:tcPr>
            <w:tcBorders>
              <w:bottom w:val="nil"/>
            </w:tcBorders>
            <w:vMerge w:val="continue"/>
          </w:tcPr>
          <w:p/>
        </w:tc>
        <w:tc>
          <w:tcPr>
            <w:tcW w:w="1644" w:type="dxa"/>
          </w:tcPr>
          <w:p>
            <w:pPr>
              <w:pStyle w:val="0"/>
            </w:pPr>
            <w:r>
              <w:rPr>
                <w:sz w:val="20"/>
              </w:rPr>
              <w:t xml:space="preserve">Другие источники:</w:t>
            </w:r>
          </w:p>
        </w:tc>
        <w:tc>
          <w:tcPr>
            <w:tcW w:w="1144" w:type="dxa"/>
          </w:tcPr>
          <w:p>
            <w:pPr>
              <w:pStyle w:val="0"/>
            </w:pPr>
            <w:r>
              <w:rPr>
                <w:sz w:val="20"/>
              </w:rPr>
            </w:r>
          </w:p>
        </w:tc>
        <w:tc>
          <w:tcPr>
            <w:tcW w:w="1024" w:type="dxa"/>
          </w:tcPr>
          <w:p>
            <w:pPr>
              <w:pStyle w:val="0"/>
            </w:pPr>
            <w:r>
              <w:rPr>
                <w:sz w:val="20"/>
              </w:rPr>
            </w:r>
          </w:p>
        </w:tc>
        <w:tc>
          <w:tcPr>
            <w:tcW w:w="1024" w:type="dxa"/>
          </w:tcPr>
          <w:p>
            <w:pPr>
              <w:pStyle w:val="0"/>
            </w:pPr>
            <w:r>
              <w:rPr>
                <w:sz w:val="20"/>
              </w:rPr>
            </w:r>
          </w:p>
        </w:tc>
        <w:tc>
          <w:tcPr>
            <w:tcW w:w="1024" w:type="dxa"/>
          </w:tcPr>
          <w:p>
            <w:pPr>
              <w:pStyle w:val="0"/>
            </w:pPr>
            <w:r>
              <w:rPr>
                <w:sz w:val="20"/>
              </w:rPr>
            </w:r>
          </w:p>
        </w:tc>
        <w:tc>
          <w:tcPr>
            <w:tcW w:w="1024" w:type="dxa"/>
          </w:tcPr>
          <w:p>
            <w:pPr>
              <w:pStyle w:val="0"/>
            </w:pPr>
            <w:r>
              <w:rPr>
                <w:sz w:val="20"/>
              </w:rPr>
            </w:r>
          </w:p>
        </w:tc>
        <w:tc>
          <w:tcPr>
            <w:tcW w:w="1024" w:type="dxa"/>
          </w:tcPr>
          <w:p>
            <w:pPr>
              <w:pStyle w:val="0"/>
            </w:pPr>
            <w:r>
              <w:rPr>
                <w:sz w:val="20"/>
              </w:rPr>
            </w:r>
          </w:p>
        </w:tc>
        <w:tc>
          <w:tcPr>
            <w:tcW w:w="1024" w:type="dxa"/>
          </w:tcPr>
          <w:p>
            <w:pPr>
              <w:pStyle w:val="0"/>
            </w:pPr>
            <w:r>
              <w:rPr>
                <w:sz w:val="20"/>
              </w:rPr>
            </w:r>
          </w:p>
        </w:tc>
        <w:tc>
          <w:tcPr>
            <w:tcW w:w="1444" w:type="dxa"/>
          </w:tcPr>
          <w:p>
            <w:pPr>
              <w:pStyle w:val="0"/>
            </w:pPr>
            <w:r>
              <w:rPr>
                <w:sz w:val="20"/>
              </w:rPr>
            </w:r>
          </w:p>
        </w:tc>
        <w:tc>
          <w:tcPr>
            <w:tcW w:w="1444" w:type="dxa"/>
          </w:tcPr>
          <w:p>
            <w:pPr>
              <w:pStyle w:val="0"/>
            </w:pPr>
            <w:r>
              <w:rPr>
                <w:sz w:val="20"/>
              </w:rPr>
            </w:r>
          </w:p>
        </w:tc>
      </w:tr>
      <w:tr>
        <w:tc>
          <w:tcPr>
            <w:tcBorders>
              <w:bottom w:val="nil"/>
            </w:tcBorders>
            <w:vMerge w:val="continue"/>
          </w:tcPr>
          <w:p/>
        </w:tc>
        <w:tc>
          <w:tcPr>
            <w:tcW w:w="1644" w:type="dxa"/>
          </w:tcPr>
          <w:p>
            <w:pPr>
              <w:pStyle w:val="0"/>
            </w:pPr>
            <w:r>
              <w:rPr>
                <w:sz w:val="20"/>
              </w:rPr>
              <w:t xml:space="preserve">федеральный бюджет (по согласованию) (прогноз)</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444" w:type="dxa"/>
          </w:tcPr>
          <w:p>
            <w:pPr>
              <w:pStyle w:val="0"/>
              <w:jc w:val="right"/>
            </w:pPr>
            <w:r>
              <w:rPr>
                <w:sz w:val="20"/>
              </w:rPr>
              <w:t xml:space="preserve">0,00</w:t>
            </w:r>
          </w:p>
        </w:tc>
        <w:tc>
          <w:tcPr>
            <w:tcW w:w="1444" w:type="dxa"/>
          </w:tcPr>
          <w:p>
            <w:pPr>
              <w:pStyle w:val="0"/>
              <w:jc w:val="right"/>
            </w:pPr>
            <w:r>
              <w:rPr>
                <w:sz w:val="20"/>
              </w:rPr>
              <w:t xml:space="preserve">0,00</w:t>
            </w:r>
          </w:p>
        </w:tc>
      </w:tr>
      <w:tr>
        <w:tc>
          <w:tcPr>
            <w:tcBorders>
              <w:bottom w:val="nil"/>
            </w:tcBorders>
            <w:vMerge w:val="continue"/>
          </w:tcPr>
          <w:p/>
        </w:tc>
        <w:tc>
          <w:tcPr>
            <w:tcW w:w="1644" w:type="dxa"/>
          </w:tcPr>
          <w:p>
            <w:pPr>
              <w:pStyle w:val="0"/>
            </w:pPr>
            <w:r>
              <w:rPr>
                <w:sz w:val="20"/>
              </w:rPr>
              <w:t xml:space="preserve">бюджет Томской области (по согласованию) (прогноз)</w:t>
            </w:r>
          </w:p>
        </w:tc>
        <w:tc>
          <w:tcPr>
            <w:tcW w:w="1144" w:type="dxa"/>
          </w:tcPr>
          <w:p>
            <w:pPr>
              <w:pStyle w:val="0"/>
              <w:jc w:val="right"/>
            </w:pPr>
            <w:r>
              <w:rPr>
                <w:sz w:val="20"/>
              </w:rPr>
              <w:t xml:space="preserve">500,00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500,00</w:t>
            </w:r>
          </w:p>
        </w:tc>
        <w:tc>
          <w:tcPr>
            <w:tcW w:w="1444" w:type="dxa"/>
          </w:tcPr>
          <w:p>
            <w:pPr>
              <w:pStyle w:val="0"/>
              <w:jc w:val="right"/>
            </w:pPr>
            <w:r>
              <w:rPr>
                <w:sz w:val="20"/>
              </w:rPr>
              <w:t xml:space="preserve">0,00</w:t>
            </w:r>
          </w:p>
        </w:tc>
        <w:tc>
          <w:tcPr>
            <w:tcW w:w="1444" w:type="dxa"/>
          </w:tcPr>
          <w:p>
            <w:pPr>
              <w:pStyle w:val="0"/>
              <w:jc w:val="right"/>
            </w:pPr>
            <w:r>
              <w:rPr>
                <w:sz w:val="20"/>
              </w:rPr>
              <w:t xml:space="preserve">0,00</w:t>
            </w:r>
          </w:p>
        </w:tc>
      </w:tr>
      <w:tr>
        <w:tc>
          <w:tcPr>
            <w:tcBorders>
              <w:bottom w:val="nil"/>
            </w:tcBorders>
            <w:vMerge w:val="continue"/>
          </w:tcPr>
          <w:p/>
        </w:tc>
        <w:tc>
          <w:tcPr>
            <w:tcW w:w="1644" w:type="dxa"/>
          </w:tcPr>
          <w:p>
            <w:pPr>
              <w:pStyle w:val="0"/>
            </w:pPr>
            <w:r>
              <w:rPr>
                <w:sz w:val="20"/>
              </w:rPr>
              <w:t xml:space="preserve">внебюджетные источники (по согласованию) (прогноз)</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444" w:type="dxa"/>
          </w:tcPr>
          <w:p>
            <w:pPr>
              <w:pStyle w:val="0"/>
              <w:jc w:val="right"/>
            </w:pPr>
            <w:r>
              <w:rPr>
                <w:sz w:val="20"/>
              </w:rPr>
              <w:t xml:space="preserve">0,00</w:t>
            </w:r>
          </w:p>
        </w:tc>
        <w:tc>
          <w:tcPr>
            <w:tcW w:w="1444" w:type="dxa"/>
          </w:tcPr>
          <w:p>
            <w:pPr>
              <w:pStyle w:val="0"/>
              <w:jc w:val="right"/>
            </w:pPr>
            <w:r>
              <w:rPr>
                <w:sz w:val="20"/>
              </w:rPr>
              <w:t xml:space="preserve">0,00</w:t>
            </w:r>
          </w:p>
        </w:tc>
      </w:tr>
      <w:tr>
        <w:tblPrEx>
          <w:tblBorders>
            <w:insideH w:val="nil"/>
          </w:tblBorders>
        </w:tblPrEx>
        <w:tc>
          <w:tcPr>
            <w:tcBorders>
              <w:bottom w:val="nil"/>
            </w:tcBorders>
            <w:vMerge w:val="continue"/>
          </w:tcPr>
          <w:p/>
        </w:tc>
        <w:tc>
          <w:tcPr>
            <w:tcW w:w="1644" w:type="dxa"/>
            <w:tcBorders>
              <w:bottom w:val="nil"/>
            </w:tcBorders>
          </w:tcPr>
          <w:p>
            <w:pPr>
              <w:pStyle w:val="0"/>
            </w:pPr>
            <w:r>
              <w:rPr>
                <w:sz w:val="20"/>
              </w:rPr>
              <w:t xml:space="preserve">Всего</w:t>
            </w:r>
          </w:p>
        </w:tc>
        <w:tc>
          <w:tcPr>
            <w:tcW w:w="1144" w:type="dxa"/>
            <w:tcBorders>
              <w:bottom w:val="nil"/>
            </w:tcBorders>
          </w:tcPr>
          <w:p>
            <w:pPr>
              <w:pStyle w:val="0"/>
              <w:jc w:val="right"/>
            </w:pPr>
            <w:r>
              <w:rPr>
                <w:sz w:val="20"/>
              </w:rPr>
              <w:t xml:space="preserve">129098,70</w:t>
            </w:r>
          </w:p>
        </w:tc>
        <w:tc>
          <w:tcPr>
            <w:tcW w:w="1024" w:type="dxa"/>
            <w:tcBorders>
              <w:bottom w:val="nil"/>
            </w:tcBorders>
          </w:tcPr>
          <w:p>
            <w:pPr>
              <w:pStyle w:val="0"/>
              <w:jc w:val="right"/>
            </w:pPr>
            <w:r>
              <w:rPr>
                <w:sz w:val="20"/>
              </w:rPr>
              <w:t xml:space="preserve">28156,36</w:t>
            </w:r>
          </w:p>
        </w:tc>
        <w:tc>
          <w:tcPr>
            <w:tcW w:w="1024" w:type="dxa"/>
            <w:tcBorders>
              <w:bottom w:val="nil"/>
            </w:tcBorders>
          </w:tcPr>
          <w:p>
            <w:pPr>
              <w:pStyle w:val="0"/>
              <w:jc w:val="right"/>
            </w:pPr>
            <w:r>
              <w:rPr>
                <w:sz w:val="20"/>
              </w:rPr>
              <w:t xml:space="preserve">12981,58</w:t>
            </w:r>
          </w:p>
        </w:tc>
        <w:tc>
          <w:tcPr>
            <w:tcW w:w="1024" w:type="dxa"/>
            <w:tcBorders>
              <w:bottom w:val="nil"/>
            </w:tcBorders>
          </w:tcPr>
          <w:p>
            <w:pPr>
              <w:pStyle w:val="0"/>
              <w:jc w:val="right"/>
            </w:pPr>
            <w:r>
              <w:rPr>
                <w:sz w:val="20"/>
              </w:rPr>
              <w:t xml:space="preserve">23583,88</w:t>
            </w:r>
          </w:p>
        </w:tc>
        <w:tc>
          <w:tcPr>
            <w:tcW w:w="1024" w:type="dxa"/>
            <w:tcBorders>
              <w:bottom w:val="nil"/>
            </w:tcBorders>
          </w:tcPr>
          <w:p>
            <w:pPr>
              <w:pStyle w:val="0"/>
              <w:jc w:val="right"/>
            </w:pPr>
            <w:r>
              <w:rPr>
                <w:sz w:val="20"/>
              </w:rPr>
              <w:t xml:space="preserve">16565,48</w:t>
            </w:r>
          </w:p>
        </w:tc>
        <w:tc>
          <w:tcPr>
            <w:tcW w:w="1024" w:type="dxa"/>
            <w:tcBorders>
              <w:bottom w:val="nil"/>
            </w:tcBorders>
          </w:tcPr>
          <w:p>
            <w:pPr>
              <w:pStyle w:val="0"/>
              <w:jc w:val="right"/>
            </w:pPr>
            <w:r>
              <w:rPr>
                <w:sz w:val="20"/>
              </w:rPr>
              <w:t xml:space="preserve">21479,40 &lt;*&gt;</w:t>
            </w:r>
          </w:p>
        </w:tc>
        <w:tc>
          <w:tcPr>
            <w:tcW w:w="1024" w:type="dxa"/>
            <w:tcBorders>
              <w:bottom w:val="nil"/>
            </w:tcBorders>
          </w:tcPr>
          <w:p>
            <w:pPr>
              <w:pStyle w:val="0"/>
              <w:jc w:val="right"/>
            </w:pPr>
            <w:r>
              <w:rPr>
                <w:sz w:val="20"/>
              </w:rPr>
              <w:t xml:space="preserve">26853,32 &lt;*&gt;</w:t>
            </w:r>
          </w:p>
        </w:tc>
        <w:tc>
          <w:tcPr>
            <w:tcW w:w="1444" w:type="dxa"/>
            <w:tcBorders>
              <w:bottom w:val="nil"/>
            </w:tcBorders>
          </w:tcPr>
          <w:p>
            <w:pPr>
              <w:pStyle w:val="0"/>
              <w:jc w:val="right"/>
            </w:pPr>
            <w:r>
              <w:rPr>
                <w:sz w:val="20"/>
              </w:rPr>
              <w:t xml:space="preserve">21606,87</w:t>
            </w:r>
          </w:p>
        </w:tc>
        <w:tc>
          <w:tcPr>
            <w:tcW w:w="1444" w:type="dxa"/>
            <w:tcBorders>
              <w:bottom w:val="nil"/>
            </w:tcBorders>
          </w:tcPr>
          <w:p>
            <w:pPr>
              <w:pStyle w:val="0"/>
              <w:jc w:val="right"/>
            </w:pPr>
            <w:r>
              <w:rPr>
                <w:sz w:val="20"/>
              </w:rPr>
              <w:t xml:space="preserve">10687,57</w:t>
            </w:r>
          </w:p>
        </w:tc>
      </w:tr>
      <w:tr>
        <w:tblPrEx>
          <w:tblBorders>
            <w:insideH w:val="nil"/>
          </w:tblBorders>
        </w:tblPrEx>
        <w:tc>
          <w:tcPr>
            <w:gridSpan w:val="11"/>
            <w:tcW w:w="13577" w:type="dxa"/>
            <w:tcBorders>
              <w:top w:val="nil"/>
            </w:tcBorders>
          </w:tcPr>
          <w:p>
            <w:pPr>
              <w:pStyle w:val="0"/>
              <w:jc w:val="both"/>
            </w:pPr>
            <w:r>
              <w:rPr>
                <w:sz w:val="20"/>
              </w:rPr>
              <w:t xml:space="preserve">(в ред. </w:t>
            </w:r>
            <w:hyperlink w:history="0" r:id="rId130" w:tooltip="Постановление Администрации ЗАТО Северск от 07.09.2020 N 1496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 от 07.09.2020 N 1496)</w:t>
            </w:r>
          </w:p>
        </w:tc>
      </w:tr>
    </w:tbl>
    <w:p>
      <w:pPr>
        <w:sectPr>
          <w:headerReference w:type="default" r:id="rId38"/>
          <w:headerReference w:type="first" r:id="rId38"/>
          <w:footerReference w:type="default" r:id="rId39"/>
          <w:footerReference w:type="first" r:id="rId39"/>
          <w:pgSz w:w="16838" w:h="11906" w:orient="landscape"/>
          <w:pgMar w:top="1133" w:right="1440" w:bottom="566" w:left="1440" w:header="0" w:footer="0" w:gutter="0"/>
          <w:titlePg/>
        </w:sectPr>
      </w:pPr>
    </w:p>
    <w:p>
      <w:pPr>
        <w:pStyle w:val="0"/>
        <w:jc w:val="both"/>
      </w:pPr>
      <w:r>
        <w:rPr>
          <w:sz w:val="20"/>
        </w:rPr>
      </w:r>
    </w:p>
    <w:p>
      <w:pPr>
        <w:pStyle w:val="0"/>
        <w:ind w:firstLine="540"/>
        <w:jc w:val="both"/>
      </w:pPr>
      <w:r>
        <w:rPr>
          <w:sz w:val="20"/>
        </w:rPr>
        <w:t xml:space="preserve">--------------------------------</w:t>
      </w:r>
    </w:p>
    <w:p>
      <w:pPr>
        <w:pStyle w:val="0"/>
        <w:spacing w:before="200" w:line-rule="auto"/>
        <w:ind w:firstLine="540"/>
        <w:jc w:val="both"/>
      </w:pPr>
      <w:r>
        <w:rPr>
          <w:sz w:val="20"/>
        </w:rPr>
        <w:t xml:space="preserve">&lt;*&gt; Объем финансирования включает:</w:t>
      </w:r>
    </w:p>
    <w:p>
      <w:pPr>
        <w:pStyle w:val="0"/>
        <w:spacing w:before="200" w:line-rule="auto"/>
        <w:ind w:firstLine="540"/>
        <w:jc w:val="both"/>
      </w:pPr>
      <w:r>
        <w:rPr>
          <w:sz w:val="20"/>
        </w:rPr>
        <w:t xml:space="preserve">в 2019 году неиспользованный остаток средств областного бюджета 2018 года в сумме 260,66 тыс. руб.;</w:t>
      </w:r>
    </w:p>
    <w:p>
      <w:pPr>
        <w:pStyle w:val="0"/>
        <w:spacing w:before="200" w:line-rule="auto"/>
        <w:ind w:firstLine="540"/>
        <w:jc w:val="both"/>
      </w:pPr>
      <w:r>
        <w:rPr>
          <w:sz w:val="20"/>
        </w:rPr>
        <w:t xml:space="preserve">в 2020 году неиспользованный остаток средств местного бюджета 2019 года в сумме 260,66 тыс. руб.</w:t>
      </w:r>
    </w:p>
    <w:p>
      <w:pPr>
        <w:pStyle w:val="0"/>
        <w:spacing w:before="200" w:line-rule="auto"/>
        <w:ind w:firstLine="540"/>
        <w:jc w:val="both"/>
      </w:pPr>
      <w:r>
        <w:rPr>
          <w:sz w:val="20"/>
        </w:rPr>
        <w:t xml:space="preserve">Указанные суммы неиспользованных остатков бюджетных средств не увеличивают общий объем финансирования Программы в </w:t>
      </w:r>
      <w:hyperlink w:history="0" w:anchor="P19147" w:tooltip="Всего">
        <w:r>
          <w:rPr>
            <w:sz w:val="20"/>
            <w:color w:val="0000ff"/>
          </w:rPr>
          <w:t xml:space="preserve">столбце</w:t>
        </w:r>
      </w:hyperlink>
      <w:r>
        <w:rPr>
          <w:sz w:val="20"/>
        </w:rPr>
        <w:t xml:space="preserve"> "Всего".</w:t>
      </w:r>
    </w:p>
    <w:p>
      <w:pPr>
        <w:pStyle w:val="0"/>
        <w:jc w:val="both"/>
      </w:pPr>
      <w:r>
        <w:rPr>
          <w:sz w:val="20"/>
        </w:rPr>
        <w:t xml:space="preserve">(сноска в ред. </w:t>
      </w:r>
      <w:hyperlink w:history="0" r:id="rId131" w:tooltip="Постановление Администрации ЗАТО Северск от 07.09.2020 N 1496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 от 07.09.2020 N 1496)</w:t>
      </w:r>
    </w:p>
    <w:p>
      <w:pPr>
        <w:pStyle w:val="0"/>
        <w:jc w:val="both"/>
      </w:pPr>
      <w:r>
        <w:rPr>
          <w:sz w:val="20"/>
        </w:rPr>
      </w:r>
    </w:p>
    <w:p>
      <w:pPr>
        <w:pStyle w:val="2"/>
        <w:outlineLvl w:val="2"/>
        <w:jc w:val="center"/>
      </w:pPr>
      <w:r>
        <w:rPr>
          <w:sz w:val="20"/>
        </w:rPr>
        <w:t xml:space="preserve">I. Характеристика текущего состояния</w:t>
      </w:r>
    </w:p>
    <w:p>
      <w:pPr>
        <w:pStyle w:val="2"/>
        <w:jc w:val="center"/>
      </w:pPr>
      <w:r>
        <w:rPr>
          <w:sz w:val="20"/>
        </w:rPr>
        <w:t xml:space="preserve">сферы реализации подпрограммы 2</w:t>
      </w:r>
    </w:p>
    <w:p>
      <w:pPr>
        <w:pStyle w:val="0"/>
        <w:jc w:val="both"/>
      </w:pPr>
      <w:r>
        <w:rPr>
          <w:sz w:val="20"/>
        </w:rPr>
      </w:r>
    </w:p>
    <w:p>
      <w:pPr>
        <w:pStyle w:val="0"/>
        <w:ind w:firstLine="540"/>
        <w:jc w:val="both"/>
      </w:pPr>
      <w:r>
        <w:rPr>
          <w:sz w:val="20"/>
        </w:rPr>
        <w:t xml:space="preserve">Подпрограмма 2 "Обеспечение первичных мер пожарной безопасности на территории ЗАТО Северск" разработана в целях снижения рисков возникновения чрезвычайных ситуаций, связанных с возможными пожарами, повышения защиты населения и территорий ЗАТО Северск, а также обеспечения необходимых условий для безопасной жизнедеятельности и устойчивого социально-экономического развития ЗАТО Северск.</w:t>
      </w:r>
    </w:p>
    <w:p>
      <w:pPr>
        <w:pStyle w:val="0"/>
        <w:spacing w:before="200" w:line-rule="auto"/>
        <w:ind w:firstLine="540"/>
        <w:jc w:val="both"/>
      </w:pPr>
      <w:r>
        <w:rPr>
          <w:sz w:val="20"/>
        </w:rPr>
        <w:t xml:space="preserve">В соответствии с федеральными законами от 06.10.2003 </w:t>
      </w:r>
      <w:hyperlink w:history="0" r:id="rId132" w:tooltip="Федеральный закон от 06.10.2003 N 131-ФЗ (ред. от 22.12.2020) &quot;Об общих принципах организации местного самоуправления в Российской Федерации&quot; ------------ Недействующая редакция {КонсультантПлюс}">
        <w:r>
          <w:rPr>
            <w:sz w:val="20"/>
            <w:color w:val="0000ff"/>
          </w:rPr>
          <w:t xml:space="preserve">N 131-ФЗ</w:t>
        </w:r>
      </w:hyperlink>
      <w:r>
        <w:rPr>
          <w:sz w:val="20"/>
        </w:rPr>
        <w:t xml:space="preserve"> "Об общих принципах организации местного самоуправления в Российской Федерации", от 21.12.1994 </w:t>
      </w:r>
      <w:hyperlink w:history="0" r:id="rId133" w:tooltip="Федеральный закон от 21.12.1994 N 69-ФЗ (ред. от 27.12.2019) &quot;О пожарной безопасности&quot; ------------ Недействующая редакция {КонсультантПлюс}">
        <w:r>
          <w:rPr>
            <w:sz w:val="20"/>
            <w:color w:val="0000ff"/>
          </w:rPr>
          <w:t xml:space="preserve">N 69-ФЗ</w:t>
        </w:r>
      </w:hyperlink>
      <w:r>
        <w:rPr>
          <w:sz w:val="20"/>
        </w:rPr>
        <w:t xml:space="preserve"> "О пожарной безопасности", от 22.07.2008 </w:t>
      </w:r>
      <w:hyperlink w:history="0" r:id="rId134" w:tooltip="Федеральный закон от 22.07.2008 N 123-ФЗ (ред. от 27.12.2018) &quot;Технический регламент о требованиях пожарной безопасности&quot; ------------ Недействующая редакция {КонсультантПлюс}">
        <w:r>
          <w:rPr>
            <w:sz w:val="20"/>
            <w:color w:val="0000ff"/>
          </w:rPr>
          <w:t xml:space="preserve">N 123-ФЗ</w:t>
        </w:r>
      </w:hyperlink>
      <w:r>
        <w:rPr>
          <w:sz w:val="20"/>
        </w:rPr>
        <w:t xml:space="preserve"> "Технический регламент о требованиях пожарной безопасности" обеспечение первичных мер пожарной безопасности относится к вопросам местного значения городского округа ЗАТО Северск Томской области.</w:t>
      </w:r>
    </w:p>
    <w:p>
      <w:pPr>
        <w:pStyle w:val="0"/>
        <w:jc w:val="both"/>
      </w:pPr>
      <w:r>
        <w:rPr>
          <w:sz w:val="20"/>
        </w:rPr>
        <w:t xml:space="preserve">(в ред. </w:t>
      </w:r>
      <w:hyperlink w:history="0" r:id="rId135" w:tooltip="Постановление Администрации ЗАТО Северск от 08.08.2017 N 1432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 от 08.08.2017 N 1432)</w:t>
      </w:r>
    </w:p>
    <w:p>
      <w:pPr>
        <w:pStyle w:val="0"/>
        <w:spacing w:before="200" w:line-rule="auto"/>
        <w:ind w:firstLine="540"/>
        <w:jc w:val="both"/>
      </w:pPr>
      <w:r>
        <w:rPr>
          <w:sz w:val="20"/>
        </w:rPr>
        <w:t xml:space="preserve">Составной частью первичных мер пожарной безопасности является обучение и пропаганда противопожарных знаний среди населения.</w:t>
      </w:r>
    </w:p>
    <w:p>
      <w:pPr>
        <w:pStyle w:val="0"/>
        <w:spacing w:before="200" w:line-rule="auto"/>
        <w:ind w:firstLine="540"/>
        <w:jc w:val="both"/>
      </w:pPr>
      <w:r>
        <w:rPr>
          <w:sz w:val="20"/>
        </w:rPr>
        <w:t xml:space="preserve">В соответствии с </w:t>
      </w:r>
      <w:hyperlink w:history="0" r:id="rId136" w:tooltip="Закон Томской области от 12.10.2005 N 184-ОЗ (ред. от 18.06.2019) &quot;О пожарной безопасности в Томской области&quot; (принят постановлением Государственной Думы Томской области от 29.09.2005 N 2436) ------------ Недействующая редакция {КонсультантПлюс}">
        <w:r>
          <w:rPr>
            <w:sz w:val="20"/>
            <w:color w:val="0000ff"/>
          </w:rPr>
          <w:t xml:space="preserve">Законом</w:t>
        </w:r>
      </w:hyperlink>
      <w:r>
        <w:rPr>
          <w:sz w:val="20"/>
        </w:rPr>
        <w:t xml:space="preserve"> Томской области от 12.10.2005 N 184-ОЗ "О пожарной безопасности в Томской области" обучение мерам пожарной безопасности может осуществляться через размещение в средствах массовой информации обучающей информации по предупреждению пожаров и о необходимых действиях в случае их возникновения, распространение памяток по пожарной безопасности.</w:t>
      </w:r>
    </w:p>
    <w:p>
      <w:pPr>
        <w:pStyle w:val="0"/>
        <w:spacing w:before="200" w:line-rule="auto"/>
        <w:ind w:firstLine="540"/>
        <w:jc w:val="both"/>
      </w:pPr>
      <w:r>
        <w:rPr>
          <w:sz w:val="20"/>
        </w:rPr>
        <w:t xml:space="preserve">В настоящее время система противопожарной защиты общественных зданий, находящихся в муниципальной собственности, не в полной мере соответствует современным требованиям пожарной безопасности. Большинство зданий имеет срок эксплуатации 40 лет и более. Органами государственного пожарного надзора руководителям муниципальных учреждений ежегодно выдаются предписания о несоответствии объектов требованиям пожарной безопасности.</w:t>
      </w:r>
    </w:p>
    <w:p>
      <w:pPr>
        <w:pStyle w:val="0"/>
        <w:spacing w:before="200" w:line-rule="auto"/>
        <w:ind w:firstLine="540"/>
        <w:jc w:val="both"/>
      </w:pPr>
      <w:r>
        <w:rPr>
          <w:sz w:val="20"/>
        </w:rPr>
        <w:t xml:space="preserve">В целях повышения уровня пожарной безопасности в муниципальных учреждениях ЗАТО Северск в 2014 году в 11 учреждениях приведены в соответствие с требованиями пожарной безопасности пути эвакуации, в 5 учреждениях проведена огнезащитная обработка конструкций, в 5 учреждениях установлены противопожарные двери, что составляет 29% от общего количества учреждений.</w:t>
      </w:r>
    </w:p>
    <w:p>
      <w:pPr>
        <w:pStyle w:val="0"/>
        <w:spacing w:before="200" w:line-rule="auto"/>
        <w:ind w:firstLine="540"/>
        <w:jc w:val="both"/>
      </w:pPr>
      <w:r>
        <w:rPr>
          <w:sz w:val="20"/>
        </w:rPr>
        <w:t xml:space="preserve">По данным на 01.01.2014, в 5 образовательных учреждениях состояние путей эвакуации не соответствует требованиям пожарной безопасности. Необходимо осуществить замену дверей на противопожарные двери с нормируемым пределом огнестойкости в 2 учреждениях, обеспечить огнезащиту строительных конструкций в 2 учреждениях, выполнить из негорючих материалов отделку помещений спортивных и музыкальных залов в 8 учреждениях. Требуют особого внимания мероприятия по приведению автоматических установок пожарной сигнализации и пожаротушения в соответствие с требованиями нормативных документов в 15 учреждениях.</w:t>
      </w:r>
    </w:p>
    <w:p>
      <w:pPr>
        <w:pStyle w:val="0"/>
        <w:spacing w:before="200" w:line-rule="auto"/>
        <w:ind w:firstLine="540"/>
        <w:jc w:val="both"/>
      </w:pPr>
      <w:r>
        <w:rPr>
          <w:sz w:val="20"/>
        </w:rPr>
        <w:t xml:space="preserve">В целях защиты населенных пунктов от угрозы возникновения лесных пожаров, сохранения лесов от уничтожения огнем и минимизации возможного ущерба на территории ЗАТО Северск необходимо осуществление мер противопожарного обустройства лесов.</w:t>
      </w:r>
    </w:p>
    <w:p>
      <w:pPr>
        <w:pStyle w:val="0"/>
        <w:spacing w:before="200" w:line-rule="auto"/>
        <w:ind w:firstLine="540"/>
        <w:jc w:val="both"/>
      </w:pPr>
      <w:r>
        <w:rPr>
          <w:sz w:val="20"/>
        </w:rPr>
        <w:t xml:space="preserve">Для выполнения работ по охране лесов от пожаров требуется приобретение специализированной техники и оборудования.</w:t>
      </w:r>
    </w:p>
    <w:p>
      <w:pPr>
        <w:pStyle w:val="0"/>
        <w:jc w:val="both"/>
      </w:pPr>
      <w:r>
        <w:rPr>
          <w:sz w:val="20"/>
        </w:rPr>
      </w:r>
    </w:p>
    <w:p>
      <w:pPr>
        <w:pStyle w:val="2"/>
        <w:outlineLvl w:val="2"/>
        <w:jc w:val="center"/>
      </w:pPr>
      <w:r>
        <w:rPr>
          <w:sz w:val="20"/>
        </w:rPr>
        <w:t xml:space="preserve">II. Цели и задачи подпрограммы 2, сроки и этапы</w:t>
      </w:r>
    </w:p>
    <w:p>
      <w:pPr>
        <w:pStyle w:val="2"/>
        <w:jc w:val="center"/>
      </w:pPr>
      <w:r>
        <w:rPr>
          <w:sz w:val="20"/>
        </w:rPr>
        <w:t xml:space="preserve">ее реализации, целевые показатели (индикаторы)</w:t>
      </w:r>
    </w:p>
    <w:p>
      <w:pPr>
        <w:pStyle w:val="2"/>
        <w:jc w:val="center"/>
      </w:pPr>
      <w:r>
        <w:rPr>
          <w:sz w:val="20"/>
        </w:rPr>
        <w:t xml:space="preserve">результативности реализации программы 2</w:t>
      </w:r>
    </w:p>
    <w:p>
      <w:pPr>
        <w:pStyle w:val="0"/>
        <w:jc w:val="both"/>
      </w:pPr>
      <w:r>
        <w:rPr>
          <w:sz w:val="20"/>
        </w:rPr>
      </w:r>
    </w:p>
    <w:p>
      <w:pPr>
        <w:pStyle w:val="0"/>
        <w:ind w:firstLine="540"/>
        <w:jc w:val="both"/>
      </w:pPr>
      <w:r>
        <w:rPr>
          <w:sz w:val="20"/>
        </w:rPr>
        <w:t xml:space="preserve">Целью подпрограммы 2 является последовательное снижение рисков возникновения пожаров, повышение уровня пожарной безопасности на территории ЗАТО Северск.</w:t>
      </w:r>
    </w:p>
    <w:p>
      <w:pPr>
        <w:pStyle w:val="0"/>
        <w:spacing w:before="200" w:line-rule="auto"/>
        <w:ind w:firstLine="540"/>
        <w:jc w:val="both"/>
      </w:pPr>
      <w:r>
        <w:rPr>
          <w:sz w:val="20"/>
        </w:rPr>
        <w:t xml:space="preserve">Для достижения поставленной цели поставлены четыре задачи:</w:t>
      </w:r>
    </w:p>
    <w:p>
      <w:pPr>
        <w:pStyle w:val="0"/>
        <w:spacing w:before="200" w:line-rule="auto"/>
        <w:ind w:firstLine="540"/>
        <w:jc w:val="both"/>
      </w:pPr>
      <w:r>
        <w:rPr>
          <w:sz w:val="20"/>
        </w:rPr>
        <w:t xml:space="preserve">1) организация работы по выполнению требований законодательных и иных нормативных правовых актов Российской Федерации, нормативных правовых актов МЧС России по вопросам обеспечения пожарной безопасности и выполнения первичных мер пожарной безопасности;</w:t>
      </w:r>
    </w:p>
    <w:p>
      <w:pPr>
        <w:pStyle w:val="0"/>
        <w:spacing w:before="200" w:line-rule="auto"/>
        <w:ind w:firstLine="540"/>
        <w:jc w:val="both"/>
      </w:pPr>
      <w:r>
        <w:rPr>
          <w:sz w:val="20"/>
        </w:rPr>
        <w:t xml:space="preserve">2) обучение населения и осуществление пропаганды в области пожарной безопасности;</w:t>
      </w:r>
    </w:p>
    <w:p>
      <w:pPr>
        <w:pStyle w:val="0"/>
        <w:spacing w:before="200" w:line-rule="auto"/>
        <w:ind w:firstLine="540"/>
        <w:jc w:val="both"/>
      </w:pPr>
      <w:r>
        <w:rPr>
          <w:sz w:val="20"/>
        </w:rPr>
        <w:t xml:space="preserve">3) обеспечение пожарной безопасности общественных зданий, находящихся в муниципальной собственности;</w:t>
      </w:r>
    </w:p>
    <w:p>
      <w:pPr>
        <w:pStyle w:val="0"/>
        <w:spacing w:before="200" w:line-rule="auto"/>
        <w:ind w:firstLine="540"/>
        <w:jc w:val="both"/>
      </w:pPr>
      <w:r>
        <w:rPr>
          <w:sz w:val="20"/>
        </w:rPr>
        <w:t xml:space="preserve">4) обеспечение пожарной безопасности на территории ЗАТО Северск.</w:t>
      </w:r>
    </w:p>
    <w:p>
      <w:pPr>
        <w:pStyle w:val="0"/>
        <w:spacing w:before="200" w:line-rule="auto"/>
        <w:ind w:firstLine="540"/>
        <w:jc w:val="both"/>
      </w:pPr>
      <w:r>
        <w:rPr>
          <w:sz w:val="20"/>
        </w:rPr>
        <w:t xml:space="preserve">Сроки реализации подпрограммы: 2015 - 2020 годы. Этапы не предусматриваются.</w:t>
      </w:r>
    </w:p>
    <w:p>
      <w:pPr>
        <w:pStyle w:val="0"/>
        <w:spacing w:before="200" w:line-rule="auto"/>
        <w:ind w:firstLine="540"/>
        <w:jc w:val="both"/>
      </w:pPr>
      <w:r>
        <w:rPr>
          <w:sz w:val="20"/>
        </w:rPr>
        <w:t xml:space="preserve">Сведения о составе и значениях целевых показателей (индикаторах) результативности подпрограммы 2 приведены в таблице 1.</w:t>
      </w:r>
    </w:p>
    <w:p>
      <w:pPr>
        <w:pStyle w:val="0"/>
        <w:jc w:val="both"/>
      </w:pPr>
      <w:r>
        <w:rPr>
          <w:sz w:val="20"/>
        </w:rPr>
      </w:r>
    </w:p>
    <w:p>
      <w:pPr>
        <w:pStyle w:val="2"/>
        <w:outlineLvl w:val="3"/>
        <w:jc w:val="center"/>
      </w:pPr>
      <w:r>
        <w:rPr>
          <w:sz w:val="20"/>
        </w:rPr>
        <w:t xml:space="preserve">Сведения о составе и значениях целевых показателей</w:t>
      </w:r>
    </w:p>
    <w:p>
      <w:pPr>
        <w:pStyle w:val="2"/>
        <w:jc w:val="center"/>
      </w:pPr>
      <w:r>
        <w:rPr>
          <w:sz w:val="20"/>
        </w:rPr>
        <w:t xml:space="preserve">(индикаторов) результативности подпрограммы 2 "Обеспечение</w:t>
      </w:r>
    </w:p>
    <w:p>
      <w:pPr>
        <w:pStyle w:val="2"/>
        <w:jc w:val="center"/>
      </w:pPr>
      <w:r>
        <w:rPr>
          <w:sz w:val="20"/>
        </w:rPr>
        <w:t xml:space="preserve">первичных мер пожарной безопасности на территории ЗАТО</w:t>
      </w:r>
    </w:p>
    <w:p>
      <w:pPr>
        <w:pStyle w:val="2"/>
        <w:jc w:val="center"/>
      </w:pPr>
      <w:r>
        <w:rPr>
          <w:sz w:val="20"/>
        </w:rPr>
        <w:t xml:space="preserve">Северск" муниципальной программы "Обеспечение безопасности</w:t>
      </w:r>
    </w:p>
    <w:p>
      <w:pPr>
        <w:pStyle w:val="2"/>
        <w:jc w:val="center"/>
      </w:pPr>
      <w:r>
        <w:rPr>
          <w:sz w:val="20"/>
        </w:rPr>
        <w:t xml:space="preserve">населения на территории ЗАТО Северск"</w:t>
      </w:r>
    </w:p>
    <w:p>
      <w:pPr>
        <w:pStyle w:val="0"/>
        <w:jc w:val="center"/>
      </w:pPr>
      <w:r>
        <w:rPr>
          <w:sz w:val="20"/>
        </w:rPr>
        <w:t xml:space="preserve">(в ред. </w:t>
      </w:r>
      <w:hyperlink w:history="0" r:id="rId137" w:tooltip="Постановление Администрации ЗАТО Северск от 06.02.2020 N 170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06.02.2020 N 170)</w:t>
      </w:r>
    </w:p>
    <w:p>
      <w:pPr>
        <w:pStyle w:val="0"/>
        <w:jc w:val="both"/>
      </w:pPr>
      <w:r>
        <w:rPr>
          <w:sz w:val="20"/>
        </w:rPr>
      </w:r>
    </w:p>
    <w:p>
      <w:pPr>
        <w:pStyle w:val="0"/>
        <w:jc w:val="right"/>
      </w:pPr>
      <w:r>
        <w:rPr>
          <w:sz w:val="20"/>
        </w:rPr>
        <w:t xml:space="preserve">Таблица 1</w:t>
      </w:r>
    </w:p>
    <w:p>
      <w:pPr>
        <w:pStyle w:val="0"/>
        <w:jc w:val="both"/>
      </w:pPr>
      <w:r>
        <w:rPr>
          <w:sz w:val="20"/>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44"/>
        <w:gridCol w:w="1587"/>
        <w:gridCol w:w="737"/>
        <w:gridCol w:w="604"/>
        <w:gridCol w:w="604"/>
        <w:gridCol w:w="664"/>
        <w:gridCol w:w="664"/>
        <w:gridCol w:w="664"/>
        <w:gridCol w:w="664"/>
        <w:gridCol w:w="664"/>
        <w:gridCol w:w="664"/>
        <w:gridCol w:w="737"/>
        <w:gridCol w:w="737"/>
        <w:gridCol w:w="1247"/>
        <w:gridCol w:w="1644"/>
        <w:gridCol w:w="1134"/>
      </w:tblGrid>
      <w:tr>
        <w:tc>
          <w:tcPr>
            <w:tcW w:w="544" w:type="dxa"/>
            <w:vMerge w:val="restart"/>
          </w:tcPr>
          <w:p>
            <w:pPr>
              <w:pStyle w:val="0"/>
              <w:jc w:val="center"/>
            </w:pPr>
            <w:r>
              <w:rPr>
                <w:sz w:val="20"/>
              </w:rPr>
              <w:t xml:space="preserve">N п/п</w:t>
            </w:r>
          </w:p>
        </w:tc>
        <w:tc>
          <w:tcPr>
            <w:tcW w:w="1587" w:type="dxa"/>
            <w:vMerge w:val="restart"/>
          </w:tcPr>
          <w:p>
            <w:pPr>
              <w:pStyle w:val="0"/>
              <w:jc w:val="center"/>
            </w:pPr>
            <w:r>
              <w:rPr>
                <w:sz w:val="20"/>
              </w:rPr>
              <w:t xml:space="preserve">Наименование целевого показателя (индикатора)</w:t>
            </w:r>
          </w:p>
        </w:tc>
        <w:tc>
          <w:tcPr>
            <w:tcW w:w="737" w:type="dxa"/>
            <w:vMerge w:val="restart"/>
          </w:tcPr>
          <w:p>
            <w:pPr>
              <w:pStyle w:val="0"/>
              <w:jc w:val="center"/>
            </w:pPr>
            <w:r>
              <w:rPr>
                <w:sz w:val="20"/>
              </w:rPr>
              <w:t xml:space="preserve">Единица измерения</w:t>
            </w:r>
          </w:p>
        </w:tc>
        <w:tc>
          <w:tcPr>
            <w:gridSpan w:val="10"/>
            <w:tcW w:w="6666" w:type="dxa"/>
          </w:tcPr>
          <w:p>
            <w:pPr>
              <w:pStyle w:val="0"/>
              <w:jc w:val="center"/>
            </w:pPr>
            <w:r>
              <w:rPr>
                <w:sz w:val="20"/>
              </w:rPr>
              <w:t xml:space="preserve">Значения целевых показателей</w:t>
            </w:r>
          </w:p>
        </w:tc>
        <w:tc>
          <w:tcPr>
            <w:tcW w:w="1247" w:type="dxa"/>
            <w:vMerge w:val="restart"/>
          </w:tcPr>
          <w:p>
            <w:pPr>
              <w:pStyle w:val="0"/>
              <w:jc w:val="center"/>
            </w:pPr>
            <w:r>
              <w:rPr>
                <w:sz w:val="20"/>
              </w:rPr>
              <w:t xml:space="preserve">Периодичность сбора данных</w:t>
            </w:r>
          </w:p>
        </w:tc>
        <w:tc>
          <w:tcPr>
            <w:tcW w:w="1644" w:type="dxa"/>
            <w:vMerge w:val="restart"/>
          </w:tcPr>
          <w:p>
            <w:pPr>
              <w:pStyle w:val="0"/>
              <w:jc w:val="center"/>
            </w:pPr>
            <w:r>
              <w:rPr>
                <w:sz w:val="20"/>
              </w:rPr>
              <w:t xml:space="preserve">Метод сбора информации</w:t>
            </w:r>
          </w:p>
        </w:tc>
        <w:tc>
          <w:tcPr>
            <w:tcW w:w="1134" w:type="dxa"/>
            <w:vMerge w:val="restart"/>
          </w:tcPr>
          <w:p>
            <w:pPr>
              <w:pStyle w:val="0"/>
              <w:jc w:val="center"/>
            </w:pPr>
            <w:r>
              <w:rPr>
                <w:sz w:val="20"/>
              </w:rPr>
              <w:t xml:space="preserve">Ответственный за сбор данных по показателю</w:t>
            </w:r>
          </w:p>
        </w:tc>
      </w:tr>
      <w:tr>
        <w:tc>
          <w:tcPr>
            <w:vMerge w:val="continue"/>
          </w:tcPr>
          <w:p/>
        </w:tc>
        <w:tc>
          <w:tcPr>
            <w:vMerge w:val="continue"/>
          </w:tcPr>
          <w:p/>
        </w:tc>
        <w:tc>
          <w:tcPr>
            <w:vMerge w:val="continue"/>
          </w:tcPr>
          <w:p/>
        </w:tc>
        <w:tc>
          <w:tcPr>
            <w:tcW w:w="604" w:type="dxa"/>
          </w:tcPr>
          <w:p>
            <w:pPr>
              <w:pStyle w:val="0"/>
              <w:jc w:val="center"/>
            </w:pPr>
            <w:r>
              <w:rPr>
                <w:sz w:val="20"/>
              </w:rPr>
              <w:t xml:space="preserve">2013 год</w:t>
            </w:r>
          </w:p>
        </w:tc>
        <w:tc>
          <w:tcPr>
            <w:tcW w:w="604" w:type="dxa"/>
          </w:tcPr>
          <w:p>
            <w:pPr>
              <w:pStyle w:val="0"/>
              <w:jc w:val="center"/>
            </w:pPr>
            <w:r>
              <w:rPr>
                <w:sz w:val="20"/>
              </w:rPr>
              <w:t xml:space="preserve">2014 год</w:t>
            </w:r>
          </w:p>
        </w:tc>
        <w:tc>
          <w:tcPr>
            <w:tcW w:w="664" w:type="dxa"/>
          </w:tcPr>
          <w:p>
            <w:pPr>
              <w:pStyle w:val="0"/>
              <w:jc w:val="center"/>
            </w:pPr>
            <w:r>
              <w:rPr>
                <w:sz w:val="20"/>
              </w:rPr>
              <w:t xml:space="preserve">2015 год</w:t>
            </w:r>
          </w:p>
        </w:tc>
        <w:tc>
          <w:tcPr>
            <w:tcW w:w="664" w:type="dxa"/>
          </w:tcPr>
          <w:p>
            <w:pPr>
              <w:pStyle w:val="0"/>
              <w:jc w:val="center"/>
            </w:pPr>
            <w:r>
              <w:rPr>
                <w:sz w:val="20"/>
              </w:rPr>
              <w:t xml:space="preserve">2016 год</w:t>
            </w:r>
          </w:p>
        </w:tc>
        <w:tc>
          <w:tcPr>
            <w:tcW w:w="664" w:type="dxa"/>
          </w:tcPr>
          <w:p>
            <w:pPr>
              <w:pStyle w:val="0"/>
              <w:jc w:val="center"/>
            </w:pPr>
            <w:r>
              <w:rPr>
                <w:sz w:val="20"/>
              </w:rPr>
              <w:t xml:space="preserve">2017 год</w:t>
            </w:r>
          </w:p>
        </w:tc>
        <w:tc>
          <w:tcPr>
            <w:tcW w:w="664" w:type="dxa"/>
          </w:tcPr>
          <w:p>
            <w:pPr>
              <w:pStyle w:val="0"/>
              <w:jc w:val="center"/>
            </w:pPr>
            <w:r>
              <w:rPr>
                <w:sz w:val="20"/>
              </w:rPr>
              <w:t xml:space="preserve">2018 год</w:t>
            </w:r>
          </w:p>
        </w:tc>
        <w:tc>
          <w:tcPr>
            <w:tcW w:w="664" w:type="dxa"/>
          </w:tcPr>
          <w:p>
            <w:pPr>
              <w:pStyle w:val="0"/>
              <w:jc w:val="center"/>
            </w:pPr>
            <w:r>
              <w:rPr>
                <w:sz w:val="20"/>
              </w:rPr>
              <w:t xml:space="preserve">2019 год</w:t>
            </w:r>
          </w:p>
        </w:tc>
        <w:tc>
          <w:tcPr>
            <w:tcW w:w="664" w:type="dxa"/>
          </w:tcPr>
          <w:p>
            <w:pPr>
              <w:pStyle w:val="0"/>
              <w:jc w:val="center"/>
            </w:pPr>
            <w:r>
              <w:rPr>
                <w:sz w:val="20"/>
              </w:rPr>
              <w:t xml:space="preserve">2020 год</w:t>
            </w:r>
          </w:p>
        </w:tc>
        <w:tc>
          <w:tcPr>
            <w:tcW w:w="737" w:type="dxa"/>
          </w:tcPr>
          <w:p>
            <w:pPr>
              <w:pStyle w:val="0"/>
              <w:jc w:val="center"/>
            </w:pPr>
            <w:r>
              <w:rPr>
                <w:sz w:val="20"/>
              </w:rPr>
              <w:t xml:space="preserve">2021 год (прогнозный период)</w:t>
            </w:r>
          </w:p>
        </w:tc>
        <w:tc>
          <w:tcPr>
            <w:tcW w:w="737" w:type="dxa"/>
          </w:tcPr>
          <w:p>
            <w:pPr>
              <w:pStyle w:val="0"/>
              <w:jc w:val="center"/>
            </w:pPr>
            <w:r>
              <w:rPr>
                <w:sz w:val="20"/>
              </w:rPr>
              <w:t xml:space="preserve">2022 год (прогнозный период)</w:t>
            </w:r>
          </w:p>
        </w:tc>
        <w:tc>
          <w:tcPr>
            <w:vMerge w:val="continue"/>
          </w:tcPr>
          <w:p/>
        </w:tc>
        <w:tc>
          <w:tcPr>
            <w:vMerge w:val="continue"/>
          </w:tcPr>
          <w:p/>
        </w:tc>
        <w:tc>
          <w:tcPr>
            <w:vMerge w:val="continue"/>
          </w:tcPr>
          <w:p/>
        </w:tc>
      </w:tr>
      <w:tr>
        <w:tc>
          <w:tcPr>
            <w:tcW w:w="544" w:type="dxa"/>
          </w:tcPr>
          <w:p>
            <w:pPr>
              <w:pStyle w:val="0"/>
              <w:jc w:val="center"/>
            </w:pPr>
            <w:r>
              <w:rPr>
                <w:sz w:val="20"/>
              </w:rPr>
              <w:t xml:space="preserve">1</w:t>
            </w:r>
          </w:p>
        </w:tc>
        <w:tc>
          <w:tcPr>
            <w:tcW w:w="1587" w:type="dxa"/>
          </w:tcPr>
          <w:p>
            <w:pPr>
              <w:pStyle w:val="0"/>
              <w:jc w:val="center"/>
            </w:pPr>
            <w:r>
              <w:rPr>
                <w:sz w:val="20"/>
              </w:rPr>
              <w:t xml:space="preserve">2</w:t>
            </w:r>
          </w:p>
        </w:tc>
        <w:tc>
          <w:tcPr>
            <w:tcW w:w="737" w:type="dxa"/>
          </w:tcPr>
          <w:p>
            <w:pPr>
              <w:pStyle w:val="0"/>
              <w:jc w:val="center"/>
            </w:pPr>
            <w:r>
              <w:rPr>
                <w:sz w:val="20"/>
              </w:rPr>
              <w:t xml:space="preserve">3</w:t>
            </w:r>
          </w:p>
        </w:tc>
        <w:tc>
          <w:tcPr>
            <w:tcW w:w="604" w:type="dxa"/>
          </w:tcPr>
          <w:p>
            <w:pPr>
              <w:pStyle w:val="0"/>
              <w:jc w:val="center"/>
            </w:pPr>
            <w:r>
              <w:rPr>
                <w:sz w:val="20"/>
              </w:rPr>
              <w:t xml:space="preserve">4</w:t>
            </w:r>
          </w:p>
        </w:tc>
        <w:tc>
          <w:tcPr>
            <w:tcW w:w="604" w:type="dxa"/>
          </w:tcPr>
          <w:p>
            <w:pPr>
              <w:pStyle w:val="0"/>
              <w:jc w:val="center"/>
            </w:pPr>
            <w:r>
              <w:rPr>
                <w:sz w:val="20"/>
              </w:rPr>
              <w:t xml:space="preserve">5</w:t>
            </w:r>
          </w:p>
        </w:tc>
        <w:tc>
          <w:tcPr>
            <w:tcW w:w="664" w:type="dxa"/>
          </w:tcPr>
          <w:p>
            <w:pPr>
              <w:pStyle w:val="0"/>
              <w:jc w:val="center"/>
            </w:pPr>
            <w:r>
              <w:rPr>
                <w:sz w:val="20"/>
              </w:rPr>
              <w:t xml:space="preserve">6</w:t>
            </w:r>
          </w:p>
        </w:tc>
        <w:tc>
          <w:tcPr>
            <w:tcW w:w="664" w:type="dxa"/>
          </w:tcPr>
          <w:p>
            <w:pPr>
              <w:pStyle w:val="0"/>
              <w:jc w:val="center"/>
            </w:pPr>
            <w:r>
              <w:rPr>
                <w:sz w:val="20"/>
              </w:rPr>
              <w:t xml:space="preserve">7</w:t>
            </w:r>
          </w:p>
        </w:tc>
        <w:tc>
          <w:tcPr>
            <w:tcW w:w="664" w:type="dxa"/>
          </w:tcPr>
          <w:p>
            <w:pPr>
              <w:pStyle w:val="0"/>
              <w:jc w:val="center"/>
            </w:pPr>
            <w:r>
              <w:rPr>
                <w:sz w:val="20"/>
              </w:rPr>
              <w:t xml:space="preserve">8</w:t>
            </w:r>
          </w:p>
        </w:tc>
        <w:tc>
          <w:tcPr>
            <w:tcW w:w="664" w:type="dxa"/>
          </w:tcPr>
          <w:p>
            <w:pPr>
              <w:pStyle w:val="0"/>
              <w:jc w:val="center"/>
            </w:pPr>
            <w:r>
              <w:rPr>
                <w:sz w:val="20"/>
              </w:rPr>
              <w:t xml:space="preserve">9</w:t>
            </w:r>
          </w:p>
        </w:tc>
        <w:tc>
          <w:tcPr>
            <w:tcW w:w="664" w:type="dxa"/>
          </w:tcPr>
          <w:p>
            <w:pPr>
              <w:pStyle w:val="0"/>
              <w:jc w:val="center"/>
            </w:pPr>
            <w:r>
              <w:rPr>
                <w:sz w:val="20"/>
              </w:rPr>
              <w:t xml:space="preserve">10</w:t>
            </w:r>
          </w:p>
        </w:tc>
        <w:tc>
          <w:tcPr>
            <w:tcW w:w="664" w:type="dxa"/>
          </w:tcPr>
          <w:p>
            <w:pPr>
              <w:pStyle w:val="0"/>
              <w:jc w:val="center"/>
            </w:pPr>
            <w:r>
              <w:rPr>
                <w:sz w:val="20"/>
              </w:rPr>
              <w:t xml:space="preserve">11</w:t>
            </w:r>
          </w:p>
        </w:tc>
        <w:tc>
          <w:tcPr>
            <w:tcW w:w="737" w:type="dxa"/>
          </w:tcPr>
          <w:p>
            <w:pPr>
              <w:pStyle w:val="0"/>
              <w:jc w:val="center"/>
            </w:pPr>
            <w:r>
              <w:rPr>
                <w:sz w:val="20"/>
              </w:rPr>
              <w:t xml:space="preserve">12</w:t>
            </w:r>
          </w:p>
        </w:tc>
        <w:tc>
          <w:tcPr>
            <w:tcW w:w="737" w:type="dxa"/>
          </w:tcPr>
          <w:p>
            <w:pPr>
              <w:pStyle w:val="0"/>
              <w:jc w:val="center"/>
            </w:pPr>
            <w:r>
              <w:rPr>
                <w:sz w:val="20"/>
              </w:rPr>
              <w:t xml:space="preserve">13</w:t>
            </w:r>
          </w:p>
        </w:tc>
        <w:tc>
          <w:tcPr>
            <w:tcW w:w="1247" w:type="dxa"/>
          </w:tcPr>
          <w:p>
            <w:pPr>
              <w:pStyle w:val="0"/>
              <w:jc w:val="center"/>
            </w:pPr>
            <w:r>
              <w:rPr>
                <w:sz w:val="20"/>
              </w:rPr>
              <w:t xml:space="preserve">14</w:t>
            </w:r>
          </w:p>
        </w:tc>
        <w:tc>
          <w:tcPr>
            <w:tcW w:w="1644" w:type="dxa"/>
          </w:tcPr>
          <w:p>
            <w:pPr>
              <w:pStyle w:val="0"/>
              <w:jc w:val="center"/>
            </w:pPr>
            <w:r>
              <w:rPr>
                <w:sz w:val="20"/>
              </w:rPr>
              <w:t xml:space="preserve">15</w:t>
            </w:r>
          </w:p>
        </w:tc>
        <w:tc>
          <w:tcPr>
            <w:tcW w:w="1134" w:type="dxa"/>
          </w:tcPr>
          <w:p>
            <w:pPr>
              <w:pStyle w:val="0"/>
              <w:jc w:val="center"/>
            </w:pPr>
            <w:r>
              <w:rPr>
                <w:sz w:val="20"/>
              </w:rPr>
              <w:t xml:space="preserve">16</w:t>
            </w:r>
          </w:p>
        </w:tc>
      </w:tr>
      <w:tr>
        <w:tc>
          <w:tcPr>
            <w:gridSpan w:val="16"/>
            <w:tcW w:w="13559" w:type="dxa"/>
          </w:tcPr>
          <w:p>
            <w:pPr>
              <w:pStyle w:val="0"/>
              <w:outlineLvl w:val="4"/>
            </w:pPr>
            <w:r>
              <w:rPr>
                <w:sz w:val="20"/>
              </w:rPr>
              <w:t xml:space="preserve">Показатели подпрограммы 2 "Обеспечение первичных мер пожарной безопасности на территории ЗАТО Северск"</w:t>
            </w:r>
          </w:p>
        </w:tc>
      </w:tr>
      <w:tr>
        <w:tc>
          <w:tcPr>
            <w:tcW w:w="544" w:type="dxa"/>
          </w:tcPr>
          <w:p>
            <w:pPr>
              <w:pStyle w:val="0"/>
              <w:jc w:val="center"/>
            </w:pPr>
            <w:r>
              <w:rPr>
                <w:sz w:val="20"/>
              </w:rPr>
              <w:t xml:space="preserve">1.</w:t>
            </w:r>
          </w:p>
        </w:tc>
        <w:tc>
          <w:tcPr>
            <w:tcW w:w="1587" w:type="dxa"/>
          </w:tcPr>
          <w:p>
            <w:pPr>
              <w:pStyle w:val="0"/>
            </w:pPr>
            <w:r>
              <w:rPr>
                <w:sz w:val="20"/>
              </w:rPr>
              <w:t xml:space="preserve">Доля количества учреждений, в которых повысился уровень пожарной безопасности</w:t>
            </w:r>
          </w:p>
        </w:tc>
        <w:tc>
          <w:tcPr>
            <w:tcW w:w="737" w:type="dxa"/>
          </w:tcPr>
          <w:p>
            <w:pPr>
              <w:pStyle w:val="0"/>
              <w:jc w:val="center"/>
            </w:pPr>
            <w:r>
              <w:rPr>
                <w:sz w:val="20"/>
              </w:rPr>
              <w:t xml:space="preserve">проц</w:t>
            </w:r>
          </w:p>
        </w:tc>
        <w:tc>
          <w:tcPr>
            <w:tcW w:w="604" w:type="dxa"/>
          </w:tcPr>
          <w:p>
            <w:pPr>
              <w:pStyle w:val="0"/>
              <w:jc w:val="center"/>
            </w:pPr>
            <w:r>
              <w:rPr>
                <w:sz w:val="20"/>
              </w:rPr>
              <w:t xml:space="preserve">60</w:t>
            </w:r>
          </w:p>
        </w:tc>
        <w:tc>
          <w:tcPr>
            <w:tcW w:w="604" w:type="dxa"/>
          </w:tcPr>
          <w:p>
            <w:pPr>
              <w:pStyle w:val="0"/>
              <w:jc w:val="center"/>
            </w:pPr>
            <w:r>
              <w:rPr>
                <w:sz w:val="20"/>
              </w:rPr>
              <w:t xml:space="preserve">29</w:t>
            </w:r>
          </w:p>
        </w:tc>
        <w:tc>
          <w:tcPr>
            <w:tcW w:w="664" w:type="dxa"/>
          </w:tcPr>
          <w:p>
            <w:pPr>
              <w:pStyle w:val="0"/>
              <w:jc w:val="center"/>
            </w:pPr>
            <w:r>
              <w:rPr>
                <w:sz w:val="20"/>
              </w:rPr>
              <w:t xml:space="preserve">32</w:t>
            </w:r>
          </w:p>
        </w:tc>
        <w:tc>
          <w:tcPr>
            <w:tcW w:w="664" w:type="dxa"/>
          </w:tcPr>
          <w:p>
            <w:pPr>
              <w:pStyle w:val="0"/>
              <w:jc w:val="center"/>
            </w:pPr>
            <w:r>
              <w:rPr>
                <w:sz w:val="20"/>
              </w:rPr>
              <w:t xml:space="preserve">44</w:t>
            </w:r>
          </w:p>
        </w:tc>
        <w:tc>
          <w:tcPr>
            <w:tcW w:w="664" w:type="dxa"/>
          </w:tcPr>
          <w:p>
            <w:pPr>
              <w:pStyle w:val="0"/>
              <w:jc w:val="center"/>
            </w:pPr>
            <w:r>
              <w:rPr>
                <w:sz w:val="20"/>
              </w:rPr>
              <w:t xml:space="preserve">48</w:t>
            </w:r>
          </w:p>
        </w:tc>
        <w:tc>
          <w:tcPr>
            <w:tcW w:w="664" w:type="dxa"/>
          </w:tcPr>
          <w:p>
            <w:pPr>
              <w:pStyle w:val="0"/>
              <w:jc w:val="center"/>
            </w:pPr>
            <w:r>
              <w:rPr>
                <w:sz w:val="20"/>
              </w:rPr>
              <w:t xml:space="preserve">41</w:t>
            </w:r>
          </w:p>
        </w:tc>
        <w:tc>
          <w:tcPr>
            <w:tcW w:w="664" w:type="dxa"/>
          </w:tcPr>
          <w:p>
            <w:pPr>
              <w:pStyle w:val="0"/>
              <w:jc w:val="center"/>
            </w:pPr>
            <w:r>
              <w:rPr>
                <w:sz w:val="20"/>
              </w:rPr>
              <w:t xml:space="preserve">38</w:t>
            </w:r>
          </w:p>
        </w:tc>
        <w:tc>
          <w:tcPr>
            <w:tcW w:w="664" w:type="dxa"/>
          </w:tcPr>
          <w:p>
            <w:pPr>
              <w:pStyle w:val="0"/>
              <w:jc w:val="center"/>
            </w:pPr>
            <w:r>
              <w:rPr>
                <w:sz w:val="20"/>
              </w:rPr>
              <w:t xml:space="preserve">39</w:t>
            </w:r>
          </w:p>
        </w:tc>
        <w:tc>
          <w:tcPr>
            <w:tcW w:w="737" w:type="dxa"/>
          </w:tcPr>
          <w:p>
            <w:pPr>
              <w:pStyle w:val="0"/>
              <w:jc w:val="center"/>
            </w:pPr>
            <w:r>
              <w:rPr>
                <w:sz w:val="20"/>
              </w:rPr>
              <w:t xml:space="preserve">25</w:t>
            </w:r>
          </w:p>
        </w:tc>
        <w:tc>
          <w:tcPr>
            <w:tcW w:w="737" w:type="dxa"/>
          </w:tcPr>
          <w:p>
            <w:pPr>
              <w:pStyle w:val="0"/>
              <w:jc w:val="center"/>
            </w:pPr>
            <w:r>
              <w:rPr>
                <w:sz w:val="20"/>
              </w:rPr>
              <w:t xml:space="preserve">11</w:t>
            </w:r>
          </w:p>
        </w:tc>
        <w:tc>
          <w:tcPr>
            <w:tcW w:w="1247" w:type="dxa"/>
          </w:tcPr>
          <w:p>
            <w:pPr>
              <w:pStyle w:val="0"/>
            </w:pPr>
            <w:r>
              <w:rPr>
                <w:sz w:val="20"/>
              </w:rPr>
              <w:t xml:space="preserve">Ежеквартально</w:t>
            </w:r>
          </w:p>
        </w:tc>
        <w:tc>
          <w:tcPr>
            <w:tcW w:w="1644" w:type="dxa"/>
          </w:tcPr>
          <w:p>
            <w:pPr>
              <w:pStyle w:val="0"/>
            </w:pPr>
            <w:r>
              <w:rPr>
                <w:sz w:val="20"/>
              </w:rPr>
              <w:t xml:space="preserve">Ведомственная статистика Управления образования, УМСП ФКиС Администрации ЗАТО Северск, УК Администрации ЗАТО Северск, УКС Администрации ЗАТО Северск</w:t>
            </w:r>
          </w:p>
        </w:tc>
        <w:tc>
          <w:tcPr>
            <w:tcW w:w="1134" w:type="dxa"/>
          </w:tcPr>
          <w:p>
            <w:pPr>
              <w:pStyle w:val="0"/>
            </w:pPr>
            <w:r>
              <w:rPr>
                <w:sz w:val="20"/>
              </w:rPr>
              <w:t xml:space="preserve">Управление ЧС Администрации ЗАТО Северск</w:t>
            </w:r>
          </w:p>
        </w:tc>
      </w:tr>
      <w:tr>
        <w:tc>
          <w:tcPr>
            <w:tcW w:w="544" w:type="dxa"/>
          </w:tcPr>
          <w:p>
            <w:pPr>
              <w:pStyle w:val="0"/>
              <w:jc w:val="center"/>
            </w:pPr>
            <w:r>
              <w:rPr>
                <w:sz w:val="20"/>
              </w:rPr>
              <w:t xml:space="preserve">2.</w:t>
            </w:r>
          </w:p>
        </w:tc>
        <w:tc>
          <w:tcPr>
            <w:tcW w:w="1587" w:type="dxa"/>
          </w:tcPr>
          <w:p>
            <w:pPr>
              <w:pStyle w:val="0"/>
            </w:pPr>
            <w:r>
              <w:rPr>
                <w:sz w:val="20"/>
              </w:rPr>
              <w:t xml:space="preserve">Протяженность противопожарных минерализованных полос</w:t>
            </w:r>
          </w:p>
        </w:tc>
        <w:tc>
          <w:tcPr>
            <w:tcW w:w="737" w:type="dxa"/>
          </w:tcPr>
          <w:p>
            <w:pPr>
              <w:pStyle w:val="0"/>
              <w:jc w:val="center"/>
            </w:pPr>
            <w:r>
              <w:rPr>
                <w:sz w:val="20"/>
              </w:rPr>
              <w:t xml:space="preserve">км;</w:t>
            </w:r>
          </w:p>
          <w:p>
            <w:pPr>
              <w:pStyle w:val="0"/>
              <w:jc w:val="center"/>
            </w:pPr>
            <w:r>
              <w:rPr>
                <w:sz w:val="20"/>
              </w:rPr>
              <w:t xml:space="preserve">тыс м</w:t>
            </w:r>
          </w:p>
        </w:tc>
        <w:tc>
          <w:tcPr>
            <w:tcW w:w="604" w:type="dxa"/>
          </w:tcPr>
          <w:p>
            <w:pPr>
              <w:pStyle w:val="0"/>
              <w:jc w:val="center"/>
            </w:pPr>
            <w:r>
              <w:rPr>
                <w:sz w:val="20"/>
              </w:rPr>
              <w:t xml:space="preserve">55,3</w:t>
            </w:r>
          </w:p>
        </w:tc>
        <w:tc>
          <w:tcPr>
            <w:tcW w:w="604" w:type="dxa"/>
          </w:tcPr>
          <w:p>
            <w:pPr>
              <w:pStyle w:val="0"/>
              <w:jc w:val="center"/>
            </w:pPr>
            <w:r>
              <w:rPr>
                <w:sz w:val="20"/>
              </w:rPr>
              <w:t xml:space="preserve">37</w:t>
            </w:r>
          </w:p>
        </w:tc>
        <w:tc>
          <w:tcPr>
            <w:tcW w:w="664" w:type="dxa"/>
          </w:tcPr>
          <w:p>
            <w:pPr>
              <w:pStyle w:val="0"/>
              <w:jc w:val="center"/>
            </w:pPr>
            <w:r>
              <w:rPr>
                <w:sz w:val="20"/>
              </w:rPr>
              <w:t xml:space="preserve">50</w:t>
            </w:r>
          </w:p>
        </w:tc>
        <w:tc>
          <w:tcPr>
            <w:tcW w:w="664" w:type="dxa"/>
          </w:tcPr>
          <w:p>
            <w:pPr>
              <w:pStyle w:val="0"/>
              <w:jc w:val="center"/>
            </w:pPr>
            <w:r>
              <w:rPr>
                <w:sz w:val="20"/>
              </w:rPr>
              <w:t xml:space="preserve">50</w:t>
            </w:r>
          </w:p>
        </w:tc>
        <w:tc>
          <w:tcPr>
            <w:tcW w:w="664" w:type="dxa"/>
          </w:tcPr>
          <w:p>
            <w:pPr>
              <w:pStyle w:val="0"/>
              <w:jc w:val="center"/>
            </w:pPr>
            <w:r>
              <w:rPr>
                <w:sz w:val="20"/>
              </w:rPr>
              <w:t xml:space="preserve">50</w:t>
            </w:r>
          </w:p>
        </w:tc>
        <w:tc>
          <w:tcPr>
            <w:tcW w:w="664" w:type="dxa"/>
          </w:tcPr>
          <w:p>
            <w:pPr>
              <w:pStyle w:val="0"/>
              <w:jc w:val="center"/>
            </w:pPr>
            <w:r>
              <w:rPr>
                <w:sz w:val="20"/>
              </w:rPr>
              <w:t xml:space="preserve">50</w:t>
            </w:r>
          </w:p>
        </w:tc>
        <w:tc>
          <w:tcPr>
            <w:tcW w:w="664" w:type="dxa"/>
          </w:tcPr>
          <w:p>
            <w:pPr>
              <w:pStyle w:val="0"/>
              <w:jc w:val="center"/>
            </w:pPr>
            <w:r>
              <w:rPr>
                <w:sz w:val="20"/>
              </w:rPr>
              <w:t xml:space="preserve">50</w:t>
            </w:r>
          </w:p>
        </w:tc>
        <w:tc>
          <w:tcPr>
            <w:tcW w:w="664" w:type="dxa"/>
          </w:tcPr>
          <w:p>
            <w:pPr>
              <w:pStyle w:val="0"/>
              <w:jc w:val="center"/>
            </w:pPr>
            <w:r>
              <w:rPr>
                <w:sz w:val="20"/>
              </w:rPr>
              <w:t xml:space="preserve">38,3</w:t>
            </w:r>
          </w:p>
        </w:tc>
        <w:tc>
          <w:tcPr>
            <w:tcW w:w="737" w:type="dxa"/>
          </w:tcPr>
          <w:p>
            <w:pPr>
              <w:pStyle w:val="0"/>
              <w:jc w:val="center"/>
            </w:pPr>
            <w:r>
              <w:rPr>
                <w:sz w:val="20"/>
              </w:rPr>
              <w:t xml:space="preserve">0</w:t>
            </w:r>
          </w:p>
        </w:tc>
        <w:tc>
          <w:tcPr>
            <w:tcW w:w="737" w:type="dxa"/>
          </w:tcPr>
          <w:p>
            <w:pPr>
              <w:pStyle w:val="0"/>
              <w:jc w:val="center"/>
            </w:pPr>
            <w:r>
              <w:rPr>
                <w:sz w:val="20"/>
              </w:rPr>
              <w:t xml:space="preserve">0</w:t>
            </w:r>
          </w:p>
        </w:tc>
        <w:tc>
          <w:tcPr>
            <w:tcW w:w="1247" w:type="dxa"/>
          </w:tcPr>
          <w:p>
            <w:pPr>
              <w:pStyle w:val="0"/>
            </w:pPr>
            <w:r>
              <w:rPr>
                <w:sz w:val="20"/>
              </w:rPr>
              <w:t xml:space="preserve">Ежеквартально</w:t>
            </w:r>
          </w:p>
        </w:tc>
        <w:tc>
          <w:tcPr>
            <w:tcW w:w="1644" w:type="dxa"/>
          </w:tcPr>
          <w:p>
            <w:pPr>
              <w:pStyle w:val="0"/>
            </w:pPr>
            <w:r>
              <w:rPr>
                <w:sz w:val="20"/>
              </w:rPr>
              <w:t xml:space="preserve">Ведомственная статистика УЖКХ ТиС и Управления имущественных отношений Администрации ЗАТО Северск</w:t>
            </w:r>
          </w:p>
        </w:tc>
        <w:tc>
          <w:tcPr>
            <w:tcW w:w="1134" w:type="dxa"/>
          </w:tcPr>
          <w:p>
            <w:pPr>
              <w:pStyle w:val="0"/>
            </w:pPr>
            <w:r>
              <w:rPr>
                <w:sz w:val="20"/>
              </w:rPr>
              <w:t xml:space="preserve">УЖКХ ТиС</w:t>
            </w:r>
          </w:p>
        </w:tc>
      </w:tr>
      <w:tr>
        <w:tc>
          <w:tcPr>
            <w:gridSpan w:val="16"/>
            <w:tcW w:w="13559" w:type="dxa"/>
          </w:tcPr>
          <w:p>
            <w:pPr>
              <w:pStyle w:val="0"/>
              <w:outlineLvl w:val="5"/>
            </w:pPr>
            <w:r>
              <w:rPr>
                <w:sz w:val="20"/>
              </w:rPr>
              <w:t xml:space="preserve">Показатели задачи 1 "Организация работы по выполнению требований законодательных и иных нормативных правовых актов Российской Федерации, нормативных правовых актов МЧС России по вопросам обеспечения пожарной безопасности и выполнения первичных мер пожарной безопасности" подпрограммы 2</w:t>
            </w:r>
          </w:p>
        </w:tc>
      </w:tr>
      <w:tr>
        <w:tc>
          <w:tcPr>
            <w:tcW w:w="544" w:type="dxa"/>
          </w:tcPr>
          <w:p>
            <w:pPr>
              <w:pStyle w:val="0"/>
              <w:jc w:val="center"/>
            </w:pPr>
            <w:r>
              <w:rPr>
                <w:sz w:val="20"/>
              </w:rPr>
              <w:t xml:space="preserve">1.1</w:t>
            </w:r>
          </w:p>
        </w:tc>
        <w:tc>
          <w:tcPr>
            <w:tcW w:w="1587" w:type="dxa"/>
          </w:tcPr>
          <w:p>
            <w:pPr>
              <w:pStyle w:val="0"/>
            </w:pPr>
            <w:r>
              <w:rPr>
                <w:sz w:val="20"/>
              </w:rPr>
              <w:t xml:space="preserve">Выполнение работ по разработке правовых актов в соответствии с требованиями законодательства</w:t>
            </w:r>
          </w:p>
        </w:tc>
        <w:tc>
          <w:tcPr>
            <w:tcW w:w="737" w:type="dxa"/>
          </w:tcPr>
          <w:p>
            <w:pPr>
              <w:pStyle w:val="0"/>
              <w:jc w:val="center"/>
            </w:pPr>
            <w:r>
              <w:rPr>
                <w:sz w:val="20"/>
              </w:rPr>
              <w:t xml:space="preserve">проц</w:t>
            </w:r>
          </w:p>
        </w:tc>
        <w:tc>
          <w:tcPr>
            <w:tcW w:w="604" w:type="dxa"/>
          </w:tcPr>
          <w:p>
            <w:pPr>
              <w:pStyle w:val="0"/>
              <w:jc w:val="center"/>
            </w:pPr>
            <w:r>
              <w:rPr>
                <w:sz w:val="20"/>
              </w:rPr>
              <w:t xml:space="preserve">100</w:t>
            </w:r>
          </w:p>
        </w:tc>
        <w:tc>
          <w:tcPr>
            <w:tcW w:w="604" w:type="dxa"/>
          </w:tcPr>
          <w:p>
            <w:pPr>
              <w:pStyle w:val="0"/>
              <w:jc w:val="center"/>
            </w:pPr>
            <w:r>
              <w:rPr>
                <w:sz w:val="20"/>
              </w:rPr>
              <w:t xml:space="preserve">100</w:t>
            </w:r>
          </w:p>
        </w:tc>
        <w:tc>
          <w:tcPr>
            <w:tcW w:w="664" w:type="dxa"/>
          </w:tcPr>
          <w:p>
            <w:pPr>
              <w:pStyle w:val="0"/>
              <w:jc w:val="center"/>
            </w:pPr>
            <w:r>
              <w:rPr>
                <w:sz w:val="20"/>
              </w:rPr>
              <w:t xml:space="preserve">100</w:t>
            </w:r>
          </w:p>
        </w:tc>
        <w:tc>
          <w:tcPr>
            <w:tcW w:w="664" w:type="dxa"/>
          </w:tcPr>
          <w:p>
            <w:pPr>
              <w:pStyle w:val="0"/>
              <w:jc w:val="center"/>
            </w:pPr>
            <w:r>
              <w:rPr>
                <w:sz w:val="20"/>
              </w:rPr>
              <w:t xml:space="preserve">100</w:t>
            </w:r>
          </w:p>
        </w:tc>
        <w:tc>
          <w:tcPr>
            <w:tcW w:w="664" w:type="dxa"/>
          </w:tcPr>
          <w:p>
            <w:pPr>
              <w:pStyle w:val="0"/>
              <w:jc w:val="center"/>
            </w:pPr>
            <w:r>
              <w:rPr>
                <w:sz w:val="20"/>
              </w:rPr>
              <w:t xml:space="preserve">100</w:t>
            </w:r>
          </w:p>
        </w:tc>
        <w:tc>
          <w:tcPr>
            <w:tcW w:w="664" w:type="dxa"/>
          </w:tcPr>
          <w:p>
            <w:pPr>
              <w:pStyle w:val="0"/>
              <w:jc w:val="center"/>
            </w:pPr>
            <w:r>
              <w:rPr>
                <w:sz w:val="20"/>
              </w:rPr>
              <w:t xml:space="preserve">100</w:t>
            </w:r>
          </w:p>
        </w:tc>
        <w:tc>
          <w:tcPr>
            <w:tcW w:w="664" w:type="dxa"/>
          </w:tcPr>
          <w:p>
            <w:pPr>
              <w:pStyle w:val="0"/>
              <w:jc w:val="center"/>
            </w:pPr>
            <w:r>
              <w:rPr>
                <w:sz w:val="20"/>
              </w:rPr>
              <w:t xml:space="preserve">100</w:t>
            </w:r>
          </w:p>
        </w:tc>
        <w:tc>
          <w:tcPr>
            <w:tcW w:w="664" w:type="dxa"/>
          </w:tcPr>
          <w:p>
            <w:pPr>
              <w:pStyle w:val="0"/>
              <w:jc w:val="center"/>
            </w:pPr>
            <w:r>
              <w:rPr>
                <w:sz w:val="20"/>
              </w:rPr>
              <w:t xml:space="preserve">100</w:t>
            </w:r>
          </w:p>
        </w:tc>
        <w:tc>
          <w:tcPr>
            <w:tcW w:w="737" w:type="dxa"/>
          </w:tcPr>
          <w:p>
            <w:pPr>
              <w:pStyle w:val="0"/>
              <w:jc w:val="center"/>
            </w:pPr>
            <w:r>
              <w:rPr>
                <w:sz w:val="20"/>
              </w:rPr>
              <w:t xml:space="preserve">100</w:t>
            </w:r>
          </w:p>
        </w:tc>
        <w:tc>
          <w:tcPr>
            <w:tcW w:w="737" w:type="dxa"/>
          </w:tcPr>
          <w:p>
            <w:pPr>
              <w:pStyle w:val="0"/>
              <w:jc w:val="center"/>
            </w:pPr>
            <w:r>
              <w:rPr>
                <w:sz w:val="20"/>
              </w:rPr>
              <w:t xml:space="preserve">100</w:t>
            </w:r>
          </w:p>
        </w:tc>
        <w:tc>
          <w:tcPr>
            <w:tcW w:w="1247" w:type="dxa"/>
          </w:tcPr>
          <w:p>
            <w:pPr>
              <w:pStyle w:val="0"/>
            </w:pPr>
            <w:r>
              <w:rPr>
                <w:sz w:val="20"/>
              </w:rPr>
              <w:t xml:space="preserve">Ежеквартально</w:t>
            </w:r>
          </w:p>
        </w:tc>
        <w:tc>
          <w:tcPr>
            <w:tcW w:w="1644" w:type="dxa"/>
          </w:tcPr>
          <w:p>
            <w:pPr>
              <w:pStyle w:val="0"/>
            </w:pPr>
            <w:r>
              <w:rPr>
                <w:sz w:val="20"/>
              </w:rPr>
              <w:t xml:space="preserve">Ведомственная статистика Управления ЧС, Управления образования, УМСП КиС Администрации ЗАТО Северск, УКС, УИО, УЖКХ ТиС</w:t>
            </w:r>
          </w:p>
        </w:tc>
        <w:tc>
          <w:tcPr>
            <w:tcW w:w="1134" w:type="dxa"/>
          </w:tcPr>
          <w:p>
            <w:pPr>
              <w:pStyle w:val="0"/>
            </w:pPr>
            <w:r>
              <w:rPr>
                <w:sz w:val="20"/>
              </w:rPr>
              <w:t xml:space="preserve">Управление ЧС Администрации ЗАТО Северск</w:t>
            </w:r>
          </w:p>
        </w:tc>
      </w:tr>
      <w:tr>
        <w:tc>
          <w:tcPr>
            <w:gridSpan w:val="16"/>
            <w:tcW w:w="13559" w:type="dxa"/>
          </w:tcPr>
          <w:p>
            <w:pPr>
              <w:pStyle w:val="0"/>
              <w:outlineLvl w:val="5"/>
            </w:pPr>
            <w:r>
              <w:rPr>
                <w:sz w:val="20"/>
              </w:rPr>
              <w:t xml:space="preserve">Показатели задачи 2 "Обучение населения и осуществление пропаганды в области пожарной безопасности" подпрограммы 2</w:t>
            </w:r>
          </w:p>
        </w:tc>
      </w:tr>
      <w:tr>
        <w:tc>
          <w:tcPr>
            <w:tcW w:w="544" w:type="dxa"/>
          </w:tcPr>
          <w:p>
            <w:pPr>
              <w:pStyle w:val="0"/>
              <w:jc w:val="center"/>
            </w:pPr>
            <w:r>
              <w:rPr>
                <w:sz w:val="20"/>
              </w:rPr>
              <w:t xml:space="preserve">2.1</w:t>
            </w:r>
          </w:p>
        </w:tc>
        <w:tc>
          <w:tcPr>
            <w:tcW w:w="1587" w:type="dxa"/>
          </w:tcPr>
          <w:p>
            <w:pPr>
              <w:pStyle w:val="0"/>
            </w:pPr>
            <w:r>
              <w:rPr>
                <w:sz w:val="20"/>
              </w:rPr>
              <w:t xml:space="preserve">Количество изготовленных листовок по противопожарной пропаганде на территории населенных пунктов</w:t>
            </w:r>
          </w:p>
        </w:tc>
        <w:tc>
          <w:tcPr>
            <w:tcW w:w="737" w:type="dxa"/>
          </w:tcPr>
          <w:p>
            <w:pPr>
              <w:pStyle w:val="0"/>
              <w:jc w:val="center"/>
            </w:pPr>
            <w:r>
              <w:rPr>
                <w:sz w:val="20"/>
              </w:rPr>
              <w:t xml:space="preserve">шт</w:t>
            </w:r>
          </w:p>
        </w:tc>
        <w:tc>
          <w:tcPr>
            <w:tcW w:w="604" w:type="dxa"/>
          </w:tcPr>
          <w:p>
            <w:pPr>
              <w:pStyle w:val="0"/>
              <w:jc w:val="center"/>
            </w:pPr>
            <w:r>
              <w:rPr>
                <w:sz w:val="20"/>
              </w:rPr>
              <w:t xml:space="preserve">500</w:t>
            </w:r>
          </w:p>
        </w:tc>
        <w:tc>
          <w:tcPr>
            <w:tcW w:w="604" w:type="dxa"/>
          </w:tcPr>
          <w:p>
            <w:pPr>
              <w:pStyle w:val="0"/>
              <w:jc w:val="center"/>
            </w:pPr>
            <w:r>
              <w:rPr>
                <w:sz w:val="20"/>
              </w:rPr>
              <w:t xml:space="preserve">500</w:t>
            </w:r>
          </w:p>
        </w:tc>
        <w:tc>
          <w:tcPr>
            <w:tcW w:w="664" w:type="dxa"/>
          </w:tcPr>
          <w:p>
            <w:pPr>
              <w:pStyle w:val="0"/>
              <w:jc w:val="center"/>
            </w:pPr>
            <w:r>
              <w:rPr>
                <w:sz w:val="20"/>
              </w:rPr>
              <w:t xml:space="preserve">0</w:t>
            </w:r>
          </w:p>
        </w:tc>
        <w:tc>
          <w:tcPr>
            <w:tcW w:w="664" w:type="dxa"/>
          </w:tcPr>
          <w:p>
            <w:pPr>
              <w:pStyle w:val="0"/>
              <w:jc w:val="center"/>
            </w:pPr>
            <w:r>
              <w:rPr>
                <w:sz w:val="20"/>
              </w:rPr>
              <w:t xml:space="preserve">500</w:t>
            </w:r>
          </w:p>
        </w:tc>
        <w:tc>
          <w:tcPr>
            <w:tcW w:w="664" w:type="dxa"/>
          </w:tcPr>
          <w:p>
            <w:pPr>
              <w:pStyle w:val="0"/>
              <w:jc w:val="center"/>
            </w:pPr>
            <w:r>
              <w:rPr>
                <w:sz w:val="20"/>
              </w:rPr>
              <w:t xml:space="preserve">360</w:t>
            </w:r>
          </w:p>
        </w:tc>
        <w:tc>
          <w:tcPr>
            <w:tcW w:w="664" w:type="dxa"/>
          </w:tcPr>
          <w:p>
            <w:pPr>
              <w:pStyle w:val="0"/>
              <w:jc w:val="center"/>
            </w:pPr>
            <w:r>
              <w:rPr>
                <w:sz w:val="20"/>
              </w:rPr>
              <w:t xml:space="preserve">250</w:t>
            </w:r>
          </w:p>
        </w:tc>
        <w:tc>
          <w:tcPr>
            <w:tcW w:w="664" w:type="dxa"/>
          </w:tcPr>
          <w:p>
            <w:pPr>
              <w:pStyle w:val="0"/>
              <w:jc w:val="center"/>
            </w:pPr>
            <w:r>
              <w:rPr>
                <w:sz w:val="20"/>
              </w:rPr>
              <w:t xml:space="preserve">250</w:t>
            </w:r>
          </w:p>
        </w:tc>
        <w:tc>
          <w:tcPr>
            <w:tcW w:w="664" w:type="dxa"/>
          </w:tcPr>
          <w:p>
            <w:pPr>
              <w:pStyle w:val="0"/>
              <w:jc w:val="center"/>
            </w:pPr>
            <w:r>
              <w:rPr>
                <w:sz w:val="20"/>
              </w:rPr>
              <w:t xml:space="preserve">250</w:t>
            </w:r>
          </w:p>
        </w:tc>
        <w:tc>
          <w:tcPr>
            <w:tcW w:w="737" w:type="dxa"/>
          </w:tcPr>
          <w:p>
            <w:pPr>
              <w:pStyle w:val="0"/>
              <w:jc w:val="center"/>
            </w:pPr>
            <w:r>
              <w:rPr>
                <w:sz w:val="20"/>
              </w:rPr>
              <w:t xml:space="preserve">0</w:t>
            </w:r>
          </w:p>
        </w:tc>
        <w:tc>
          <w:tcPr>
            <w:tcW w:w="737" w:type="dxa"/>
          </w:tcPr>
          <w:p>
            <w:pPr>
              <w:pStyle w:val="0"/>
              <w:jc w:val="center"/>
            </w:pPr>
            <w:r>
              <w:rPr>
                <w:sz w:val="20"/>
              </w:rPr>
              <w:t xml:space="preserve">0</w:t>
            </w:r>
          </w:p>
        </w:tc>
        <w:tc>
          <w:tcPr>
            <w:tcW w:w="1247" w:type="dxa"/>
          </w:tcPr>
          <w:p>
            <w:pPr>
              <w:pStyle w:val="0"/>
            </w:pPr>
            <w:r>
              <w:rPr>
                <w:sz w:val="20"/>
              </w:rPr>
              <w:t xml:space="preserve">Ежеквартально</w:t>
            </w:r>
          </w:p>
        </w:tc>
        <w:tc>
          <w:tcPr>
            <w:tcW w:w="1644" w:type="dxa"/>
          </w:tcPr>
          <w:p>
            <w:pPr>
              <w:pStyle w:val="0"/>
            </w:pPr>
            <w:r>
              <w:rPr>
                <w:sz w:val="20"/>
              </w:rPr>
              <w:t xml:space="preserve">Ведомственная статистика Управления ЧС Администрации ЗАТО Северск</w:t>
            </w:r>
          </w:p>
        </w:tc>
        <w:tc>
          <w:tcPr>
            <w:tcW w:w="1134" w:type="dxa"/>
          </w:tcPr>
          <w:p>
            <w:pPr>
              <w:pStyle w:val="0"/>
            </w:pPr>
            <w:r>
              <w:rPr>
                <w:sz w:val="20"/>
              </w:rPr>
              <w:t xml:space="preserve">Управление ЧС Администрации ЗАТО Северск</w:t>
            </w:r>
          </w:p>
        </w:tc>
      </w:tr>
      <w:tr>
        <w:tc>
          <w:tcPr>
            <w:tcW w:w="544" w:type="dxa"/>
          </w:tcPr>
          <w:p>
            <w:pPr>
              <w:pStyle w:val="0"/>
              <w:jc w:val="center"/>
            </w:pPr>
            <w:r>
              <w:rPr>
                <w:sz w:val="20"/>
              </w:rPr>
              <w:t xml:space="preserve">2.2</w:t>
            </w:r>
          </w:p>
        </w:tc>
        <w:tc>
          <w:tcPr>
            <w:tcW w:w="1587" w:type="dxa"/>
          </w:tcPr>
          <w:p>
            <w:pPr>
              <w:pStyle w:val="0"/>
            </w:pPr>
            <w:r>
              <w:rPr>
                <w:sz w:val="20"/>
              </w:rPr>
              <w:t xml:space="preserve">Количество листовок о мерах пожарной безопасности в лесах</w:t>
            </w:r>
          </w:p>
        </w:tc>
        <w:tc>
          <w:tcPr>
            <w:tcW w:w="737" w:type="dxa"/>
          </w:tcPr>
          <w:p>
            <w:pPr>
              <w:pStyle w:val="0"/>
              <w:jc w:val="center"/>
            </w:pPr>
            <w:r>
              <w:rPr>
                <w:sz w:val="20"/>
              </w:rPr>
              <w:t xml:space="preserve">шт</w:t>
            </w:r>
          </w:p>
        </w:tc>
        <w:tc>
          <w:tcPr>
            <w:tcW w:w="604" w:type="dxa"/>
          </w:tcPr>
          <w:p>
            <w:pPr>
              <w:pStyle w:val="0"/>
              <w:jc w:val="center"/>
            </w:pPr>
            <w:r>
              <w:rPr>
                <w:sz w:val="20"/>
              </w:rPr>
              <w:t xml:space="preserve">500</w:t>
            </w:r>
          </w:p>
        </w:tc>
        <w:tc>
          <w:tcPr>
            <w:tcW w:w="604" w:type="dxa"/>
          </w:tcPr>
          <w:p>
            <w:pPr>
              <w:pStyle w:val="0"/>
              <w:jc w:val="center"/>
            </w:pPr>
            <w:r>
              <w:rPr>
                <w:sz w:val="20"/>
              </w:rPr>
              <w:t xml:space="preserve">500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900</w:t>
            </w:r>
          </w:p>
        </w:tc>
        <w:tc>
          <w:tcPr>
            <w:tcW w:w="664" w:type="dxa"/>
          </w:tcPr>
          <w:p>
            <w:pPr>
              <w:pStyle w:val="0"/>
              <w:jc w:val="center"/>
            </w:pPr>
            <w:r>
              <w:rPr>
                <w:sz w:val="20"/>
              </w:rPr>
              <w:t xml:space="preserve">0</w:t>
            </w:r>
          </w:p>
        </w:tc>
        <w:tc>
          <w:tcPr>
            <w:tcW w:w="664" w:type="dxa"/>
          </w:tcPr>
          <w:p>
            <w:pPr>
              <w:pStyle w:val="0"/>
              <w:jc w:val="center"/>
            </w:pPr>
            <w:r>
              <w:rPr>
                <w:sz w:val="20"/>
              </w:rPr>
              <w:t xml:space="preserve">1700</w:t>
            </w:r>
          </w:p>
        </w:tc>
        <w:tc>
          <w:tcPr>
            <w:tcW w:w="664" w:type="dxa"/>
          </w:tcPr>
          <w:p>
            <w:pPr>
              <w:pStyle w:val="0"/>
              <w:jc w:val="center"/>
            </w:pPr>
            <w:r>
              <w:rPr>
                <w:sz w:val="20"/>
              </w:rPr>
              <w:t xml:space="preserve">1200</w:t>
            </w:r>
          </w:p>
        </w:tc>
        <w:tc>
          <w:tcPr>
            <w:tcW w:w="737" w:type="dxa"/>
          </w:tcPr>
          <w:p>
            <w:pPr>
              <w:pStyle w:val="0"/>
              <w:jc w:val="center"/>
            </w:pPr>
            <w:r>
              <w:rPr>
                <w:sz w:val="20"/>
              </w:rPr>
              <w:t xml:space="preserve">0</w:t>
            </w:r>
          </w:p>
        </w:tc>
        <w:tc>
          <w:tcPr>
            <w:tcW w:w="737" w:type="dxa"/>
          </w:tcPr>
          <w:p>
            <w:pPr>
              <w:pStyle w:val="0"/>
              <w:jc w:val="center"/>
            </w:pPr>
            <w:r>
              <w:rPr>
                <w:sz w:val="20"/>
              </w:rPr>
              <w:t xml:space="preserve">0</w:t>
            </w:r>
          </w:p>
        </w:tc>
        <w:tc>
          <w:tcPr>
            <w:tcW w:w="1247" w:type="dxa"/>
          </w:tcPr>
          <w:p>
            <w:pPr>
              <w:pStyle w:val="0"/>
            </w:pPr>
            <w:r>
              <w:rPr>
                <w:sz w:val="20"/>
              </w:rPr>
              <w:t xml:space="preserve">Ежеквартально</w:t>
            </w:r>
          </w:p>
        </w:tc>
        <w:tc>
          <w:tcPr>
            <w:tcW w:w="1644" w:type="dxa"/>
          </w:tcPr>
          <w:p>
            <w:pPr>
              <w:pStyle w:val="0"/>
            </w:pPr>
            <w:r>
              <w:rPr>
                <w:sz w:val="20"/>
              </w:rPr>
              <w:t xml:space="preserve">Ведомственная статистика Управления ЧС Администрации ЗАТО Северск</w:t>
            </w:r>
          </w:p>
        </w:tc>
        <w:tc>
          <w:tcPr>
            <w:tcW w:w="1134" w:type="dxa"/>
          </w:tcPr>
          <w:p>
            <w:pPr>
              <w:pStyle w:val="0"/>
            </w:pPr>
            <w:r>
              <w:rPr>
                <w:sz w:val="20"/>
              </w:rPr>
              <w:t xml:space="preserve">Управление ЧС Администрации ЗАТО Северск</w:t>
            </w:r>
          </w:p>
        </w:tc>
      </w:tr>
      <w:tr>
        <w:tc>
          <w:tcPr>
            <w:tcW w:w="544" w:type="dxa"/>
          </w:tcPr>
          <w:p>
            <w:pPr>
              <w:pStyle w:val="0"/>
              <w:jc w:val="center"/>
            </w:pPr>
            <w:r>
              <w:rPr>
                <w:sz w:val="20"/>
              </w:rPr>
              <w:t xml:space="preserve">2.3</w:t>
            </w:r>
          </w:p>
        </w:tc>
        <w:tc>
          <w:tcPr>
            <w:tcW w:w="1587" w:type="dxa"/>
          </w:tcPr>
          <w:p>
            <w:pPr>
              <w:pStyle w:val="0"/>
            </w:pPr>
            <w:r>
              <w:rPr>
                <w:sz w:val="20"/>
              </w:rPr>
              <w:t xml:space="preserve">Количество проведенных викторин</w:t>
            </w:r>
          </w:p>
        </w:tc>
        <w:tc>
          <w:tcPr>
            <w:tcW w:w="737" w:type="dxa"/>
          </w:tcPr>
          <w:p>
            <w:pPr>
              <w:pStyle w:val="0"/>
              <w:jc w:val="center"/>
            </w:pPr>
            <w:r>
              <w:rPr>
                <w:sz w:val="20"/>
              </w:rPr>
              <w:t xml:space="preserve">ед</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664" w:type="dxa"/>
          </w:tcPr>
          <w:p>
            <w:pPr>
              <w:pStyle w:val="0"/>
              <w:jc w:val="center"/>
            </w:pPr>
            <w:r>
              <w:rPr>
                <w:sz w:val="20"/>
              </w:rPr>
              <w:t xml:space="preserve">2</w:t>
            </w:r>
          </w:p>
        </w:tc>
        <w:tc>
          <w:tcPr>
            <w:tcW w:w="664" w:type="dxa"/>
          </w:tcPr>
          <w:p>
            <w:pPr>
              <w:pStyle w:val="0"/>
              <w:jc w:val="center"/>
            </w:pPr>
            <w:r>
              <w:rPr>
                <w:sz w:val="20"/>
              </w:rPr>
              <w:t xml:space="preserve">2</w:t>
            </w:r>
          </w:p>
        </w:tc>
        <w:tc>
          <w:tcPr>
            <w:tcW w:w="664" w:type="dxa"/>
          </w:tcPr>
          <w:p>
            <w:pPr>
              <w:pStyle w:val="0"/>
              <w:jc w:val="center"/>
            </w:pPr>
            <w:r>
              <w:rPr>
                <w:sz w:val="20"/>
              </w:rPr>
              <w:t xml:space="preserve">2</w:t>
            </w:r>
          </w:p>
        </w:tc>
        <w:tc>
          <w:tcPr>
            <w:tcW w:w="664" w:type="dxa"/>
          </w:tcPr>
          <w:p>
            <w:pPr>
              <w:pStyle w:val="0"/>
              <w:jc w:val="center"/>
            </w:pPr>
            <w:r>
              <w:rPr>
                <w:sz w:val="20"/>
              </w:rPr>
              <w:t xml:space="preserve">2</w:t>
            </w:r>
          </w:p>
        </w:tc>
        <w:tc>
          <w:tcPr>
            <w:tcW w:w="664" w:type="dxa"/>
          </w:tcPr>
          <w:p>
            <w:pPr>
              <w:pStyle w:val="0"/>
              <w:jc w:val="center"/>
            </w:pPr>
            <w:r>
              <w:rPr>
                <w:sz w:val="20"/>
              </w:rPr>
              <w:t xml:space="preserve">2</w:t>
            </w:r>
          </w:p>
        </w:tc>
        <w:tc>
          <w:tcPr>
            <w:tcW w:w="664" w:type="dxa"/>
          </w:tcPr>
          <w:p>
            <w:pPr>
              <w:pStyle w:val="0"/>
              <w:jc w:val="center"/>
            </w:pPr>
            <w:r>
              <w:rPr>
                <w:sz w:val="20"/>
              </w:rPr>
              <w:t xml:space="preserve">2</w:t>
            </w:r>
          </w:p>
        </w:tc>
        <w:tc>
          <w:tcPr>
            <w:tcW w:w="737" w:type="dxa"/>
          </w:tcPr>
          <w:p>
            <w:pPr>
              <w:pStyle w:val="0"/>
              <w:jc w:val="center"/>
            </w:pPr>
            <w:r>
              <w:rPr>
                <w:sz w:val="20"/>
              </w:rPr>
              <w:t xml:space="preserve">2</w:t>
            </w:r>
          </w:p>
        </w:tc>
        <w:tc>
          <w:tcPr>
            <w:tcW w:w="737" w:type="dxa"/>
          </w:tcPr>
          <w:p>
            <w:pPr>
              <w:pStyle w:val="0"/>
              <w:jc w:val="center"/>
            </w:pPr>
            <w:r>
              <w:rPr>
                <w:sz w:val="20"/>
              </w:rPr>
              <w:t xml:space="preserve">2</w:t>
            </w:r>
          </w:p>
        </w:tc>
        <w:tc>
          <w:tcPr>
            <w:tcW w:w="1247" w:type="dxa"/>
          </w:tcPr>
          <w:p>
            <w:pPr>
              <w:pStyle w:val="0"/>
            </w:pPr>
            <w:r>
              <w:rPr>
                <w:sz w:val="20"/>
              </w:rPr>
              <w:t xml:space="preserve">Ежеквартально</w:t>
            </w:r>
          </w:p>
        </w:tc>
        <w:tc>
          <w:tcPr>
            <w:tcW w:w="1644" w:type="dxa"/>
          </w:tcPr>
          <w:p>
            <w:pPr>
              <w:pStyle w:val="0"/>
            </w:pPr>
            <w:r>
              <w:rPr>
                <w:sz w:val="20"/>
              </w:rPr>
              <w:t xml:space="preserve">Ведомственная статистика Управления образования</w:t>
            </w:r>
          </w:p>
        </w:tc>
        <w:tc>
          <w:tcPr>
            <w:tcW w:w="1134" w:type="dxa"/>
          </w:tcPr>
          <w:p>
            <w:pPr>
              <w:pStyle w:val="0"/>
            </w:pPr>
            <w:r>
              <w:rPr>
                <w:sz w:val="20"/>
              </w:rPr>
              <w:t xml:space="preserve">Управление образования</w:t>
            </w:r>
          </w:p>
        </w:tc>
      </w:tr>
      <w:tr>
        <w:tc>
          <w:tcPr>
            <w:tcW w:w="544" w:type="dxa"/>
          </w:tcPr>
          <w:p>
            <w:pPr>
              <w:pStyle w:val="0"/>
              <w:jc w:val="center"/>
            </w:pPr>
            <w:r>
              <w:rPr>
                <w:sz w:val="20"/>
              </w:rPr>
              <w:t xml:space="preserve">2.4</w:t>
            </w:r>
          </w:p>
        </w:tc>
        <w:tc>
          <w:tcPr>
            <w:tcW w:w="1587" w:type="dxa"/>
          </w:tcPr>
          <w:p>
            <w:pPr>
              <w:pStyle w:val="0"/>
            </w:pPr>
            <w:r>
              <w:rPr>
                <w:sz w:val="20"/>
              </w:rPr>
              <w:t xml:space="preserve">Количество проведенных конкурсов</w:t>
            </w:r>
          </w:p>
        </w:tc>
        <w:tc>
          <w:tcPr>
            <w:tcW w:w="737" w:type="dxa"/>
          </w:tcPr>
          <w:p>
            <w:pPr>
              <w:pStyle w:val="0"/>
              <w:jc w:val="center"/>
            </w:pPr>
            <w:r>
              <w:rPr>
                <w:sz w:val="20"/>
              </w:rPr>
              <w:t xml:space="preserve">ед</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664" w:type="dxa"/>
          </w:tcPr>
          <w:p>
            <w:pPr>
              <w:pStyle w:val="0"/>
              <w:jc w:val="center"/>
            </w:pPr>
            <w:r>
              <w:rPr>
                <w:sz w:val="20"/>
              </w:rPr>
              <w:t xml:space="preserve">2</w:t>
            </w:r>
          </w:p>
        </w:tc>
        <w:tc>
          <w:tcPr>
            <w:tcW w:w="664" w:type="dxa"/>
          </w:tcPr>
          <w:p>
            <w:pPr>
              <w:pStyle w:val="0"/>
              <w:jc w:val="center"/>
            </w:pPr>
            <w:r>
              <w:rPr>
                <w:sz w:val="20"/>
              </w:rPr>
              <w:t xml:space="preserve">2</w:t>
            </w:r>
          </w:p>
        </w:tc>
        <w:tc>
          <w:tcPr>
            <w:tcW w:w="664" w:type="dxa"/>
          </w:tcPr>
          <w:p>
            <w:pPr>
              <w:pStyle w:val="0"/>
              <w:jc w:val="center"/>
            </w:pPr>
            <w:r>
              <w:rPr>
                <w:sz w:val="20"/>
              </w:rPr>
              <w:t xml:space="preserve">2</w:t>
            </w:r>
          </w:p>
        </w:tc>
        <w:tc>
          <w:tcPr>
            <w:tcW w:w="664" w:type="dxa"/>
          </w:tcPr>
          <w:p>
            <w:pPr>
              <w:pStyle w:val="0"/>
              <w:jc w:val="center"/>
            </w:pPr>
            <w:r>
              <w:rPr>
                <w:sz w:val="20"/>
              </w:rPr>
              <w:t xml:space="preserve">2</w:t>
            </w:r>
          </w:p>
        </w:tc>
        <w:tc>
          <w:tcPr>
            <w:tcW w:w="664" w:type="dxa"/>
          </w:tcPr>
          <w:p>
            <w:pPr>
              <w:pStyle w:val="0"/>
              <w:jc w:val="center"/>
            </w:pPr>
            <w:r>
              <w:rPr>
                <w:sz w:val="20"/>
              </w:rPr>
              <w:t xml:space="preserve">2</w:t>
            </w:r>
          </w:p>
        </w:tc>
        <w:tc>
          <w:tcPr>
            <w:tcW w:w="664" w:type="dxa"/>
          </w:tcPr>
          <w:p>
            <w:pPr>
              <w:pStyle w:val="0"/>
              <w:jc w:val="center"/>
            </w:pPr>
            <w:r>
              <w:rPr>
                <w:sz w:val="20"/>
              </w:rPr>
              <w:t xml:space="preserve">2</w:t>
            </w:r>
          </w:p>
        </w:tc>
        <w:tc>
          <w:tcPr>
            <w:tcW w:w="737" w:type="dxa"/>
          </w:tcPr>
          <w:p>
            <w:pPr>
              <w:pStyle w:val="0"/>
              <w:jc w:val="center"/>
            </w:pPr>
            <w:r>
              <w:rPr>
                <w:sz w:val="20"/>
              </w:rPr>
              <w:t xml:space="preserve">2</w:t>
            </w:r>
          </w:p>
        </w:tc>
        <w:tc>
          <w:tcPr>
            <w:tcW w:w="737" w:type="dxa"/>
          </w:tcPr>
          <w:p>
            <w:pPr>
              <w:pStyle w:val="0"/>
              <w:jc w:val="center"/>
            </w:pPr>
            <w:r>
              <w:rPr>
                <w:sz w:val="20"/>
              </w:rPr>
              <w:t xml:space="preserve">2</w:t>
            </w:r>
          </w:p>
        </w:tc>
        <w:tc>
          <w:tcPr>
            <w:tcW w:w="1247" w:type="dxa"/>
          </w:tcPr>
          <w:p>
            <w:pPr>
              <w:pStyle w:val="0"/>
            </w:pPr>
            <w:r>
              <w:rPr>
                <w:sz w:val="20"/>
              </w:rPr>
              <w:t xml:space="preserve">Ежеквартально</w:t>
            </w:r>
          </w:p>
        </w:tc>
        <w:tc>
          <w:tcPr>
            <w:tcW w:w="1644" w:type="dxa"/>
          </w:tcPr>
          <w:p>
            <w:pPr>
              <w:pStyle w:val="0"/>
            </w:pPr>
            <w:r>
              <w:rPr>
                <w:sz w:val="20"/>
              </w:rPr>
              <w:t xml:space="preserve">Ведомственная статистика Управления образования</w:t>
            </w:r>
          </w:p>
        </w:tc>
        <w:tc>
          <w:tcPr>
            <w:tcW w:w="1134" w:type="dxa"/>
          </w:tcPr>
          <w:p>
            <w:pPr>
              <w:pStyle w:val="0"/>
            </w:pPr>
            <w:r>
              <w:rPr>
                <w:sz w:val="20"/>
              </w:rPr>
              <w:t xml:space="preserve">Управление образования</w:t>
            </w:r>
          </w:p>
        </w:tc>
      </w:tr>
      <w:tr>
        <w:tc>
          <w:tcPr>
            <w:tcW w:w="544" w:type="dxa"/>
          </w:tcPr>
          <w:p>
            <w:pPr>
              <w:pStyle w:val="0"/>
              <w:jc w:val="center"/>
            </w:pPr>
            <w:r>
              <w:rPr>
                <w:sz w:val="20"/>
              </w:rPr>
              <w:t xml:space="preserve">2.5</w:t>
            </w:r>
          </w:p>
        </w:tc>
        <w:tc>
          <w:tcPr>
            <w:tcW w:w="1587" w:type="dxa"/>
          </w:tcPr>
          <w:p>
            <w:pPr>
              <w:pStyle w:val="0"/>
            </w:pPr>
            <w:r>
              <w:rPr>
                <w:sz w:val="20"/>
              </w:rPr>
              <w:t xml:space="preserve">Количество проведенных соревнований</w:t>
            </w:r>
          </w:p>
        </w:tc>
        <w:tc>
          <w:tcPr>
            <w:tcW w:w="737" w:type="dxa"/>
          </w:tcPr>
          <w:p>
            <w:pPr>
              <w:pStyle w:val="0"/>
              <w:jc w:val="center"/>
            </w:pPr>
            <w:r>
              <w:rPr>
                <w:sz w:val="20"/>
              </w:rPr>
              <w:t xml:space="preserve">ед</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2</w:t>
            </w:r>
          </w:p>
        </w:tc>
        <w:tc>
          <w:tcPr>
            <w:tcW w:w="664" w:type="dxa"/>
          </w:tcPr>
          <w:p>
            <w:pPr>
              <w:pStyle w:val="0"/>
              <w:jc w:val="center"/>
            </w:pPr>
            <w:r>
              <w:rPr>
                <w:sz w:val="20"/>
              </w:rPr>
              <w:t xml:space="preserve">2</w:t>
            </w:r>
          </w:p>
        </w:tc>
        <w:tc>
          <w:tcPr>
            <w:tcW w:w="664" w:type="dxa"/>
          </w:tcPr>
          <w:p>
            <w:pPr>
              <w:pStyle w:val="0"/>
              <w:jc w:val="center"/>
            </w:pPr>
            <w:r>
              <w:rPr>
                <w:sz w:val="20"/>
              </w:rPr>
              <w:t xml:space="preserve">2</w:t>
            </w:r>
          </w:p>
        </w:tc>
        <w:tc>
          <w:tcPr>
            <w:tcW w:w="664" w:type="dxa"/>
          </w:tcPr>
          <w:p>
            <w:pPr>
              <w:pStyle w:val="0"/>
              <w:jc w:val="center"/>
            </w:pPr>
            <w:r>
              <w:rPr>
                <w:sz w:val="20"/>
              </w:rPr>
              <w:t xml:space="preserve">2</w:t>
            </w:r>
          </w:p>
        </w:tc>
        <w:tc>
          <w:tcPr>
            <w:tcW w:w="737" w:type="dxa"/>
          </w:tcPr>
          <w:p>
            <w:pPr>
              <w:pStyle w:val="0"/>
              <w:jc w:val="center"/>
            </w:pPr>
            <w:r>
              <w:rPr>
                <w:sz w:val="20"/>
              </w:rPr>
              <w:t xml:space="preserve">2</w:t>
            </w:r>
          </w:p>
        </w:tc>
        <w:tc>
          <w:tcPr>
            <w:tcW w:w="737" w:type="dxa"/>
          </w:tcPr>
          <w:p>
            <w:pPr>
              <w:pStyle w:val="0"/>
              <w:jc w:val="center"/>
            </w:pPr>
            <w:r>
              <w:rPr>
                <w:sz w:val="20"/>
              </w:rPr>
              <w:t xml:space="preserve">2</w:t>
            </w:r>
          </w:p>
        </w:tc>
        <w:tc>
          <w:tcPr>
            <w:tcW w:w="1247" w:type="dxa"/>
          </w:tcPr>
          <w:p>
            <w:pPr>
              <w:pStyle w:val="0"/>
            </w:pPr>
            <w:r>
              <w:rPr>
                <w:sz w:val="20"/>
              </w:rPr>
              <w:t xml:space="preserve">Ежеквартально</w:t>
            </w:r>
          </w:p>
        </w:tc>
        <w:tc>
          <w:tcPr>
            <w:tcW w:w="1644" w:type="dxa"/>
          </w:tcPr>
          <w:p>
            <w:pPr>
              <w:pStyle w:val="0"/>
            </w:pPr>
            <w:r>
              <w:rPr>
                <w:sz w:val="20"/>
              </w:rPr>
              <w:t xml:space="preserve">Ведомственная статистика Управления образования</w:t>
            </w:r>
          </w:p>
        </w:tc>
        <w:tc>
          <w:tcPr>
            <w:tcW w:w="1134" w:type="dxa"/>
          </w:tcPr>
          <w:p>
            <w:pPr>
              <w:pStyle w:val="0"/>
            </w:pPr>
            <w:r>
              <w:rPr>
                <w:sz w:val="20"/>
              </w:rPr>
              <w:t xml:space="preserve">Управление образования</w:t>
            </w:r>
          </w:p>
        </w:tc>
      </w:tr>
      <w:tr>
        <w:tc>
          <w:tcPr>
            <w:gridSpan w:val="16"/>
            <w:tcW w:w="13559" w:type="dxa"/>
          </w:tcPr>
          <w:p>
            <w:pPr>
              <w:pStyle w:val="0"/>
              <w:outlineLvl w:val="5"/>
            </w:pPr>
            <w:r>
              <w:rPr>
                <w:sz w:val="20"/>
              </w:rPr>
              <w:t xml:space="preserve">Показатели задачи 3 "Обеспечение пожарной безопасности общественных зданий, находящихся в муниципальной собственности" подпрограммы 2</w:t>
            </w:r>
          </w:p>
        </w:tc>
      </w:tr>
      <w:tr>
        <w:tc>
          <w:tcPr>
            <w:tcW w:w="544" w:type="dxa"/>
          </w:tcPr>
          <w:p>
            <w:pPr>
              <w:pStyle w:val="0"/>
              <w:jc w:val="center"/>
            </w:pPr>
            <w:r>
              <w:rPr>
                <w:sz w:val="20"/>
              </w:rPr>
              <w:t xml:space="preserve">3.1</w:t>
            </w:r>
          </w:p>
        </w:tc>
        <w:tc>
          <w:tcPr>
            <w:tcW w:w="1587" w:type="dxa"/>
          </w:tcPr>
          <w:p>
            <w:pPr>
              <w:pStyle w:val="0"/>
            </w:pPr>
            <w:r>
              <w:rPr>
                <w:sz w:val="20"/>
              </w:rPr>
              <w:t xml:space="preserve">Доля общеобразовательных учреждений, в которых повысился уровень пожарной безопасности</w:t>
            </w:r>
          </w:p>
        </w:tc>
        <w:tc>
          <w:tcPr>
            <w:tcW w:w="737" w:type="dxa"/>
          </w:tcPr>
          <w:p>
            <w:pPr>
              <w:pStyle w:val="0"/>
              <w:jc w:val="center"/>
            </w:pPr>
            <w:r>
              <w:rPr>
                <w:sz w:val="20"/>
              </w:rPr>
              <w:t xml:space="preserve">проц</w:t>
            </w:r>
          </w:p>
        </w:tc>
        <w:tc>
          <w:tcPr>
            <w:tcW w:w="604" w:type="dxa"/>
          </w:tcPr>
          <w:p>
            <w:pPr>
              <w:pStyle w:val="0"/>
              <w:jc w:val="center"/>
            </w:pPr>
            <w:r>
              <w:rPr>
                <w:sz w:val="20"/>
              </w:rPr>
              <w:t xml:space="preserve">19</w:t>
            </w:r>
          </w:p>
        </w:tc>
        <w:tc>
          <w:tcPr>
            <w:tcW w:w="604" w:type="dxa"/>
          </w:tcPr>
          <w:p>
            <w:pPr>
              <w:pStyle w:val="0"/>
              <w:jc w:val="center"/>
            </w:pPr>
            <w:r>
              <w:rPr>
                <w:sz w:val="20"/>
              </w:rPr>
              <w:t xml:space="preserve">10</w:t>
            </w:r>
          </w:p>
        </w:tc>
        <w:tc>
          <w:tcPr>
            <w:tcW w:w="664" w:type="dxa"/>
          </w:tcPr>
          <w:p>
            <w:pPr>
              <w:pStyle w:val="0"/>
              <w:jc w:val="center"/>
            </w:pPr>
            <w:r>
              <w:rPr>
                <w:sz w:val="20"/>
              </w:rPr>
              <w:t xml:space="preserve">28</w:t>
            </w:r>
          </w:p>
        </w:tc>
        <w:tc>
          <w:tcPr>
            <w:tcW w:w="664" w:type="dxa"/>
          </w:tcPr>
          <w:p>
            <w:pPr>
              <w:pStyle w:val="0"/>
              <w:jc w:val="center"/>
            </w:pPr>
            <w:r>
              <w:rPr>
                <w:sz w:val="20"/>
              </w:rPr>
              <w:t xml:space="preserve">47</w:t>
            </w:r>
          </w:p>
        </w:tc>
        <w:tc>
          <w:tcPr>
            <w:tcW w:w="664" w:type="dxa"/>
          </w:tcPr>
          <w:p>
            <w:pPr>
              <w:pStyle w:val="0"/>
              <w:jc w:val="center"/>
            </w:pPr>
            <w:r>
              <w:rPr>
                <w:sz w:val="20"/>
              </w:rPr>
              <w:t xml:space="preserve">45</w:t>
            </w:r>
          </w:p>
        </w:tc>
        <w:tc>
          <w:tcPr>
            <w:tcW w:w="664" w:type="dxa"/>
          </w:tcPr>
          <w:p>
            <w:pPr>
              <w:pStyle w:val="0"/>
              <w:jc w:val="center"/>
            </w:pPr>
            <w:r>
              <w:rPr>
                <w:sz w:val="20"/>
              </w:rPr>
              <w:t xml:space="preserve">31</w:t>
            </w:r>
          </w:p>
        </w:tc>
        <w:tc>
          <w:tcPr>
            <w:tcW w:w="664" w:type="dxa"/>
          </w:tcPr>
          <w:p>
            <w:pPr>
              <w:pStyle w:val="0"/>
              <w:jc w:val="center"/>
            </w:pPr>
            <w:r>
              <w:rPr>
                <w:sz w:val="20"/>
              </w:rPr>
              <w:t xml:space="preserve">37</w:t>
            </w:r>
          </w:p>
        </w:tc>
        <w:tc>
          <w:tcPr>
            <w:tcW w:w="664" w:type="dxa"/>
          </w:tcPr>
          <w:p>
            <w:pPr>
              <w:pStyle w:val="0"/>
              <w:jc w:val="center"/>
            </w:pPr>
            <w:r>
              <w:rPr>
                <w:sz w:val="20"/>
              </w:rPr>
              <w:t xml:space="preserve">32</w:t>
            </w:r>
          </w:p>
        </w:tc>
        <w:tc>
          <w:tcPr>
            <w:tcW w:w="737" w:type="dxa"/>
          </w:tcPr>
          <w:p>
            <w:pPr>
              <w:pStyle w:val="0"/>
              <w:jc w:val="center"/>
            </w:pPr>
            <w:r>
              <w:rPr>
                <w:sz w:val="20"/>
              </w:rPr>
              <w:t xml:space="preserve">16</w:t>
            </w:r>
          </w:p>
        </w:tc>
        <w:tc>
          <w:tcPr>
            <w:tcW w:w="737" w:type="dxa"/>
          </w:tcPr>
          <w:p>
            <w:pPr>
              <w:pStyle w:val="0"/>
              <w:jc w:val="center"/>
            </w:pPr>
            <w:r>
              <w:rPr>
                <w:sz w:val="20"/>
              </w:rPr>
              <w:t xml:space="preserve">0</w:t>
            </w:r>
          </w:p>
        </w:tc>
        <w:tc>
          <w:tcPr>
            <w:tcW w:w="1247" w:type="dxa"/>
          </w:tcPr>
          <w:p>
            <w:pPr>
              <w:pStyle w:val="0"/>
            </w:pPr>
            <w:r>
              <w:rPr>
                <w:sz w:val="20"/>
              </w:rPr>
              <w:t xml:space="preserve">Ежеквартально</w:t>
            </w:r>
          </w:p>
        </w:tc>
        <w:tc>
          <w:tcPr>
            <w:tcW w:w="1644" w:type="dxa"/>
          </w:tcPr>
          <w:p>
            <w:pPr>
              <w:pStyle w:val="0"/>
            </w:pPr>
            <w:r>
              <w:rPr>
                <w:sz w:val="20"/>
              </w:rPr>
              <w:t xml:space="preserve">Ведомственная статистика Управления образования</w:t>
            </w:r>
          </w:p>
        </w:tc>
        <w:tc>
          <w:tcPr>
            <w:tcW w:w="1134" w:type="dxa"/>
          </w:tcPr>
          <w:p>
            <w:pPr>
              <w:pStyle w:val="0"/>
            </w:pPr>
            <w:r>
              <w:rPr>
                <w:sz w:val="20"/>
              </w:rPr>
              <w:t xml:space="preserve">Управление образования</w:t>
            </w:r>
          </w:p>
        </w:tc>
      </w:tr>
      <w:tr>
        <w:tc>
          <w:tcPr>
            <w:tcW w:w="544" w:type="dxa"/>
          </w:tcPr>
          <w:p>
            <w:pPr>
              <w:pStyle w:val="0"/>
              <w:jc w:val="center"/>
            </w:pPr>
            <w:r>
              <w:rPr>
                <w:sz w:val="20"/>
              </w:rPr>
              <w:t xml:space="preserve">3.2</w:t>
            </w:r>
          </w:p>
        </w:tc>
        <w:tc>
          <w:tcPr>
            <w:tcW w:w="1587" w:type="dxa"/>
          </w:tcPr>
          <w:p>
            <w:pPr>
              <w:pStyle w:val="0"/>
            </w:pPr>
            <w:r>
              <w:rPr>
                <w:sz w:val="20"/>
              </w:rPr>
              <w:t xml:space="preserve">Доля дошкольных образовательных учреждений, в которых повысился уровень пожарной безопасности</w:t>
            </w:r>
          </w:p>
        </w:tc>
        <w:tc>
          <w:tcPr>
            <w:tcW w:w="737" w:type="dxa"/>
          </w:tcPr>
          <w:p>
            <w:pPr>
              <w:pStyle w:val="0"/>
              <w:jc w:val="center"/>
            </w:pPr>
            <w:r>
              <w:rPr>
                <w:sz w:val="20"/>
              </w:rPr>
              <w:t xml:space="preserve">проц</w:t>
            </w:r>
          </w:p>
        </w:tc>
        <w:tc>
          <w:tcPr>
            <w:tcW w:w="604" w:type="dxa"/>
          </w:tcPr>
          <w:p>
            <w:pPr>
              <w:pStyle w:val="0"/>
              <w:jc w:val="center"/>
            </w:pPr>
            <w:r>
              <w:rPr>
                <w:sz w:val="20"/>
              </w:rPr>
              <w:t xml:space="preserve">22</w:t>
            </w:r>
          </w:p>
        </w:tc>
        <w:tc>
          <w:tcPr>
            <w:tcW w:w="604" w:type="dxa"/>
          </w:tcPr>
          <w:p>
            <w:pPr>
              <w:pStyle w:val="0"/>
              <w:jc w:val="center"/>
            </w:pPr>
            <w:r>
              <w:rPr>
                <w:sz w:val="20"/>
              </w:rPr>
              <w:t xml:space="preserve">4</w:t>
            </w:r>
          </w:p>
        </w:tc>
        <w:tc>
          <w:tcPr>
            <w:tcW w:w="664" w:type="dxa"/>
          </w:tcPr>
          <w:p>
            <w:pPr>
              <w:pStyle w:val="0"/>
              <w:jc w:val="center"/>
            </w:pPr>
            <w:r>
              <w:rPr>
                <w:sz w:val="20"/>
              </w:rPr>
              <w:t xml:space="preserve">28</w:t>
            </w:r>
          </w:p>
        </w:tc>
        <w:tc>
          <w:tcPr>
            <w:tcW w:w="664" w:type="dxa"/>
          </w:tcPr>
          <w:p>
            <w:pPr>
              <w:pStyle w:val="0"/>
              <w:jc w:val="center"/>
            </w:pPr>
            <w:r>
              <w:rPr>
                <w:sz w:val="20"/>
              </w:rPr>
              <w:t xml:space="preserve">35</w:t>
            </w:r>
          </w:p>
        </w:tc>
        <w:tc>
          <w:tcPr>
            <w:tcW w:w="664" w:type="dxa"/>
          </w:tcPr>
          <w:p>
            <w:pPr>
              <w:pStyle w:val="0"/>
              <w:jc w:val="center"/>
            </w:pPr>
            <w:r>
              <w:rPr>
                <w:sz w:val="20"/>
              </w:rPr>
              <w:t xml:space="preserve">54</w:t>
            </w:r>
          </w:p>
        </w:tc>
        <w:tc>
          <w:tcPr>
            <w:tcW w:w="664" w:type="dxa"/>
          </w:tcPr>
          <w:p>
            <w:pPr>
              <w:pStyle w:val="0"/>
              <w:jc w:val="center"/>
            </w:pPr>
            <w:r>
              <w:rPr>
                <w:sz w:val="20"/>
              </w:rPr>
              <w:t xml:space="preserve">46</w:t>
            </w:r>
          </w:p>
        </w:tc>
        <w:tc>
          <w:tcPr>
            <w:tcW w:w="664" w:type="dxa"/>
          </w:tcPr>
          <w:p>
            <w:pPr>
              <w:pStyle w:val="0"/>
              <w:jc w:val="center"/>
            </w:pPr>
            <w:r>
              <w:rPr>
                <w:sz w:val="20"/>
              </w:rPr>
              <w:t xml:space="preserve">27</w:t>
            </w:r>
          </w:p>
        </w:tc>
        <w:tc>
          <w:tcPr>
            <w:tcW w:w="664" w:type="dxa"/>
          </w:tcPr>
          <w:p>
            <w:pPr>
              <w:pStyle w:val="0"/>
              <w:jc w:val="center"/>
            </w:pPr>
            <w:r>
              <w:rPr>
                <w:sz w:val="20"/>
              </w:rPr>
              <w:t xml:space="preserve">36</w:t>
            </w:r>
          </w:p>
        </w:tc>
        <w:tc>
          <w:tcPr>
            <w:tcW w:w="737" w:type="dxa"/>
          </w:tcPr>
          <w:p>
            <w:pPr>
              <w:pStyle w:val="0"/>
              <w:jc w:val="center"/>
            </w:pPr>
            <w:r>
              <w:rPr>
                <w:sz w:val="20"/>
              </w:rPr>
              <w:t xml:space="preserve">18</w:t>
            </w:r>
          </w:p>
        </w:tc>
        <w:tc>
          <w:tcPr>
            <w:tcW w:w="737" w:type="dxa"/>
          </w:tcPr>
          <w:p>
            <w:pPr>
              <w:pStyle w:val="0"/>
              <w:jc w:val="center"/>
            </w:pPr>
            <w:r>
              <w:rPr>
                <w:sz w:val="20"/>
              </w:rPr>
              <w:t xml:space="preserve">0</w:t>
            </w:r>
          </w:p>
        </w:tc>
        <w:tc>
          <w:tcPr>
            <w:tcW w:w="1247" w:type="dxa"/>
          </w:tcPr>
          <w:p>
            <w:pPr>
              <w:pStyle w:val="0"/>
            </w:pPr>
            <w:r>
              <w:rPr>
                <w:sz w:val="20"/>
              </w:rPr>
              <w:t xml:space="preserve">Ежеквартально</w:t>
            </w:r>
          </w:p>
        </w:tc>
        <w:tc>
          <w:tcPr>
            <w:tcW w:w="1644" w:type="dxa"/>
          </w:tcPr>
          <w:p>
            <w:pPr>
              <w:pStyle w:val="0"/>
            </w:pPr>
            <w:r>
              <w:rPr>
                <w:sz w:val="20"/>
              </w:rPr>
              <w:t xml:space="preserve">Ведомственная статистика Управления образования</w:t>
            </w:r>
          </w:p>
        </w:tc>
        <w:tc>
          <w:tcPr>
            <w:tcW w:w="1134" w:type="dxa"/>
          </w:tcPr>
          <w:p>
            <w:pPr>
              <w:pStyle w:val="0"/>
            </w:pPr>
            <w:r>
              <w:rPr>
                <w:sz w:val="20"/>
              </w:rPr>
              <w:t xml:space="preserve">Управление образования</w:t>
            </w:r>
          </w:p>
        </w:tc>
      </w:tr>
      <w:tr>
        <w:tc>
          <w:tcPr>
            <w:tcW w:w="544" w:type="dxa"/>
          </w:tcPr>
          <w:p>
            <w:pPr>
              <w:pStyle w:val="0"/>
              <w:jc w:val="center"/>
            </w:pPr>
            <w:r>
              <w:rPr>
                <w:sz w:val="20"/>
              </w:rPr>
              <w:t xml:space="preserve">3.3</w:t>
            </w:r>
          </w:p>
        </w:tc>
        <w:tc>
          <w:tcPr>
            <w:tcW w:w="1587" w:type="dxa"/>
          </w:tcPr>
          <w:p>
            <w:pPr>
              <w:pStyle w:val="0"/>
            </w:pPr>
            <w:r>
              <w:rPr>
                <w:sz w:val="20"/>
              </w:rPr>
              <w:t xml:space="preserve">Доля учреждений культуры, в которых повысился уровень пожарной безопасности</w:t>
            </w:r>
          </w:p>
        </w:tc>
        <w:tc>
          <w:tcPr>
            <w:tcW w:w="737" w:type="dxa"/>
          </w:tcPr>
          <w:p>
            <w:pPr>
              <w:pStyle w:val="0"/>
              <w:jc w:val="center"/>
            </w:pPr>
            <w:r>
              <w:rPr>
                <w:sz w:val="20"/>
              </w:rPr>
              <w:t xml:space="preserve">проц</w:t>
            </w:r>
          </w:p>
        </w:tc>
        <w:tc>
          <w:tcPr>
            <w:tcW w:w="604" w:type="dxa"/>
          </w:tcPr>
          <w:p>
            <w:pPr>
              <w:pStyle w:val="0"/>
              <w:jc w:val="center"/>
            </w:pPr>
            <w:r>
              <w:rPr>
                <w:sz w:val="20"/>
              </w:rPr>
              <w:t xml:space="preserve">3</w:t>
            </w:r>
          </w:p>
        </w:tc>
        <w:tc>
          <w:tcPr>
            <w:tcW w:w="604" w:type="dxa"/>
          </w:tcPr>
          <w:p>
            <w:pPr>
              <w:pStyle w:val="0"/>
              <w:jc w:val="center"/>
            </w:pPr>
            <w:r>
              <w:rPr>
                <w:sz w:val="20"/>
              </w:rPr>
              <w:t xml:space="preserve">4</w:t>
            </w:r>
          </w:p>
        </w:tc>
        <w:tc>
          <w:tcPr>
            <w:tcW w:w="664" w:type="dxa"/>
          </w:tcPr>
          <w:p>
            <w:pPr>
              <w:pStyle w:val="0"/>
              <w:jc w:val="center"/>
            </w:pPr>
            <w:r>
              <w:rPr>
                <w:sz w:val="20"/>
              </w:rPr>
              <w:t xml:space="preserve">25</w:t>
            </w:r>
          </w:p>
        </w:tc>
        <w:tc>
          <w:tcPr>
            <w:tcW w:w="664" w:type="dxa"/>
          </w:tcPr>
          <w:p>
            <w:pPr>
              <w:pStyle w:val="0"/>
              <w:jc w:val="center"/>
            </w:pPr>
            <w:r>
              <w:rPr>
                <w:sz w:val="20"/>
              </w:rPr>
              <w:t xml:space="preserve">38</w:t>
            </w:r>
          </w:p>
        </w:tc>
        <w:tc>
          <w:tcPr>
            <w:tcW w:w="664" w:type="dxa"/>
          </w:tcPr>
          <w:p>
            <w:pPr>
              <w:pStyle w:val="0"/>
              <w:jc w:val="center"/>
            </w:pPr>
            <w:r>
              <w:rPr>
                <w:sz w:val="20"/>
              </w:rPr>
              <w:t xml:space="preserve">75</w:t>
            </w:r>
          </w:p>
        </w:tc>
        <w:tc>
          <w:tcPr>
            <w:tcW w:w="664" w:type="dxa"/>
          </w:tcPr>
          <w:p>
            <w:pPr>
              <w:pStyle w:val="0"/>
              <w:jc w:val="center"/>
            </w:pPr>
            <w:r>
              <w:rPr>
                <w:sz w:val="20"/>
              </w:rPr>
              <w:t xml:space="preserve">63</w:t>
            </w:r>
          </w:p>
        </w:tc>
        <w:tc>
          <w:tcPr>
            <w:tcW w:w="664" w:type="dxa"/>
          </w:tcPr>
          <w:p>
            <w:pPr>
              <w:pStyle w:val="0"/>
              <w:jc w:val="center"/>
            </w:pPr>
            <w:r>
              <w:rPr>
                <w:sz w:val="20"/>
              </w:rPr>
              <w:t xml:space="preserve">50</w:t>
            </w:r>
          </w:p>
        </w:tc>
        <w:tc>
          <w:tcPr>
            <w:tcW w:w="664" w:type="dxa"/>
          </w:tcPr>
          <w:p>
            <w:pPr>
              <w:pStyle w:val="0"/>
              <w:jc w:val="center"/>
            </w:pPr>
            <w:r>
              <w:rPr>
                <w:sz w:val="20"/>
              </w:rPr>
              <w:t xml:space="preserve">63</w:t>
            </w:r>
          </w:p>
        </w:tc>
        <w:tc>
          <w:tcPr>
            <w:tcW w:w="737" w:type="dxa"/>
          </w:tcPr>
          <w:p>
            <w:pPr>
              <w:pStyle w:val="0"/>
              <w:jc w:val="center"/>
            </w:pPr>
            <w:r>
              <w:rPr>
                <w:sz w:val="20"/>
              </w:rPr>
              <w:t xml:space="preserve">50</w:t>
            </w:r>
          </w:p>
        </w:tc>
        <w:tc>
          <w:tcPr>
            <w:tcW w:w="737" w:type="dxa"/>
          </w:tcPr>
          <w:p>
            <w:pPr>
              <w:pStyle w:val="0"/>
              <w:jc w:val="center"/>
            </w:pPr>
            <w:r>
              <w:rPr>
                <w:sz w:val="20"/>
              </w:rPr>
              <w:t xml:space="preserve">50</w:t>
            </w:r>
          </w:p>
        </w:tc>
        <w:tc>
          <w:tcPr>
            <w:tcW w:w="1247" w:type="dxa"/>
          </w:tcPr>
          <w:p>
            <w:pPr>
              <w:pStyle w:val="0"/>
            </w:pPr>
            <w:r>
              <w:rPr>
                <w:sz w:val="20"/>
              </w:rPr>
              <w:t xml:space="preserve">Ежеквартально</w:t>
            </w:r>
          </w:p>
        </w:tc>
        <w:tc>
          <w:tcPr>
            <w:tcW w:w="1644" w:type="dxa"/>
          </w:tcPr>
          <w:p>
            <w:pPr>
              <w:pStyle w:val="0"/>
            </w:pPr>
            <w:r>
              <w:rPr>
                <w:sz w:val="20"/>
              </w:rPr>
              <w:t xml:space="preserve">Ведомственная статистика УМСП КиС Администрации ЗАТО Северск, УК Администрации ЗАТО Северск</w:t>
            </w:r>
          </w:p>
        </w:tc>
        <w:tc>
          <w:tcPr>
            <w:tcW w:w="1134" w:type="dxa"/>
          </w:tcPr>
          <w:p>
            <w:pPr>
              <w:pStyle w:val="0"/>
            </w:pPr>
            <w:r>
              <w:rPr>
                <w:sz w:val="20"/>
              </w:rPr>
              <w:t xml:space="preserve">УК Администрации ЗАТО Северск</w:t>
            </w:r>
          </w:p>
        </w:tc>
      </w:tr>
      <w:tr>
        <w:tc>
          <w:tcPr>
            <w:tcW w:w="544" w:type="dxa"/>
          </w:tcPr>
          <w:p>
            <w:pPr>
              <w:pStyle w:val="0"/>
              <w:jc w:val="center"/>
            </w:pPr>
            <w:r>
              <w:rPr>
                <w:sz w:val="20"/>
              </w:rPr>
              <w:t xml:space="preserve">3.4</w:t>
            </w:r>
          </w:p>
        </w:tc>
        <w:tc>
          <w:tcPr>
            <w:tcW w:w="1587" w:type="dxa"/>
          </w:tcPr>
          <w:p>
            <w:pPr>
              <w:pStyle w:val="0"/>
            </w:pPr>
            <w:r>
              <w:rPr>
                <w:sz w:val="20"/>
              </w:rPr>
              <w:t xml:space="preserve">Доля учреждений дополнительного образования, в которых повысился уровень пожарной безопасности</w:t>
            </w:r>
          </w:p>
        </w:tc>
        <w:tc>
          <w:tcPr>
            <w:tcW w:w="737" w:type="dxa"/>
          </w:tcPr>
          <w:p>
            <w:pPr>
              <w:pStyle w:val="0"/>
              <w:jc w:val="center"/>
            </w:pPr>
            <w:r>
              <w:rPr>
                <w:sz w:val="20"/>
              </w:rPr>
              <w:t xml:space="preserve">проц</w:t>
            </w:r>
          </w:p>
        </w:tc>
        <w:tc>
          <w:tcPr>
            <w:tcW w:w="604" w:type="dxa"/>
          </w:tcPr>
          <w:p>
            <w:pPr>
              <w:pStyle w:val="0"/>
              <w:jc w:val="center"/>
            </w:pPr>
            <w:r>
              <w:rPr>
                <w:sz w:val="20"/>
              </w:rPr>
              <w:t xml:space="preserve">7</w:t>
            </w:r>
          </w:p>
        </w:tc>
        <w:tc>
          <w:tcPr>
            <w:tcW w:w="604" w:type="dxa"/>
          </w:tcPr>
          <w:p>
            <w:pPr>
              <w:pStyle w:val="0"/>
              <w:jc w:val="center"/>
            </w:pPr>
            <w:r>
              <w:rPr>
                <w:sz w:val="20"/>
              </w:rPr>
              <w:t xml:space="preserve">4</w:t>
            </w:r>
          </w:p>
        </w:tc>
        <w:tc>
          <w:tcPr>
            <w:tcW w:w="664" w:type="dxa"/>
          </w:tcPr>
          <w:p>
            <w:pPr>
              <w:pStyle w:val="0"/>
              <w:jc w:val="center"/>
            </w:pPr>
            <w:r>
              <w:rPr>
                <w:sz w:val="20"/>
              </w:rPr>
              <w:t xml:space="preserve">30</w:t>
            </w:r>
          </w:p>
        </w:tc>
        <w:tc>
          <w:tcPr>
            <w:tcW w:w="664" w:type="dxa"/>
          </w:tcPr>
          <w:p>
            <w:pPr>
              <w:pStyle w:val="0"/>
              <w:jc w:val="center"/>
            </w:pPr>
            <w:r>
              <w:rPr>
                <w:sz w:val="20"/>
              </w:rPr>
              <w:t xml:space="preserve">30</w:t>
            </w:r>
          </w:p>
        </w:tc>
        <w:tc>
          <w:tcPr>
            <w:tcW w:w="664" w:type="dxa"/>
          </w:tcPr>
          <w:p>
            <w:pPr>
              <w:pStyle w:val="0"/>
              <w:jc w:val="center"/>
            </w:pPr>
            <w:r>
              <w:rPr>
                <w:sz w:val="20"/>
              </w:rPr>
              <w:t xml:space="preserve">11</w:t>
            </w:r>
          </w:p>
        </w:tc>
        <w:tc>
          <w:tcPr>
            <w:tcW w:w="664" w:type="dxa"/>
          </w:tcPr>
          <w:p>
            <w:pPr>
              <w:pStyle w:val="0"/>
              <w:jc w:val="center"/>
            </w:pPr>
            <w:r>
              <w:rPr>
                <w:sz w:val="20"/>
              </w:rPr>
              <w:t xml:space="preserve">30</w:t>
            </w:r>
          </w:p>
        </w:tc>
        <w:tc>
          <w:tcPr>
            <w:tcW w:w="664" w:type="dxa"/>
          </w:tcPr>
          <w:p>
            <w:pPr>
              <w:pStyle w:val="0"/>
              <w:jc w:val="center"/>
            </w:pPr>
            <w:r>
              <w:rPr>
                <w:sz w:val="20"/>
              </w:rPr>
              <w:t xml:space="preserve">40</w:t>
            </w:r>
          </w:p>
        </w:tc>
        <w:tc>
          <w:tcPr>
            <w:tcW w:w="664" w:type="dxa"/>
          </w:tcPr>
          <w:p>
            <w:pPr>
              <w:pStyle w:val="0"/>
              <w:jc w:val="center"/>
            </w:pPr>
            <w:r>
              <w:rPr>
                <w:sz w:val="20"/>
              </w:rPr>
              <w:t xml:space="preserve">30</w:t>
            </w:r>
          </w:p>
        </w:tc>
        <w:tc>
          <w:tcPr>
            <w:tcW w:w="737" w:type="dxa"/>
          </w:tcPr>
          <w:p>
            <w:pPr>
              <w:pStyle w:val="0"/>
              <w:jc w:val="center"/>
            </w:pPr>
            <w:r>
              <w:rPr>
                <w:sz w:val="20"/>
              </w:rPr>
              <w:t xml:space="preserve">20</w:t>
            </w:r>
          </w:p>
        </w:tc>
        <w:tc>
          <w:tcPr>
            <w:tcW w:w="737" w:type="dxa"/>
          </w:tcPr>
          <w:p>
            <w:pPr>
              <w:pStyle w:val="0"/>
              <w:jc w:val="center"/>
            </w:pPr>
            <w:r>
              <w:rPr>
                <w:sz w:val="20"/>
              </w:rPr>
              <w:t xml:space="preserve">20</w:t>
            </w:r>
          </w:p>
        </w:tc>
        <w:tc>
          <w:tcPr>
            <w:tcW w:w="1247" w:type="dxa"/>
          </w:tcPr>
          <w:p>
            <w:pPr>
              <w:pStyle w:val="0"/>
            </w:pPr>
            <w:r>
              <w:rPr>
                <w:sz w:val="20"/>
              </w:rPr>
              <w:t xml:space="preserve">Ежеквартально</w:t>
            </w:r>
          </w:p>
        </w:tc>
        <w:tc>
          <w:tcPr>
            <w:tcW w:w="1644" w:type="dxa"/>
          </w:tcPr>
          <w:p>
            <w:pPr>
              <w:pStyle w:val="0"/>
            </w:pPr>
            <w:r>
              <w:rPr>
                <w:sz w:val="20"/>
              </w:rPr>
              <w:t xml:space="preserve">Ведомственная статистика УМСП КиС Администрации ЗАТО Северск, УМСП ФКиС Администрации ЗАТО Северск, УК Администрации ЗАТО Северск</w:t>
            </w:r>
          </w:p>
        </w:tc>
        <w:tc>
          <w:tcPr>
            <w:tcW w:w="1134" w:type="dxa"/>
          </w:tcPr>
          <w:p>
            <w:pPr>
              <w:pStyle w:val="0"/>
            </w:pPr>
            <w:r>
              <w:rPr>
                <w:sz w:val="20"/>
              </w:rPr>
              <w:t xml:space="preserve">УК Администрации ЗАТО Северск,</w:t>
            </w:r>
          </w:p>
          <w:p>
            <w:pPr>
              <w:pStyle w:val="0"/>
            </w:pPr>
            <w:r>
              <w:rPr>
                <w:sz w:val="20"/>
              </w:rPr>
              <w:t xml:space="preserve">УМСП ФКиС Администрации ЗАТО Северск</w:t>
            </w:r>
          </w:p>
        </w:tc>
      </w:tr>
      <w:tr>
        <w:tc>
          <w:tcPr>
            <w:tcW w:w="544" w:type="dxa"/>
          </w:tcPr>
          <w:p>
            <w:pPr>
              <w:pStyle w:val="0"/>
              <w:jc w:val="center"/>
            </w:pPr>
            <w:r>
              <w:rPr>
                <w:sz w:val="20"/>
              </w:rPr>
              <w:t xml:space="preserve">3.5</w:t>
            </w:r>
          </w:p>
        </w:tc>
        <w:tc>
          <w:tcPr>
            <w:tcW w:w="1587" w:type="dxa"/>
          </w:tcPr>
          <w:p>
            <w:pPr>
              <w:pStyle w:val="0"/>
            </w:pPr>
            <w:r>
              <w:rPr>
                <w:sz w:val="20"/>
              </w:rPr>
              <w:t xml:space="preserve">Доля детских оздоровительных лагерей, в которых повысился уровень пожарной безопасности</w:t>
            </w:r>
          </w:p>
        </w:tc>
        <w:tc>
          <w:tcPr>
            <w:tcW w:w="737" w:type="dxa"/>
          </w:tcPr>
          <w:p>
            <w:pPr>
              <w:pStyle w:val="0"/>
              <w:jc w:val="center"/>
            </w:pPr>
            <w:r>
              <w:rPr>
                <w:sz w:val="20"/>
              </w:rPr>
              <w:t xml:space="preserve">проц</w:t>
            </w:r>
          </w:p>
        </w:tc>
        <w:tc>
          <w:tcPr>
            <w:tcW w:w="604" w:type="dxa"/>
          </w:tcPr>
          <w:p>
            <w:pPr>
              <w:pStyle w:val="0"/>
              <w:jc w:val="center"/>
            </w:pPr>
            <w:r>
              <w:rPr>
                <w:sz w:val="20"/>
              </w:rPr>
              <w:t xml:space="preserve">3</w:t>
            </w:r>
          </w:p>
        </w:tc>
        <w:tc>
          <w:tcPr>
            <w:tcW w:w="604" w:type="dxa"/>
          </w:tcPr>
          <w:p>
            <w:pPr>
              <w:pStyle w:val="0"/>
              <w:jc w:val="center"/>
            </w:pPr>
            <w:r>
              <w:rPr>
                <w:sz w:val="20"/>
              </w:rPr>
              <w:t xml:space="preserve">3</w:t>
            </w:r>
          </w:p>
        </w:tc>
        <w:tc>
          <w:tcPr>
            <w:tcW w:w="664" w:type="dxa"/>
          </w:tcPr>
          <w:p>
            <w:pPr>
              <w:pStyle w:val="0"/>
              <w:jc w:val="center"/>
            </w:pPr>
            <w:r>
              <w:rPr>
                <w:sz w:val="20"/>
              </w:rPr>
              <w:t xml:space="preserve">100</w:t>
            </w:r>
          </w:p>
        </w:tc>
        <w:tc>
          <w:tcPr>
            <w:tcW w:w="664" w:type="dxa"/>
          </w:tcPr>
          <w:p>
            <w:pPr>
              <w:pStyle w:val="0"/>
              <w:jc w:val="center"/>
            </w:pPr>
            <w:r>
              <w:rPr>
                <w:sz w:val="20"/>
              </w:rPr>
              <w:t xml:space="preserve">100</w:t>
            </w:r>
          </w:p>
        </w:tc>
        <w:tc>
          <w:tcPr>
            <w:tcW w:w="664" w:type="dxa"/>
          </w:tcPr>
          <w:p>
            <w:pPr>
              <w:pStyle w:val="0"/>
              <w:jc w:val="center"/>
            </w:pPr>
            <w:r>
              <w:rPr>
                <w:sz w:val="20"/>
              </w:rPr>
              <w:t xml:space="preserve">50</w:t>
            </w:r>
          </w:p>
        </w:tc>
        <w:tc>
          <w:tcPr>
            <w:tcW w:w="664" w:type="dxa"/>
          </w:tcPr>
          <w:p>
            <w:pPr>
              <w:pStyle w:val="0"/>
              <w:jc w:val="center"/>
            </w:pPr>
            <w:r>
              <w:rPr>
                <w:sz w:val="20"/>
              </w:rPr>
              <w:t xml:space="preserve">50</w:t>
            </w:r>
          </w:p>
        </w:tc>
        <w:tc>
          <w:tcPr>
            <w:tcW w:w="664" w:type="dxa"/>
          </w:tcPr>
          <w:p>
            <w:pPr>
              <w:pStyle w:val="0"/>
              <w:jc w:val="center"/>
            </w:pPr>
            <w:r>
              <w:rPr>
                <w:sz w:val="20"/>
              </w:rPr>
              <w:t xml:space="preserve">100</w:t>
            </w:r>
          </w:p>
        </w:tc>
        <w:tc>
          <w:tcPr>
            <w:tcW w:w="664" w:type="dxa"/>
          </w:tcPr>
          <w:p>
            <w:pPr>
              <w:pStyle w:val="0"/>
              <w:jc w:val="center"/>
            </w:pPr>
            <w:r>
              <w:rPr>
                <w:sz w:val="20"/>
              </w:rPr>
              <w:t xml:space="preserve">100</w:t>
            </w:r>
          </w:p>
        </w:tc>
        <w:tc>
          <w:tcPr>
            <w:tcW w:w="737" w:type="dxa"/>
          </w:tcPr>
          <w:p>
            <w:pPr>
              <w:pStyle w:val="0"/>
              <w:jc w:val="center"/>
            </w:pPr>
            <w:r>
              <w:rPr>
                <w:sz w:val="20"/>
              </w:rPr>
              <w:t xml:space="preserve">100</w:t>
            </w:r>
          </w:p>
        </w:tc>
        <w:tc>
          <w:tcPr>
            <w:tcW w:w="737" w:type="dxa"/>
          </w:tcPr>
          <w:p>
            <w:pPr>
              <w:pStyle w:val="0"/>
              <w:jc w:val="center"/>
            </w:pPr>
            <w:r>
              <w:rPr>
                <w:sz w:val="20"/>
              </w:rPr>
              <w:t xml:space="preserve">50</w:t>
            </w:r>
          </w:p>
        </w:tc>
        <w:tc>
          <w:tcPr>
            <w:tcW w:w="1247" w:type="dxa"/>
          </w:tcPr>
          <w:p>
            <w:pPr>
              <w:pStyle w:val="0"/>
            </w:pPr>
            <w:r>
              <w:rPr>
                <w:sz w:val="20"/>
              </w:rPr>
              <w:t xml:space="preserve">Ежеквартально</w:t>
            </w:r>
          </w:p>
        </w:tc>
        <w:tc>
          <w:tcPr>
            <w:tcW w:w="1644" w:type="dxa"/>
          </w:tcPr>
          <w:p>
            <w:pPr>
              <w:pStyle w:val="0"/>
            </w:pPr>
            <w:r>
              <w:rPr>
                <w:sz w:val="20"/>
              </w:rPr>
              <w:t xml:space="preserve">Ведомственная статистика УМСП КиС Администрации ЗАТО Северск, УМСП ФКиС Администрации ЗАТО Северск</w:t>
            </w:r>
          </w:p>
        </w:tc>
        <w:tc>
          <w:tcPr>
            <w:tcW w:w="1134" w:type="dxa"/>
          </w:tcPr>
          <w:p>
            <w:pPr>
              <w:pStyle w:val="0"/>
            </w:pPr>
            <w:r>
              <w:rPr>
                <w:sz w:val="20"/>
              </w:rPr>
              <w:t xml:space="preserve">УМСП ФКиС Администрации ЗАТО Северск</w:t>
            </w:r>
          </w:p>
        </w:tc>
      </w:tr>
      <w:tr>
        <w:tc>
          <w:tcPr>
            <w:tcW w:w="544" w:type="dxa"/>
          </w:tcPr>
          <w:p>
            <w:pPr>
              <w:pStyle w:val="0"/>
              <w:jc w:val="center"/>
            </w:pPr>
            <w:r>
              <w:rPr>
                <w:sz w:val="20"/>
              </w:rPr>
              <w:t xml:space="preserve">3.6</w:t>
            </w:r>
          </w:p>
        </w:tc>
        <w:tc>
          <w:tcPr>
            <w:tcW w:w="1587" w:type="dxa"/>
          </w:tcPr>
          <w:p>
            <w:pPr>
              <w:pStyle w:val="0"/>
            </w:pPr>
            <w:r>
              <w:rPr>
                <w:sz w:val="20"/>
              </w:rPr>
              <w:t xml:space="preserve">Доля муниципальных учреждений, в которых выполнен капитальный ремонт автоматической пожарной сигнализации</w:t>
            </w:r>
          </w:p>
        </w:tc>
        <w:tc>
          <w:tcPr>
            <w:tcW w:w="737" w:type="dxa"/>
          </w:tcPr>
          <w:p>
            <w:pPr>
              <w:pStyle w:val="0"/>
              <w:jc w:val="center"/>
            </w:pPr>
            <w:r>
              <w:rPr>
                <w:sz w:val="20"/>
              </w:rPr>
              <w:t xml:space="preserve">проц</w:t>
            </w:r>
          </w:p>
        </w:tc>
        <w:tc>
          <w:tcPr>
            <w:tcW w:w="604" w:type="dxa"/>
          </w:tcPr>
          <w:p>
            <w:pPr>
              <w:pStyle w:val="0"/>
              <w:jc w:val="center"/>
            </w:pPr>
            <w:r>
              <w:rPr>
                <w:sz w:val="20"/>
              </w:rPr>
              <w:t xml:space="preserve">10</w:t>
            </w:r>
          </w:p>
        </w:tc>
        <w:tc>
          <w:tcPr>
            <w:tcW w:w="604" w:type="dxa"/>
          </w:tcPr>
          <w:p>
            <w:pPr>
              <w:pStyle w:val="0"/>
              <w:jc w:val="center"/>
            </w:pPr>
            <w:r>
              <w:rPr>
                <w:sz w:val="20"/>
              </w:rPr>
              <w:t xml:space="preserve">3</w:t>
            </w:r>
          </w:p>
        </w:tc>
        <w:tc>
          <w:tcPr>
            <w:tcW w:w="664" w:type="dxa"/>
          </w:tcPr>
          <w:p>
            <w:pPr>
              <w:pStyle w:val="0"/>
              <w:jc w:val="center"/>
            </w:pPr>
            <w:r>
              <w:rPr>
                <w:sz w:val="20"/>
              </w:rPr>
              <w:t xml:space="preserve">7</w:t>
            </w:r>
          </w:p>
        </w:tc>
        <w:tc>
          <w:tcPr>
            <w:tcW w:w="664" w:type="dxa"/>
          </w:tcPr>
          <w:p>
            <w:pPr>
              <w:pStyle w:val="0"/>
              <w:jc w:val="center"/>
            </w:pPr>
            <w:r>
              <w:rPr>
                <w:sz w:val="20"/>
              </w:rPr>
              <w:t xml:space="preserve">9</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737" w:type="dxa"/>
          </w:tcPr>
          <w:p>
            <w:pPr>
              <w:pStyle w:val="0"/>
              <w:jc w:val="center"/>
            </w:pPr>
            <w:r>
              <w:rPr>
                <w:sz w:val="20"/>
              </w:rPr>
              <w:t xml:space="preserve">0</w:t>
            </w:r>
          </w:p>
        </w:tc>
        <w:tc>
          <w:tcPr>
            <w:tcW w:w="737" w:type="dxa"/>
          </w:tcPr>
          <w:p>
            <w:pPr>
              <w:pStyle w:val="0"/>
              <w:jc w:val="center"/>
            </w:pPr>
            <w:r>
              <w:rPr>
                <w:sz w:val="20"/>
              </w:rPr>
              <w:t xml:space="preserve">0</w:t>
            </w:r>
          </w:p>
        </w:tc>
        <w:tc>
          <w:tcPr>
            <w:tcW w:w="1247" w:type="dxa"/>
          </w:tcPr>
          <w:p>
            <w:pPr>
              <w:pStyle w:val="0"/>
            </w:pPr>
            <w:r>
              <w:rPr>
                <w:sz w:val="20"/>
              </w:rPr>
              <w:t xml:space="preserve">Ежеквартально</w:t>
            </w:r>
          </w:p>
        </w:tc>
        <w:tc>
          <w:tcPr>
            <w:tcW w:w="1644" w:type="dxa"/>
          </w:tcPr>
          <w:p>
            <w:pPr>
              <w:pStyle w:val="0"/>
            </w:pPr>
            <w:r>
              <w:rPr>
                <w:sz w:val="20"/>
              </w:rPr>
              <w:t xml:space="preserve">Ведомственная статистика УКС Администрации ЗАТО Северск</w:t>
            </w:r>
          </w:p>
        </w:tc>
        <w:tc>
          <w:tcPr>
            <w:tcW w:w="1134" w:type="dxa"/>
          </w:tcPr>
          <w:p>
            <w:pPr>
              <w:pStyle w:val="0"/>
            </w:pPr>
            <w:r>
              <w:rPr>
                <w:sz w:val="20"/>
              </w:rPr>
              <w:t xml:space="preserve">УКС Администрации ЗАТО Северск</w:t>
            </w:r>
          </w:p>
        </w:tc>
      </w:tr>
      <w:tr>
        <w:tc>
          <w:tcPr>
            <w:tcW w:w="544" w:type="dxa"/>
          </w:tcPr>
          <w:p>
            <w:pPr>
              <w:pStyle w:val="0"/>
              <w:jc w:val="center"/>
            </w:pPr>
            <w:r>
              <w:rPr>
                <w:sz w:val="20"/>
              </w:rPr>
              <w:t xml:space="preserve">3.7</w:t>
            </w:r>
          </w:p>
        </w:tc>
        <w:tc>
          <w:tcPr>
            <w:tcW w:w="1587" w:type="dxa"/>
          </w:tcPr>
          <w:p>
            <w:pPr>
              <w:pStyle w:val="0"/>
            </w:pPr>
            <w:r>
              <w:rPr>
                <w:sz w:val="20"/>
              </w:rPr>
              <w:t xml:space="preserve">Доля муниципальных учреждений, в которых установлена автоматическая установка пожаротушения</w:t>
            </w:r>
          </w:p>
        </w:tc>
        <w:tc>
          <w:tcPr>
            <w:tcW w:w="737" w:type="dxa"/>
          </w:tcPr>
          <w:p>
            <w:pPr>
              <w:pStyle w:val="0"/>
              <w:jc w:val="center"/>
            </w:pPr>
            <w:r>
              <w:rPr>
                <w:sz w:val="20"/>
              </w:rPr>
              <w:t xml:space="preserve">проц</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664" w:type="dxa"/>
          </w:tcPr>
          <w:p>
            <w:pPr>
              <w:pStyle w:val="0"/>
              <w:jc w:val="center"/>
            </w:pPr>
            <w:r>
              <w:rPr>
                <w:sz w:val="20"/>
              </w:rPr>
              <w:t xml:space="preserve">1,39</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737" w:type="dxa"/>
          </w:tcPr>
          <w:p>
            <w:pPr>
              <w:pStyle w:val="0"/>
              <w:jc w:val="center"/>
            </w:pPr>
            <w:r>
              <w:rPr>
                <w:sz w:val="20"/>
              </w:rPr>
              <w:t xml:space="preserve">0</w:t>
            </w:r>
          </w:p>
        </w:tc>
        <w:tc>
          <w:tcPr>
            <w:tcW w:w="737" w:type="dxa"/>
          </w:tcPr>
          <w:p>
            <w:pPr>
              <w:pStyle w:val="0"/>
              <w:jc w:val="center"/>
            </w:pPr>
            <w:r>
              <w:rPr>
                <w:sz w:val="20"/>
              </w:rPr>
              <w:t xml:space="preserve">0</w:t>
            </w:r>
          </w:p>
        </w:tc>
        <w:tc>
          <w:tcPr>
            <w:tcW w:w="1247" w:type="dxa"/>
          </w:tcPr>
          <w:p>
            <w:pPr>
              <w:pStyle w:val="0"/>
            </w:pPr>
            <w:r>
              <w:rPr>
                <w:sz w:val="20"/>
              </w:rPr>
              <w:t xml:space="preserve">Ежеквартально</w:t>
            </w:r>
          </w:p>
        </w:tc>
        <w:tc>
          <w:tcPr>
            <w:tcW w:w="1644" w:type="dxa"/>
          </w:tcPr>
          <w:p>
            <w:pPr>
              <w:pStyle w:val="0"/>
            </w:pPr>
            <w:r>
              <w:rPr>
                <w:sz w:val="20"/>
              </w:rPr>
              <w:t xml:space="preserve">Ведомственная статистика УКС Администрации ЗАТО Северск</w:t>
            </w:r>
          </w:p>
        </w:tc>
        <w:tc>
          <w:tcPr>
            <w:tcW w:w="1134" w:type="dxa"/>
          </w:tcPr>
          <w:p>
            <w:pPr>
              <w:pStyle w:val="0"/>
            </w:pPr>
            <w:r>
              <w:rPr>
                <w:sz w:val="20"/>
              </w:rPr>
              <w:t xml:space="preserve">УКС Администрации ЗАТО Северск</w:t>
            </w:r>
          </w:p>
        </w:tc>
      </w:tr>
      <w:tr>
        <w:tc>
          <w:tcPr>
            <w:tcW w:w="544" w:type="dxa"/>
          </w:tcPr>
          <w:p>
            <w:pPr>
              <w:pStyle w:val="0"/>
              <w:jc w:val="center"/>
            </w:pPr>
            <w:r>
              <w:rPr>
                <w:sz w:val="20"/>
              </w:rPr>
              <w:t xml:space="preserve">3.8</w:t>
            </w:r>
          </w:p>
        </w:tc>
        <w:tc>
          <w:tcPr>
            <w:tcW w:w="1587" w:type="dxa"/>
          </w:tcPr>
          <w:p>
            <w:pPr>
              <w:pStyle w:val="0"/>
            </w:pPr>
            <w:r>
              <w:rPr>
                <w:sz w:val="20"/>
              </w:rPr>
              <w:t xml:space="preserve">Капитальный ремонт установки пожарной автоматики в Муниципальном бюджетном учреждении "Северский музыкальный театр"</w:t>
            </w:r>
          </w:p>
        </w:tc>
        <w:tc>
          <w:tcPr>
            <w:tcW w:w="737" w:type="dxa"/>
          </w:tcPr>
          <w:p>
            <w:pPr>
              <w:pStyle w:val="0"/>
              <w:jc w:val="center"/>
            </w:pPr>
            <w:r>
              <w:rPr>
                <w:sz w:val="20"/>
              </w:rPr>
              <w:t xml:space="preserve">проц</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1,69</w:t>
            </w:r>
          </w:p>
        </w:tc>
        <w:tc>
          <w:tcPr>
            <w:tcW w:w="737" w:type="dxa"/>
          </w:tcPr>
          <w:p>
            <w:pPr>
              <w:pStyle w:val="0"/>
              <w:jc w:val="center"/>
            </w:pPr>
            <w:r>
              <w:rPr>
                <w:sz w:val="20"/>
              </w:rPr>
              <w:t xml:space="preserve">0</w:t>
            </w:r>
          </w:p>
        </w:tc>
        <w:tc>
          <w:tcPr>
            <w:tcW w:w="737" w:type="dxa"/>
          </w:tcPr>
          <w:p>
            <w:pPr>
              <w:pStyle w:val="0"/>
              <w:jc w:val="center"/>
            </w:pPr>
            <w:r>
              <w:rPr>
                <w:sz w:val="20"/>
              </w:rPr>
              <w:t xml:space="preserve">0</w:t>
            </w:r>
          </w:p>
        </w:tc>
        <w:tc>
          <w:tcPr>
            <w:tcW w:w="1247" w:type="dxa"/>
          </w:tcPr>
          <w:p>
            <w:pPr>
              <w:pStyle w:val="0"/>
            </w:pPr>
            <w:r>
              <w:rPr>
                <w:sz w:val="20"/>
              </w:rPr>
              <w:t xml:space="preserve">Ежеквартально</w:t>
            </w:r>
          </w:p>
        </w:tc>
        <w:tc>
          <w:tcPr>
            <w:tcW w:w="1644" w:type="dxa"/>
          </w:tcPr>
          <w:p>
            <w:pPr>
              <w:pStyle w:val="0"/>
            </w:pPr>
            <w:r>
              <w:rPr>
                <w:sz w:val="20"/>
              </w:rPr>
              <w:t xml:space="preserve">Ведомственная статистика УКС Администрации ЗАТО Северск</w:t>
            </w:r>
          </w:p>
        </w:tc>
        <w:tc>
          <w:tcPr>
            <w:tcW w:w="1134" w:type="dxa"/>
          </w:tcPr>
          <w:p>
            <w:pPr>
              <w:pStyle w:val="0"/>
            </w:pPr>
            <w:r>
              <w:rPr>
                <w:sz w:val="20"/>
              </w:rPr>
              <w:t xml:space="preserve">УКС Администрации ЗАТО Северск</w:t>
            </w:r>
          </w:p>
        </w:tc>
      </w:tr>
      <w:tr>
        <w:tc>
          <w:tcPr>
            <w:gridSpan w:val="16"/>
            <w:tcW w:w="13559" w:type="dxa"/>
          </w:tcPr>
          <w:p>
            <w:pPr>
              <w:pStyle w:val="0"/>
              <w:outlineLvl w:val="5"/>
            </w:pPr>
            <w:r>
              <w:rPr>
                <w:sz w:val="20"/>
              </w:rPr>
              <w:t xml:space="preserve">Показатели задачи 4 "Обеспечение пожарной безопасности на территории ЗАТО Северск" подпрограммы 2</w:t>
            </w:r>
          </w:p>
        </w:tc>
      </w:tr>
      <w:tr>
        <w:tc>
          <w:tcPr>
            <w:tcW w:w="544" w:type="dxa"/>
          </w:tcPr>
          <w:p>
            <w:pPr>
              <w:pStyle w:val="0"/>
              <w:jc w:val="center"/>
            </w:pPr>
            <w:r>
              <w:rPr>
                <w:sz w:val="20"/>
              </w:rPr>
              <w:t xml:space="preserve">4.1</w:t>
            </w:r>
          </w:p>
        </w:tc>
        <w:tc>
          <w:tcPr>
            <w:tcW w:w="1587" w:type="dxa"/>
          </w:tcPr>
          <w:p>
            <w:pPr>
              <w:pStyle w:val="0"/>
            </w:pPr>
            <w:r>
              <w:rPr>
                <w:sz w:val="20"/>
              </w:rPr>
              <w:t xml:space="preserve">Протяженность противопожарных минерализованных полос</w:t>
            </w:r>
          </w:p>
        </w:tc>
        <w:tc>
          <w:tcPr>
            <w:tcW w:w="737" w:type="dxa"/>
          </w:tcPr>
          <w:p>
            <w:pPr>
              <w:pStyle w:val="0"/>
              <w:jc w:val="center"/>
            </w:pPr>
            <w:r>
              <w:rPr>
                <w:sz w:val="20"/>
              </w:rPr>
              <w:t xml:space="preserve">км;</w:t>
            </w:r>
          </w:p>
          <w:p>
            <w:pPr>
              <w:pStyle w:val="0"/>
              <w:jc w:val="center"/>
            </w:pPr>
            <w:r>
              <w:rPr>
                <w:sz w:val="20"/>
              </w:rPr>
              <w:t xml:space="preserve">тыс м</w:t>
            </w:r>
          </w:p>
        </w:tc>
        <w:tc>
          <w:tcPr>
            <w:tcW w:w="604" w:type="dxa"/>
          </w:tcPr>
          <w:p>
            <w:pPr>
              <w:pStyle w:val="0"/>
              <w:jc w:val="center"/>
            </w:pPr>
            <w:r>
              <w:rPr>
                <w:sz w:val="20"/>
              </w:rPr>
              <w:t xml:space="preserve">55,3</w:t>
            </w:r>
          </w:p>
        </w:tc>
        <w:tc>
          <w:tcPr>
            <w:tcW w:w="604" w:type="dxa"/>
          </w:tcPr>
          <w:p>
            <w:pPr>
              <w:pStyle w:val="0"/>
              <w:jc w:val="center"/>
            </w:pPr>
            <w:r>
              <w:rPr>
                <w:sz w:val="20"/>
              </w:rPr>
              <w:t xml:space="preserve">37</w:t>
            </w:r>
          </w:p>
        </w:tc>
        <w:tc>
          <w:tcPr>
            <w:tcW w:w="664" w:type="dxa"/>
          </w:tcPr>
          <w:p>
            <w:pPr>
              <w:pStyle w:val="0"/>
              <w:jc w:val="center"/>
            </w:pPr>
            <w:r>
              <w:rPr>
                <w:sz w:val="20"/>
              </w:rPr>
              <w:t xml:space="preserve">50</w:t>
            </w:r>
          </w:p>
        </w:tc>
        <w:tc>
          <w:tcPr>
            <w:tcW w:w="664" w:type="dxa"/>
          </w:tcPr>
          <w:p>
            <w:pPr>
              <w:pStyle w:val="0"/>
              <w:jc w:val="center"/>
            </w:pPr>
            <w:r>
              <w:rPr>
                <w:sz w:val="20"/>
              </w:rPr>
              <w:t xml:space="preserve">50</w:t>
            </w:r>
          </w:p>
        </w:tc>
        <w:tc>
          <w:tcPr>
            <w:tcW w:w="664" w:type="dxa"/>
          </w:tcPr>
          <w:p>
            <w:pPr>
              <w:pStyle w:val="0"/>
              <w:jc w:val="center"/>
            </w:pPr>
            <w:r>
              <w:rPr>
                <w:sz w:val="20"/>
              </w:rPr>
              <w:t xml:space="preserve">50</w:t>
            </w:r>
          </w:p>
        </w:tc>
        <w:tc>
          <w:tcPr>
            <w:tcW w:w="664" w:type="dxa"/>
          </w:tcPr>
          <w:p>
            <w:pPr>
              <w:pStyle w:val="0"/>
              <w:jc w:val="center"/>
            </w:pPr>
            <w:r>
              <w:rPr>
                <w:sz w:val="20"/>
              </w:rPr>
              <w:t xml:space="preserve">50</w:t>
            </w:r>
          </w:p>
        </w:tc>
        <w:tc>
          <w:tcPr>
            <w:tcW w:w="664" w:type="dxa"/>
          </w:tcPr>
          <w:p>
            <w:pPr>
              <w:pStyle w:val="0"/>
              <w:jc w:val="center"/>
            </w:pPr>
            <w:r>
              <w:rPr>
                <w:sz w:val="20"/>
              </w:rPr>
              <w:t xml:space="preserve">50</w:t>
            </w:r>
          </w:p>
        </w:tc>
        <w:tc>
          <w:tcPr>
            <w:tcW w:w="664" w:type="dxa"/>
          </w:tcPr>
          <w:p>
            <w:pPr>
              <w:pStyle w:val="0"/>
              <w:jc w:val="center"/>
            </w:pPr>
            <w:r>
              <w:rPr>
                <w:sz w:val="20"/>
              </w:rPr>
              <w:t xml:space="preserve">38,3</w:t>
            </w:r>
          </w:p>
        </w:tc>
        <w:tc>
          <w:tcPr>
            <w:tcW w:w="737" w:type="dxa"/>
          </w:tcPr>
          <w:p>
            <w:pPr>
              <w:pStyle w:val="0"/>
              <w:jc w:val="center"/>
            </w:pPr>
            <w:r>
              <w:rPr>
                <w:sz w:val="20"/>
              </w:rPr>
              <w:t xml:space="preserve">0</w:t>
            </w:r>
          </w:p>
        </w:tc>
        <w:tc>
          <w:tcPr>
            <w:tcW w:w="737" w:type="dxa"/>
          </w:tcPr>
          <w:p>
            <w:pPr>
              <w:pStyle w:val="0"/>
              <w:jc w:val="center"/>
            </w:pPr>
            <w:r>
              <w:rPr>
                <w:sz w:val="20"/>
              </w:rPr>
              <w:t xml:space="preserve">0</w:t>
            </w:r>
          </w:p>
        </w:tc>
        <w:tc>
          <w:tcPr>
            <w:tcW w:w="1247" w:type="dxa"/>
          </w:tcPr>
          <w:p>
            <w:pPr>
              <w:pStyle w:val="0"/>
            </w:pPr>
            <w:r>
              <w:rPr>
                <w:sz w:val="20"/>
              </w:rPr>
              <w:t xml:space="preserve">Ежеквартально</w:t>
            </w:r>
          </w:p>
        </w:tc>
        <w:tc>
          <w:tcPr>
            <w:tcW w:w="1644" w:type="dxa"/>
          </w:tcPr>
          <w:p>
            <w:pPr>
              <w:pStyle w:val="0"/>
            </w:pPr>
            <w:r>
              <w:rPr>
                <w:sz w:val="20"/>
              </w:rPr>
              <w:t xml:space="preserve">Ведомственная статистика УЖКХ ТиС и Управления имущественных отношений Администрации ЗАТО Северск</w:t>
            </w:r>
          </w:p>
        </w:tc>
        <w:tc>
          <w:tcPr>
            <w:tcW w:w="1134" w:type="dxa"/>
          </w:tcPr>
          <w:p>
            <w:pPr>
              <w:pStyle w:val="0"/>
            </w:pPr>
            <w:r>
              <w:rPr>
                <w:sz w:val="20"/>
              </w:rPr>
              <w:t xml:space="preserve">Управление имущественных отношений Администрации ЗАТО Северск</w:t>
            </w:r>
          </w:p>
        </w:tc>
      </w:tr>
      <w:tr>
        <w:tc>
          <w:tcPr>
            <w:tcW w:w="544" w:type="dxa"/>
          </w:tcPr>
          <w:p>
            <w:pPr>
              <w:pStyle w:val="0"/>
              <w:jc w:val="center"/>
            </w:pPr>
            <w:r>
              <w:rPr>
                <w:sz w:val="20"/>
              </w:rPr>
              <w:t xml:space="preserve">4.2</w:t>
            </w:r>
          </w:p>
        </w:tc>
        <w:tc>
          <w:tcPr>
            <w:tcW w:w="1587" w:type="dxa"/>
          </w:tcPr>
          <w:p>
            <w:pPr>
              <w:pStyle w:val="0"/>
            </w:pPr>
            <w:r>
              <w:rPr>
                <w:sz w:val="20"/>
              </w:rPr>
              <w:t xml:space="preserve">Поддержание противопожарных разрывов в соответствии с требованиями пожарной безопасности</w:t>
            </w:r>
          </w:p>
        </w:tc>
        <w:tc>
          <w:tcPr>
            <w:tcW w:w="737" w:type="dxa"/>
          </w:tcPr>
          <w:p>
            <w:pPr>
              <w:pStyle w:val="0"/>
              <w:jc w:val="center"/>
            </w:pPr>
            <w:r>
              <w:rPr>
                <w:sz w:val="20"/>
              </w:rPr>
              <w:t xml:space="preserve">км;</w:t>
            </w:r>
          </w:p>
          <w:p>
            <w:pPr>
              <w:pStyle w:val="0"/>
              <w:jc w:val="center"/>
            </w:pPr>
            <w:r>
              <w:rPr>
                <w:sz w:val="20"/>
              </w:rPr>
              <w:t xml:space="preserve">тыс м</w:t>
            </w:r>
          </w:p>
        </w:tc>
        <w:tc>
          <w:tcPr>
            <w:tcW w:w="604" w:type="dxa"/>
          </w:tcPr>
          <w:p>
            <w:pPr>
              <w:pStyle w:val="0"/>
              <w:jc w:val="center"/>
            </w:pPr>
            <w:r>
              <w:rPr>
                <w:sz w:val="20"/>
              </w:rPr>
              <w:t xml:space="preserve">0</w:t>
            </w:r>
          </w:p>
        </w:tc>
        <w:tc>
          <w:tcPr>
            <w:tcW w:w="604" w:type="dxa"/>
          </w:tcPr>
          <w:p>
            <w:pPr>
              <w:pStyle w:val="0"/>
              <w:jc w:val="center"/>
            </w:pPr>
            <w:r>
              <w:rPr>
                <w:sz w:val="20"/>
              </w:rPr>
              <w:t xml:space="preserve">1,8</w:t>
            </w:r>
          </w:p>
        </w:tc>
        <w:tc>
          <w:tcPr>
            <w:tcW w:w="664" w:type="dxa"/>
          </w:tcPr>
          <w:p>
            <w:pPr>
              <w:pStyle w:val="0"/>
              <w:jc w:val="center"/>
            </w:pPr>
            <w:r>
              <w:rPr>
                <w:sz w:val="20"/>
              </w:rPr>
              <w:t xml:space="preserve">11,59</w:t>
            </w:r>
          </w:p>
        </w:tc>
        <w:tc>
          <w:tcPr>
            <w:tcW w:w="664" w:type="dxa"/>
          </w:tcPr>
          <w:p>
            <w:pPr>
              <w:pStyle w:val="0"/>
              <w:jc w:val="center"/>
            </w:pPr>
            <w:r>
              <w:rPr>
                <w:sz w:val="20"/>
              </w:rPr>
              <w:t xml:space="preserve">11,59</w:t>
            </w:r>
          </w:p>
        </w:tc>
        <w:tc>
          <w:tcPr>
            <w:tcW w:w="664" w:type="dxa"/>
          </w:tcPr>
          <w:p>
            <w:pPr>
              <w:pStyle w:val="0"/>
              <w:jc w:val="center"/>
            </w:pPr>
            <w:r>
              <w:rPr>
                <w:sz w:val="20"/>
              </w:rPr>
              <w:t xml:space="preserve">11,59</w:t>
            </w:r>
          </w:p>
        </w:tc>
        <w:tc>
          <w:tcPr>
            <w:tcW w:w="664" w:type="dxa"/>
          </w:tcPr>
          <w:p>
            <w:pPr>
              <w:pStyle w:val="0"/>
              <w:jc w:val="center"/>
            </w:pPr>
            <w:r>
              <w:rPr>
                <w:sz w:val="20"/>
              </w:rPr>
              <w:t xml:space="preserve">11,59</w:t>
            </w:r>
          </w:p>
        </w:tc>
        <w:tc>
          <w:tcPr>
            <w:tcW w:w="664" w:type="dxa"/>
          </w:tcPr>
          <w:p>
            <w:pPr>
              <w:pStyle w:val="0"/>
              <w:jc w:val="center"/>
            </w:pPr>
            <w:r>
              <w:rPr>
                <w:sz w:val="20"/>
              </w:rPr>
              <w:t xml:space="preserve">11,59</w:t>
            </w:r>
          </w:p>
        </w:tc>
        <w:tc>
          <w:tcPr>
            <w:tcW w:w="664" w:type="dxa"/>
          </w:tcPr>
          <w:p>
            <w:pPr>
              <w:pStyle w:val="0"/>
              <w:jc w:val="center"/>
            </w:pPr>
            <w:r>
              <w:rPr>
                <w:sz w:val="20"/>
              </w:rPr>
              <w:t xml:space="preserve">11,59</w:t>
            </w:r>
          </w:p>
        </w:tc>
        <w:tc>
          <w:tcPr>
            <w:tcW w:w="737" w:type="dxa"/>
          </w:tcPr>
          <w:p>
            <w:pPr>
              <w:pStyle w:val="0"/>
              <w:jc w:val="center"/>
            </w:pPr>
            <w:r>
              <w:rPr>
                <w:sz w:val="20"/>
              </w:rPr>
              <w:t xml:space="preserve">0</w:t>
            </w:r>
          </w:p>
        </w:tc>
        <w:tc>
          <w:tcPr>
            <w:tcW w:w="737" w:type="dxa"/>
          </w:tcPr>
          <w:p>
            <w:pPr>
              <w:pStyle w:val="0"/>
              <w:jc w:val="center"/>
            </w:pPr>
            <w:r>
              <w:rPr>
                <w:sz w:val="20"/>
              </w:rPr>
              <w:t xml:space="preserve">0</w:t>
            </w:r>
          </w:p>
        </w:tc>
        <w:tc>
          <w:tcPr>
            <w:tcW w:w="1247" w:type="dxa"/>
          </w:tcPr>
          <w:p>
            <w:pPr>
              <w:pStyle w:val="0"/>
            </w:pPr>
            <w:r>
              <w:rPr>
                <w:sz w:val="20"/>
              </w:rPr>
              <w:t xml:space="preserve">Ежеквартально</w:t>
            </w:r>
          </w:p>
        </w:tc>
        <w:tc>
          <w:tcPr>
            <w:tcW w:w="1644" w:type="dxa"/>
          </w:tcPr>
          <w:p>
            <w:pPr>
              <w:pStyle w:val="0"/>
            </w:pPr>
            <w:r>
              <w:rPr>
                <w:sz w:val="20"/>
              </w:rPr>
              <w:t xml:space="preserve">Ведомственная статистика Управления имущественных отношений Администрации ЗАТО Северск</w:t>
            </w:r>
          </w:p>
        </w:tc>
        <w:tc>
          <w:tcPr>
            <w:tcW w:w="1134" w:type="dxa"/>
          </w:tcPr>
          <w:p>
            <w:pPr>
              <w:pStyle w:val="0"/>
            </w:pPr>
            <w:r>
              <w:rPr>
                <w:sz w:val="20"/>
              </w:rPr>
              <w:t xml:space="preserve">Управление имущественных отношений Администрации ЗАТО Северск</w:t>
            </w:r>
          </w:p>
        </w:tc>
      </w:tr>
      <w:tr>
        <w:tc>
          <w:tcPr>
            <w:tcW w:w="544" w:type="dxa"/>
          </w:tcPr>
          <w:p>
            <w:pPr>
              <w:pStyle w:val="0"/>
              <w:jc w:val="center"/>
            </w:pPr>
            <w:r>
              <w:rPr>
                <w:sz w:val="20"/>
              </w:rPr>
              <w:t xml:space="preserve">4.3</w:t>
            </w:r>
          </w:p>
        </w:tc>
        <w:tc>
          <w:tcPr>
            <w:tcW w:w="1587" w:type="dxa"/>
          </w:tcPr>
          <w:p>
            <w:pPr>
              <w:pStyle w:val="0"/>
            </w:pPr>
            <w:r>
              <w:rPr>
                <w:sz w:val="20"/>
              </w:rPr>
              <w:t xml:space="preserve">Поддержание лесных массивов в соответствии с требованиями пожарной безопасности (прочистка (прокладка) просек)</w:t>
            </w:r>
          </w:p>
        </w:tc>
        <w:tc>
          <w:tcPr>
            <w:tcW w:w="737" w:type="dxa"/>
          </w:tcPr>
          <w:p>
            <w:pPr>
              <w:pStyle w:val="0"/>
              <w:jc w:val="center"/>
            </w:pPr>
            <w:r>
              <w:rPr>
                <w:sz w:val="20"/>
              </w:rPr>
              <w:t xml:space="preserve">км;</w:t>
            </w:r>
          </w:p>
          <w:p>
            <w:pPr>
              <w:pStyle w:val="0"/>
              <w:jc w:val="center"/>
            </w:pPr>
            <w:r>
              <w:rPr>
                <w:sz w:val="20"/>
              </w:rPr>
              <w:t xml:space="preserve">тыс м</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11,5</w:t>
            </w:r>
          </w:p>
        </w:tc>
        <w:tc>
          <w:tcPr>
            <w:tcW w:w="664" w:type="dxa"/>
          </w:tcPr>
          <w:p>
            <w:pPr>
              <w:pStyle w:val="0"/>
              <w:jc w:val="center"/>
            </w:pPr>
            <w:r>
              <w:rPr>
                <w:sz w:val="20"/>
              </w:rPr>
              <w:t xml:space="preserve">0</w:t>
            </w:r>
          </w:p>
        </w:tc>
        <w:tc>
          <w:tcPr>
            <w:tcW w:w="737" w:type="dxa"/>
          </w:tcPr>
          <w:p>
            <w:pPr>
              <w:pStyle w:val="0"/>
              <w:jc w:val="center"/>
            </w:pPr>
            <w:r>
              <w:rPr>
                <w:sz w:val="20"/>
              </w:rPr>
              <w:t xml:space="preserve">0</w:t>
            </w:r>
          </w:p>
        </w:tc>
        <w:tc>
          <w:tcPr>
            <w:tcW w:w="737" w:type="dxa"/>
          </w:tcPr>
          <w:p>
            <w:pPr>
              <w:pStyle w:val="0"/>
              <w:jc w:val="center"/>
            </w:pPr>
            <w:r>
              <w:rPr>
                <w:sz w:val="20"/>
              </w:rPr>
              <w:t xml:space="preserve">0</w:t>
            </w:r>
          </w:p>
        </w:tc>
        <w:tc>
          <w:tcPr>
            <w:tcW w:w="1247" w:type="dxa"/>
          </w:tcPr>
          <w:p>
            <w:pPr>
              <w:pStyle w:val="0"/>
            </w:pPr>
            <w:r>
              <w:rPr>
                <w:sz w:val="20"/>
              </w:rPr>
              <w:t xml:space="preserve">Ежеквартально</w:t>
            </w:r>
          </w:p>
        </w:tc>
        <w:tc>
          <w:tcPr>
            <w:tcW w:w="1644" w:type="dxa"/>
          </w:tcPr>
          <w:p>
            <w:pPr>
              <w:pStyle w:val="0"/>
            </w:pPr>
            <w:r>
              <w:rPr>
                <w:sz w:val="20"/>
              </w:rPr>
              <w:t xml:space="preserve">Ведомственная статистика Управления имущественных отношений Администрации ЗАТО Северск</w:t>
            </w:r>
          </w:p>
        </w:tc>
        <w:tc>
          <w:tcPr>
            <w:tcW w:w="1134" w:type="dxa"/>
          </w:tcPr>
          <w:p>
            <w:pPr>
              <w:pStyle w:val="0"/>
            </w:pPr>
            <w:r>
              <w:rPr>
                <w:sz w:val="20"/>
              </w:rPr>
              <w:t xml:space="preserve">Управление имущественных отношений Администрации ЗАТО Северск</w:t>
            </w:r>
          </w:p>
        </w:tc>
      </w:tr>
      <w:tr>
        <w:tc>
          <w:tcPr>
            <w:tcW w:w="544" w:type="dxa"/>
          </w:tcPr>
          <w:p>
            <w:pPr>
              <w:pStyle w:val="0"/>
              <w:jc w:val="center"/>
            </w:pPr>
            <w:r>
              <w:rPr>
                <w:sz w:val="20"/>
              </w:rPr>
              <w:t xml:space="preserve">4.4</w:t>
            </w:r>
          </w:p>
        </w:tc>
        <w:tc>
          <w:tcPr>
            <w:tcW w:w="1587" w:type="dxa"/>
          </w:tcPr>
          <w:p>
            <w:pPr>
              <w:pStyle w:val="0"/>
            </w:pPr>
            <w:r>
              <w:rPr>
                <w:sz w:val="20"/>
              </w:rPr>
              <w:t xml:space="preserve">Поддержание лесных массивов в соответствии с требованиями пожарной безопасности (рубки прореживания)</w:t>
            </w:r>
          </w:p>
        </w:tc>
        <w:tc>
          <w:tcPr>
            <w:tcW w:w="737" w:type="dxa"/>
          </w:tcPr>
          <w:p>
            <w:pPr>
              <w:pStyle w:val="0"/>
              <w:jc w:val="center"/>
            </w:pPr>
            <w:r>
              <w:rPr>
                <w:sz w:val="20"/>
              </w:rPr>
              <w:t xml:space="preserve">га</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664" w:type="dxa"/>
          </w:tcPr>
          <w:p>
            <w:pPr>
              <w:pStyle w:val="0"/>
              <w:jc w:val="center"/>
            </w:pPr>
            <w:r>
              <w:rPr>
                <w:sz w:val="20"/>
              </w:rPr>
              <w:t xml:space="preserve">25,6</w:t>
            </w:r>
          </w:p>
        </w:tc>
        <w:tc>
          <w:tcPr>
            <w:tcW w:w="664" w:type="dxa"/>
          </w:tcPr>
          <w:p>
            <w:pPr>
              <w:pStyle w:val="0"/>
              <w:jc w:val="center"/>
            </w:pPr>
            <w:r>
              <w:rPr>
                <w:sz w:val="20"/>
              </w:rPr>
              <w:t xml:space="preserve">12,2</w:t>
            </w:r>
          </w:p>
        </w:tc>
        <w:tc>
          <w:tcPr>
            <w:tcW w:w="664" w:type="dxa"/>
          </w:tcPr>
          <w:p>
            <w:pPr>
              <w:pStyle w:val="0"/>
              <w:jc w:val="center"/>
            </w:pPr>
            <w:r>
              <w:rPr>
                <w:sz w:val="20"/>
              </w:rPr>
              <w:t xml:space="preserve">0</w:t>
            </w:r>
          </w:p>
        </w:tc>
        <w:tc>
          <w:tcPr>
            <w:tcW w:w="664" w:type="dxa"/>
          </w:tcPr>
          <w:p>
            <w:pPr>
              <w:pStyle w:val="0"/>
              <w:jc w:val="center"/>
            </w:pPr>
            <w:r>
              <w:rPr>
                <w:sz w:val="20"/>
              </w:rPr>
              <w:t xml:space="preserve">2,77</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737" w:type="dxa"/>
          </w:tcPr>
          <w:p>
            <w:pPr>
              <w:pStyle w:val="0"/>
              <w:jc w:val="center"/>
            </w:pPr>
            <w:r>
              <w:rPr>
                <w:sz w:val="20"/>
              </w:rPr>
              <w:t xml:space="preserve">0</w:t>
            </w:r>
          </w:p>
        </w:tc>
        <w:tc>
          <w:tcPr>
            <w:tcW w:w="737" w:type="dxa"/>
          </w:tcPr>
          <w:p>
            <w:pPr>
              <w:pStyle w:val="0"/>
              <w:jc w:val="center"/>
            </w:pPr>
            <w:r>
              <w:rPr>
                <w:sz w:val="20"/>
              </w:rPr>
              <w:t xml:space="preserve">0</w:t>
            </w:r>
          </w:p>
        </w:tc>
        <w:tc>
          <w:tcPr>
            <w:tcW w:w="1247" w:type="dxa"/>
          </w:tcPr>
          <w:p>
            <w:pPr>
              <w:pStyle w:val="0"/>
            </w:pPr>
            <w:r>
              <w:rPr>
                <w:sz w:val="20"/>
              </w:rPr>
              <w:t xml:space="preserve">Ежеквартально</w:t>
            </w:r>
          </w:p>
        </w:tc>
        <w:tc>
          <w:tcPr>
            <w:tcW w:w="1644" w:type="dxa"/>
          </w:tcPr>
          <w:p>
            <w:pPr>
              <w:pStyle w:val="0"/>
            </w:pPr>
            <w:r>
              <w:rPr>
                <w:sz w:val="20"/>
              </w:rPr>
              <w:t xml:space="preserve">Ведомственная статистика Управления имущественных отношений Администрации ЗАТО Северск</w:t>
            </w:r>
          </w:p>
        </w:tc>
        <w:tc>
          <w:tcPr>
            <w:tcW w:w="1134" w:type="dxa"/>
          </w:tcPr>
          <w:p>
            <w:pPr>
              <w:pStyle w:val="0"/>
            </w:pPr>
            <w:r>
              <w:rPr>
                <w:sz w:val="20"/>
              </w:rPr>
              <w:t xml:space="preserve">Управление имущественных отношений Администрации ЗАТО Северск</w:t>
            </w:r>
          </w:p>
        </w:tc>
      </w:tr>
      <w:tr>
        <w:tc>
          <w:tcPr>
            <w:tcW w:w="544" w:type="dxa"/>
          </w:tcPr>
          <w:p>
            <w:pPr>
              <w:pStyle w:val="0"/>
              <w:jc w:val="center"/>
            </w:pPr>
            <w:r>
              <w:rPr>
                <w:sz w:val="20"/>
              </w:rPr>
              <w:t xml:space="preserve">4.5</w:t>
            </w:r>
          </w:p>
        </w:tc>
        <w:tc>
          <w:tcPr>
            <w:tcW w:w="1587" w:type="dxa"/>
          </w:tcPr>
          <w:p>
            <w:pPr>
              <w:pStyle w:val="0"/>
            </w:pPr>
            <w:r>
              <w:rPr>
                <w:sz w:val="20"/>
              </w:rPr>
              <w:t xml:space="preserve">Поддержание лесных массивов в соответствии с требованиями пожарной безопасности (проходные рубки)</w:t>
            </w:r>
          </w:p>
        </w:tc>
        <w:tc>
          <w:tcPr>
            <w:tcW w:w="737" w:type="dxa"/>
          </w:tcPr>
          <w:p>
            <w:pPr>
              <w:pStyle w:val="0"/>
              <w:jc w:val="center"/>
            </w:pPr>
            <w:r>
              <w:rPr>
                <w:sz w:val="20"/>
              </w:rPr>
              <w:t xml:space="preserve">га</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7,1</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737" w:type="dxa"/>
          </w:tcPr>
          <w:p>
            <w:pPr>
              <w:pStyle w:val="0"/>
              <w:jc w:val="center"/>
            </w:pPr>
            <w:r>
              <w:rPr>
                <w:sz w:val="20"/>
              </w:rPr>
              <w:t xml:space="preserve">0</w:t>
            </w:r>
          </w:p>
        </w:tc>
        <w:tc>
          <w:tcPr>
            <w:tcW w:w="737" w:type="dxa"/>
          </w:tcPr>
          <w:p>
            <w:pPr>
              <w:pStyle w:val="0"/>
              <w:jc w:val="center"/>
            </w:pPr>
            <w:r>
              <w:rPr>
                <w:sz w:val="20"/>
              </w:rPr>
              <w:t xml:space="preserve">0</w:t>
            </w:r>
          </w:p>
        </w:tc>
        <w:tc>
          <w:tcPr>
            <w:tcW w:w="1247" w:type="dxa"/>
          </w:tcPr>
          <w:p>
            <w:pPr>
              <w:pStyle w:val="0"/>
            </w:pPr>
            <w:r>
              <w:rPr>
                <w:sz w:val="20"/>
              </w:rPr>
              <w:t xml:space="preserve">Ежеквартально</w:t>
            </w:r>
          </w:p>
        </w:tc>
        <w:tc>
          <w:tcPr>
            <w:tcW w:w="1644" w:type="dxa"/>
          </w:tcPr>
          <w:p>
            <w:pPr>
              <w:pStyle w:val="0"/>
            </w:pPr>
            <w:r>
              <w:rPr>
                <w:sz w:val="20"/>
              </w:rPr>
              <w:t xml:space="preserve">Ведомственная статистика Управления имущественных отношений Администрации ЗАТО Северск</w:t>
            </w:r>
          </w:p>
        </w:tc>
        <w:tc>
          <w:tcPr>
            <w:tcW w:w="1134" w:type="dxa"/>
          </w:tcPr>
          <w:p>
            <w:pPr>
              <w:pStyle w:val="0"/>
            </w:pPr>
            <w:r>
              <w:rPr>
                <w:sz w:val="20"/>
              </w:rPr>
              <w:t xml:space="preserve">Управление имущественных отношений Администрации ЗАТО Северск</w:t>
            </w:r>
          </w:p>
        </w:tc>
      </w:tr>
      <w:tr>
        <w:tc>
          <w:tcPr>
            <w:tcW w:w="544" w:type="dxa"/>
          </w:tcPr>
          <w:p>
            <w:pPr>
              <w:pStyle w:val="0"/>
              <w:jc w:val="center"/>
            </w:pPr>
            <w:r>
              <w:rPr>
                <w:sz w:val="20"/>
              </w:rPr>
              <w:t xml:space="preserve">4.6</w:t>
            </w:r>
          </w:p>
        </w:tc>
        <w:tc>
          <w:tcPr>
            <w:tcW w:w="1587" w:type="dxa"/>
          </w:tcPr>
          <w:p>
            <w:pPr>
              <w:pStyle w:val="0"/>
            </w:pPr>
            <w:r>
              <w:rPr>
                <w:sz w:val="20"/>
              </w:rPr>
              <w:t xml:space="preserve">Поддержание лесных массивов в соответствии с требованиями пожарной безопасности (уход за подлеском)</w:t>
            </w:r>
          </w:p>
        </w:tc>
        <w:tc>
          <w:tcPr>
            <w:tcW w:w="737" w:type="dxa"/>
          </w:tcPr>
          <w:p>
            <w:pPr>
              <w:pStyle w:val="0"/>
              <w:jc w:val="center"/>
            </w:pPr>
            <w:r>
              <w:rPr>
                <w:sz w:val="20"/>
              </w:rPr>
              <w:t xml:space="preserve">га</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664" w:type="dxa"/>
          </w:tcPr>
          <w:p>
            <w:pPr>
              <w:pStyle w:val="0"/>
              <w:jc w:val="center"/>
            </w:pPr>
            <w:r>
              <w:rPr>
                <w:sz w:val="20"/>
              </w:rPr>
              <w:t xml:space="preserve">20,45</w:t>
            </w:r>
          </w:p>
        </w:tc>
        <w:tc>
          <w:tcPr>
            <w:tcW w:w="664" w:type="dxa"/>
          </w:tcPr>
          <w:p>
            <w:pPr>
              <w:pStyle w:val="0"/>
              <w:jc w:val="center"/>
            </w:pPr>
            <w:r>
              <w:rPr>
                <w:sz w:val="20"/>
              </w:rPr>
              <w:t xml:space="preserve">47,79</w:t>
            </w:r>
          </w:p>
        </w:tc>
        <w:tc>
          <w:tcPr>
            <w:tcW w:w="664" w:type="dxa"/>
          </w:tcPr>
          <w:p>
            <w:pPr>
              <w:pStyle w:val="0"/>
              <w:jc w:val="center"/>
            </w:pPr>
            <w:r>
              <w:rPr>
                <w:sz w:val="20"/>
              </w:rPr>
              <w:t xml:space="preserve">54</w:t>
            </w:r>
          </w:p>
        </w:tc>
        <w:tc>
          <w:tcPr>
            <w:tcW w:w="664" w:type="dxa"/>
          </w:tcPr>
          <w:p>
            <w:pPr>
              <w:pStyle w:val="0"/>
              <w:jc w:val="center"/>
            </w:pPr>
            <w:r>
              <w:rPr>
                <w:sz w:val="20"/>
              </w:rPr>
              <w:t xml:space="preserve">65,7</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737" w:type="dxa"/>
          </w:tcPr>
          <w:p>
            <w:pPr>
              <w:pStyle w:val="0"/>
              <w:jc w:val="center"/>
            </w:pPr>
            <w:r>
              <w:rPr>
                <w:sz w:val="20"/>
              </w:rPr>
              <w:t xml:space="preserve">0</w:t>
            </w:r>
          </w:p>
        </w:tc>
        <w:tc>
          <w:tcPr>
            <w:tcW w:w="737" w:type="dxa"/>
          </w:tcPr>
          <w:p>
            <w:pPr>
              <w:pStyle w:val="0"/>
              <w:jc w:val="center"/>
            </w:pPr>
            <w:r>
              <w:rPr>
                <w:sz w:val="20"/>
              </w:rPr>
              <w:t xml:space="preserve">0</w:t>
            </w:r>
          </w:p>
        </w:tc>
        <w:tc>
          <w:tcPr>
            <w:tcW w:w="1247" w:type="dxa"/>
          </w:tcPr>
          <w:p>
            <w:pPr>
              <w:pStyle w:val="0"/>
            </w:pPr>
            <w:r>
              <w:rPr>
                <w:sz w:val="20"/>
              </w:rPr>
              <w:t xml:space="preserve">Ежеквартально</w:t>
            </w:r>
          </w:p>
        </w:tc>
        <w:tc>
          <w:tcPr>
            <w:tcW w:w="1644" w:type="dxa"/>
          </w:tcPr>
          <w:p>
            <w:pPr>
              <w:pStyle w:val="0"/>
            </w:pPr>
            <w:r>
              <w:rPr>
                <w:sz w:val="20"/>
              </w:rPr>
              <w:t xml:space="preserve">Ведомственная статистика Управления имущественных отношений Администрации ЗАТО Северск</w:t>
            </w:r>
          </w:p>
        </w:tc>
        <w:tc>
          <w:tcPr>
            <w:tcW w:w="1134" w:type="dxa"/>
          </w:tcPr>
          <w:p>
            <w:pPr>
              <w:pStyle w:val="0"/>
            </w:pPr>
            <w:r>
              <w:rPr>
                <w:sz w:val="20"/>
              </w:rPr>
              <w:t xml:space="preserve">Управление имущественных отношений Администрации ЗАТО Северск</w:t>
            </w:r>
          </w:p>
        </w:tc>
      </w:tr>
      <w:tr>
        <w:tc>
          <w:tcPr>
            <w:tcW w:w="544" w:type="dxa"/>
          </w:tcPr>
          <w:p>
            <w:pPr>
              <w:pStyle w:val="0"/>
              <w:jc w:val="center"/>
            </w:pPr>
            <w:r>
              <w:rPr>
                <w:sz w:val="20"/>
              </w:rPr>
              <w:t xml:space="preserve">4.7</w:t>
            </w:r>
          </w:p>
        </w:tc>
        <w:tc>
          <w:tcPr>
            <w:tcW w:w="1587" w:type="dxa"/>
          </w:tcPr>
          <w:p>
            <w:pPr>
              <w:pStyle w:val="0"/>
            </w:pPr>
            <w:r>
              <w:rPr>
                <w:sz w:val="20"/>
              </w:rPr>
              <w:t xml:space="preserve">Количество размещенных аншлагов, содержащих информацию о мерах пожарной безопасности в лесах</w:t>
            </w:r>
          </w:p>
        </w:tc>
        <w:tc>
          <w:tcPr>
            <w:tcW w:w="737" w:type="dxa"/>
          </w:tcPr>
          <w:p>
            <w:pPr>
              <w:pStyle w:val="0"/>
              <w:jc w:val="center"/>
            </w:pPr>
            <w:r>
              <w:rPr>
                <w:sz w:val="20"/>
              </w:rPr>
              <w:t xml:space="preserve">шт</w:t>
            </w:r>
          </w:p>
        </w:tc>
        <w:tc>
          <w:tcPr>
            <w:tcW w:w="604" w:type="dxa"/>
          </w:tcPr>
          <w:p>
            <w:pPr>
              <w:pStyle w:val="0"/>
              <w:jc w:val="center"/>
            </w:pPr>
            <w:r>
              <w:rPr>
                <w:sz w:val="20"/>
              </w:rPr>
              <w:t xml:space="preserve">13</w:t>
            </w:r>
          </w:p>
        </w:tc>
        <w:tc>
          <w:tcPr>
            <w:tcW w:w="60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5</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5</w:t>
            </w:r>
          </w:p>
        </w:tc>
        <w:tc>
          <w:tcPr>
            <w:tcW w:w="664" w:type="dxa"/>
          </w:tcPr>
          <w:p>
            <w:pPr>
              <w:pStyle w:val="0"/>
              <w:jc w:val="center"/>
            </w:pPr>
            <w:r>
              <w:rPr>
                <w:sz w:val="20"/>
              </w:rPr>
              <w:t xml:space="preserve">0</w:t>
            </w:r>
          </w:p>
        </w:tc>
        <w:tc>
          <w:tcPr>
            <w:tcW w:w="737" w:type="dxa"/>
          </w:tcPr>
          <w:p>
            <w:pPr>
              <w:pStyle w:val="0"/>
              <w:jc w:val="center"/>
            </w:pPr>
            <w:r>
              <w:rPr>
                <w:sz w:val="20"/>
              </w:rPr>
              <w:t xml:space="preserve">0</w:t>
            </w:r>
          </w:p>
        </w:tc>
        <w:tc>
          <w:tcPr>
            <w:tcW w:w="737" w:type="dxa"/>
          </w:tcPr>
          <w:p>
            <w:pPr>
              <w:pStyle w:val="0"/>
              <w:jc w:val="center"/>
            </w:pPr>
            <w:r>
              <w:rPr>
                <w:sz w:val="20"/>
              </w:rPr>
              <w:t xml:space="preserve">0</w:t>
            </w:r>
          </w:p>
        </w:tc>
        <w:tc>
          <w:tcPr>
            <w:tcW w:w="1247" w:type="dxa"/>
          </w:tcPr>
          <w:p>
            <w:pPr>
              <w:pStyle w:val="0"/>
            </w:pPr>
            <w:r>
              <w:rPr>
                <w:sz w:val="20"/>
              </w:rPr>
              <w:t xml:space="preserve">Ежеквартально</w:t>
            </w:r>
          </w:p>
        </w:tc>
        <w:tc>
          <w:tcPr>
            <w:tcW w:w="1644" w:type="dxa"/>
          </w:tcPr>
          <w:p>
            <w:pPr>
              <w:pStyle w:val="0"/>
            </w:pPr>
            <w:r>
              <w:rPr>
                <w:sz w:val="20"/>
              </w:rPr>
              <w:t xml:space="preserve">Ведомственная статистика Управления имущественных отношений Администрации ЗАТО Северск</w:t>
            </w:r>
          </w:p>
        </w:tc>
        <w:tc>
          <w:tcPr>
            <w:tcW w:w="1134" w:type="dxa"/>
          </w:tcPr>
          <w:p>
            <w:pPr>
              <w:pStyle w:val="0"/>
            </w:pPr>
            <w:r>
              <w:rPr>
                <w:sz w:val="20"/>
              </w:rPr>
              <w:t xml:space="preserve">Управление имущественных отношений Администрации ЗАТО Северск</w:t>
            </w:r>
          </w:p>
        </w:tc>
      </w:tr>
      <w:tr>
        <w:tc>
          <w:tcPr>
            <w:tcW w:w="544" w:type="dxa"/>
          </w:tcPr>
          <w:p>
            <w:pPr>
              <w:pStyle w:val="0"/>
              <w:jc w:val="center"/>
            </w:pPr>
            <w:r>
              <w:rPr>
                <w:sz w:val="20"/>
              </w:rPr>
              <w:t xml:space="preserve">4.8</w:t>
            </w:r>
          </w:p>
        </w:tc>
        <w:tc>
          <w:tcPr>
            <w:tcW w:w="1587" w:type="dxa"/>
          </w:tcPr>
          <w:p>
            <w:pPr>
              <w:pStyle w:val="0"/>
            </w:pPr>
            <w:r>
              <w:rPr>
                <w:sz w:val="20"/>
              </w:rPr>
              <w:t xml:space="preserve">Количество приобретенной техники, оборудования, инструментов для работ по предупреждению лесных пожаров</w:t>
            </w:r>
          </w:p>
        </w:tc>
        <w:tc>
          <w:tcPr>
            <w:tcW w:w="737" w:type="dxa"/>
          </w:tcPr>
          <w:p>
            <w:pPr>
              <w:pStyle w:val="0"/>
              <w:jc w:val="center"/>
            </w:pPr>
            <w:r>
              <w:rPr>
                <w:sz w:val="20"/>
              </w:rPr>
              <w:t xml:space="preserve">ед</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1</w:t>
            </w:r>
          </w:p>
        </w:tc>
        <w:tc>
          <w:tcPr>
            <w:tcW w:w="664" w:type="dxa"/>
          </w:tcPr>
          <w:p>
            <w:pPr>
              <w:pStyle w:val="0"/>
              <w:jc w:val="center"/>
            </w:pPr>
            <w:r>
              <w:rPr>
                <w:sz w:val="20"/>
              </w:rPr>
              <w:t xml:space="preserve">0</w:t>
            </w:r>
          </w:p>
        </w:tc>
        <w:tc>
          <w:tcPr>
            <w:tcW w:w="664" w:type="dxa"/>
          </w:tcPr>
          <w:p>
            <w:pPr>
              <w:pStyle w:val="0"/>
              <w:jc w:val="center"/>
            </w:pPr>
            <w:r>
              <w:rPr>
                <w:sz w:val="20"/>
              </w:rPr>
              <w:t xml:space="preserve">1</w:t>
            </w:r>
          </w:p>
        </w:tc>
        <w:tc>
          <w:tcPr>
            <w:tcW w:w="664" w:type="dxa"/>
          </w:tcPr>
          <w:p>
            <w:pPr>
              <w:pStyle w:val="0"/>
              <w:jc w:val="center"/>
            </w:pPr>
            <w:r>
              <w:rPr>
                <w:sz w:val="20"/>
              </w:rPr>
              <w:t xml:space="preserve">4</w:t>
            </w:r>
          </w:p>
        </w:tc>
        <w:tc>
          <w:tcPr>
            <w:tcW w:w="737" w:type="dxa"/>
          </w:tcPr>
          <w:p>
            <w:pPr>
              <w:pStyle w:val="0"/>
              <w:jc w:val="center"/>
            </w:pPr>
            <w:r>
              <w:rPr>
                <w:sz w:val="20"/>
              </w:rPr>
              <w:t xml:space="preserve">0</w:t>
            </w:r>
          </w:p>
        </w:tc>
        <w:tc>
          <w:tcPr>
            <w:tcW w:w="737" w:type="dxa"/>
          </w:tcPr>
          <w:p>
            <w:pPr>
              <w:pStyle w:val="0"/>
              <w:jc w:val="center"/>
            </w:pPr>
            <w:r>
              <w:rPr>
                <w:sz w:val="20"/>
              </w:rPr>
              <w:t xml:space="preserve">0</w:t>
            </w:r>
          </w:p>
        </w:tc>
        <w:tc>
          <w:tcPr>
            <w:tcW w:w="1247" w:type="dxa"/>
          </w:tcPr>
          <w:p>
            <w:pPr>
              <w:pStyle w:val="0"/>
            </w:pPr>
            <w:r>
              <w:rPr>
                <w:sz w:val="20"/>
              </w:rPr>
              <w:t xml:space="preserve">Ежеквартально</w:t>
            </w:r>
          </w:p>
        </w:tc>
        <w:tc>
          <w:tcPr>
            <w:tcW w:w="1644" w:type="dxa"/>
          </w:tcPr>
          <w:p>
            <w:pPr>
              <w:pStyle w:val="0"/>
            </w:pPr>
            <w:r>
              <w:rPr>
                <w:sz w:val="20"/>
              </w:rPr>
              <w:t xml:space="preserve">Ведомственная статистика Управления имущественных отношений Администрации ЗАТО Северск</w:t>
            </w:r>
          </w:p>
        </w:tc>
        <w:tc>
          <w:tcPr>
            <w:tcW w:w="1134" w:type="dxa"/>
          </w:tcPr>
          <w:p>
            <w:pPr>
              <w:pStyle w:val="0"/>
            </w:pPr>
            <w:r>
              <w:rPr>
                <w:sz w:val="20"/>
              </w:rPr>
              <w:t xml:space="preserve">Управление имущественных отношений Администрации ЗАТО Северск</w:t>
            </w:r>
          </w:p>
        </w:tc>
      </w:tr>
      <w:tr>
        <w:tc>
          <w:tcPr>
            <w:tcW w:w="544" w:type="dxa"/>
          </w:tcPr>
          <w:p>
            <w:pPr>
              <w:pStyle w:val="0"/>
              <w:jc w:val="center"/>
            </w:pPr>
            <w:r>
              <w:rPr>
                <w:sz w:val="20"/>
              </w:rPr>
              <w:t xml:space="preserve">4.9</w:t>
            </w:r>
          </w:p>
        </w:tc>
        <w:tc>
          <w:tcPr>
            <w:tcW w:w="1587" w:type="dxa"/>
          </w:tcPr>
          <w:p>
            <w:pPr>
              <w:pStyle w:val="0"/>
            </w:pPr>
            <w:r>
              <w:rPr>
                <w:sz w:val="20"/>
              </w:rPr>
              <w:t xml:space="preserve">Обеспечение деятельности добровольной пожарной охраны</w:t>
            </w:r>
          </w:p>
        </w:tc>
        <w:tc>
          <w:tcPr>
            <w:tcW w:w="737" w:type="dxa"/>
          </w:tcPr>
          <w:p>
            <w:pPr>
              <w:pStyle w:val="0"/>
              <w:jc w:val="center"/>
            </w:pPr>
            <w:r>
              <w:rPr>
                <w:sz w:val="20"/>
              </w:rPr>
              <w:t xml:space="preserve">проц</w:t>
            </w:r>
          </w:p>
        </w:tc>
        <w:tc>
          <w:tcPr>
            <w:tcW w:w="604" w:type="dxa"/>
          </w:tcPr>
          <w:p>
            <w:pPr>
              <w:pStyle w:val="0"/>
              <w:jc w:val="center"/>
            </w:pPr>
            <w:r>
              <w:rPr>
                <w:sz w:val="20"/>
              </w:rPr>
              <w:t xml:space="preserve">0</w:t>
            </w:r>
          </w:p>
        </w:tc>
        <w:tc>
          <w:tcPr>
            <w:tcW w:w="604" w:type="dxa"/>
          </w:tcPr>
          <w:p>
            <w:pPr>
              <w:pStyle w:val="0"/>
              <w:jc w:val="center"/>
            </w:pPr>
            <w:r>
              <w:rPr>
                <w:sz w:val="20"/>
              </w:rPr>
              <w:t xml:space="preserve">27</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737" w:type="dxa"/>
          </w:tcPr>
          <w:p>
            <w:pPr>
              <w:pStyle w:val="0"/>
              <w:jc w:val="center"/>
            </w:pPr>
            <w:r>
              <w:rPr>
                <w:sz w:val="20"/>
              </w:rPr>
              <w:t xml:space="preserve">0</w:t>
            </w:r>
          </w:p>
        </w:tc>
        <w:tc>
          <w:tcPr>
            <w:tcW w:w="737" w:type="dxa"/>
          </w:tcPr>
          <w:p>
            <w:pPr>
              <w:pStyle w:val="0"/>
              <w:jc w:val="center"/>
            </w:pPr>
            <w:r>
              <w:rPr>
                <w:sz w:val="20"/>
              </w:rPr>
              <w:t xml:space="preserve">0</w:t>
            </w:r>
          </w:p>
        </w:tc>
        <w:tc>
          <w:tcPr>
            <w:tcW w:w="1247" w:type="dxa"/>
          </w:tcPr>
          <w:p>
            <w:pPr>
              <w:pStyle w:val="0"/>
            </w:pPr>
            <w:r>
              <w:rPr>
                <w:sz w:val="20"/>
              </w:rPr>
              <w:t xml:space="preserve">Ежеквартально</w:t>
            </w:r>
          </w:p>
        </w:tc>
        <w:tc>
          <w:tcPr>
            <w:tcW w:w="1644" w:type="dxa"/>
          </w:tcPr>
          <w:p>
            <w:pPr>
              <w:pStyle w:val="0"/>
            </w:pPr>
            <w:r>
              <w:rPr>
                <w:sz w:val="20"/>
              </w:rPr>
              <w:t xml:space="preserve">Ведомственная статистика Управления ЧС Администрации ЗАТО Северск</w:t>
            </w:r>
          </w:p>
        </w:tc>
        <w:tc>
          <w:tcPr>
            <w:tcW w:w="1134" w:type="dxa"/>
          </w:tcPr>
          <w:p>
            <w:pPr>
              <w:pStyle w:val="0"/>
            </w:pPr>
            <w:r>
              <w:rPr>
                <w:sz w:val="20"/>
              </w:rPr>
              <w:t xml:space="preserve">Управление ЧС Администрации ЗАТО Северск</w:t>
            </w:r>
          </w:p>
        </w:tc>
      </w:tr>
      <w:tr>
        <w:tc>
          <w:tcPr>
            <w:tcW w:w="544" w:type="dxa"/>
          </w:tcPr>
          <w:p>
            <w:pPr>
              <w:pStyle w:val="0"/>
              <w:jc w:val="center"/>
            </w:pPr>
            <w:r>
              <w:rPr>
                <w:sz w:val="20"/>
              </w:rPr>
              <w:t xml:space="preserve">4.10</w:t>
            </w:r>
          </w:p>
        </w:tc>
        <w:tc>
          <w:tcPr>
            <w:tcW w:w="1587" w:type="dxa"/>
          </w:tcPr>
          <w:p>
            <w:pPr>
              <w:pStyle w:val="0"/>
            </w:pPr>
            <w:r>
              <w:rPr>
                <w:sz w:val="20"/>
              </w:rPr>
              <w:t xml:space="preserve">Протяженность противопожарных барьеров (противопожарных минерализованных полос и разрывов)</w:t>
            </w:r>
          </w:p>
        </w:tc>
        <w:tc>
          <w:tcPr>
            <w:tcW w:w="737" w:type="dxa"/>
          </w:tcPr>
          <w:p>
            <w:pPr>
              <w:pStyle w:val="0"/>
              <w:jc w:val="center"/>
            </w:pPr>
            <w:r>
              <w:rPr>
                <w:sz w:val="20"/>
              </w:rPr>
              <w:t xml:space="preserve">км;</w:t>
            </w:r>
          </w:p>
          <w:p>
            <w:pPr>
              <w:pStyle w:val="0"/>
              <w:jc w:val="center"/>
            </w:pPr>
            <w:r>
              <w:rPr>
                <w:sz w:val="20"/>
              </w:rPr>
              <w:t xml:space="preserve">тыс м</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61,59</w:t>
            </w:r>
          </w:p>
        </w:tc>
        <w:tc>
          <w:tcPr>
            <w:tcW w:w="664" w:type="dxa"/>
          </w:tcPr>
          <w:p>
            <w:pPr>
              <w:pStyle w:val="0"/>
              <w:jc w:val="center"/>
            </w:pPr>
            <w:r>
              <w:rPr>
                <w:sz w:val="20"/>
              </w:rPr>
              <w:t xml:space="preserve">49,89</w:t>
            </w:r>
          </w:p>
        </w:tc>
        <w:tc>
          <w:tcPr>
            <w:tcW w:w="737" w:type="dxa"/>
          </w:tcPr>
          <w:p>
            <w:pPr>
              <w:pStyle w:val="0"/>
              <w:jc w:val="center"/>
            </w:pPr>
            <w:r>
              <w:rPr>
                <w:sz w:val="20"/>
              </w:rPr>
              <w:t xml:space="preserve">0</w:t>
            </w:r>
          </w:p>
        </w:tc>
        <w:tc>
          <w:tcPr>
            <w:tcW w:w="737" w:type="dxa"/>
          </w:tcPr>
          <w:p>
            <w:pPr>
              <w:pStyle w:val="0"/>
              <w:jc w:val="center"/>
            </w:pPr>
            <w:r>
              <w:rPr>
                <w:sz w:val="20"/>
              </w:rPr>
              <w:t xml:space="preserve">0</w:t>
            </w:r>
          </w:p>
        </w:tc>
        <w:tc>
          <w:tcPr>
            <w:tcW w:w="1247" w:type="dxa"/>
          </w:tcPr>
          <w:p>
            <w:pPr>
              <w:pStyle w:val="0"/>
            </w:pPr>
            <w:r>
              <w:rPr>
                <w:sz w:val="20"/>
              </w:rPr>
              <w:t xml:space="preserve">Ежеквартально</w:t>
            </w:r>
          </w:p>
        </w:tc>
        <w:tc>
          <w:tcPr>
            <w:tcW w:w="1644" w:type="dxa"/>
          </w:tcPr>
          <w:p>
            <w:pPr>
              <w:pStyle w:val="0"/>
            </w:pPr>
            <w:r>
              <w:rPr>
                <w:sz w:val="20"/>
              </w:rPr>
              <w:t xml:space="preserve">Ведомственная статистика Управления имущественных отношений Администрации ЗАТО Северск</w:t>
            </w:r>
          </w:p>
        </w:tc>
        <w:tc>
          <w:tcPr>
            <w:tcW w:w="1134" w:type="dxa"/>
          </w:tcPr>
          <w:p>
            <w:pPr>
              <w:pStyle w:val="0"/>
            </w:pPr>
            <w:r>
              <w:rPr>
                <w:sz w:val="20"/>
              </w:rPr>
              <w:t xml:space="preserve">Управление имущественных отношений Администрации ЗАТО Северск</w:t>
            </w:r>
          </w:p>
        </w:tc>
      </w:tr>
      <w:tr>
        <w:tc>
          <w:tcPr>
            <w:tcW w:w="544" w:type="dxa"/>
          </w:tcPr>
          <w:p>
            <w:pPr>
              <w:pStyle w:val="0"/>
              <w:jc w:val="center"/>
            </w:pPr>
            <w:r>
              <w:rPr>
                <w:sz w:val="20"/>
              </w:rPr>
              <w:t xml:space="preserve">4.11</w:t>
            </w:r>
          </w:p>
        </w:tc>
        <w:tc>
          <w:tcPr>
            <w:tcW w:w="1587" w:type="dxa"/>
          </w:tcPr>
          <w:p>
            <w:pPr>
              <w:pStyle w:val="0"/>
            </w:pPr>
            <w:r>
              <w:rPr>
                <w:sz w:val="20"/>
              </w:rPr>
              <w:t xml:space="preserve">Количество выездов</w:t>
            </w:r>
          </w:p>
        </w:tc>
        <w:tc>
          <w:tcPr>
            <w:tcW w:w="737" w:type="dxa"/>
          </w:tcPr>
          <w:p>
            <w:pPr>
              <w:pStyle w:val="0"/>
              <w:jc w:val="center"/>
            </w:pPr>
            <w:r>
              <w:rPr>
                <w:sz w:val="20"/>
              </w:rPr>
              <w:t xml:space="preserve">ед</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12</w:t>
            </w:r>
          </w:p>
        </w:tc>
        <w:tc>
          <w:tcPr>
            <w:tcW w:w="664" w:type="dxa"/>
          </w:tcPr>
          <w:p>
            <w:pPr>
              <w:pStyle w:val="0"/>
              <w:jc w:val="center"/>
            </w:pPr>
            <w:r>
              <w:rPr>
                <w:sz w:val="20"/>
              </w:rPr>
              <w:t xml:space="preserve">13</w:t>
            </w:r>
          </w:p>
        </w:tc>
        <w:tc>
          <w:tcPr>
            <w:tcW w:w="737" w:type="dxa"/>
          </w:tcPr>
          <w:p>
            <w:pPr>
              <w:pStyle w:val="0"/>
              <w:jc w:val="center"/>
            </w:pPr>
            <w:r>
              <w:rPr>
                <w:sz w:val="20"/>
              </w:rPr>
              <w:t xml:space="preserve">0</w:t>
            </w:r>
          </w:p>
        </w:tc>
        <w:tc>
          <w:tcPr>
            <w:tcW w:w="737" w:type="dxa"/>
          </w:tcPr>
          <w:p>
            <w:pPr>
              <w:pStyle w:val="0"/>
              <w:jc w:val="center"/>
            </w:pPr>
            <w:r>
              <w:rPr>
                <w:sz w:val="20"/>
              </w:rPr>
              <w:t xml:space="preserve">0</w:t>
            </w:r>
          </w:p>
        </w:tc>
        <w:tc>
          <w:tcPr>
            <w:tcW w:w="1247" w:type="dxa"/>
          </w:tcPr>
          <w:p>
            <w:pPr>
              <w:pStyle w:val="0"/>
            </w:pPr>
            <w:r>
              <w:rPr>
                <w:sz w:val="20"/>
              </w:rPr>
              <w:t xml:space="preserve">Ежеквартально</w:t>
            </w:r>
          </w:p>
        </w:tc>
        <w:tc>
          <w:tcPr>
            <w:tcW w:w="1644" w:type="dxa"/>
          </w:tcPr>
          <w:p>
            <w:pPr>
              <w:pStyle w:val="0"/>
            </w:pPr>
            <w:r>
              <w:rPr>
                <w:sz w:val="20"/>
              </w:rPr>
              <w:t xml:space="preserve">Ведомственная статистика Управления ЧС Администрации ЗАТО Северск</w:t>
            </w:r>
          </w:p>
        </w:tc>
        <w:tc>
          <w:tcPr>
            <w:tcW w:w="1134" w:type="dxa"/>
          </w:tcPr>
          <w:p>
            <w:pPr>
              <w:pStyle w:val="0"/>
            </w:pPr>
            <w:r>
              <w:rPr>
                <w:sz w:val="20"/>
              </w:rPr>
              <w:t xml:space="preserve">Управление ЧС Администрации ЗАТО Северск</w:t>
            </w:r>
          </w:p>
        </w:tc>
      </w:tr>
      <w:tr>
        <w:tc>
          <w:tcPr>
            <w:tcW w:w="544" w:type="dxa"/>
          </w:tcPr>
          <w:p>
            <w:pPr>
              <w:pStyle w:val="0"/>
              <w:jc w:val="center"/>
            </w:pPr>
            <w:r>
              <w:rPr>
                <w:sz w:val="20"/>
              </w:rPr>
              <w:t xml:space="preserve">4.12</w:t>
            </w:r>
          </w:p>
        </w:tc>
        <w:tc>
          <w:tcPr>
            <w:tcW w:w="1587" w:type="dxa"/>
          </w:tcPr>
          <w:p>
            <w:pPr>
              <w:pStyle w:val="0"/>
            </w:pPr>
            <w:r>
              <w:rPr>
                <w:sz w:val="20"/>
              </w:rPr>
              <w:t xml:space="preserve">Количество лиц, осуществляющих наблюдение за пожароопасной обстановкой</w:t>
            </w:r>
          </w:p>
        </w:tc>
        <w:tc>
          <w:tcPr>
            <w:tcW w:w="737" w:type="dxa"/>
          </w:tcPr>
          <w:p>
            <w:pPr>
              <w:pStyle w:val="0"/>
              <w:jc w:val="center"/>
            </w:pPr>
            <w:r>
              <w:rPr>
                <w:sz w:val="20"/>
              </w:rPr>
              <w:t xml:space="preserve">чел</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7</w:t>
            </w:r>
          </w:p>
        </w:tc>
        <w:tc>
          <w:tcPr>
            <w:tcW w:w="664" w:type="dxa"/>
          </w:tcPr>
          <w:p>
            <w:pPr>
              <w:pStyle w:val="0"/>
              <w:jc w:val="center"/>
            </w:pPr>
            <w:r>
              <w:rPr>
                <w:sz w:val="20"/>
              </w:rPr>
              <w:t xml:space="preserve">7</w:t>
            </w:r>
          </w:p>
        </w:tc>
        <w:tc>
          <w:tcPr>
            <w:tcW w:w="737" w:type="dxa"/>
          </w:tcPr>
          <w:p>
            <w:pPr>
              <w:pStyle w:val="0"/>
              <w:jc w:val="center"/>
            </w:pPr>
            <w:r>
              <w:rPr>
                <w:sz w:val="20"/>
              </w:rPr>
              <w:t xml:space="preserve">7</w:t>
            </w:r>
          </w:p>
        </w:tc>
        <w:tc>
          <w:tcPr>
            <w:tcW w:w="737" w:type="dxa"/>
          </w:tcPr>
          <w:p>
            <w:pPr>
              <w:pStyle w:val="0"/>
              <w:jc w:val="center"/>
            </w:pPr>
            <w:r>
              <w:rPr>
                <w:sz w:val="20"/>
              </w:rPr>
              <w:t xml:space="preserve">7</w:t>
            </w:r>
          </w:p>
        </w:tc>
        <w:tc>
          <w:tcPr>
            <w:tcW w:w="1247" w:type="dxa"/>
          </w:tcPr>
          <w:p>
            <w:pPr>
              <w:pStyle w:val="0"/>
            </w:pPr>
            <w:r>
              <w:rPr>
                <w:sz w:val="20"/>
              </w:rPr>
              <w:t xml:space="preserve">Ежеквартально</w:t>
            </w:r>
          </w:p>
        </w:tc>
        <w:tc>
          <w:tcPr>
            <w:tcW w:w="1644" w:type="dxa"/>
          </w:tcPr>
          <w:p>
            <w:pPr>
              <w:pStyle w:val="0"/>
            </w:pPr>
            <w:r>
              <w:rPr>
                <w:sz w:val="20"/>
              </w:rPr>
              <w:t xml:space="preserve">Ведомственная статистика УВГТ Администрации ЗАТО Северск</w:t>
            </w:r>
          </w:p>
        </w:tc>
        <w:tc>
          <w:tcPr>
            <w:tcW w:w="1134" w:type="dxa"/>
          </w:tcPr>
          <w:p>
            <w:pPr>
              <w:pStyle w:val="0"/>
            </w:pPr>
            <w:r>
              <w:rPr>
                <w:sz w:val="20"/>
              </w:rPr>
              <w:t xml:space="preserve">УВГТ Администрации ЗАТО Северск</w:t>
            </w:r>
          </w:p>
        </w:tc>
      </w:tr>
    </w:tbl>
    <w:p>
      <w:pPr>
        <w:sectPr>
          <w:headerReference w:type="default" r:id="rId38"/>
          <w:headerReference w:type="first" r:id="rId38"/>
          <w:footerReference w:type="default" r:id="rId39"/>
          <w:footerReference w:type="first" r:id="rId39"/>
          <w:pgSz w:w="16838" w:h="11906" w:orient="landscape"/>
          <w:pgMar w:top="1133" w:right="1440" w:bottom="566" w:left="1440" w:header="0" w:footer="0" w:gutter="0"/>
          <w:titlePg/>
        </w:sectPr>
      </w:pPr>
    </w:p>
    <w:p>
      <w:pPr>
        <w:pStyle w:val="0"/>
        <w:jc w:val="both"/>
      </w:pPr>
      <w:r>
        <w:rPr>
          <w:sz w:val="20"/>
        </w:rPr>
      </w:r>
    </w:p>
    <w:p>
      <w:pPr>
        <w:pStyle w:val="2"/>
        <w:outlineLvl w:val="2"/>
        <w:jc w:val="center"/>
      </w:pPr>
      <w:r>
        <w:rPr>
          <w:sz w:val="20"/>
        </w:rPr>
        <w:t xml:space="preserve">III. Система мероприятий подпрограммы 2</w:t>
      </w:r>
    </w:p>
    <w:p>
      <w:pPr>
        <w:pStyle w:val="2"/>
        <w:jc w:val="center"/>
      </w:pPr>
      <w:r>
        <w:rPr>
          <w:sz w:val="20"/>
        </w:rPr>
        <w:t xml:space="preserve">и ее ресурсное обеспечение</w:t>
      </w:r>
    </w:p>
    <w:p>
      <w:pPr>
        <w:pStyle w:val="0"/>
        <w:jc w:val="center"/>
      </w:pPr>
      <w:r>
        <w:rPr>
          <w:sz w:val="20"/>
        </w:rPr>
        <w:t xml:space="preserve">(в ред. </w:t>
      </w:r>
      <w:hyperlink w:history="0" r:id="rId138" w:tooltip="Постановление Администрации ЗАТО Северск от 21.01.2019 N 54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21.01.2019 N 54)</w:t>
      </w:r>
    </w:p>
    <w:p>
      <w:pPr>
        <w:pStyle w:val="0"/>
        <w:jc w:val="both"/>
      </w:pPr>
      <w:r>
        <w:rPr>
          <w:sz w:val="20"/>
        </w:rPr>
      </w:r>
    </w:p>
    <w:p>
      <w:pPr>
        <w:pStyle w:val="0"/>
        <w:ind w:firstLine="540"/>
        <w:jc w:val="both"/>
      </w:pPr>
      <w:r>
        <w:rPr>
          <w:sz w:val="20"/>
        </w:rPr>
        <w:t xml:space="preserve">В рамках решения задач подпрограммы 2 планируется реализация четырех основных мероприятий:</w:t>
      </w:r>
    </w:p>
    <w:p>
      <w:pPr>
        <w:pStyle w:val="0"/>
        <w:spacing w:before="200" w:line-rule="auto"/>
        <w:ind w:firstLine="540"/>
        <w:jc w:val="both"/>
      </w:pPr>
      <w:r>
        <w:rPr>
          <w:sz w:val="20"/>
        </w:rPr>
        <w:t xml:space="preserve">1) организация работы по выполнению требований законодательных и иных нормативных правовых актов Российской Федерации, нормативных правовых актов МЧС России по вопросам обеспечения пожарной безопасности и выполнения первичных мер пожарной безопасности;</w:t>
      </w:r>
    </w:p>
    <w:p>
      <w:pPr>
        <w:pStyle w:val="0"/>
        <w:spacing w:before="200" w:line-rule="auto"/>
        <w:ind w:firstLine="540"/>
        <w:jc w:val="both"/>
      </w:pPr>
      <w:r>
        <w:rPr>
          <w:sz w:val="20"/>
        </w:rPr>
        <w:t xml:space="preserve">2) обучение населения и осуществление пропаганды в области пожарной безопасности;</w:t>
      </w:r>
    </w:p>
    <w:p>
      <w:pPr>
        <w:pStyle w:val="0"/>
        <w:spacing w:before="200" w:line-rule="auto"/>
        <w:ind w:firstLine="540"/>
        <w:jc w:val="both"/>
      </w:pPr>
      <w:r>
        <w:rPr>
          <w:sz w:val="20"/>
        </w:rPr>
        <w:t xml:space="preserve">3) обеспечение пожарной безопасности общественных зданий, находящихся в муниципальной собственности;</w:t>
      </w:r>
    </w:p>
    <w:p>
      <w:pPr>
        <w:pStyle w:val="0"/>
        <w:spacing w:before="200" w:line-rule="auto"/>
        <w:ind w:firstLine="540"/>
        <w:jc w:val="both"/>
      </w:pPr>
      <w:r>
        <w:rPr>
          <w:sz w:val="20"/>
        </w:rPr>
        <w:t xml:space="preserve">4) обеспечение пожарной безопасности на территории ЗАТО Северск.</w:t>
      </w:r>
    </w:p>
    <w:p>
      <w:pPr>
        <w:pStyle w:val="0"/>
        <w:spacing w:before="200" w:line-rule="auto"/>
        <w:ind w:firstLine="540"/>
        <w:jc w:val="both"/>
      </w:pPr>
      <w:r>
        <w:rPr>
          <w:sz w:val="20"/>
        </w:rPr>
        <w:t xml:space="preserve">Источником финансирования предусматривается местный бюджет. Софинансирование подпрограммы 2 из других источников не предусматривается.</w:t>
      </w:r>
    </w:p>
    <w:p>
      <w:pPr>
        <w:pStyle w:val="0"/>
        <w:spacing w:before="200" w:line-rule="auto"/>
        <w:ind w:firstLine="540"/>
        <w:jc w:val="both"/>
      </w:pPr>
      <w:r>
        <w:rPr>
          <w:sz w:val="20"/>
        </w:rPr>
        <w:t xml:space="preserve">Перечень ведомственных целевых программ, основных мероприятий и ресурсное обеспечение подпрограммы 2 представлены в таблице 2.</w:t>
      </w:r>
    </w:p>
    <w:p>
      <w:pPr>
        <w:pStyle w:val="0"/>
        <w:jc w:val="both"/>
      </w:pPr>
      <w:r>
        <w:rPr>
          <w:sz w:val="20"/>
        </w:rPr>
      </w:r>
    </w:p>
    <w:p>
      <w:pPr>
        <w:pStyle w:val="2"/>
        <w:outlineLvl w:val="3"/>
        <w:jc w:val="center"/>
      </w:pPr>
      <w:r>
        <w:rPr>
          <w:sz w:val="20"/>
        </w:rPr>
        <w:t xml:space="preserve">Перечень ведомственных целевых программ, основных</w:t>
      </w:r>
    </w:p>
    <w:p>
      <w:pPr>
        <w:pStyle w:val="2"/>
        <w:jc w:val="center"/>
      </w:pPr>
      <w:r>
        <w:rPr>
          <w:sz w:val="20"/>
        </w:rPr>
        <w:t xml:space="preserve">мероприятий и ресурсное обеспечение подпрограммы 2</w:t>
      </w:r>
    </w:p>
    <w:p>
      <w:pPr>
        <w:pStyle w:val="2"/>
        <w:jc w:val="center"/>
      </w:pPr>
      <w:r>
        <w:rPr>
          <w:sz w:val="20"/>
        </w:rPr>
        <w:t xml:space="preserve">"Обеспечение первичных мер пожарной безопасности</w:t>
      </w:r>
    </w:p>
    <w:p>
      <w:pPr>
        <w:pStyle w:val="2"/>
        <w:jc w:val="center"/>
      </w:pPr>
      <w:r>
        <w:rPr>
          <w:sz w:val="20"/>
        </w:rPr>
        <w:t xml:space="preserve">на территории ЗАТО Северск" муниципальной программы</w:t>
      </w:r>
    </w:p>
    <w:p>
      <w:pPr>
        <w:pStyle w:val="2"/>
        <w:jc w:val="center"/>
      </w:pPr>
      <w:r>
        <w:rPr>
          <w:sz w:val="20"/>
        </w:rPr>
        <w:t xml:space="preserve">"Обеспечение безопасности населения</w:t>
      </w:r>
    </w:p>
    <w:p>
      <w:pPr>
        <w:pStyle w:val="2"/>
        <w:jc w:val="center"/>
      </w:pPr>
      <w:r>
        <w:rPr>
          <w:sz w:val="20"/>
        </w:rPr>
        <w:t xml:space="preserve">на территории ЗАТО Северск"</w:t>
      </w:r>
    </w:p>
    <w:p>
      <w:pPr>
        <w:pStyle w:val="0"/>
        <w:jc w:val="center"/>
      </w:pPr>
      <w:r>
        <w:rPr>
          <w:sz w:val="20"/>
        </w:rPr>
        <w:t xml:space="preserve">(в ред. </w:t>
      </w:r>
      <w:hyperlink w:history="0" r:id="rId139" w:tooltip="Постановление Администрации ЗАТО Северск от 06.02.2020 N 170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06.02.2020 N 170)</w:t>
      </w:r>
    </w:p>
    <w:p>
      <w:pPr>
        <w:pStyle w:val="0"/>
        <w:jc w:val="both"/>
      </w:pPr>
      <w:r>
        <w:rPr>
          <w:sz w:val="20"/>
        </w:rPr>
      </w:r>
    </w:p>
    <w:p>
      <w:pPr>
        <w:pStyle w:val="0"/>
        <w:jc w:val="right"/>
      </w:pPr>
      <w:r>
        <w:rPr>
          <w:sz w:val="20"/>
        </w:rPr>
        <w:t xml:space="preserve">Таблица 2</w:t>
      </w:r>
    </w:p>
    <w:p>
      <w:pPr>
        <w:pStyle w:val="0"/>
        <w:jc w:val="both"/>
      </w:pPr>
      <w:r>
        <w:rPr>
          <w:sz w:val="20"/>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724"/>
        <w:gridCol w:w="1871"/>
        <w:gridCol w:w="737"/>
        <w:gridCol w:w="1134"/>
        <w:gridCol w:w="1020"/>
        <w:gridCol w:w="1077"/>
        <w:gridCol w:w="1144"/>
        <w:gridCol w:w="1134"/>
        <w:gridCol w:w="1644"/>
        <w:gridCol w:w="1757"/>
        <w:gridCol w:w="1309"/>
      </w:tblGrid>
      <w:tr>
        <w:tc>
          <w:tcPr>
            <w:tcW w:w="724" w:type="dxa"/>
            <w:vMerge w:val="restart"/>
          </w:tcPr>
          <w:p>
            <w:pPr>
              <w:pStyle w:val="0"/>
              <w:jc w:val="center"/>
            </w:pPr>
            <w:r>
              <w:rPr>
                <w:sz w:val="20"/>
              </w:rPr>
              <w:t xml:space="preserve">N п/п</w:t>
            </w:r>
          </w:p>
        </w:tc>
        <w:tc>
          <w:tcPr>
            <w:tcW w:w="1871" w:type="dxa"/>
            <w:vMerge w:val="restart"/>
          </w:tcPr>
          <w:p>
            <w:pPr>
              <w:pStyle w:val="0"/>
              <w:jc w:val="center"/>
            </w:pPr>
            <w:r>
              <w:rPr>
                <w:sz w:val="20"/>
              </w:rPr>
              <w:t xml:space="preserve">Наименование подпрограммы, задачи подпрограммы, ВЦП (основного мероприятия) муниципальной программы</w:t>
            </w:r>
          </w:p>
        </w:tc>
        <w:tc>
          <w:tcPr>
            <w:tcW w:w="737" w:type="dxa"/>
            <w:vMerge w:val="restart"/>
          </w:tcPr>
          <w:p>
            <w:pPr>
              <w:pStyle w:val="0"/>
              <w:jc w:val="center"/>
            </w:pPr>
            <w:r>
              <w:rPr>
                <w:sz w:val="20"/>
              </w:rPr>
              <w:t xml:space="preserve">Срок реализации, год</w:t>
            </w:r>
          </w:p>
        </w:tc>
        <w:tc>
          <w:tcPr>
            <w:tcW w:w="1134" w:type="dxa"/>
            <w:vMerge w:val="restart"/>
          </w:tcPr>
          <w:p>
            <w:pPr>
              <w:pStyle w:val="0"/>
              <w:jc w:val="center"/>
            </w:pPr>
            <w:r>
              <w:rPr>
                <w:sz w:val="20"/>
              </w:rPr>
              <w:t xml:space="preserve">Объем финансирования, тыс. руб.</w:t>
            </w:r>
          </w:p>
        </w:tc>
        <w:tc>
          <w:tcPr>
            <w:gridSpan w:val="4"/>
            <w:tcW w:w="4375" w:type="dxa"/>
          </w:tcPr>
          <w:p>
            <w:pPr>
              <w:pStyle w:val="0"/>
              <w:jc w:val="center"/>
            </w:pPr>
            <w:r>
              <w:rPr>
                <w:sz w:val="20"/>
              </w:rPr>
              <w:t xml:space="preserve">В том числе за счет средств</w:t>
            </w:r>
          </w:p>
        </w:tc>
        <w:tc>
          <w:tcPr>
            <w:tcW w:w="1644" w:type="dxa"/>
            <w:vMerge w:val="restart"/>
          </w:tcPr>
          <w:p>
            <w:pPr>
              <w:pStyle w:val="0"/>
              <w:jc w:val="center"/>
            </w:pPr>
            <w:r>
              <w:rPr>
                <w:sz w:val="20"/>
              </w:rPr>
              <w:t xml:space="preserve">Участники подпрограммы, участники мероприятия</w:t>
            </w:r>
          </w:p>
        </w:tc>
        <w:tc>
          <w:tcPr>
            <w:gridSpan w:val="2"/>
            <w:tcW w:w="3066" w:type="dxa"/>
          </w:tcPr>
          <w:p>
            <w:pPr>
              <w:pStyle w:val="0"/>
              <w:jc w:val="center"/>
            </w:pPr>
            <w:r>
              <w:rPr>
                <w:sz w:val="20"/>
              </w:rPr>
              <w:t xml:space="preserve">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tc>
          <w:tcPr>
            <w:vMerge w:val="continue"/>
          </w:tcPr>
          <w:p/>
        </w:tc>
        <w:tc>
          <w:tcPr>
            <w:vMerge w:val="continue"/>
          </w:tcPr>
          <w:p/>
        </w:tc>
        <w:tc>
          <w:tcPr>
            <w:vMerge w:val="continue"/>
          </w:tcPr>
          <w:p/>
        </w:tc>
        <w:tc>
          <w:tcPr>
            <w:vMerge w:val="continue"/>
          </w:tcPr>
          <w:p/>
        </w:tc>
        <w:tc>
          <w:tcPr>
            <w:tcW w:w="1020" w:type="dxa"/>
          </w:tcPr>
          <w:p>
            <w:pPr>
              <w:pStyle w:val="0"/>
              <w:jc w:val="center"/>
            </w:pPr>
            <w:r>
              <w:rPr>
                <w:sz w:val="20"/>
              </w:rPr>
              <w:t xml:space="preserve">федерального бюджета (по согласованию (прогноз)</w:t>
            </w:r>
          </w:p>
        </w:tc>
        <w:tc>
          <w:tcPr>
            <w:tcW w:w="1077" w:type="dxa"/>
          </w:tcPr>
          <w:p>
            <w:pPr>
              <w:pStyle w:val="0"/>
              <w:jc w:val="center"/>
            </w:pPr>
            <w:r>
              <w:rPr>
                <w:sz w:val="20"/>
              </w:rPr>
              <w:t xml:space="preserve">областного бюджета (по согласованию (прогноз)</w:t>
            </w:r>
          </w:p>
        </w:tc>
        <w:tc>
          <w:tcPr>
            <w:tcW w:w="1144" w:type="dxa"/>
          </w:tcPr>
          <w:p>
            <w:pPr>
              <w:pStyle w:val="0"/>
              <w:jc w:val="center"/>
            </w:pPr>
            <w:r>
              <w:rPr>
                <w:sz w:val="20"/>
              </w:rPr>
              <w:t xml:space="preserve">местного бюджета</w:t>
            </w:r>
          </w:p>
        </w:tc>
        <w:tc>
          <w:tcPr>
            <w:tcW w:w="1134" w:type="dxa"/>
          </w:tcPr>
          <w:p>
            <w:pPr>
              <w:pStyle w:val="0"/>
              <w:jc w:val="center"/>
            </w:pPr>
            <w:r>
              <w:rPr>
                <w:sz w:val="20"/>
              </w:rPr>
              <w:t xml:space="preserve">внебюджетных источников (по согласованию (прогноз)</w:t>
            </w:r>
          </w:p>
        </w:tc>
        <w:tc>
          <w:tcPr>
            <w:vMerge w:val="continue"/>
          </w:tcPr>
          <w:p/>
        </w:tc>
        <w:tc>
          <w:tcPr>
            <w:tcW w:w="1757" w:type="dxa"/>
          </w:tcPr>
          <w:p>
            <w:pPr>
              <w:pStyle w:val="0"/>
              <w:jc w:val="center"/>
            </w:pPr>
            <w:r>
              <w:rPr>
                <w:sz w:val="20"/>
              </w:rPr>
              <w:t xml:space="preserve">наименование и единица измерения</w:t>
            </w:r>
          </w:p>
        </w:tc>
        <w:tc>
          <w:tcPr>
            <w:tcW w:w="1309" w:type="dxa"/>
          </w:tcPr>
          <w:p>
            <w:pPr>
              <w:pStyle w:val="0"/>
              <w:jc w:val="center"/>
            </w:pPr>
            <w:r>
              <w:rPr>
                <w:sz w:val="20"/>
              </w:rPr>
              <w:t xml:space="preserve">значения по годам реализации</w:t>
            </w:r>
          </w:p>
        </w:tc>
      </w:tr>
      <w:tr>
        <w:tc>
          <w:tcPr>
            <w:tcW w:w="724" w:type="dxa"/>
          </w:tcPr>
          <w:p>
            <w:pPr>
              <w:pStyle w:val="0"/>
              <w:jc w:val="center"/>
            </w:pPr>
            <w:r>
              <w:rPr>
                <w:sz w:val="20"/>
              </w:rPr>
              <w:t xml:space="preserve">1</w:t>
            </w:r>
          </w:p>
        </w:tc>
        <w:tc>
          <w:tcPr>
            <w:tcW w:w="1871" w:type="dxa"/>
          </w:tcPr>
          <w:p>
            <w:pPr>
              <w:pStyle w:val="0"/>
              <w:jc w:val="center"/>
            </w:pPr>
            <w:r>
              <w:rPr>
                <w:sz w:val="20"/>
              </w:rPr>
              <w:t xml:space="preserve">2</w:t>
            </w:r>
          </w:p>
        </w:tc>
        <w:tc>
          <w:tcPr>
            <w:tcW w:w="737" w:type="dxa"/>
          </w:tcPr>
          <w:p>
            <w:pPr>
              <w:pStyle w:val="0"/>
              <w:jc w:val="center"/>
            </w:pPr>
            <w:r>
              <w:rPr>
                <w:sz w:val="20"/>
              </w:rPr>
              <w:t xml:space="preserve">3</w:t>
            </w:r>
          </w:p>
        </w:tc>
        <w:tc>
          <w:tcPr>
            <w:tcW w:w="1134" w:type="dxa"/>
          </w:tcPr>
          <w:p>
            <w:pPr>
              <w:pStyle w:val="0"/>
              <w:jc w:val="center"/>
            </w:pPr>
            <w:r>
              <w:rPr>
                <w:sz w:val="20"/>
              </w:rPr>
              <w:t xml:space="preserve">4</w:t>
            </w:r>
          </w:p>
        </w:tc>
        <w:tc>
          <w:tcPr>
            <w:tcW w:w="1020" w:type="dxa"/>
          </w:tcPr>
          <w:p>
            <w:pPr>
              <w:pStyle w:val="0"/>
              <w:jc w:val="center"/>
            </w:pPr>
            <w:r>
              <w:rPr>
                <w:sz w:val="20"/>
              </w:rPr>
              <w:t xml:space="preserve">5</w:t>
            </w:r>
          </w:p>
        </w:tc>
        <w:tc>
          <w:tcPr>
            <w:tcW w:w="1077" w:type="dxa"/>
          </w:tcPr>
          <w:p>
            <w:pPr>
              <w:pStyle w:val="0"/>
              <w:jc w:val="center"/>
            </w:pPr>
            <w:r>
              <w:rPr>
                <w:sz w:val="20"/>
              </w:rPr>
              <w:t xml:space="preserve">6</w:t>
            </w:r>
          </w:p>
        </w:tc>
        <w:tc>
          <w:tcPr>
            <w:tcW w:w="1144" w:type="dxa"/>
          </w:tcPr>
          <w:p>
            <w:pPr>
              <w:pStyle w:val="0"/>
              <w:jc w:val="center"/>
            </w:pPr>
            <w:r>
              <w:rPr>
                <w:sz w:val="20"/>
              </w:rPr>
              <w:t xml:space="preserve">7</w:t>
            </w:r>
          </w:p>
        </w:tc>
        <w:tc>
          <w:tcPr>
            <w:tcW w:w="1134" w:type="dxa"/>
          </w:tcPr>
          <w:p>
            <w:pPr>
              <w:pStyle w:val="0"/>
              <w:jc w:val="center"/>
            </w:pPr>
            <w:r>
              <w:rPr>
                <w:sz w:val="20"/>
              </w:rPr>
              <w:t xml:space="preserve">8</w:t>
            </w:r>
          </w:p>
        </w:tc>
        <w:tc>
          <w:tcPr>
            <w:tcW w:w="1644" w:type="dxa"/>
          </w:tcPr>
          <w:p>
            <w:pPr>
              <w:pStyle w:val="0"/>
              <w:jc w:val="center"/>
            </w:pPr>
            <w:r>
              <w:rPr>
                <w:sz w:val="20"/>
              </w:rPr>
              <w:t xml:space="preserve">9</w:t>
            </w:r>
          </w:p>
        </w:tc>
        <w:tc>
          <w:tcPr>
            <w:tcW w:w="1757" w:type="dxa"/>
          </w:tcPr>
          <w:p>
            <w:pPr>
              <w:pStyle w:val="0"/>
              <w:jc w:val="center"/>
            </w:pPr>
            <w:r>
              <w:rPr>
                <w:sz w:val="20"/>
              </w:rPr>
              <w:t xml:space="preserve">10</w:t>
            </w:r>
          </w:p>
        </w:tc>
        <w:tc>
          <w:tcPr>
            <w:tcW w:w="1309" w:type="dxa"/>
          </w:tcPr>
          <w:p>
            <w:pPr>
              <w:pStyle w:val="0"/>
              <w:jc w:val="center"/>
            </w:pPr>
            <w:r>
              <w:rPr>
                <w:sz w:val="20"/>
              </w:rPr>
              <w:t xml:space="preserve">11</w:t>
            </w:r>
          </w:p>
        </w:tc>
      </w:tr>
      <w:tr>
        <w:tc>
          <w:tcPr>
            <w:tcW w:w="724" w:type="dxa"/>
          </w:tcPr>
          <w:p>
            <w:pPr>
              <w:pStyle w:val="0"/>
              <w:outlineLvl w:val="4"/>
              <w:jc w:val="center"/>
            </w:pPr>
            <w:r>
              <w:rPr>
                <w:sz w:val="20"/>
              </w:rPr>
              <w:t xml:space="preserve">1.</w:t>
            </w:r>
          </w:p>
        </w:tc>
        <w:tc>
          <w:tcPr>
            <w:gridSpan w:val="10"/>
            <w:tcW w:w="12827" w:type="dxa"/>
          </w:tcPr>
          <w:p>
            <w:pPr>
              <w:pStyle w:val="0"/>
            </w:pPr>
            <w:r>
              <w:rPr>
                <w:sz w:val="20"/>
              </w:rPr>
              <w:t xml:space="preserve">Задача 1 "Организация работы по выполнению требований законодательных и иных нормативных правовых актов Российской Федерации, нормативных правовых актов МЧС России по вопросам обеспечения пожарной безопасности и выполнения первичных мер пожарной безопасности" подпрограммы 2</w:t>
            </w:r>
          </w:p>
        </w:tc>
      </w:tr>
      <w:tr>
        <w:tc>
          <w:tcPr>
            <w:tcW w:w="724" w:type="dxa"/>
            <w:vMerge w:val="restart"/>
          </w:tcPr>
          <w:p>
            <w:pPr>
              <w:pStyle w:val="0"/>
              <w:jc w:val="center"/>
            </w:pPr>
            <w:r>
              <w:rPr>
                <w:sz w:val="20"/>
              </w:rPr>
              <w:t xml:space="preserve">1.1</w:t>
            </w:r>
          </w:p>
        </w:tc>
        <w:tc>
          <w:tcPr>
            <w:tcW w:w="1871" w:type="dxa"/>
            <w:vMerge w:val="restart"/>
          </w:tcPr>
          <w:p>
            <w:pPr>
              <w:pStyle w:val="0"/>
            </w:pPr>
            <w:r>
              <w:rPr>
                <w:sz w:val="20"/>
              </w:rPr>
              <w:t xml:space="preserve">Основное мероприятие. Разработка муниципальных правовых актов, мероприятий по решению вопросов обеспечения пожарной безопасности на территории ЗАТО Северск, в т.ч.:</w:t>
            </w:r>
          </w:p>
        </w:tc>
        <w:tc>
          <w:tcPr>
            <w:tcW w:w="737" w:type="dxa"/>
          </w:tcPr>
          <w:p>
            <w:pPr>
              <w:pStyle w:val="0"/>
              <w:jc w:val="center"/>
            </w:pPr>
            <w:r>
              <w:rPr>
                <w:sz w:val="20"/>
              </w:rPr>
              <w:t xml:space="preserve">Всего</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tcW w:w="1644" w:type="dxa"/>
            <w:vMerge w:val="restart"/>
          </w:tcPr>
          <w:p>
            <w:pPr>
              <w:pStyle w:val="0"/>
            </w:pPr>
            <w:r>
              <w:rPr>
                <w:sz w:val="20"/>
              </w:rPr>
              <w:t xml:space="preserve">Управление ЧС Администрации ЗАТО Северск, УВГТ Администрации ЗАТО Северск, УЖКХ ТиС, УК Администрации ЗАТО Северск, УКС Администрации ЗАТО Северск, УМСП КиС Администрации ЗАТО Северск, УМСП ФКиС Администрации ЗАТО Северск, Управление имущественных отношений Администрации ЗАТО Северск, Управление образования</w:t>
            </w:r>
          </w:p>
        </w:tc>
        <w:tc>
          <w:tcPr>
            <w:tcW w:w="1757"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757" w:type="dxa"/>
            <w:vMerge w:val="restart"/>
          </w:tcPr>
          <w:p>
            <w:pPr>
              <w:pStyle w:val="0"/>
            </w:pPr>
            <w:r>
              <w:rPr>
                <w:sz w:val="20"/>
              </w:rPr>
              <w:t xml:space="preserve">1. Выполнение работ по разработке правовых актов в соответствии с требованиями законодательства, проц</w:t>
            </w:r>
          </w:p>
        </w:tc>
        <w:tc>
          <w:tcPr>
            <w:tcW w:w="1309" w:type="dxa"/>
          </w:tcPr>
          <w:p>
            <w:pPr>
              <w:pStyle w:val="0"/>
              <w:jc w:val="right"/>
            </w:pPr>
            <w:r>
              <w:rPr>
                <w:sz w:val="20"/>
              </w:rPr>
              <w:t xml:space="preserve">100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tcW w:w="724" w:type="dxa"/>
            <w:vMerge w:val="restart"/>
          </w:tcPr>
          <w:p>
            <w:pPr>
              <w:pStyle w:val="0"/>
              <w:jc w:val="center"/>
            </w:pPr>
            <w:r>
              <w:rPr>
                <w:sz w:val="20"/>
              </w:rPr>
              <w:t xml:space="preserve">1.1.1</w:t>
            </w:r>
          </w:p>
        </w:tc>
        <w:tc>
          <w:tcPr>
            <w:tcW w:w="1871" w:type="dxa"/>
            <w:vMerge w:val="restart"/>
          </w:tcPr>
          <w:p>
            <w:pPr>
              <w:pStyle w:val="0"/>
            </w:pPr>
            <w:r>
              <w:rPr>
                <w:sz w:val="20"/>
              </w:rPr>
              <w:t xml:space="preserve">Разработка муниципальных правовых актов, мероприятий по решению вопросов обеспечения пожарной безопасности на территории ЗАТО Северск</w:t>
            </w:r>
          </w:p>
        </w:tc>
        <w:tc>
          <w:tcPr>
            <w:tcW w:w="737" w:type="dxa"/>
          </w:tcPr>
          <w:p>
            <w:pPr>
              <w:pStyle w:val="0"/>
              <w:jc w:val="center"/>
            </w:pPr>
            <w:r>
              <w:rPr>
                <w:sz w:val="20"/>
              </w:rPr>
              <w:t xml:space="preserve">Всего</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tcW w:w="1644" w:type="dxa"/>
            <w:vMerge w:val="restart"/>
          </w:tcPr>
          <w:p>
            <w:pPr>
              <w:pStyle w:val="0"/>
            </w:pPr>
            <w:r>
              <w:rPr>
                <w:sz w:val="20"/>
              </w:rPr>
              <w:t xml:space="preserve">Управление ЧС Администрации ЗАТО Северск; УВГТ Администрации ЗАТО Северск, УЖКХ ТиС, УК Администрации ЗАТО Северск, УКС Администрации ЗАТО Северск, УМСП КиС Администрации ЗАТО Северск, УМСП ФКиС Администрации ЗАТО Северск, Управление имущественных отношений Администрации ЗАТО Северск, Управление образования</w:t>
            </w:r>
          </w:p>
        </w:tc>
        <w:tc>
          <w:tcPr>
            <w:tcW w:w="1757"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757" w:type="dxa"/>
            <w:vMerge w:val="restart"/>
          </w:tcPr>
          <w:p>
            <w:pPr>
              <w:pStyle w:val="0"/>
            </w:pPr>
            <w:r>
              <w:rPr>
                <w:sz w:val="20"/>
              </w:rPr>
              <w:t xml:space="preserve">1. Выполнение работ по разработке правовых актов в соответствии с требованиями законодательства, проц</w:t>
            </w:r>
          </w:p>
        </w:tc>
        <w:tc>
          <w:tcPr>
            <w:tcW w:w="1309" w:type="dxa"/>
          </w:tcPr>
          <w:p>
            <w:pPr>
              <w:pStyle w:val="0"/>
              <w:jc w:val="right"/>
            </w:pPr>
            <w:r>
              <w:rPr>
                <w:sz w:val="20"/>
              </w:rPr>
              <w:t xml:space="preserve">100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tcW w:w="724" w:type="dxa"/>
          </w:tcPr>
          <w:p>
            <w:pPr>
              <w:pStyle w:val="0"/>
              <w:outlineLvl w:val="4"/>
              <w:jc w:val="center"/>
            </w:pPr>
            <w:r>
              <w:rPr>
                <w:sz w:val="20"/>
              </w:rPr>
              <w:t xml:space="preserve">2.</w:t>
            </w:r>
          </w:p>
        </w:tc>
        <w:tc>
          <w:tcPr>
            <w:gridSpan w:val="10"/>
            <w:tcW w:w="12827" w:type="dxa"/>
          </w:tcPr>
          <w:p>
            <w:pPr>
              <w:pStyle w:val="0"/>
            </w:pPr>
            <w:r>
              <w:rPr>
                <w:sz w:val="20"/>
              </w:rPr>
              <w:t xml:space="preserve">Задача 2 "Обучение населения и осуществление пропаганды в области пожарной безопасности" подпрограммы 2</w:t>
            </w:r>
          </w:p>
        </w:tc>
      </w:tr>
      <w:tr>
        <w:tc>
          <w:tcPr>
            <w:tcW w:w="724" w:type="dxa"/>
            <w:vMerge w:val="restart"/>
          </w:tcPr>
          <w:p>
            <w:pPr>
              <w:pStyle w:val="0"/>
              <w:jc w:val="center"/>
            </w:pPr>
            <w:r>
              <w:rPr>
                <w:sz w:val="20"/>
              </w:rPr>
              <w:t xml:space="preserve">2.1</w:t>
            </w:r>
          </w:p>
        </w:tc>
        <w:tc>
          <w:tcPr>
            <w:tcW w:w="1871" w:type="dxa"/>
            <w:vMerge w:val="restart"/>
          </w:tcPr>
          <w:p>
            <w:pPr>
              <w:pStyle w:val="0"/>
            </w:pPr>
            <w:r>
              <w:rPr>
                <w:sz w:val="20"/>
              </w:rPr>
              <w:t xml:space="preserve">Основное мероприятие. Организация обучения населения ЗАТО Северск в области пожарной безопасности, в т.ч.:</w:t>
            </w:r>
          </w:p>
        </w:tc>
        <w:tc>
          <w:tcPr>
            <w:tcW w:w="737" w:type="dxa"/>
          </w:tcPr>
          <w:p>
            <w:pPr>
              <w:pStyle w:val="0"/>
              <w:jc w:val="center"/>
            </w:pPr>
            <w:r>
              <w:rPr>
                <w:sz w:val="20"/>
              </w:rPr>
              <w:t xml:space="preserve">Всего</w:t>
            </w:r>
          </w:p>
        </w:tc>
        <w:tc>
          <w:tcPr>
            <w:tcW w:w="1134" w:type="dxa"/>
          </w:tcPr>
          <w:p>
            <w:pPr>
              <w:pStyle w:val="0"/>
              <w:jc w:val="right"/>
            </w:pPr>
            <w:r>
              <w:rPr>
                <w:sz w:val="20"/>
              </w:rPr>
              <w:t xml:space="preserve">1017,49</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1017,49</w:t>
            </w:r>
          </w:p>
        </w:tc>
        <w:tc>
          <w:tcPr>
            <w:tcW w:w="1134" w:type="dxa"/>
          </w:tcPr>
          <w:p>
            <w:pPr>
              <w:pStyle w:val="0"/>
              <w:jc w:val="right"/>
            </w:pPr>
            <w:r>
              <w:rPr>
                <w:sz w:val="20"/>
              </w:rPr>
              <w:t xml:space="preserve">0,00</w:t>
            </w:r>
          </w:p>
        </w:tc>
        <w:tc>
          <w:tcPr>
            <w:tcW w:w="1644" w:type="dxa"/>
            <w:vMerge w:val="restart"/>
          </w:tcPr>
          <w:p>
            <w:pPr>
              <w:pStyle w:val="0"/>
            </w:pPr>
            <w:r>
              <w:rPr>
                <w:sz w:val="20"/>
              </w:rPr>
              <w:t xml:space="preserve">Управление ЧС Администрации ЗАТО Северск, Управление имущественных отношений Администрации ЗАТО Северск, Управление образования</w:t>
            </w:r>
          </w:p>
        </w:tc>
        <w:tc>
          <w:tcPr>
            <w:tcW w:w="1757"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37" w:type="dxa"/>
            <w:vMerge w:val="restart"/>
          </w:tcPr>
          <w:p>
            <w:pPr>
              <w:pStyle w:val="0"/>
              <w:jc w:val="center"/>
            </w:pPr>
            <w:r>
              <w:rPr>
                <w:sz w:val="20"/>
              </w:rPr>
              <w:t xml:space="preserve">2015</w:t>
            </w:r>
          </w:p>
        </w:tc>
        <w:tc>
          <w:tcPr>
            <w:tcW w:w="1134" w:type="dxa"/>
            <w:vMerge w:val="restart"/>
          </w:tcPr>
          <w:p>
            <w:pPr>
              <w:pStyle w:val="0"/>
              <w:jc w:val="right"/>
            </w:pPr>
            <w:r>
              <w:rPr>
                <w:sz w:val="20"/>
              </w:rPr>
              <w:t xml:space="preserve">20,00</w:t>
            </w:r>
          </w:p>
        </w:tc>
        <w:tc>
          <w:tcPr>
            <w:tcW w:w="1020" w:type="dxa"/>
            <w:vMerge w:val="restart"/>
          </w:tcPr>
          <w:p>
            <w:pPr>
              <w:pStyle w:val="0"/>
              <w:jc w:val="right"/>
            </w:pPr>
            <w:r>
              <w:rPr>
                <w:sz w:val="20"/>
              </w:rPr>
              <w:t xml:space="preserve">0,00</w:t>
            </w:r>
          </w:p>
        </w:tc>
        <w:tc>
          <w:tcPr>
            <w:tcW w:w="1077" w:type="dxa"/>
            <w:vMerge w:val="restart"/>
          </w:tcPr>
          <w:p>
            <w:pPr>
              <w:pStyle w:val="0"/>
              <w:jc w:val="right"/>
            </w:pPr>
            <w:r>
              <w:rPr>
                <w:sz w:val="20"/>
              </w:rPr>
              <w:t xml:space="preserve">0,00</w:t>
            </w:r>
          </w:p>
        </w:tc>
        <w:tc>
          <w:tcPr>
            <w:tcW w:w="1144" w:type="dxa"/>
            <w:vMerge w:val="restart"/>
          </w:tcPr>
          <w:p>
            <w:pPr>
              <w:pStyle w:val="0"/>
              <w:jc w:val="right"/>
            </w:pPr>
            <w:r>
              <w:rPr>
                <w:sz w:val="20"/>
              </w:rPr>
              <w:t xml:space="preserve">20,00</w:t>
            </w:r>
          </w:p>
        </w:tc>
        <w:tc>
          <w:tcPr>
            <w:tcW w:w="1134" w:type="dxa"/>
            <w:vMerge w:val="restart"/>
          </w:tcPr>
          <w:p>
            <w:pPr>
              <w:pStyle w:val="0"/>
              <w:jc w:val="right"/>
            </w:pPr>
            <w:r>
              <w:rPr>
                <w:sz w:val="20"/>
              </w:rPr>
              <w:t xml:space="preserve">0,00</w:t>
            </w:r>
          </w:p>
        </w:tc>
        <w:tc>
          <w:tcPr>
            <w:vMerge w:val="continue"/>
          </w:tcPr>
          <w:p/>
        </w:tc>
        <w:tc>
          <w:tcPr>
            <w:tcW w:w="1757" w:type="dxa"/>
          </w:tcPr>
          <w:p>
            <w:pPr>
              <w:pStyle w:val="0"/>
            </w:pPr>
            <w:r>
              <w:rPr>
                <w:sz w:val="20"/>
              </w:rPr>
              <w:t xml:space="preserve">1. Количество пропагандистских материалов в области пожарной безопасности, распространенных среди населения ЗАТО Северск, шт</w:t>
            </w:r>
          </w:p>
        </w:tc>
        <w:tc>
          <w:tcPr>
            <w:tcW w:w="1309"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757" w:type="dxa"/>
          </w:tcPr>
          <w:p>
            <w:pPr>
              <w:pStyle w:val="0"/>
            </w:pPr>
            <w:r>
              <w:rPr>
                <w:sz w:val="20"/>
              </w:rPr>
              <w:t xml:space="preserve">2. Количество мероприятий в области пожарной безопасности, проводимых в учреждениях образования, ед</w:t>
            </w:r>
          </w:p>
        </w:tc>
        <w:tc>
          <w:tcPr>
            <w:tcW w:w="1309" w:type="dxa"/>
          </w:tcPr>
          <w:p>
            <w:pPr>
              <w:pStyle w:val="0"/>
              <w:jc w:val="right"/>
            </w:pPr>
            <w:r>
              <w:rPr>
                <w:sz w:val="20"/>
              </w:rPr>
              <w:t xml:space="preserve">4</w:t>
            </w:r>
          </w:p>
        </w:tc>
      </w:tr>
      <w:tr>
        <w:tc>
          <w:tcPr>
            <w:vMerge w:val="continue"/>
          </w:tcPr>
          <w:p/>
        </w:tc>
        <w:tc>
          <w:tcPr>
            <w:vMerge w:val="continue"/>
          </w:tcPr>
          <w:p/>
        </w:tc>
        <w:tc>
          <w:tcPr>
            <w:tcW w:w="737" w:type="dxa"/>
            <w:vMerge w:val="restart"/>
          </w:tcPr>
          <w:p>
            <w:pPr>
              <w:pStyle w:val="0"/>
              <w:jc w:val="center"/>
            </w:pPr>
            <w:r>
              <w:rPr>
                <w:sz w:val="20"/>
              </w:rPr>
              <w:t xml:space="preserve">2016</w:t>
            </w:r>
          </w:p>
        </w:tc>
        <w:tc>
          <w:tcPr>
            <w:tcW w:w="1134" w:type="dxa"/>
            <w:vMerge w:val="restart"/>
          </w:tcPr>
          <w:p>
            <w:pPr>
              <w:pStyle w:val="0"/>
              <w:jc w:val="right"/>
            </w:pPr>
            <w:r>
              <w:rPr>
                <w:sz w:val="20"/>
              </w:rPr>
              <w:t xml:space="preserve">30,00</w:t>
            </w:r>
          </w:p>
        </w:tc>
        <w:tc>
          <w:tcPr>
            <w:tcW w:w="1020" w:type="dxa"/>
            <w:vMerge w:val="restart"/>
          </w:tcPr>
          <w:p>
            <w:pPr>
              <w:pStyle w:val="0"/>
              <w:jc w:val="right"/>
            </w:pPr>
            <w:r>
              <w:rPr>
                <w:sz w:val="20"/>
              </w:rPr>
              <w:t xml:space="preserve">0,00</w:t>
            </w:r>
          </w:p>
        </w:tc>
        <w:tc>
          <w:tcPr>
            <w:tcW w:w="1077" w:type="dxa"/>
            <w:vMerge w:val="restart"/>
          </w:tcPr>
          <w:p>
            <w:pPr>
              <w:pStyle w:val="0"/>
              <w:jc w:val="right"/>
            </w:pPr>
            <w:r>
              <w:rPr>
                <w:sz w:val="20"/>
              </w:rPr>
              <w:t xml:space="preserve">0,00</w:t>
            </w:r>
          </w:p>
        </w:tc>
        <w:tc>
          <w:tcPr>
            <w:tcW w:w="1144" w:type="dxa"/>
            <w:vMerge w:val="restart"/>
          </w:tcPr>
          <w:p>
            <w:pPr>
              <w:pStyle w:val="0"/>
              <w:jc w:val="right"/>
            </w:pPr>
            <w:r>
              <w:rPr>
                <w:sz w:val="20"/>
              </w:rPr>
              <w:t xml:space="preserve">30,00</w:t>
            </w:r>
          </w:p>
        </w:tc>
        <w:tc>
          <w:tcPr>
            <w:tcW w:w="1134" w:type="dxa"/>
            <w:vMerge w:val="restart"/>
          </w:tcPr>
          <w:p>
            <w:pPr>
              <w:pStyle w:val="0"/>
              <w:jc w:val="right"/>
            </w:pPr>
            <w:r>
              <w:rPr>
                <w:sz w:val="20"/>
              </w:rPr>
              <w:t xml:space="preserve">0,00</w:t>
            </w:r>
          </w:p>
        </w:tc>
        <w:tc>
          <w:tcPr>
            <w:vMerge w:val="continue"/>
          </w:tcPr>
          <w:p/>
        </w:tc>
        <w:tc>
          <w:tcPr>
            <w:tcW w:w="1757" w:type="dxa"/>
          </w:tcPr>
          <w:p>
            <w:pPr>
              <w:pStyle w:val="0"/>
            </w:pPr>
            <w:r>
              <w:rPr>
                <w:sz w:val="20"/>
              </w:rPr>
              <w:t xml:space="preserve">1. Количество пропагандистских материалов в области пожарной безопасности, распространенных среди населения ЗАТО Северск, шт</w:t>
            </w:r>
          </w:p>
        </w:tc>
        <w:tc>
          <w:tcPr>
            <w:tcW w:w="1309" w:type="dxa"/>
          </w:tcPr>
          <w:p>
            <w:pPr>
              <w:pStyle w:val="0"/>
              <w:jc w:val="right"/>
            </w:pPr>
            <w:r>
              <w:rPr>
                <w:sz w:val="20"/>
              </w:rPr>
              <w:t xml:space="preserve">500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757" w:type="dxa"/>
          </w:tcPr>
          <w:p>
            <w:pPr>
              <w:pStyle w:val="0"/>
            </w:pPr>
            <w:r>
              <w:rPr>
                <w:sz w:val="20"/>
              </w:rPr>
              <w:t xml:space="preserve">2. Количество мероприятий в области пожарной безопасности, проводимых в учреждениях образования, ед</w:t>
            </w:r>
          </w:p>
        </w:tc>
        <w:tc>
          <w:tcPr>
            <w:tcW w:w="1309" w:type="dxa"/>
          </w:tcPr>
          <w:p>
            <w:pPr>
              <w:pStyle w:val="0"/>
              <w:jc w:val="right"/>
            </w:pPr>
            <w:r>
              <w:rPr>
                <w:sz w:val="20"/>
              </w:rPr>
              <w:t xml:space="preserve">4</w:t>
            </w:r>
          </w:p>
        </w:tc>
      </w:tr>
      <w:tr>
        <w:tc>
          <w:tcPr>
            <w:vMerge w:val="continue"/>
          </w:tcPr>
          <w:p/>
        </w:tc>
        <w:tc>
          <w:tcPr>
            <w:vMerge w:val="continue"/>
          </w:tcPr>
          <w:p/>
        </w:tc>
        <w:tc>
          <w:tcPr>
            <w:tcW w:w="737" w:type="dxa"/>
            <w:vMerge w:val="restart"/>
          </w:tcPr>
          <w:p>
            <w:pPr>
              <w:pStyle w:val="0"/>
              <w:jc w:val="center"/>
            </w:pPr>
            <w:r>
              <w:rPr>
                <w:sz w:val="20"/>
              </w:rPr>
              <w:t xml:space="preserve">2017</w:t>
            </w:r>
          </w:p>
        </w:tc>
        <w:tc>
          <w:tcPr>
            <w:tcW w:w="1134" w:type="dxa"/>
            <w:vMerge w:val="restart"/>
          </w:tcPr>
          <w:p>
            <w:pPr>
              <w:pStyle w:val="0"/>
              <w:jc w:val="right"/>
            </w:pPr>
            <w:r>
              <w:rPr>
                <w:sz w:val="20"/>
              </w:rPr>
              <w:t xml:space="preserve">246,21</w:t>
            </w:r>
          </w:p>
        </w:tc>
        <w:tc>
          <w:tcPr>
            <w:tcW w:w="1020" w:type="dxa"/>
            <w:vMerge w:val="restart"/>
          </w:tcPr>
          <w:p>
            <w:pPr>
              <w:pStyle w:val="0"/>
              <w:jc w:val="right"/>
            </w:pPr>
            <w:r>
              <w:rPr>
                <w:sz w:val="20"/>
              </w:rPr>
              <w:t xml:space="preserve">0,00</w:t>
            </w:r>
          </w:p>
        </w:tc>
        <w:tc>
          <w:tcPr>
            <w:tcW w:w="1077" w:type="dxa"/>
            <w:vMerge w:val="restart"/>
          </w:tcPr>
          <w:p>
            <w:pPr>
              <w:pStyle w:val="0"/>
              <w:jc w:val="right"/>
            </w:pPr>
            <w:r>
              <w:rPr>
                <w:sz w:val="20"/>
              </w:rPr>
              <w:t xml:space="preserve">0,00</w:t>
            </w:r>
          </w:p>
        </w:tc>
        <w:tc>
          <w:tcPr>
            <w:tcW w:w="1144" w:type="dxa"/>
            <w:vMerge w:val="restart"/>
          </w:tcPr>
          <w:p>
            <w:pPr>
              <w:pStyle w:val="0"/>
              <w:jc w:val="right"/>
            </w:pPr>
            <w:r>
              <w:rPr>
                <w:sz w:val="20"/>
              </w:rPr>
              <w:t xml:space="preserve">246,21</w:t>
            </w:r>
          </w:p>
        </w:tc>
        <w:tc>
          <w:tcPr>
            <w:tcW w:w="1134" w:type="dxa"/>
            <w:vMerge w:val="restart"/>
          </w:tcPr>
          <w:p>
            <w:pPr>
              <w:pStyle w:val="0"/>
              <w:jc w:val="right"/>
            </w:pPr>
            <w:r>
              <w:rPr>
                <w:sz w:val="20"/>
              </w:rPr>
              <w:t xml:space="preserve">0,00</w:t>
            </w:r>
          </w:p>
        </w:tc>
        <w:tc>
          <w:tcPr>
            <w:vMerge w:val="continue"/>
          </w:tcPr>
          <w:p/>
        </w:tc>
        <w:tc>
          <w:tcPr>
            <w:tcW w:w="1757" w:type="dxa"/>
          </w:tcPr>
          <w:p>
            <w:pPr>
              <w:pStyle w:val="0"/>
            </w:pPr>
            <w:r>
              <w:rPr>
                <w:sz w:val="20"/>
              </w:rPr>
              <w:t xml:space="preserve">1. Количество пропагандистских материалов в области пожарной безопасности, распространенных среди населения ЗАТО Северск, шт</w:t>
            </w:r>
          </w:p>
        </w:tc>
        <w:tc>
          <w:tcPr>
            <w:tcW w:w="1309" w:type="dxa"/>
          </w:tcPr>
          <w:p>
            <w:pPr>
              <w:pStyle w:val="0"/>
              <w:jc w:val="right"/>
            </w:pPr>
            <w:r>
              <w:rPr>
                <w:sz w:val="20"/>
              </w:rPr>
              <w:t xml:space="preserve">1260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757" w:type="dxa"/>
          </w:tcPr>
          <w:p>
            <w:pPr>
              <w:pStyle w:val="0"/>
            </w:pPr>
            <w:r>
              <w:rPr>
                <w:sz w:val="20"/>
              </w:rPr>
              <w:t xml:space="preserve">2. Количество мероприятий в области пожарной безопасности, проводимых в учреждениях образования, ед</w:t>
            </w:r>
          </w:p>
        </w:tc>
        <w:tc>
          <w:tcPr>
            <w:tcW w:w="1309" w:type="dxa"/>
          </w:tcPr>
          <w:p>
            <w:pPr>
              <w:pStyle w:val="0"/>
              <w:jc w:val="right"/>
            </w:pPr>
            <w:r>
              <w:rPr>
                <w:sz w:val="20"/>
              </w:rPr>
              <w:t xml:space="preserve">6</w:t>
            </w:r>
          </w:p>
        </w:tc>
      </w:tr>
      <w:tr>
        <w:tc>
          <w:tcPr>
            <w:vMerge w:val="continue"/>
          </w:tcPr>
          <w:p/>
        </w:tc>
        <w:tc>
          <w:tcPr>
            <w:vMerge w:val="continue"/>
          </w:tcPr>
          <w:p/>
        </w:tc>
        <w:tc>
          <w:tcPr>
            <w:tcW w:w="737" w:type="dxa"/>
            <w:vMerge w:val="restart"/>
          </w:tcPr>
          <w:p>
            <w:pPr>
              <w:pStyle w:val="0"/>
              <w:jc w:val="center"/>
            </w:pPr>
            <w:r>
              <w:rPr>
                <w:sz w:val="20"/>
              </w:rPr>
              <w:t xml:space="preserve">2018</w:t>
            </w:r>
          </w:p>
        </w:tc>
        <w:tc>
          <w:tcPr>
            <w:tcW w:w="1134" w:type="dxa"/>
            <w:vMerge w:val="restart"/>
          </w:tcPr>
          <w:p>
            <w:pPr>
              <w:pStyle w:val="0"/>
              <w:jc w:val="right"/>
            </w:pPr>
            <w:r>
              <w:rPr>
                <w:sz w:val="20"/>
              </w:rPr>
              <w:t xml:space="preserve">230,99</w:t>
            </w:r>
          </w:p>
        </w:tc>
        <w:tc>
          <w:tcPr>
            <w:tcW w:w="1020" w:type="dxa"/>
            <w:vMerge w:val="restart"/>
          </w:tcPr>
          <w:p>
            <w:pPr>
              <w:pStyle w:val="0"/>
              <w:jc w:val="right"/>
            </w:pPr>
            <w:r>
              <w:rPr>
                <w:sz w:val="20"/>
              </w:rPr>
              <w:t xml:space="preserve">0,00</w:t>
            </w:r>
          </w:p>
        </w:tc>
        <w:tc>
          <w:tcPr>
            <w:tcW w:w="1077" w:type="dxa"/>
            <w:vMerge w:val="restart"/>
          </w:tcPr>
          <w:p>
            <w:pPr>
              <w:pStyle w:val="0"/>
              <w:jc w:val="right"/>
            </w:pPr>
            <w:r>
              <w:rPr>
                <w:sz w:val="20"/>
              </w:rPr>
              <w:t xml:space="preserve">0,00</w:t>
            </w:r>
          </w:p>
        </w:tc>
        <w:tc>
          <w:tcPr>
            <w:tcW w:w="1144" w:type="dxa"/>
            <w:vMerge w:val="restart"/>
          </w:tcPr>
          <w:p>
            <w:pPr>
              <w:pStyle w:val="0"/>
              <w:jc w:val="right"/>
            </w:pPr>
            <w:r>
              <w:rPr>
                <w:sz w:val="20"/>
              </w:rPr>
              <w:t xml:space="preserve">230,99</w:t>
            </w:r>
          </w:p>
        </w:tc>
        <w:tc>
          <w:tcPr>
            <w:tcW w:w="1134" w:type="dxa"/>
            <w:vMerge w:val="restart"/>
          </w:tcPr>
          <w:p>
            <w:pPr>
              <w:pStyle w:val="0"/>
              <w:jc w:val="right"/>
            </w:pPr>
            <w:r>
              <w:rPr>
                <w:sz w:val="20"/>
              </w:rPr>
              <w:t xml:space="preserve">0,00</w:t>
            </w:r>
          </w:p>
        </w:tc>
        <w:tc>
          <w:tcPr>
            <w:vMerge w:val="continue"/>
          </w:tcPr>
          <w:p/>
        </w:tc>
        <w:tc>
          <w:tcPr>
            <w:tcW w:w="1757" w:type="dxa"/>
          </w:tcPr>
          <w:p>
            <w:pPr>
              <w:pStyle w:val="0"/>
            </w:pPr>
            <w:r>
              <w:rPr>
                <w:sz w:val="20"/>
              </w:rPr>
              <w:t xml:space="preserve">1. Количество пропагандистских материалов в области пожарной безопасности, распространенных среди населения ЗАТО Северск, шт</w:t>
            </w:r>
          </w:p>
        </w:tc>
        <w:tc>
          <w:tcPr>
            <w:tcW w:w="1309" w:type="dxa"/>
          </w:tcPr>
          <w:p>
            <w:pPr>
              <w:pStyle w:val="0"/>
              <w:jc w:val="right"/>
            </w:pPr>
            <w:r>
              <w:rPr>
                <w:sz w:val="20"/>
              </w:rPr>
              <w:t xml:space="preserve">250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757" w:type="dxa"/>
          </w:tcPr>
          <w:p>
            <w:pPr>
              <w:pStyle w:val="0"/>
            </w:pPr>
            <w:r>
              <w:rPr>
                <w:sz w:val="20"/>
              </w:rPr>
              <w:t xml:space="preserve">2. Количество мероприятий в области пожарной безопасности, проводимых в учреждениях образования, ед</w:t>
            </w:r>
          </w:p>
        </w:tc>
        <w:tc>
          <w:tcPr>
            <w:tcW w:w="1309" w:type="dxa"/>
          </w:tcPr>
          <w:p>
            <w:pPr>
              <w:pStyle w:val="0"/>
              <w:jc w:val="right"/>
            </w:pPr>
            <w:r>
              <w:rPr>
                <w:sz w:val="20"/>
              </w:rPr>
              <w:t xml:space="preserve">6</w:t>
            </w:r>
          </w:p>
        </w:tc>
      </w:tr>
      <w:tr>
        <w:tc>
          <w:tcPr>
            <w:vMerge w:val="continue"/>
          </w:tcPr>
          <w:p/>
        </w:tc>
        <w:tc>
          <w:tcPr>
            <w:vMerge w:val="continue"/>
          </w:tcPr>
          <w:p/>
        </w:tc>
        <w:tc>
          <w:tcPr>
            <w:tcW w:w="737" w:type="dxa"/>
            <w:vMerge w:val="restart"/>
          </w:tcPr>
          <w:p>
            <w:pPr>
              <w:pStyle w:val="0"/>
              <w:jc w:val="center"/>
            </w:pPr>
            <w:r>
              <w:rPr>
                <w:sz w:val="20"/>
              </w:rPr>
              <w:t xml:space="preserve">2019</w:t>
            </w:r>
          </w:p>
        </w:tc>
        <w:tc>
          <w:tcPr>
            <w:tcW w:w="1134" w:type="dxa"/>
            <w:vMerge w:val="restart"/>
          </w:tcPr>
          <w:p>
            <w:pPr>
              <w:pStyle w:val="0"/>
              <w:jc w:val="right"/>
            </w:pPr>
            <w:r>
              <w:rPr>
                <w:sz w:val="20"/>
              </w:rPr>
              <w:t xml:space="preserve">241,30</w:t>
            </w:r>
          </w:p>
        </w:tc>
        <w:tc>
          <w:tcPr>
            <w:tcW w:w="1020" w:type="dxa"/>
            <w:vMerge w:val="restart"/>
          </w:tcPr>
          <w:p>
            <w:pPr>
              <w:pStyle w:val="0"/>
              <w:jc w:val="right"/>
            </w:pPr>
            <w:r>
              <w:rPr>
                <w:sz w:val="20"/>
              </w:rPr>
              <w:t xml:space="preserve">0,00</w:t>
            </w:r>
          </w:p>
        </w:tc>
        <w:tc>
          <w:tcPr>
            <w:tcW w:w="1077" w:type="dxa"/>
            <w:vMerge w:val="restart"/>
          </w:tcPr>
          <w:p>
            <w:pPr>
              <w:pStyle w:val="0"/>
              <w:jc w:val="right"/>
            </w:pPr>
            <w:r>
              <w:rPr>
                <w:sz w:val="20"/>
              </w:rPr>
              <w:t xml:space="preserve">0,00</w:t>
            </w:r>
          </w:p>
        </w:tc>
        <w:tc>
          <w:tcPr>
            <w:tcW w:w="1144" w:type="dxa"/>
            <w:vMerge w:val="restart"/>
          </w:tcPr>
          <w:p>
            <w:pPr>
              <w:pStyle w:val="0"/>
              <w:jc w:val="right"/>
            </w:pPr>
            <w:r>
              <w:rPr>
                <w:sz w:val="20"/>
              </w:rPr>
              <w:t xml:space="preserve">241,30</w:t>
            </w:r>
          </w:p>
        </w:tc>
        <w:tc>
          <w:tcPr>
            <w:tcW w:w="1134" w:type="dxa"/>
            <w:vMerge w:val="restart"/>
          </w:tcPr>
          <w:p>
            <w:pPr>
              <w:pStyle w:val="0"/>
              <w:jc w:val="right"/>
            </w:pPr>
            <w:r>
              <w:rPr>
                <w:sz w:val="20"/>
              </w:rPr>
              <w:t xml:space="preserve">0,00</w:t>
            </w:r>
          </w:p>
        </w:tc>
        <w:tc>
          <w:tcPr>
            <w:vMerge w:val="continue"/>
          </w:tcPr>
          <w:p/>
        </w:tc>
        <w:tc>
          <w:tcPr>
            <w:tcW w:w="1757" w:type="dxa"/>
          </w:tcPr>
          <w:p>
            <w:pPr>
              <w:pStyle w:val="0"/>
            </w:pPr>
            <w:r>
              <w:rPr>
                <w:sz w:val="20"/>
              </w:rPr>
              <w:t xml:space="preserve">1. Количество пропагандистских материалов в области пожарной безопасности, распространенных среди населения ЗАТО Северск, шт</w:t>
            </w:r>
          </w:p>
        </w:tc>
        <w:tc>
          <w:tcPr>
            <w:tcW w:w="1309" w:type="dxa"/>
          </w:tcPr>
          <w:p>
            <w:pPr>
              <w:pStyle w:val="0"/>
              <w:jc w:val="right"/>
            </w:pPr>
            <w:r>
              <w:rPr>
                <w:sz w:val="20"/>
              </w:rPr>
              <w:t xml:space="preserve">1950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757" w:type="dxa"/>
          </w:tcPr>
          <w:p>
            <w:pPr>
              <w:pStyle w:val="0"/>
            </w:pPr>
            <w:r>
              <w:rPr>
                <w:sz w:val="20"/>
              </w:rPr>
              <w:t xml:space="preserve">2. Количество мероприятий в области пожарной безопасности, проводимых в учреждениях образования, ед</w:t>
            </w:r>
          </w:p>
        </w:tc>
        <w:tc>
          <w:tcPr>
            <w:tcW w:w="1309" w:type="dxa"/>
          </w:tcPr>
          <w:p>
            <w:pPr>
              <w:pStyle w:val="0"/>
              <w:jc w:val="right"/>
            </w:pPr>
            <w:r>
              <w:rPr>
                <w:sz w:val="20"/>
              </w:rPr>
              <w:t xml:space="preserve">6</w:t>
            </w:r>
          </w:p>
        </w:tc>
      </w:tr>
      <w:tr>
        <w:tc>
          <w:tcPr>
            <w:vMerge w:val="continue"/>
          </w:tcPr>
          <w:p/>
        </w:tc>
        <w:tc>
          <w:tcPr>
            <w:vMerge w:val="continue"/>
          </w:tcPr>
          <w:p/>
        </w:tc>
        <w:tc>
          <w:tcPr>
            <w:tcW w:w="737" w:type="dxa"/>
            <w:vMerge w:val="restart"/>
          </w:tcPr>
          <w:p>
            <w:pPr>
              <w:pStyle w:val="0"/>
              <w:jc w:val="center"/>
            </w:pPr>
            <w:r>
              <w:rPr>
                <w:sz w:val="20"/>
              </w:rPr>
              <w:t xml:space="preserve">2020</w:t>
            </w:r>
          </w:p>
        </w:tc>
        <w:tc>
          <w:tcPr>
            <w:tcW w:w="1134" w:type="dxa"/>
            <w:vMerge w:val="restart"/>
          </w:tcPr>
          <w:p>
            <w:pPr>
              <w:pStyle w:val="0"/>
              <w:jc w:val="right"/>
            </w:pPr>
            <w:r>
              <w:rPr>
                <w:sz w:val="20"/>
              </w:rPr>
              <w:t xml:space="preserve">248,99</w:t>
            </w:r>
          </w:p>
        </w:tc>
        <w:tc>
          <w:tcPr>
            <w:tcW w:w="1020" w:type="dxa"/>
            <w:vMerge w:val="restart"/>
          </w:tcPr>
          <w:p>
            <w:pPr>
              <w:pStyle w:val="0"/>
              <w:jc w:val="right"/>
            </w:pPr>
            <w:r>
              <w:rPr>
                <w:sz w:val="20"/>
              </w:rPr>
              <w:t xml:space="preserve">0,00</w:t>
            </w:r>
          </w:p>
        </w:tc>
        <w:tc>
          <w:tcPr>
            <w:tcW w:w="1077" w:type="dxa"/>
            <w:vMerge w:val="restart"/>
          </w:tcPr>
          <w:p>
            <w:pPr>
              <w:pStyle w:val="0"/>
              <w:jc w:val="right"/>
            </w:pPr>
            <w:r>
              <w:rPr>
                <w:sz w:val="20"/>
              </w:rPr>
              <w:t xml:space="preserve">0,00</w:t>
            </w:r>
          </w:p>
        </w:tc>
        <w:tc>
          <w:tcPr>
            <w:tcW w:w="1144" w:type="dxa"/>
            <w:vMerge w:val="restart"/>
          </w:tcPr>
          <w:p>
            <w:pPr>
              <w:pStyle w:val="0"/>
              <w:jc w:val="right"/>
            </w:pPr>
            <w:r>
              <w:rPr>
                <w:sz w:val="20"/>
              </w:rPr>
              <w:t xml:space="preserve">248,99</w:t>
            </w:r>
          </w:p>
        </w:tc>
        <w:tc>
          <w:tcPr>
            <w:tcW w:w="1134" w:type="dxa"/>
            <w:vMerge w:val="restart"/>
          </w:tcPr>
          <w:p>
            <w:pPr>
              <w:pStyle w:val="0"/>
              <w:jc w:val="right"/>
            </w:pPr>
            <w:r>
              <w:rPr>
                <w:sz w:val="20"/>
              </w:rPr>
              <w:t xml:space="preserve">0,00</w:t>
            </w:r>
          </w:p>
        </w:tc>
        <w:tc>
          <w:tcPr>
            <w:vMerge w:val="continue"/>
          </w:tcPr>
          <w:p/>
        </w:tc>
        <w:tc>
          <w:tcPr>
            <w:tcW w:w="1757" w:type="dxa"/>
          </w:tcPr>
          <w:p>
            <w:pPr>
              <w:pStyle w:val="0"/>
            </w:pPr>
            <w:r>
              <w:rPr>
                <w:sz w:val="20"/>
              </w:rPr>
              <w:t xml:space="preserve">1. Количество пропагандистских материалов в области пожарной безопасности, распространенных среди населения ЗАТО Северск, шт</w:t>
            </w:r>
          </w:p>
        </w:tc>
        <w:tc>
          <w:tcPr>
            <w:tcW w:w="1309" w:type="dxa"/>
          </w:tcPr>
          <w:p>
            <w:pPr>
              <w:pStyle w:val="0"/>
              <w:jc w:val="right"/>
            </w:pPr>
            <w:r>
              <w:rPr>
                <w:sz w:val="20"/>
              </w:rPr>
              <w:t xml:space="preserve">1450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757" w:type="dxa"/>
          </w:tcPr>
          <w:p>
            <w:pPr>
              <w:pStyle w:val="0"/>
            </w:pPr>
            <w:r>
              <w:rPr>
                <w:sz w:val="20"/>
              </w:rPr>
              <w:t xml:space="preserve">2. Количество мероприятий в области пожарной безопасности, проводимых в учреждениях образования, ед</w:t>
            </w:r>
          </w:p>
        </w:tc>
        <w:tc>
          <w:tcPr>
            <w:tcW w:w="1309" w:type="dxa"/>
          </w:tcPr>
          <w:p>
            <w:pPr>
              <w:pStyle w:val="0"/>
              <w:jc w:val="right"/>
            </w:pPr>
            <w:r>
              <w:rPr>
                <w:sz w:val="20"/>
              </w:rPr>
              <w:t xml:space="preserve">6</w:t>
            </w:r>
          </w:p>
        </w:tc>
      </w:tr>
      <w:tr>
        <w:tc>
          <w:tcPr>
            <w:vMerge w:val="continue"/>
          </w:tcPr>
          <w:p/>
        </w:tc>
        <w:tc>
          <w:tcPr>
            <w:vMerge w:val="continue"/>
          </w:tcPr>
          <w:p/>
        </w:tc>
        <w:tc>
          <w:tcPr>
            <w:tcW w:w="737" w:type="dxa"/>
            <w:vMerge w:val="restart"/>
          </w:tcPr>
          <w:p>
            <w:pPr>
              <w:pStyle w:val="0"/>
              <w:jc w:val="center"/>
            </w:pPr>
            <w:r>
              <w:rPr>
                <w:sz w:val="20"/>
              </w:rPr>
              <w:t xml:space="preserve">2021 (прогнозный период)</w:t>
            </w:r>
          </w:p>
        </w:tc>
        <w:tc>
          <w:tcPr>
            <w:tcW w:w="1134" w:type="dxa"/>
            <w:vMerge w:val="restart"/>
          </w:tcPr>
          <w:p>
            <w:pPr>
              <w:pStyle w:val="0"/>
              <w:jc w:val="right"/>
            </w:pPr>
            <w:r>
              <w:rPr>
                <w:sz w:val="20"/>
              </w:rPr>
              <w:t xml:space="preserve">223,99</w:t>
            </w:r>
          </w:p>
        </w:tc>
        <w:tc>
          <w:tcPr>
            <w:tcW w:w="1020" w:type="dxa"/>
            <w:vMerge w:val="restart"/>
          </w:tcPr>
          <w:p>
            <w:pPr>
              <w:pStyle w:val="0"/>
              <w:jc w:val="right"/>
            </w:pPr>
            <w:r>
              <w:rPr>
                <w:sz w:val="20"/>
              </w:rPr>
              <w:t xml:space="preserve">0,00</w:t>
            </w:r>
          </w:p>
        </w:tc>
        <w:tc>
          <w:tcPr>
            <w:tcW w:w="1077" w:type="dxa"/>
            <w:vMerge w:val="restart"/>
          </w:tcPr>
          <w:p>
            <w:pPr>
              <w:pStyle w:val="0"/>
              <w:jc w:val="right"/>
            </w:pPr>
            <w:r>
              <w:rPr>
                <w:sz w:val="20"/>
              </w:rPr>
              <w:t xml:space="preserve">0,00</w:t>
            </w:r>
          </w:p>
        </w:tc>
        <w:tc>
          <w:tcPr>
            <w:tcW w:w="1144" w:type="dxa"/>
            <w:vMerge w:val="restart"/>
          </w:tcPr>
          <w:p>
            <w:pPr>
              <w:pStyle w:val="0"/>
              <w:jc w:val="right"/>
            </w:pPr>
            <w:r>
              <w:rPr>
                <w:sz w:val="20"/>
              </w:rPr>
              <w:t xml:space="preserve">223,99</w:t>
            </w:r>
          </w:p>
        </w:tc>
        <w:tc>
          <w:tcPr>
            <w:tcW w:w="1134" w:type="dxa"/>
            <w:vMerge w:val="restart"/>
          </w:tcPr>
          <w:p>
            <w:pPr>
              <w:pStyle w:val="0"/>
              <w:jc w:val="right"/>
            </w:pPr>
            <w:r>
              <w:rPr>
                <w:sz w:val="20"/>
              </w:rPr>
              <w:t xml:space="preserve">0,00</w:t>
            </w:r>
          </w:p>
        </w:tc>
        <w:tc>
          <w:tcPr>
            <w:vMerge w:val="continue"/>
          </w:tcPr>
          <w:p/>
        </w:tc>
        <w:tc>
          <w:tcPr>
            <w:tcW w:w="1757" w:type="dxa"/>
          </w:tcPr>
          <w:p>
            <w:pPr>
              <w:pStyle w:val="0"/>
            </w:pPr>
            <w:r>
              <w:rPr>
                <w:sz w:val="20"/>
              </w:rPr>
              <w:t xml:space="preserve">1. Количество пропагандистских материалов в области пожарной безопасности, распространенных среди населения ЗАТО Северск, шт</w:t>
            </w:r>
          </w:p>
        </w:tc>
        <w:tc>
          <w:tcPr>
            <w:tcW w:w="1309"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757" w:type="dxa"/>
          </w:tcPr>
          <w:p>
            <w:pPr>
              <w:pStyle w:val="0"/>
            </w:pPr>
            <w:r>
              <w:rPr>
                <w:sz w:val="20"/>
              </w:rPr>
              <w:t xml:space="preserve">2. Количество мероприятий в области пожарной безопасности, проводимых в учреждениях образования, ед</w:t>
            </w:r>
          </w:p>
        </w:tc>
        <w:tc>
          <w:tcPr>
            <w:tcW w:w="1309" w:type="dxa"/>
          </w:tcPr>
          <w:p>
            <w:pPr>
              <w:pStyle w:val="0"/>
              <w:jc w:val="right"/>
            </w:pPr>
            <w:r>
              <w:rPr>
                <w:sz w:val="20"/>
              </w:rPr>
              <w:t xml:space="preserve">6</w:t>
            </w:r>
          </w:p>
        </w:tc>
      </w:tr>
      <w:tr>
        <w:tc>
          <w:tcPr>
            <w:vMerge w:val="continue"/>
          </w:tcPr>
          <w:p/>
        </w:tc>
        <w:tc>
          <w:tcPr>
            <w:vMerge w:val="continue"/>
          </w:tcPr>
          <w:p/>
        </w:tc>
        <w:tc>
          <w:tcPr>
            <w:tcW w:w="737" w:type="dxa"/>
            <w:vMerge w:val="restart"/>
          </w:tcPr>
          <w:p>
            <w:pPr>
              <w:pStyle w:val="0"/>
              <w:jc w:val="center"/>
            </w:pPr>
            <w:r>
              <w:rPr>
                <w:sz w:val="20"/>
              </w:rPr>
              <w:t xml:space="preserve">2022 (прогнозный период)</w:t>
            </w:r>
          </w:p>
        </w:tc>
        <w:tc>
          <w:tcPr>
            <w:tcW w:w="1134" w:type="dxa"/>
            <w:vMerge w:val="restart"/>
          </w:tcPr>
          <w:p>
            <w:pPr>
              <w:pStyle w:val="0"/>
              <w:jc w:val="right"/>
            </w:pPr>
            <w:r>
              <w:rPr>
                <w:sz w:val="20"/>
              </w:rPr>
              <w:t xml:space="preserve">174,77</w:t>
            </w:r>
          </w:p>
        </w:tc>
        <w:tc>
          <w:tcPr>
            <w:tcW w:w="1020" w:type="dxa"/>
            <w:vMerge w:val="restart"/>
          </w:tcPr>
          <w:p>
            <w:pPr>
              <w:pStyle w:val="0"/>
              <w:jc w:val="right"/>
            </w:pPr>
            <w:r>
              <w:rPr>
                <w:sz w:val="20"/>
              </w:rPr>
              <w:t xml:space="preserve">0,00</w:t>
            </w:r>
          </w:p>
        </w:tc>
        <w:tc>
          <w:tcPr>
            <w:tcW w:w="1077" w:type="dxa"/>
            <w:vMerge w:val="restart"/>
          </w:tcPr>
          <w:p>
            <w:pPr>
              <w:pStyle w:val="0"/>
              <w:jc w:val="right"/>
            </w:pPr>
            <w:r>
              <w:rPr>
                <w:sz w:val="20"/>
              </w:rPr>
              <w:t xml:space="preserve">0,00</w:t>
            </w:r>
          </w:p>
        </w:tc>
        <w:tc>
          <w:tcPr>
            <w:tcW w:w="1144" w:type="dxa"/>
            <w:vMerge w:val="restart"/>
          </w:tcPr>
          <w:p>
            <w:pPr>
              <w:pStyle w:val="0"/>
              <w:jc w:val="right"/>
            </w:pPr>
            <w:r>
              <w:rPr>
                <w:sz w:val="20"/>
              </w:rPr>
              <w:t xml:space="preserve">174,77</w:t>
            </w:r>
          </w:p>
        </w:tc>
        <w:tc>
          <w:tcPr>
            <w:tcW w:w="1134" w:type="dxa"/>
            <w:vMerge w:val="restart"/>
          </w:tcPr>
          <w:p>
            <w:pPr>
              <w:pStyle w:val="0"/>
              <w:jc w:val="right"/>
            </w:pPr>
            <w:r>
              <w:rPr>
                <w:sz w:val="20"/>
              </w:rPr>
              <w:t xml:space="preserve">0,00</w:t>
            </w:r>
          </w:p>
        </w:tc>
        <w:tc>
          <w:tcPr>
            <w:vMerge w:val="continue"/>
          </w:tcPr>
          <w:p/>
        </w:tc>
        <w:tc>
          <w:tcPr>
            <w:tcW w:w="1757" w:type="dxa"/>
          </w:tcPr>
          <w:p>
            <w:pPr>
              <w:pStyle w:val="0"/>
            </w:pPr>
            <w:r>
              <w:rPr>
                <w:sz w:val="20"/>
              </w:rPr>
              <w:t xml:space="preserve">1. Количество пропагандистских материалов в области пожарной безопасности, распространенных среди населения ЗАТО Северск, шт</w:t>
            </w:r>
          </w:p>
        </w:tc>
        <w:tc>
          <w:tcPr>
            <w:tcW w:w="1309"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757" w:type="dxa"/>
          </w:tcPr>
          <w:p>
            <w:pPr>
              <w:pStyle w:val="0"/>
            </w:pPr>
            <w:r>
              <w:rPr>
                <w:sz w:val="20"/>
              </w:rPr>
              <w:t xml:space="preserve">2. Количество мероприятий в области пожарной безопасности, проводимых в учреждениях образования, ед</w:t>
            </w:r>
          </w:p>
        </w:tc>
        <w:tc>
          <w:tcPr>
            <w:tcW w:w="1309" w:type="dxa"/>
          </w:tcPr>
          <w:p>
            <w:pPr>
              <w:pStyle w:val="0"/>
              <w:jc w:val="right"/>
            </w:pPr>
            <w:r>
              <w:rPr>
                <w:sz w:val="20"/>
              </w:rPr>
              <w:t xml:space="preserve">6</w:t>
            </w:r>
          </w:p>
        </w:tc>
      </w:tr>
      <w:tr>
        <w:tc>
          <w:tcPr>
            <w:tcW w:w="724" w:type="dxa"/>
            <w:vMerge w:val="restart"/>
          </w:tcPr>
          <w:p>
            <w:pPr>
              <w:pStyle w:val="0"/>
              <w:jc w:val="center"/>
            </w:pPr>
            <w:r>
              <w:rPr>
                <w:sz w:val="20"/>
              </w:rPr>
              <w:t xml:space="preserve">2.1.1</w:t>
            </w:r>
          </w:p>
        </w:tc>
        <w:tc>
          <w:tcPr>
            <w:tcW w:w="1871" w:type="dxa"/>
            <w:vMerge w:val="restart"/>
          </w:tcPr>
          <w:p>
            <w:pPr>
              <w:pStyle w:val="0"/>
            </w:pPr>
            <w:r>
              <w:rPr>
                <w:sz w:val="20"/>
              </w:rPr>
              <w:t xml:space="preserve">Распространение материалов по противопожарной пропаганде на территории населенных пунктов</w:t>
            </w:r>
          </w:p>
        </w:tc>
        <w:tc>
          <w:tcPr>
            <w:tcW w:w="737" w:type="dxa"/>
          </w:tcPr>
          <w:p>
            <w:pPr>
              <w:pStyle w:val="0"/>
              <w:jc w:val="center"/>
            </w:pPr>
            <w:r>
              <w:rPr>
                <w:sz w:val="20"/>
              </w:rPr>
              <w:t xml:space="preserve">Всего</w:t>
            </w:r>
          </w:p>
        </w:tc>
        <w:tc>
          <w:tcPr>
            <w:tcW w:w="1134" w:type="dxa"/>
          </w:tcPr>
          <w:p>
            <w:pPr>
              <w:pStyle w:val="0"/>
              <w:jc w:val="right"/>
            </w:pPr>
            <w:r>
              <w:rPr>
                <w:sz w:val="20"/>
              </w:rPr>
              <w:t xml:space="preserve">41,00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41,00</w:t>
            </w:r>
          </w:p>
        </w:tc>
        <w:tc>
          <w:tcPr>
            <w:tcW w:w="1134" w:type="dxa"/>
          </w:tcPr>
          <w:p>
            <w:pPr>
              <w:pStyle w:val="0"/>
              <w:jc w:val="right"/>
            </w:pPr>
            <w:r>
              <w:rPr>
                <w:sz w:val="20"/>
              </w:rPr>
              <w:t xml:space="preserve">0,00</w:t>
            </w:r>
          </w:p>
        </w:tc>
        <w:tc>
          <w:tcPr>
            <w:tcW w:w="1644" w:type="dxa"/>
            <w:vMerge w:val="restart"/>
          </w:tcPr>
          <w:p>
            <w:pPr>
              <w:pStyle w:val="0"/>
            </w:pPr>
            <w:r>
              <w:rPr>
                <w:sz w:val="20"/>
              </w:rPr>
              <w:t xml:space="preserve">Управление ЧС Администрации ЗАТО Северск</w:t>
            </w:r>
          </w:p>
        </w:tc>
        <w:tc>
          <w:tcPr>
            <w:tcW w:w="1757"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757" w:type="dxa"/>
            <w:vMerge w:val="restart"/>
          </w:tcPr>
          <w:p>
            <w:pPr>
              <w:pStyle w:val="0"/>
            </w:pPr>
            <w:r>
              <w:rPr>
                <w:sz w:val="20"/>
              </w:rPr>
              <w:t xml:space="preserve">1. Количество листовок, шт</w:t>
            </w: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10,00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10,00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500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10,00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10,00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360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7,00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7,00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250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7,00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7,00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250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7,00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7,00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250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2.1.2</w:t>
            </w:r>
          </w:p>
        </w:tc>
        <w:tc>
          <w:tcPr>
            <w:tcW w:w="1871" w:type="dxa"/>
            <w:vMerge w:val="restart"/>
          </w:tcPr>
          <w:p>
            <w:pPr>
              <w:pStyle w:val="0"/>
            </w:pPr>
            <w:r>
              <w:rPr>
                <w:sz w:val="20"/>
              </w:rPr>
              <w:t xml:space="preserve">Распространение материалов о мерах пожарной безопасности в лесах</w:t>
            </w:r>
          </w:p>
        </w:tc>
        <w:tc>
          <w:tcPr>
            <w:tcW w:w="737" w:type="dxa"/>
          </w:tcPr>
          <w:p>
            <w:pPr>
              <w:pStyle w:val="0"/>
              <w:jc w:val="center"/>
            </w:pPr>
            <w:r>
              <w:rPr>
                <w:sz w:val="20"/>
              </w:rPr>
              <w:t xml:space="preserve">Всего</w:t>
            </w:r>
          </w:p>
        </w:tc>
        <w:tc>
          <w:tcPr>
            <w:tcW w:w="1134" w:type="dxa"/>
          </w:tcPr>
          <w:p>
            <w:pPr>
              <w:pStyle w:val="0"/>
              <w:jc w:val="right"/>
            </w:pPr>
            <w:r>
              <w:rPr>
                <w:sz w:val="20"/>
              </w:rPr>
              <w:t xml:space="preserve">40,53</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40,53</w:t>
            </w:r>
          </w:p>
        </w:tc>
        <w:tc>
          <w:tcPr>
            <w:tcW w:w="1134" w:type="dxa"/>
          </w:tcPr>
          <w:p>
            <w:pPr>
              <w:pStyle w:val="0"/>
              <w:jc w:val="right"/>
            </w:pPr>
            <w:r>
              <w:rPr>
                <w:sz w:val="20"/>
              </w:rPr>
              <w:t xml:space="preserve">0,00</w:t>
            </w:r>
          </w:p>
        </w:tc>
        <w:tc>
          <w:tcPr>
            <w:tcW w:w="1644" w:type="dxa"/>
            <w:vMerge w:val="restart"/>
          </w:tcPr>
          <w:p>
            <w:pPr>
              <w:pStyle w:val="0"/>
            </w:pPr>
            <w:r>
              <w:rPr>
                <w:sz w:val="20"/>
              </w:rPr>
              <w:t xml:space="preserve">Управление имущественных отношений Администрации ЗАТО Северск</w:t>
            </w:r>
          </w:p>
        </w:tc>
        <w:tc>
          <w:tcPr>
            <w:tcW w:w="1757"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757" w:type="dxa"/>
            <w:vMerge w:val="restart"/>
          </w:tcPr>
          <w:p>
            <w:pPr>
              <w:pStyle w:val="0"/>
            </w:pPr>
            <w:r>
              <w:rPr>
                <w:sz w:val="20"/>
              </w:rPr>
              <w:t xml:space="preserve">1. Количество листовок, шт</w:t>
            </w: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12,22</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12,22</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900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10,31</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10,31</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1700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18,00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18,00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1200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2.1.3</w:t>
            </w:r>
          </w:p>
        </w:tc>
        <w:tc>
          <w:tcPr>
            <w:tcW w:w="1871" w:type="dxa"/>
            <w:vMerge w:val="restart"/>
          </w:tcPr>
          <w:p>
            <w:pPr>
              <w:pStyle w:val="0"/>
            </w:pPr>
            <w:r>
              <w:rPr>
                <w:sz w:val="20"/>
              </w:rPr>
              <w:t xml:space="preserve">Проведение викторин среди учащихся муниципальных общеобразовательных учреждений на знание правил пожарной безопасности и поведения учащихся в экстремальных ситуациях</w:t>
            </w:r>
          </w:p>
        </w:tc>
        <w:tc>
          <w:tcPr>
            <w:tcW w:w="737" w:type="dxa"/>
          </w:tcPr>
          <w:p>
            <w:pPr>
              <w:pStyle w:val="0"/>
              <w:jc w:val="center"/>
            </w:pPr>
            <w:r>
              <w:rPr>
                <w:sz w:val="20"/>
              </w:rPr>
              <w:t xml:space="preserve">Всего</w:t>
            </w:r>
          </w:p>
        </w:tc>
        <w:tc>
          <w:tcPr>
            <w:tcW w:w="1134" w:type="dxa"/>
          </w:tcPr>
          <w:p>
            <w:pPr>
              <w:pStyle w:val="0"/>
              <w:jc w:val="right"/>
            </w:pPr>
            <w:r>
              <w:rPr>
                <w:sz w:val="20"/>
              </w:rPr>
              <w:t xml:space="preserve">60,00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60,00</w:t>
            </w:r>
          </w:p>
        </w:tc>
        <w:tc>
          <w:tcPr>
            <w:tcW w:w="1134" w:type="dxa"/>
          </w:tcPr>
          <w:p>
            <w:pPr>
              <w:pStyle w:val="0"/>
              <w:jc w:val="right"/>
            </w:pPr>
            <w:r>
              <w:rPr>
                <w:sz w:val="20"/>
              </w:rPr>
              <w:t xml:space="preserve">0,00</w:t>
            </w:r>
          </w:p>
        </w:tc>
        <w:tc>
          <w:tcPr>
            <w:tcW w:w="1644" w:type="dxa"/>
            <w:vMerge w:val="restart"/>
          </w:tcPr>
          <w:p>
            <w:pPr>
              <w:pStyle w:val="0"/>
            </w:pPr>
            <w:r>
              <w:rPr>
                <w:sz w:val="20"/>
              </w:rPr>
              <w:t xml:space="preserve">Управление образования</w:t>
            </w:r>
          </w:p>
        </w:tc>
        <w:tc>
          <w:tcPr>
            <w:tcW w:w="1757"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10,00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10,00</w:t>
            </w:r>
          </w:p>
        </w:tc>
        <w:tc>
          <w:tcPr>
            <w:tcW w:w="1134" w:type="dxa"/>
          </w:tcPr>
          <w:p>
            <w:pPr>
              <w:pStyle w:val="0"/>
              <w:jc w:val="right"/>
            </w:pPr>
            <w:r>
              <w:rPr>
                <w:sz w:val="20"/>
              </w:rPr>
              <w:t xml:space="preserve">0,00</w:t>
            </w:r>
          </w:p>
        </w:tc>
        <w:tc>
          <w:tcPr>
            <w:vMerge w:val="continue"/>
          </w:tcPr>
          <w:p/>
        </w:tc>
        <w:tc>
          <w:tcPr>
            <w:tcW w:w="1757" w:type="dxa"/>
            <w:vMerge w:val="restart"/>
          </w:tcPr>
          <w:p>
            <w:pPr>
              <w:pStyle w:val="0"/>
            </w:pPr>
            <w:r>
              <w:rPr>
                <w:sz w:val="20"/>
              </w:rPr>
              <w:t xml:space="preserve">1. Количество проведенных викторин, ед</w:t>
            </w:r>
          </w:p>
        </w:tc>
        <w:tc>
          <w:tcPr>
            <w:tcW w:w="1309" w:type="dxa"/>
          </w:tcPr>
          <w:p>
            <w:pPr>
              <w:pStyle w:val="0"/>
              <w:jc w:val="right"/>
            </w:pPr>
            <w:r>
              <w:rPr>
                <w:sz w:val="20"/>
              </w:rPr>
              <w:t xml:space="preserve">2</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10,00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10,00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2</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10,00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10,00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2</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10,00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10,00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2</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10,00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10,00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2</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10,00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10,00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2</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10,00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10,00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2</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10,00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10,00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2</w:t>
            </w:r>
          </w:p>
        </w:tc>
      </w:tr>
      <w:tr>
        <w:tc>
          <w:tcPr>
            <w:tcW w:w="724" w:type="dxa"/>
            <w:vMerge w:val="restart"/>
          </w:tcPr>
          <w:p>
            <w:pPr>
              <w:pStyle w:val="0"/>
              <w:jc w:val="center"/>
            </w:pPr>
            <w:r>
              <w:rPr>
                <w:sz w:val="20"/>
              </w:rPr>
              <w:t xml:space="preserve">2.1.4</w:t>
            </w:r>
          </w:p>
        </w:tc>
        <w:tc>
          <w:tcPr>
            <w:tcW w:w="1871" w:type="dxa"/>
            <w:vMerge w:val="restart"/>
          </w:tcPr>
          <w:p>
            <w:pPr>
              <w:pStyle w:val="0"/>
            </w:pPr>
            <w:r>
              <w:rPr>
                <w:sz w:val="20"/>
              </w:rPr>
              <w:t xml:space="preserve">Проведение конкурса в муниципальных дошкольных образовательных учреждениях на лучший рисунок на тему "Служба спасения 01"</w:t>
            </w:r>
          </w:p>
        </w:tc>
        <w:tc>
          <w:tcPr>
            <w:tcW w:w="737" w:type="dxa"/>
          </w:tcPr>
          <w:p>
            <w:pPr>
              <w:pStyle w:val="0"/>
              <w:jc w:val="center"/>
            </w:pPr>
            <w:r>
              <w:rPr>
                <w:sz w:val="20"/>
              </w:rPr>
              <w:t xml:space="preserve">Всего</w:t>
            </w:r>
          </w:p>
        </w:tc>
        <w:tc>
          <w:tcPr>
            <w:tcW w:w="1134" w:type="dxa"/>
          </w:tcPr>
          <w:p>
            <w:pPr>
              <w:pStyle w:val="0"/>
              <w:jc w:val="right"/>
            </w:pPr>
            <w:r>
              <w:rPr>
                <w:sz w:val="20"/>
              </w:rPr>
              <w:t xml:space="preserve">60,00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60,00</w:t>
            </w:r>
          </w:p>
        </w:tc>
        <w:tc>
          <w:tcPr>
            <w:tcW w:w="1134" w:type="dxa"/>
          </w:tcPr>
          <w:p>
            <w:pPr>
              <w:pStyle w:val="0"/>
              <w:jc w:val="right"/>
            </w:pPr>
            <w:r>
              <w:rPr>
                <w:sz w:val="20"/>
              </w:rPr>
              <w:t xml:space="preserve">0,00</w:t>
            </w:r>
          </w:p>
        </w:tc>
        <w:tc>
          <w:tcPr>
            <w:tcW w:w="1644" w:type="dxa"/>
            <w:vMerge w:val="restart"/>
          </w:tcPr>
          <w:p>
            <w:pPr>
              <w:pStyle w:val="0"/>
            </w:pPr>
            <w:r>
              <w:rPr>
                <w:sz w:val="20"/>
              </w:rPr>
              <w:t xml:space="preserve">Управление образования</w:t>
            </w:r>
          </w:p>
        </w:tc>
        <w:tc>
          <w:tcPr>
            <w:tcW w:w="1757"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10,00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10,00</w:t>
            </w:r>
          </w:p>
        </w:tc>
        <w:tc>
          <w:tcPr>
            <w:tcW w:w="1134" w:type="dxa"/>
          </w:tcPr>
          <w:p>
            <w:pPr>
              <w:pStyle w:val="0"/>
              <w:jc w:val="right"/>
            </w:pPr>
            <w:r>
              <w:rPr>
                <w:sz w:val="20"/>
              </w:rPr>
              <w:t xml:space="preserve">0,00</w:t>
            </w:r>
          </w:p>
        </w:tc>
        <w:tc>
          <w:tcPr>
            <w:vMerge w:val="continue"/>
          </w:tcPr>
          <w:p/>
        </w:tc>
        <w:tc>
          <w:tcPr>
            <w:tcW w:w="1757" w:type="dxa"/>
            <w:vMerge w:val="restart"/>
          </w:tcPr>
          <w:p>
            <w:pPr>
              <w:pStyle w:val="0"/>
            </w:pPr>
            <w:r>
              <w:rPr>
                <w:sz w:val="20"/>
              </w:rPr>
              <w:t xml:space="preserve">1. Количество проведенных конкурсов, ед</w:t>
            </w:r>
          </w:p>
        </w:tc>
        <w:tc>
          <w:tcPr>
            <w:tcW w:w="1309" w:type="dxa"/>
          </w:tcPr>
          <w:p>
            <w:pPr>
              <w:pStyle w:val="0"/>
              <w:jc w:val="right"/>
            </w:pPr>
            <w:r>
              <w:rPr>
                <w:sz w:val="20"/>
              </w:rPr>
              <w:t xml:space="preserve">2</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10,00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10,00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2</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10,00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10,00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2</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10,00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10,00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2</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10,00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10,00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2</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10,00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10,00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2</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10,00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10,00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2</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10,00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10,00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2</w:t>
            </w:r>
          </w:p>
        </w:tc>
      </w:tr>
      <w:tr>
        <w:tc>
          <w:tcPr>
            <w:tcW w:w="724" w:type="dxa"/>
            <w:vMerge w:val="restart"/>
          </w:tcPr>
          <w:p>
            <w:pPr>
              <w:pStyle w:val="0"/>
              <w:jc w:val="center"/>
            </w:pPr>
            <w:r>
              <w:rPr>
                <w:sz w:val="20"/>
              </w:rPr>
              <w:t xml:space="preserve">2.1.5</w:t>
            </w:r>
          </w:p>
        </w:tc>
        <w:tc>
          <w:tcPr>
            <w:tcW w:w="1871" w:type="dxa"/>
            <w:vMerge w:val="restart"/>
          </w:tcPr>
          <w:p>
            <w:pPr>
              <w:pStyle w:val="0"/>
            </w:pPr>
            <w:r>
              <w:rPr>
                <w:sz w:val="20"/>
              </w:rPr>
              <w:t xml:space="preserve">Проведение муниципального и регионального этапов соревнований среди учащихся образовательных учреждений по программе "Школа безопасности"</w:t>
            </w:r>
          </w:p>
        </w:tc>
        <w:tc>
          <w:tcPr>
            <w:tcW w:w="737" w:type="dxa"/>
          </w:tcPr>
          <w:p>
            <w:pPr>
              <w:pStyle w:val="0"/>
              <w:jc w:val="center"/>
            </w:pPr>
            <w:r>
              <w:rPr>
                <w:sz w:val="20"/>
              </w:rPr>
              <w:t xml:space="preserve">Всего</w:t>
            </w:r>
          </w:p>
        </w:tc>
        <w:tc>
          <w:tcPr>
            <w:tcW w:w="1134" w:type="dxa"/>
          </w:tcPr>
          <w:p>
            <w:pPr>
              <w:pStyle w:val="0"/>
              <w:jc w:val="right"/>
            </w:pPr>
            <w:r>
              <w:rPr>
                <w:sz w:val="20"/>
              </w:rPr>
              <w:t xml:space="preserve">815,96</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815,96</w:t>
            </w:r>
          </w:p>
        </w:tc>
        <w:tc>
          <w:tcPr>
            <w:tcW w:w="1134" w:type="dxa"/>
          </w:tcPr>
          <w:p>
            <w:pPr>
              <w:pStyle w:val="0"/>
              <w:jc w:val="right"/>
            </w:pPr>
            <w:r>
              <w:rPr>
                <w:sz w:val="20"/>
              </w:rPr>
              <w:t xml:space="preserve">0,00</w:t>
            </w:r>
          </w:p>
        </w:tc>
        <w:tc>
          <w:tcPr>
            <w:tcW w:w="1644" w:type="dxa"/>
            <w:vMerge w:val="restart"/>
          </w:tcPr>
          <w:p>
            <w:pPr>
              <w:pStyle w:val="0"/>
            </w:pPr>
            <w:r>
              <w:rPr>
                <w:sz w:val="20"/>
              </w:rPr>
              <w:t xml:space="preserve">Управление образования</w:t>
            </w:r>
          </w:p>
        </w:tc>
        <w:tc>
          <w:tcPr>
            <w:tcW w:w="1757"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757" w:type="dxa"/>
            <w:vMerge w:val="restart"/>
          </w:tcPr>
          <w:p>
            <w:pPr>
              <w:pStyle w:val="0"/>
            </w:pPr>
            <w:r>
              <w:rPr>
                <w:sz w:val="20"/>
              </w:rPr>
              <w:t xml:space="preserve">1. Количество проведенных соревнований, ед</w:t>
            </w: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203,99</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203,99</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2</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203,99</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203,99</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2</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203,99</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203,99</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2</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203,99</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203,99</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2</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203,99</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203,99</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2</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154,77</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154,77</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2</w:t>
            </w:r>
          </w:p>
        </w:tc>
      </w:tr>
      <w:tr>
        <w:tc>
          <w:tcPr>
            <w:tcW w:w="724" w:type="dxa"/>
          </w:tcPr>
          <w:p>
            <w:pPr>
              <w:pStyle w:val="0"/>
              <w:outlineLvl w:val="4"/>
              <w:jc w:val="center"/>
            </w:pPr>
            <w:r>
              <w:rPr>
                <w:sz w:val="20"/>
              </w:rPr>
              <w:t xml:space="preserve">3.</w:t>
            </w:r>
          </w:p>
        </w:tc>
        <w:tc>
          <w:tcPr>
            <w:gridSpan w:val="10"/>
            <w:tcW w:w="12827" w:type="dxa"/>
          </w:tcPr>
          <w:p>
            <w:pPr>
              <w:pStyle w:val="0"/>
            </w:pPr>
            <w:r>
              <w:rPr>
                <w:sz w:val="20"/>
              </w:rPr>
              <w:t xml:space="preserve">Задача 3 "Обеспечение пожарной безопасности общественных зданий, находящихся в муниципальной собственности" подпрограммы 2</w:t>
            </w:r>
          </w:p>
        </w:tc>
      </w:tr>
      <w:tr>
        <w:tc>
          <w:tcPr>
            <w:tcW w:w="724" w:type="dxa"/>
            <w:tcBorders>
              <w:bottom w:val="nil"/>
            </w:tcBorders>
            <w:vMerge w:val="restart"/>
          </w:tcPr>
          <w:p>
            <w:pPr>
              <w:pStyle w:val="0"/>
              <w:jc w:val="center"/>
            </w:pPr>
            <w:r>
              <w:rPr>
                <w:sz w:val="20"/>
              </w:rPr>
              <w:t xml:space="preserve">3.1</w:t>
            </w:r>
          </w:p>
        </w:tc>
        <w:tc>
          <w:tcPr>
            <w:tcW w:w="1871" w:type="dxa"/>
            <w:tcBorders>
              <w:bottom w:val="nil"/>
            </w:tcBorders>
            <w:vMerge w:val="restart"/>
          </w:tcPr>
          <w:p>
            <w:pPr>
              <w:pStyle w:val="0"/>
            </w:pPr>
            <w:r>
              <w:rPr>
                <w:sz w:val="20"/>
              </w:rPr>
              <w:t xml:space="preserve">Основное мероприятие. Обеспечение пожарной безопасности в муниципальных учреждениях, в т.ч.:</w:t>
            </w:r>
          </w:p>
        </w:tc>
        <w:tc>
          <w:tcPr>
            <w:tcW w:w="737" w:type="dxa"/>
          </w:tcPr>
          <w:p>
            <w:pPr>
              <w:pStyle w:val="0"/>
              <w:jc w:val="center"/>
            </w:pPr>
            <w:r>
              <w:rPr>
                <w:sz w:val="20"/>
              </w:rPr>
              <w:t xml:space="preserve">Всего</w:t>
            </w:r>
          </w:p>
        </w:tc>
        <w:tc>
          <w:tcPr>
            <w:tcW w:w="1134" w:type="dxa"/>
          </w:tcPr>
          <w:p>
            <w:pPr>
              <w:pStyle w:val="0"/>
              <w:jc w:val="right"/>
            </w:pPr>
            <w:r>
              <w:rPr>
                <w:sz w:val="20"/>
              </w:rPr>
              <w:t xml:space="preserve">120794,98</w:t>
            </w:r>
          </w:p>
        </w:tc>
        <w:tc>
          <w:tcPr>
            <w:tcW w:w="1020" w:type="dxa"/>
          </w:tcPr>
          <w:p>
            <w:pPr>
              <w:pStyle w:val="0"/>
              <w:jc w:val="right"/>
            </w:pPr>
            <w:r>
              <w:rPr>
                <w:sz w:val="20"/>
              </w:rPr>
              <w:t xml:space="preserve">0,00</w:t>
            </w:r>
          </w:p>
        </w:tc>
        <w:tc>
          <w:tcPr>
            <w:tcW w:w="1077" w:type="dxa"/>
          </w:tcPr>
          <w:p>
            <w:pPr>
              <w:pStyle w:val="0"/>
              <w:jc w:val="right"/>
            </w:pPr>
            <w:r>
              <w:rPr>
                <w:sz w:val="20"/>
              </w:rPr>
              <w:t xml:space="preserve">500,00</w:t>
            </w:r>
          </w:p>
        </w:tc>
        <w:tc>
          <w:tcPr>
            <w:tcW w:w="1144" w:type="dxa"/>
          </w:tcPr>
          <w:p>
            <w:pPr>
              <w:pStyle w:val="0"/>
              <w:jc w:val="right"/>
            </w:pPr>
            <w:r>
              <w:rPr>
                <w:sz w:val="20"/>
              </w:rPr>
              <w:t xml:space="preserve">120294,98</w:t>
            </w:r>
          </w:p>
        </w:tc>
        <w:tc>
          <w:tcPr>
            <w:tcW w:w="1134" w:type="dxa"/>
          </w:tcPr>
          <w:p>
            <w:pPr>
              <w:pStyle w:val="0"/>
              <w:jc w:val="right"/>
            </w:pPr>
            <w:r>
              <w:rPr>
                <w:sz w:val="20"/>
              </w:rPr>
              <w:t xml:space="preserve">0,00</w:t>
            </w:r>
          </w:p>
        </w:tc>
        <w:tc>
          <w:tcPr>
            <w:tcW w:w="1644" w:type="dxa"/>
            <w:tcBorders>
              <w:bottom w:val="nil"/>
            </w:tcBorders>
            <w:vMerge w:val="restart"/>
          </w:tcPr>
          <w:p>
            <w:pPr>
              <w:pStyle w:val="0"/>
            </w:pPr>
            <w:r>
              <w:rPr>
                <w:sz w:val="20"/>
              </w:rPr>
              <w:t xml:space="preserve">Управление ЧС Администрации ЗАТО Северск, УКС Администрации ЗАТО Северск, УМСП КиС Администрации ЗАТО Северск, УМСП ФКиС Администрации ЗАТО Северск, Управление культуры Администрации ЗАТО Северск, Управление образования</w:t>
            </w:r>
          </w:p>
        </w:tc>
        <w:tc>
          <w:tcPr>
            <w:tcW w:w="1757" w:type="dxa"/>
          </w:tcPr>
          <w:p>
            <w:pPr>
              <w:pStyle w:val="0"/>
              <w:jc w:val="center"/>
            </w:pPr>
            <w:r>
              <w:rPr>
                <w:sz w:val="20"/>
              </w:rPr>
              <w:t xml:space="preserve">X</w:t>
            </w:r>
          </w:p>
        </w:tc>
        <w:tc>
          <w:tcPr>
            <w:tcW w:w="1309"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26567,91</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26567,91</w:t>
            </w:r>
          </w:p>
        </w:tc>
        <w:tc>
          <w:tcPr>
            <w:tcW w:w="1134" w:type="dxa"/>
          </w:tcPr>
          <w:p>
            <w:pPr>
              <w:pStyle w:val="0"/>
              <w:jc w:val="right"/>
            </w:pPr>
            <w:r>
              <w:rPr>
                <w:sz w:val="20"/>
              </w:rPr>
              <w:t xml:space="preserve">0,00</w:t>
            </w:r>
          </w:p>
        </w:tc>
        <w:tc>
          <w:tcPr>
            <w:tcBorders>
              <w:bottom w:val="nil"/>
            </w:tcBorders>
            <w:vMerge w:val="continue"/>
          </w:tcPr>
          <w:p/>
        </w:tc>
        <w:tc>
          <w:tcPr>
            <w:tcW w:w="1757" w:type="dxa"/>
          </w:tcPr>
          <w:p>
            <w:pPr>
              <w:pStyle w:val="0"/>
            </w:pPr>
            <w:r>
              <w:rPr>
                <w:sz w:val="20"/>
              </w:rPr>
              <w:t xml:space="preserve">1. Доля учреждений, в которых повысился уровень пожарной безопасности, проц</w:t>
            </w:r>
          </w:p>
        </w:tc>
        <w:tc>
          <w:tcPr>
            <w:tcW w:w="1309" w:type="dxa"/>
          </w:tcPr>
          <w:p>
            <w:pPr>
              <w:pStyle w:val="0"/>
              <w:jc w:val="right"/>
            </w:pPr>
            <w:r>
              <w:rPr>
                <w:sz w:val="20"/>
              </w:rPr>
              <w:t xml:space="preserve">32</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11878,28</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11878,28</w:t>
            </w:r>
          </w:p>
        </w:tc>
        <w:tc>
          <w:tcPr>
            <w:tcW w:w="1134" w:type="dxa"/>
          </w:tcPr>
          <w:p>
            <w:pPr>
              <w:pStyle w:val="0"/>
              <w:jc w:val="right"/>
            </w:pPr>
            <w:r>
              <w:rPr>
                <w:sz w:val="20"/>
              </w:rPr>
              <w:t xml:space="preserve">0,00</w:t>
            </w:r>
          </w:p>
        </w:tc>
        <w:tc>
          <w:tcPr>
            <w:tcBorders>
              <w:bottom w:val="nil"/>
            </w:tcBorders>
            <w:vMerge w:val="continue"/>
          </w:tcPr>
          <w:p/>
        </w:tc>
        <w:tc>
          <w:tcPr>
            <w:tcW w:w="1757" w:type="dxa"/>
          </w:tcPr>
          <w:p>
            <w:pPr>
              <w:pStyle w:val="0"/>
            </w:pPr>
            <w:r>
              <w:rPr>
                <w:sz w:val="20"/>
              </w:rPr>
              <w:t xml:space="preserve">1. Доля учреждений, в которых повысился уровень пожарной безопасности, проц</w:t>
            </w:r>
          </w:p>
        </w:tc>
        <w:tc>
          <w:tcPr>
            <w:tcW w:w="1309" w:type="dxa"/>
          </w:tcPr>
          <w:p>
            <w:pPr>
              <w:pStyle w:val="0"/>
              <w:jc w:val="right"/>
            </w:pPr>
            <w:r>
              <w:rPr>
                <w:sz w:val="20"/>
              </w:rPr>
              <w:t xml:space="preserve">44</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22181,75</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22181,75</w:t>
            </w:r>
          </w:p>
        </w:tc>
        <w:tc>
          <w:tcPr>
            <w:tcW w:w="1134" w:type="dxa"/>
          </w:tcPr>
          <w:p>
            <w:pPr>
              <w:pStyle w:val="0"/>
              <w:jc w:val="right"/>
            </w:pPr>
            <w:r>
              <w:rPr>
                <w:sz w:val="20"/>
              </w:rPr>
              <w:t xml:space="preserve">0,00</w:t>
            </w:r>
          </w:p>
        </w:tc>
        <w:tc>
          <w:tcPr>
            <w:tcBorders>
              <w:bottom w:val="nil"/>
            </w:tcBorders>
            <w:vMerge w:val="continue"/>
          </w:tcPr>
          <w:p/>
        </w:tc>
        <w:tc>
          <w:tcPr>
            <w:tcW w:w="1757" w:type="dxa"/>
          </w:tcPr>
          <w:p>
            <w:pPr>
              <w:pStyle w:val="0"/>
            </w:pPr>
            <w:r>
              <w:rPr>
                <w:sz w:val="20"/>
              </w:rPr>
              <w:t xml:space="preserve">1. Доля учреждений, в которых повысился уровень пожарной безопасности, проц</w:t>
            </w:r>
          </w:p>
        </w:tc>
        <w:tc>
          <w:tcPr>
            <w:tcW w:w="1309" w:type="dxa"/>
          </w:tcPr>
          <w:p>
            <w:pPr>
              <w:pStyle w:val="0"/>
              <w:jc w:val="right"/>
            </w:pPr>
            <w:r>
              <w:rPr>
                <w:sz w:val="20"/>
              </w:rPr>
              <w:t xml:space="preserve">48</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14864,57</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14864,57</w:t>
            </w:r>
          </w:p>
        </w:tc>
        <w:tc>
          <w:tcPr>
            <w:tcW w:w="1134" w:type="dxa"/>
          </w:tcPr>
          <w:p>
            <w:pPr>
              <w:pStyle w:val="0"/>
              <w:jc w:val="right"/>
            </w:pPr>
            <w:r>
              <w:rPr>
                <w:sz w:val="20"/>
              </w:rPr>
              <w:t xml:space="preserve">0,00</w:t>
            </w:r>
          </w:p>
        </w:tc>
        <w:tc>
          <w:tcPr>
            <w:tcBorders>
              <w:bottom w:val="nil"/>
            </w:tcBorders>
            <w:vMerge w:val="continue"/>
          </w:tcPr>
          <w:p/>
        </w:tc>
        <w:tc>
          <w:tcPr>
            <w:tcW w:w="1757" w:type="dxa"/>
          </w:tcPr>
          <w:p>
            <w:pPr>
              <w:pStyle w:val="0"/>
            </w:pPr>
            <w:r>
              <w:rPr>
                <w:sz w:val="20"/>
              </w:rPr>
              <w:t xml:space="preserve">1. Доля учреждений, в которых повысился уровень пожарной безопасности, проц</w:t>
            </w:r>
          </w:p>
        </w:tc>
        <w:tc>
          <w:tcPr>
            <w:tcW w:w="1309" w:type="dxa"/>
          </w:tcPr>
          <w:p>
            <w:pPr>
              <w:pStyle w:val="0"/>
              <w:jc w:val="right"/>
            </w:pPr>
            <w:r>
              <w:rPr>
                <w:sz w:val="20"/>
              </w:rPr>
              <w:t xml:space="preserve">41</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19787,60 </w:t>
            </w:r>
            <w:hyperlink w:history="0" w:anchor="P22256" w:tooltip="&lt;*&gt; Объем финансирования включает:">
              <w:r>
                <w:rPr>
                  <w:sz w:val="20"/>
                  <w:color w:val="0000ff"/>
                </w:rPr>
                <w:t xml:space="preserve">&lt;*&gt;</w:t>
              </w:r>
            </w:hyperlink>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19787,60 &lt;*&gt;</w:t>
            </w:r>
          </w:p>
        </w:tc>
        <w:tc>
          <w:tcPr>
            <w:tcW w:w="1134" w:type="dxa"/>
          </w:tcPr>
          <w:p>
            <w:pPr>
              <w:pStyle w:val="0"/>
              <w:jc w:val="right"/>
            </w:pPr>
            <w:r>
              <w:rPr>
                <w:sz w:val="20"/>
              </w:rPr>
              <w:t xml:space="preserve">0,00</w:t>
            </w:r>
          </w:p>
        </w:tc>
        <w:tc>
          <w:tcPr>
            <w:tcBorders>
              <w:bottom w:val="nil"/>
            </w:tcBorders>
            <w:vMerge w:val="continue"/>
          </w:tcPr>
          <w:p/>
        </w:tc>
        <w:tc>
          <w:tcPr>
            <w:tcW w:w="1757" w:type="dxa"/>
          </w:tcPr>
          <w:p>
            <w:pPr>
              <w:pStyle w:val="0"/>
            </w:pPr>
            <w:r>
              <w:rPr>
                <w:sz w:val="20"/>
              </w:rPr>
              <w:t xml:space="preserve">1. Доля учреждений, в которых повысился уровень пожарной безопасности, проц</w:t>
            </w:r>
          </w:p>
        </w:tc>
        <w:tc>
          <w:tcPr>
            <w:tcW w:w="1309" w:type="dxa"/>
          </w:tcPr>
          <w:p>
            <w:pPr>
              <w:pStyle w:val="0"/>
              <w:jc w:val="right"/>
            </w:pPr>
            <w:r>
              <w:rPr>
                <w:sz w:val="20"/>
              </w:rPr>
              <w:t xml:space="preserve">38</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26036,19 &lt;*&gt;</w:t>
            </w:r>
          </w:p>
        </w:tc>
        <w:tc>
          <w:tcPr>
            <w:tcW w:w="1020" w:type="dxa"/>
          </w:tcPr>
          <w:p>
            <w:pPr>
              <w:pStyle w:val="0"/>
              <w:jc w:val="right"/>
            </w:pPr>
            <w:r>
              <w:rPr>
                <w:sz w:val="20"/>
              </w:rPr>
              <w:t xml:space="preserve">0,00</w:t>
            </w:r>
          </w:p>
        </w:tc>
        <w:tc>
          <w:tcPr>
            <w:tcW w:w="1077" w:type="dxa"/>
          </w:tcPr>
          <w:p>
            <w:pPr>
              <w:pStyle w:val="0"/>
              <w:jc w:val="right"/>
            </w:pPr>
            <w:r>
              <w:rPr>
                <w:sz w:val="20"/>
              </w:rPr>
              <w:t xml:space="preserve">500,00</w:t>
            </w:r>
          </w:p>
        </w:tc>
        <w:tc>
          <w:tcPr>
            <w:tcW w:w="1144" w:type="dxa"/>
          </w:tcPr>
          <w:p>
            <w:pPr>
              <w:pStyle w:val="0"/>
              <w:jc w:val="right"/>
            </w:pPr>
            <w:r>
              <w:rPr>
                <w:sz w:val="20"/>
              </w:rPr>
              <w:t xml:space="preserve">25536,19 &lt;*&gt;</w:t>
            </w:r>
          </w:p>
        </w:tc>
        <w:tc>
          <w:tcPr>
            <w:tcW w:w="1134" w:type="dxa"/>
          </w:tcPr>
          <w:p>
            <w:pPr>
              <w:pStyle w:val="0"/>
              <w:jc w:val="right"/>
            </w:pPr>
            <w:r>
              <w:rPr>
                <w:sz w:val="20"/>
              </w:rPr>
              <w:t xml:space="preserve">0,00</w:t>
            </w:r>
          </w:p>
        </w:tc>
        <w:tc>
          <w:tcPr>
            <w:tcBorders>
              <w:bottom w:val="nil"/>
            </w:tcBorders>
            <w:vMerge w:val="continue"/>
          </w:tcPr>
          <w:p/>
        </w:tc>
        <w:tc>
          <w:tcPr>
            <w:tcW w:w="1757" w:type="dxa"/>
          </w:tcPr>
          <w:p>
            <w:pPr>
              <w:pStyle w:val="0"/>
            </w:pPr>
            <w:r>
              <w:rPr>
                <w:sz w:val="20"/>
              </w:rPr>
              <w:t xml:space="preserve">1. Доля учреждений, в которых повысился уровень пожарной безопасности, проц</w:t>
            </w:r>
          </w:p>
        </w:tc>
        <w:tc>
          <w:tcPr>
            <w:tcW w:w="1309" w:type="dxa"/>
          </w:tcPr>
          <w:p>
            <w:pPr>
              <w:pStyle w:val="0"/>
              <w:jc w:val="right"/>
            </w:pPr>
            <w:r>
              <w:rPr>
                <w:sz w:val="20"/>
              </w:rPr>
              <w:t xml:space="preserve">39</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21296,08</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21296,08</w:t>
            </w:r>
          </w:p>
        </w:tc>
        <w:tc>
          <w:tcPr>
            <w:tcW w:w="1134" w:type="dxa"/>
          </w:tcPr>
          <w:p>
            <w:pPr>
              <w:pStyle w:val="0"/>
              <w:jc w:val="right"/>
            </w:pPr>
            <w:r>
              <w:rPr>
                <w:sz w:val="20"/>
              </w:rPr>
              <w:t xml:space="preserve">0,00</w:t>
            </w:r>
          </w:p>
        </w:tc>
        <w:tc>
          <w:tcPr>
            <w:tcBorders>
              <w:bottom w:val="nil"/>
            </w:tcBorders>
            <w:vMerge w:val="continue"/>
          </w:tcPr>
          <w:p/>
        </w:tc>
        <w:tc>
          <w:tcPr>
            <w:tcW w:w="1757" w:type="dxa"/>
          </w:tcPr>
          <w:p>
            <w:pPr>
              <w:pStyle w:val="0"/>
            </w:pPr>
            <w:r>
              <w:rPr>
                <w:sz w:val="20"/>
              </w:rPr>
              <w:t xml:space="preserve">1. Доля учреждений, в которых повысился уровень пожарной безопасности, проц</w:t>
            </w:r>
          </w:p>
        </w:tc>
        <w:tc>
          <w:tcPr>
            <w:tcW w:w="1309" w:type="dxa"/>
          </w:tcPr>
          <w:p>
            <w:pPr>
              <w:pStyle w:val="0"/>
              <w:jc w:val="right"/>
            </w:pPr>
            <w:r>
              <w:rPr>
                <w:sz w:val="20"/>
              </w:rPr>
              <w:t xml:space="preserve">25</w:t>
            </w:r>
          </w:p>
        </w:tc>
      </w:tr>
      <w:tr>
        <w:tblPrEx>
          <w:tblBorders>
            <w:insideH w:val="nil"/>
          </w:tblBorders>
        </w:tblPrEx>
        <w:tc>
          <w:tcPr>
            <w:tcBorders>
              <w:bottom w:val="nil"/>
            </w:tcBorders>
            <w:vMerge w:val="continue"/>
          </w:tcPr>
          <w:p/>
        </w:tc>
        <w:tc>
          <w:tcPr>
            <w:tcBorders>
              <w:bottom w:val="nil"/>
            </w:tcBorders>
            <w:vMerge w:val="continue"/>
          </w:tcPr>
          <w:p/>
        </w:tc>
        <w:tc>
          <w:tcPr>
            <w:tcW w:w="737" w:type="dxa"/>
            <w:tcBorders>
              <w:bottom w:val="nil"/>
            </w:tcBorders>
          </w:tcPr>
          <w:p>
            <w:pPr>
              <w:pStyle w:val="0"/>
              <w:jc w:val="center"/>
            </w:pPr>
            <w:r>
              <w:rPr>
                <w:sz w:val="20"/>
              </w:rPr>
              <w:t xml:space="preserve">2022 (прогнозный период)</w:t>
            </w:r>
          </w:p>
        </w:tc>
        <w:tc>
          <w:tcPr>
            <w:tcW w:w="1134" w:type="dxa"/>
            <w:tcBorders>
              <w:bottom w:val="nil"/>
            </w:tcBorders>
          </w:tcPr>
          <w:p>
            <w:pPr>
              <w:pStyle w:val="0"/>
              <w:jc w:val="right"/>
            </w:pPr>
            <w:r>
              <w:rPr>
                <w:sz w:val="20"/>
              </w:rPr>
              <w:t xml:space="preserve">10426,00</w:t>
            </w:r>
          </w:p>
        </w:tc>
        <w:tc>
          <w:tcPr>
            <w:tcW w:w="1020" w:type="dxa"/>
            <w:tcBorders>
              <w:bottom w:val="nil"/>
            </w:tcBorders>
          </w:tcPr>
          <w:p>
            <w:pPr>
              <w:pStyle w:val="0"/>
              <w:jc w:val="right"/>
            </w:pPr>
            <w:r>
              <w:rPr>
                <w:sz w:val="20"/>
              </w:rPr>
              <w:t xml:space="preserve">0,00</w:t>
            </w:r>
          </w:p>
        </w:tc>
        <w:tc>
          <w:tcPr>
            <w:tcW w:w="1077" w:type="dxa"/>
            <w:tcBorders>
              <w:bottom w:val="nil"/>
            </w:tcBorders>
          </w:tcPr>
          <w:p>
            <w:pPr>
              <w:pStyle w:val="0"/>
              <w:jc w:val="right"/>
            </w:pPr>
            <w:r>
              <w:rPr>
                <w:sz w:val="20"/>
              </w:rPr>
              <w:t xml:space="preserve">0,00</w:t>
            </w:r>
          </w:p>
        </w:tc>
        <w:tc>
          <w:tcPr>
            <w:tcW w:w="1144" w:type="dxa"/>
            <w:tcBorders>
              <w:bottom w:val="nil"/>
            </w:tcBorders>
          </w:tcPr>
          <w:p>
            <w:pPr>
              <w:pStyle w:val="0"/>
              <w:jc w:val="right"/>
            </w:pPr>
            <w:r>
              <w:rPr>
                <w:sz w:val="20"/>
              </w:rPr>
              <w:t xml:space="preserve">10426,00</w:t>
            </w:r>
          </w:p>
        </w:tc>
        <w:tc>
          <w:tcPr>
            <w:tcW w:w="1134" w:type="dxa"/>
            <w:tcBorders>
              <w:bottom w:val="nil"/>
            </w:tcBorders>
          </w:tcPr>
          <w:p>
            <w:pPr>
              <w:pStyle w:val="0"/>
              <w:jc w:val="right"/>
            </w:pPr>
            <w:r>
              <w:rPr>
                <w:sz w:val="20"/>
              </w:rPr>
              <w:t xml:space="preserve">0,00</w:t>
            </w:r>
          </w:p>
        </w:tc>
        <w:tc>
          <w:tcPr>
            <w:tcBorders>
              <w:bottom w:val="nil"/>
            </w:tcBorders>
            <w:vMerge w:val="continue"/>
          </w:tcPr>
          <w:p/>
        </w:tc>
        <w:tc>
          <w:tcPr>
            <w:tcW w:w="1757" w:type="dxa"/>
            <w:tcBorders>
              <w:bottom w:val="nil"/>
            </w:tcBorders>
          </w:tcPr>
          <w:p>
            <w:pPr>
              <w:pStyle w:val="0"/>
            </w:pPr>
            <w:r>
              <w:rPr>
                <w:sz w:val="20"/>
              </w:rPr>
              <w:t xml:space="preserve">1. Доля учреждений, в которых повысился уровень пожарной безопасности, проц</w:t>
            </w:r>
          </w:p>
        </w:tc>
        <w:tc>
          <w:tcPr>
            <w:tcW w:w="1309" w:type="dxa"/>
            <w:tcBorders>
              <w:bottom w:val="nil"/>
            </w:tcBorders>
          </w:tcPr>
          <w:p>
            <w:pPr>
              <w:pStyle w:val="0"/>
              <w:jc w:val="right"/>
            </w:pPr>
            <w:r>
              <w:rPr>
                <w:sz w:val="20"/>
              </w:rPr>
              <w:t xml:space="preserve">11</w:t>
            </w:r>
          </w:p>
        </w:tc>
      </w:tr>
      <w:tr>
        <w:tblPrEx>
          <w:tblBorders>
            <w:insideH w:val="nil"/>
          </w:tblBorders>
        </w:tblPrEx>
        <w:tc>
          <w:tcPr>
            <w:gridSpan w:val="11"/>
            <w:tcW w:w="13551" w:type="dxa"/>
            <w:tcBorders>
              <w:top w:val="nil"/>
            </w:tcBorders>
          </w:tcPr>
          <w:p>
            <w:pPr>
              <w:pStyle w:val="0"/>
              <w:jc w:val="both"/>
            </w:pPr>
            <w:r>
              <w:rPr>
                <w:sz w:val="20"/>
              </w:rPr>
              <w:t xml:space="preserve">(п. 3.1 в ред. </w:t>
            </w:r>
            <w:hyperlink w:history="0" r:id="rId140" w:tooltip="Постановление Администрации ЗАТО Северск от 07.09.2020 N 1496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 от 07.09.2020 N 1496)</w:t>
            </w:r>
          </w:p>
        </w:tc>
      </w:tr>
      <w:tr>
        <w:tc>
          <w:tcPr>
            <w:tcW w:w="724" w:type="dxa"/>
            <w:tcBorders>
              <w:bottom w:val="nil"/>
            </w:tcBorders>
            <w:vMerge w:val="restart"/>
          </w:tcPr>
          <w:p>
            <w:pPr>
              <w:pStyle w:val="0"/>
              <w:jc w:val="center"/>
            </w:pPr>
            <w:r>
              <w:rPr>
                <w:sz w:val="20"/>
              </w:rPr>
              <w:t xml:space="preserve">3.1.1</w:t>
            </w:r>
          </w:p>
        </w:tc>
        <w:tc>
          <w:tcPr>
            <w:tcW w:w="1871" w:type="dxa"/>
            <w:tcBorders>
              <w:bottom w:val="nil"/>
            </w:tcBorders>
            <w:vMerge w:val="restart"/>
          </w:tcPr>
          <w:p>
            <w:pPr>
              <w:pStyle w:val="0"/>
            </w:pPr>
            <w:r>
              <w:rPr>
                <w:sz w:val="20"/>
              </w:rPr>
              <w:t xml:space="preserve">Обеспечение пожарной безопасности в зданиях общеобразовательных учреждений</w:t>
            </w:r>
          </w:p>
        </w:tc>
        <w:tc>
          <w:tcPr>
            <w:tcW w:w="737" w:type="dxa"/>
          </w:tcPr>
          <w:p>
            <w:pPr>
              <w:pStyle w:val="0"/>
              <w:jc w:val="center"/>
            </w:pPr>
            <w:r>
              <w:rPr>
                <w:sz w:val="20"/>
              </w:rPr>
              <w:t xml:space="preserve">Всего</w:t>
            </w:r>
          </w:p>
        </w:tc>
        <w:tc>
          <w:tcPr>
            <w:tcW w:w="1134" w:type="dxa"/>
          </w:tcPr>
          <w:p>
            <w:pPr>
              <w:pStyle w:val="0"/>
              <w:jc w:val="right"/>
            </w:pPr>
            <w:r>
              <w:rPr>
                <w:sz w:val="20"/>
              </w:rPr>
              <w:t xml:space="preserve">30290,64</w:t>
            </w:r>
          </w:p>
        </w:tc>
        <w:tc>
          <w:tcPr>
            <w:tcW w:w="1020" w:type="dxa"/>
          </w:tcPr>
          <w:p>
            <w:pPr>
              <w:pStyle w:val="0"/>
              <w:jc w:val="right"/>
            </w:pPr>
            <w:r>
              <w:rPr>
                <w:sz w:val="20"/>
              </w:rPr>
              <w:t xml:space="preserve">0,00</w:t>
            </w:r>
          </w:p>
        </w:tc>
        <w:tc>
          <w:tcPr>
            <w:tcW w:w="1077" w:type="dxa"/>
          </w:tcPr>
          <w:p>
            <w:pPr>
              <w:pStyle w:val="0"/>
              <w:jc w:val="right"/>
            </w:pPr>
            <w:r>
              <w:rPr>
                <w:sz w:val="20"/>
              </w:rPr>
              <w:t xml:space="preserve">500,00</w:t>
            </w:r>
          </w:p>
        </w:tc>
        <w:tc>
          <w:tcPr>
            <w:tcW w:w="1144" w:type="dxa"/>
          </w:tcPr>
          <w:p>
            <w:pPr>
              <w:pStyle w:val="0"/>
              <w:jc w:val="right"/>
            </w:pPr>
            <w:r>
              <w:rPr>
                <w:sz w:val="20"/>
              </w:rPr>
              <w:t xml:space="preserve">29790,64</w:t>
            </w:r>
          </w:p>
        </w:tc>
        <w:tc>
          <w:tcPr>
            <w:tcW w:w="1134" w:type="dxa"/>
          </w:tcPr>
          <w:p>
            <w:pPr>
              <w:pStyle w:val="0"/>
              <w:jc w:val="right"/>
            </w:pPr>
            <w:r>
              <w:rPr>
                <w:sz w:val="20"/>
              </w:rPr>
              <w:t xml:space="preserve">0,00</w:t>
            </w:r>
          </w:p>
        </w:tc>
        <w:tc>
          <w:tcPr>
            <w:tcW w:w="1644" w:type="dxa"/>
            <w:tcBorders>
              <w:bottom w:val="nil"/>
            </w:tcBorders>
            <w:vMerge w:val="restart"/>
          </w:tcPr>
          <w:p>
            <w:pPr>
              <w:pStyle w:val="0"/>
            </w:pPr>
            <w:r>
              <w:rPr>
                <w:sz w:val="20"/>
              </w:rPr>
              <w:t xml:space="preserve">Управление образования</w:t>
            </w:r>
          </w:p>
        </w:tc>
        <w:tc>
          <w:tcPr>
            <w:tcW w:w="1757" w:type="dxa"/>
          </w:tcPr>
          <w:p>
            <w:pPr>
              <w:pStyle w:val="0"/>
              <w:jc w:val="center"/>
            </w:pPr>
            <w:r>
              <w:rPr>
                <w:sz w:val="20"/>
              </w:rPr>
              <w:t xml:space="preserve">X</w:t>
            </w:r>
          </w:p>
        </w:tc>
        <w:tc>
          <w:tcPr>
            <w:tcW w:w="1309"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7214,77</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7214,77</w:t>
            </w:r>
          </w:p>
        </w:tc>
        <w:tc>
          <w:tcPr>
            <w:tcW w:w="1134" w:type="dxa"/>
          </w:tcPr>
          <w:p>
            <w:pPr>
              <w:pStyle w:val="0"/>
              <w:jc w:val="right"/>
            </w:pPr>
            <w:r>
              <w:rPr>
                <w:sz w:val="20"/>
              </w:rPr>
              <w:t xml:space="preserve">0,00</w:t>
            </w:r>
          </w:p>
        </w:tc>
        <w:tc>
          <w:tcPr>
            <w:tcBorders>
              <w:bottom w:val="nil"/>
            </w:tcBorders>
            <w:vMerge w:val="continue"/>
          </w:tcPr>
          <w:p/>
        </w:tc>
        <w:tc>
          <w:tcPr>
            <w:tcW w:w="1757" w:type="dxa"/>
          </w:tcPr>
          <w:p>
            <w:pPr>
              <w:pStyle w:val="0"/>
            </w:pPr>
            <w:r>
              <w:rPr>
                <w:sz w:val="20"/>
              </w:rPr>
              <w:t xml:space="preserve">1. Доля учреждений, в которых повысился уровень пожарной безопасности, проц</w:t>
            </w:r>
          </w:p>
        </w:tc>
        <w:tc>
          <w:tcPr>
            <w:tcW w:w="1309" w:type="dxa"/>
          </w:tcPr>
          <w:p>
            <w:pPr>
              <w:pStyle w:val="0"/>
              <w:jc w:val="right"/>
            </w:pPr>
            <w:r>
              <w:rPr>
                <w:sz w:val="20"/>
              </w:rPr>
              <w:t xml:space="preserve">28</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1671,53</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1671,53</w:t>
            </w:r>
          </w:p>
        </w:tc>
        <w:tc>
          <w:tcPr>
            <w:tcW w:w="1134" w:type="dxa"/>
          </w:tcPr>
          <w:p>
            <w:pPr>
              <w:pStyle w:val="0"/>
              <w:jc w:val="right"/>
            </w:pPr>
            <w:r>
              <w:rPr>
                <w:sz w:val="20"/>
              </w:rPr>
              <w:t xml:space="preserve">0,00</w:t>
            </w:r>
          </w:p>
        </w:tc>
        <w:tc>
          <w:tcPr>
            <w:tcBorders>
              <w:bottom w:val="nil"/>
            </w:tcBorders>
            <w:vMerge w:val="continue"/>
          </w:tcPr>
          <w:p/>
        </w:tc>
        <w:tc>
          <w:tcPr>
            <w:tcW w:w="1757" w:type="dxa"/>
          </w:tcPr>
          <w:p>
            <w:pPr>
              <w:pStyle w:val="0"/>
            </w:pPr>
            <w:r>
              <w:rPr>
                <w:sz w:val="20"/>
              </w:rPr>
              <w:t xml:space="preserve">1. Доля учреждений, в которых повысился уровень пожарной безопасности, проц</w:t>
            </w:r>
          </w:p>
        </w:tc>
        <w:tc>
          <w:tcPr>
            <w:tcW w:w="1309" w:type="dxa"/>
          </w:tcPr>
          <w:p>
            <w:pPr>
              <w:pStyle w:val="0"/>
              <w:jc w:val="right"/>
            </w:pPr>
            <w:r>
              <w:rPr>
                <w:sz w:val="20"/>
              </w:rPr>
              <w:t xml:space="preserve">47</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10620,84</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10620,84</w:t>
            </w:r>
          </w:p>
        </w:tc>
        <w:tc>
          <w:tcPr>
            <w:tcW w:w="1134" w:type="dxa"/>
          </w:tcPr>
          <w:p>
            <w:pPr>
              <w:pStyle w:val="0"/>
              <w:jc w:val="right"/>
            </w:pPr>
            <w:r>
              <w:rPr>
                <w:sz w:val="20"/>
              </w:rPr>
              <w:t xml:space="preserve">0,00</w:t>
            </w:r>
          </w:p>
        </w:tc>
        <w:tc>
          <w:tcPr>
            <w:tcBorders>
              <w:bottom w:val="nil"/>
            </w:tcBorders>
            <w:vMerge w:val="continue"/>
          </w:tcPr>
          <w:p/>
        </w:tc>
        <w:tc>
          <w:tcPr>
            <w:tcW w:w="1757" w:type="dxa"/>
          </w:tcPr>
          <w:p>
            <w:pPr>
              <w:pStyle w:val="0"/>
            </w:pPr>
            <w:r>
              <w:rPr>
                <w:sz w:val="20"/>
              </w:rPr>
              <w:t xml:space="preserve">1. Доля учреждений, в которых повысился уровень пожарной безопасности, проц</w:t>
            </w:r>
          </w:p>
        </w:tc>
        <w:tc>
          <w:tcPr>
            <w:tcW w:w="1309" w:type="dxa"/>
          </w:tcPr>
          <w:p>
            <w:pPr>
              <w:pStyle w:val="0"/>
              <w:jc w:val="right"/>
            </w:pPr>
            <w:r>
              <w:rPr>
                <w:sz w:val="20"/>
              </w:rPr>
              <w:t xml:space="preserve">45</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3552,24</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3552,24</w:t>
            </w:r>
          </w:p>
        </w:tc>
        <w:tc>
          <w:tcPr>
            <w:tcW w:w="1134" w:type="dxa"/>
          </w:tcPr>
          <w:p>
            <w:pPr>
              <w:pStyle w:val="0"/>
              <w:jc w:val="right"/>
            </w:pPr>
            <w:r>
              <w:rPr>
                <w:sz w:val="20"/>
              </w:rPr>
              <w:t xml:space="preserve">0,00</w:t>
            </w:r>
          </w:p>
        </w:tc>
        <w:tc>
          <w:tcPr>
            <w:tcBorders>
              <w:bottom w:val="nil"/>
            </w:tcBorders>
            <w:vMerge w:val="continue"/>
          </w:tcPr>
          <w:p/>
        </w:tc>
        <w:tc>
          <w:tcPr>
            <w:tcW w:w="1757" w:type="dxa"/>
          </w:tcPr>
          <w:p>
            <w:pPr>
              <w:pStyle w:val="0"/>
            </w:pPr>
            <w:r>
              <w:rPr>
                <w:sz w:val="20"/>
              </w:rPr>
              <w:t xml:space="preserve">1. Доля учреждений, в которых повысился уровень пожарной безопасности, проц</w:t>
            </w:r>
          </w:p>
        </w:tc>
        <w:tc>
          <w:tcPr>
            <w:tcW w:w="1309" w:type="dxa"/>
          </w:tcPr>
          <w:p>
            <w:pPr>
              <w:pStyle w:val="0"/>
              <w:jc w:val="right"/>
            </w:pPr>
            <w:r>
              <w:rPr>
                <w:sz w:val="20"/>
              </w:rPr>
              <w:t xml:space="preserve">31</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2195,80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2195,80</w:t>
            </w:r>
          </w:p>
        </w:tc>
        <w:tc>
          <w:tcPr>
            <w:tcW w:w="1134" w:type="dxa"/>
          </w:tcPr>
          <w:p>
            <w:pPr>
              <w:pStyle w:val="0"/>
              <w:jc w:val="right"/>
            </w:pPr>
            <w:r>
              <w:rPr>
                <w:sz w:val="20"/>
              </w:rPr>
              <w:t xml:space="preserve">0,00</w:t>
            </w:r>
          </w:p>
        </w:tc>
        <w:tc>
          <w:tcPr>
            <w:tcBorders>
              <w:bottom w:val="nil"/>
            </w:tcBorders>
            <w:vMerge w:val="continue"/>
          </w:tcPr>
          <w:p/>
        </w:tc>
        <w:tc>
          <w:tcPr>
            <w:tcW w:w="1757" w:type="dxa"/>
          </w:tcPr>
          <w:p>
            <w:pPr>
              <w:pStyle w:val="0"/>
            </w:pPr>
            <w:r>
              <w:rPr>
                <w:sz w:val="20"/>
              </w:rPr>
              <w:t xml:space="preserve">1. Доля учреждений, в которых повысился уровень пожарной безопасности, проц</w:t>
            </w:r>
          </w:p>
        </w:tc>
        <w:tc>
          <w:tcPr>
            <w:tcW w:w="1309" w:type="dxa"/>
          </w:tcPr>
          <w:p>
            <w:pPr>
              <w:pStyle w:val="0"/>
              <w:jc w:val="right"/>
            </w:pPr>
            <w:r>
              <w:rPr>
                <w:sz w:val="20"/>
              </w:rPr>
              <w:t xml:space="preserve">37</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5035,46</w:t>
            </w:r>
          </w:p>
        </w:tc>
        <w:tc>
          <w:tcPr>
            <w:tcW w:w="1020" w:type="dxa"/>
          </w:tcPr>
          <w:p>
            <w:pPr>
              <w:pStyle w:val="0"/>
              <w:jc w:val="right"/>
            </w:pPr>
            <w:r>
              <w:rPr>
                <w:sz w:val="20"/>
              </w:rPr>
              <w:t xml:space="preserve">0,00</w:t>
            </w:r>
          </w:p>
        </w:tc>
        <w:tc>
          <w:tcPr>
            <w:tcW w:w="1077" w:type="dxa"/>
          </w:tcPr>
          <w:p>
            <w:pPr>
              <w:pStyle w:val="0"/>
              <w:jc w:val="right"/>
            </w:pPr>
            <w:r>
              <w:rPr>
                <w:sz w:val="20"/>
              </w:rPr>
              <w:t xml:space="preserve">500,00</w:t>
            </w:r>
          </w:p>
        </w:tc>
        <w:tc>
          <w:tcPr>
            <w:tcW w:w="1144" w:type="dxa"/>
          </w:tcPr>
          <w:p>
            <w:pPr>
              <w:pStyle w:val="0"/>
              <w:jc w:val="right"/>
            </w:pPr>
            <w:r>
              <w:rPr>
                <w:sz w:val="20"/>
              </w:rPr>
              <w:t xml:space="preserve">4535,46</w:t>
            </w:r>
          </w:p>
        </w:tc>
        <w:tc>
          <w:tcPr>
            <w:tcW w:w="1134" w:type="dxa"/>
          </w:tcPr>
          <w:p>
            <w:pPr>
              <w:pStyle w:val="0"/>
              <w:jc w:val="right"/>
            </w:pPr>
            <w:r>
              <w:rPr>
                <w:sz w:val="20"/>
              </w:rPr>
              <w:t xml:space="preserve">0,00</w:t>
            </w:r>
          </w:p>
        </w:tc>
        <w:tc>
          <w:tcPr>
            <w:tcBorders>
              <w:bottom w:val="nil"/>
            </w:tcBorders>
            <w:vMerge w:val="continue"/>
          </w:tcPr>
          <w:p/>
        </w:tc>
        <w:tc>
          <w:tcPr>
            <w:tcW w:w="1757" w:type="dxa"/>
          </w:tcPr>
          <w:p>
            <w:pPr>
              <w:pStyle w:val="0"/>
            </w:pPr>
            <w:r>
              <w:rPr>
                <w:sz w:val="20"/>
              </w:rPr>
              <w:t xml:space="preserve">1. Доля учреждений, в которых повысился уровень пожарной безопасности, проц</w:t>
            </w:r>
          </w:p>
        </w:tc>
        <w:tc>
          <w:tcPr>
            <w:tcW w:w="1309" w:type="dxa"/>
          </w:tcPr>
          <w:p>
            <w:pPr>
              <w:pStyle w:val="0"/>
              <w:jc w:val="right"/>
            </w:pPr>
            <w:r>
              <w:rPr>
                <w:sz w:val="20"/>
              </w:rPr>
              <w:t xml:space="preserve">32</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5068,04</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5068,04</w:t>
            </w:r>
          </w:p>
        </w:tc>
        <w:tc>
          <w:tcPr>
            <w:tcW w:w="1134" w:type="dxa"/>
          </w:tcPr>
          <w:p>
            <w:pPr>
              <w:pStyle w:val="0"/>
              <w:jc w:val="right"/>
            </w:pPr>
            <w:r>
              <w:rPr>
                <w:sz w:val="20"/>
              </w:rPr>
              <w:t xml:space="preserve">0,00</w:t>
            </w:r>
          </w:p>
        </w:tc>
        <w:tc>
          <w:tcPr>
            <w:tcBorders>
              <w:bottom w:val="nil"/>
            </w:tcBorders>
            <w:vMerge w:val="continue"/>
          </w:tcPr>
          <w:p/>
        </w:tc>
        <w:tc>
          <w:tcPr>
            <w:tcW w:w="1757" w:type="dxa"/>
          </w:tcPr>
          <w:p>
            <w:pPr>
              <w:pStyle w:val="0"/>
            </w:pPr>
            <w:r>
              <w:rPr>
                <w:sz w:val="20"/>
              </w:rPr>
              <w:t xml:space="preserve">1. Доля учреждений, в которых повысился уровень пожарной безопасности, проц</w:t>
            </w:r>
          </w:p>
        </w:tc>
        <w:tc>
          <w:tcPr>
            <w:tcW w:w="1309" w:type="dxa"/>
          </w:tcPr>
          <w:p>
            <w:pPr>
              <w:pStyle w:val="0"/>
              <w:jc w:val="right"/>
            </w:pPr>
            <w:r>
              <w:rPr>
                <w:sz w:val="20"/>
              </w:rPr>
              <w:t xml:space="preserve">16</w:t>
            </w:r>
          </w:p>
        </w:tc>
      </w:tr>
      <w:tr>
        <w:tblPrEx>
          <w:tblBorders>
            <w:insideH w:val="nil"/>
          </w:tblBorders>
        </w:tblPrEx>
        <w:tc>
          <w:tcPr>
            <w:tcBorders>
              <w:bottom w:val="nil"/>
            </w:tcBorders>
            <w:vMerge w:val="continue"/>
          </w:tcPr>
          <w:p/>
        </w:tc>
        <w:tc>
          <w:tcPr>
            <w:tcBorders>
              <w:bottom w:val="nil"/>
            </w:tcBorders>
            <w:vMerge w:val="continue"/>
          </w:tcPr>
          <w:p/>
        </w:tc>
        <w:tc>
          <w:tcPr>
            <w:tcW w:w="737" w:type="dxa"/>
            <w:tcBorders>
              <w:bottom w:val="nil"/>
            </w:tcBorders>
          </w:tcPr>
          <w:p>
            <w:pPr>
              <w:pStyle w:val="0"/>
              <w:jc w:val="center"/>
            </w:pPr>
            <w:r>
              <w:rPr>
                <w:sz w:val="20"/>
              </w:rPr>
              <w:t xml:space="preserve">2022 (прогнозный период)</w:t>
            </w:r>
          </w:p>
        </w:tc>
        <w:tc>
          <w:tcPr>
            <w:tcW w:w="1134" w:type="dxa"/>
            <w:tcBorders>
              <w:bottom w:val="nil"/>
            </w:tcBorders>
          </w:tcPr>
          <w:p>
            <w:pPr>
              <w:pStyle w:val="0"/>
              <w:jc w:val="right"/>
            </w:pPr>
            <w:r>
              <w:rPr>
                <w:sz w:val="20"/>
              </w:rPr>
              <w:t xml:space="preserve">0,00</w:t>
            </w:r>
          </w:p>
        </w:tc>
        <w:tc>
          <w:tcPr>
            <w:tcW w:w="1020" w:type="dxa"/>
            <w:tcBorders>
              <w:bottom w:val="nil"/>
            </w:tcBorders>
          </w:tcPr>
          <w:p>
            <w:pPr>
              <w:pStyle w:val="0"/>
              <w:jc w:val="right"/>
            </w:pPr>
            <w:r>
              <w:rPr>
                <w:sz w:val="20"/>
              </w:rPr>
              <w:t xml:space="preserve">0,00</w:t>
            </w:r>
          </w:p>
        </w:tc>
        <w:tc>
          <w:tcPr>
            <w:tcW w:w="1077" w:type="dxa"/>
            <w:tcBorders>
              <w:bottom w:val="nil"/>
            </w:tcBorders>
          </w:tcPr>
          <w:p>
            <w:pPr>
              <w:pStyle w:val="0"/>
              <w:jc w:val="right"/>
            </w:pPr>
            <w:r>
              <w:rPr>
                <w:sz w:val="20"/>
              </w:rPr>
              <w:t xml:space="preserve">0,00</w:t>
            </w:r>
          </w:p>
        </w:tc>
        <w:tc>
          <w:tcPr>
            <w:tcW w:w="1144" w:type="dxa"/>
            <w:tcBorders>
              <w:bottom w:val="nil"/>
            </w:tcBorders>
          </w:tcPr>
          <w:p>
            <w:pPr>
              <w:pStyle w:val="0"/>
              <w:jc w:val="right"/>
            </w:pPr>
            <w:r>
              <w:rPr>
                <w:sz w:val="20"/>
              </w:rPr>
              <w:t xml:space="preserve">0,00</w:t>
            </w:r>
          </w:p>
        </w:tc>
        <w:tc>
          <w:tcPr>
            <w:tcW w:w="1134" w:type="dxa"/>
            <w:tcBorders>
              <w:bottom w:val="nil"/>
            </w:tcBorders>
          </w:tcPr>
          <w:p>
            <w:pPr>
              <w:pStyle w:val="0"/>
              <w:jc w:val="right"/>
            </w:pPr>
            <w:r>
              <w:rPr>
                <w:sz w:val="20"/>
              </w:rPr>
              <w:t xml:space="preserve">0,00</w:t>
            </w:r>
          </w:p>
        </w:tc>
        <w:tc>
          <w:tcPr>
            <w:tcBorders>
              <w:bottom w:val="nil"/>
            </w:tcBorders>
            <w:vMerge w:val="continue"/>
          </w:tcPr>
          <w:p/>
        </w:tc>
        <w:tc>
          <w:tcPr>
            <w:tcW w:w="1757" w:type="dxa"/>
            <w:tcBorders>
              <w:bottom w:val="nil"/>
            </w:tcBorders>
          </w:tcPr>
          <w:p>
            <w:pPr>
              <w:pStyle w:val="0"/>
            </w:pPr>
            <w:r>
              <w:rPr>
                <w:sz w:val="20"/>
              </w:rPr>
              <w:t xml:space="preserve">1. Доля учреждений, в которых повысился уровень пожарной безопасности, проц</w:t>
            </w:r>
          </w:p>
        </w:tc>
        <w:tc>
          <w:tcPr>
            <w:tcW w:w="1309" w:type="dxa"/>
            <w:tcBorders>
              <w:bottom w:val="nil"/>
            </w:tcBorders>
          </w:tcPr>
          <w:p>
            <w:pPr>
              <w:pStyle w:val="0"/>
              <w:jc w:val="right"/>
            </w:pPr>
            <w:r>
              <w:rPr>
                <w:sz w:val="20"/>
              </w:rPr>
              <w:t xml:space="preserve">0</w:t>
            </w:r>
          </w:p>
        </w:tc>
      </w:tr>
      <w:tr>
        <w:tblPrEx>
          <w:tblBorders>
            <w:insideH w:val="nil"/>
          </w:tblBorders>
        </w:tblPrEx>
        <w:tc>
          <w:tcPr>
            <w:gridSpan w:val="11"/>
            <w:tcW w:w="13551" w:type="dxa"/>
            <w:tcBorders>
              <w:top w:val="nil"/>
            </w:tcBorders>
          </w:tcPr>
          <w:p>
            <w:pPr>
              <w:pStyle w:val="0"/>
              <w:jc w:val="both"/>
            </w:pPr>
            <w:r>
              <w:rPr>
                <w:sz w:val="20"/>
              </w:rPr>
              <w:t xml:space="preserve">(п. 3.1.1 в ред. </w:t>
            </w:r>
            <w:hyperlink w:history="0" r:id="rId141" w:tooltip="Постановление Администрации ЗАТО Северск от 07.09.2020 N 1496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 от 07.09.2020 N 1496)</w:t>
            </w:r>
          </w:p>
        </w:tc>
      </w:tr>
      <w:tr>
        <w:tc>
          <w:tcPr>
            <w:tcW w:w="724" w:type="dxa"/>
            <w:tcBorders>
              <w:bottom w:val="nil"/>
            </w:tcBorders>
            <w:vMerge w:val="restart"/>
          </w:tcPr>
          <w:p>
            <w:pPr>
              <w:pStyle w:val="0"/>
              <w:jc w:val="center"/>
            </w:pPr>
            <w:r>
              <w:rPr>
                <w:sz w:val="20"/>
              </w:rPr>
              <w:t xml:space="preserve">3.1.2</w:t>
            </w:r>
          </w:p>
        </w:tc>
        <w:tc>
          <w:tcPr>
            <w:tcW w:w="1871" w:type="dxa"/>
            <w:tcBorders>
              <w:bottom w:val="nil"/>
            </w:tcBorders>
            <w:vMerge w:val="restart"/>
          </w:tcPr>
          <w:p>
            <w:pPr>
              <w:pStyle w:val="0"/>
            </w:pPr>
            <w:r>
              <w:rPr>
                <w:sz w:val="20"/>
              </w:rPr>
              <w:t xml:space="preserve">Обеспечение пожарной безопасности в зданиях дошкольных образовательных учреждений</w:t>
            </w:r>
          </w:p>
        </w:tc>
        <w:tc>
          <w:tcPr>
            <w:tcW w:w="737" w:type="dxa"/>
          </w:tcPr>
          <w:p>
            <w:pPr>
              <w:pStyle w:val="0"/>
              <w:jc w:val="center"/>
            </w:pPr>
            <w:r>
              <w:rPr>
                <w:sz w:val="20"/>
              </w:rPr>
              <w:t xml:space="preserve">Всего</w:t>
            </w:r>
          </w:p>
        </w:tc>
        <w:tc>
          <w:tcPr>
            <w:tcW w:w="1134" w:type="dxa"/>
          </w:tcPr>
          <w:p>
            <w:pPr>
              <w:pStyle w:val="0"/>
              <w:jc w:val="right"/>
            </w:pPr>
            <w:r>
              <w:rPr>
                <w:sz w:val="20"/>
              </w:rPr>
              <w:t xml:space="preserve">30613,65</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30613,65</w:t>
            </w:r>
          </w:p>
        </w:tc>
        <w:tc>
          <w:tcPr>
            <w:tcW w:w="1134" w:type="dxa"/>
          </w:tcPr>
          <w:p>
            <w:pPr>
              <w:pStyle w:val="0"/>
              <w:jc w:val="right"/>
            </w:pPr>
            <w:r>
              <w:rPr>
                <w:sz w:val="20"/>
              </w:rPr>
              <w:t xml:space="preserve">0,00</w:t>
            </w:r>
          </w:p>
        </w:tc>
        <w:tc>
          <w:tcPr>
            <w:tcW w:w="1644" w:type="dxa"/>
            <w:tcBorders>
              <w:bottom w:val="nil"/>
            </w:tcBorders>
            <w:vMerge w:val="restart"/>
          </w:tcPr>
          <w:p>
            <w:pPr>
              <w:pStyle w:val="0"/>
            </w:pPr>
            <w:r>
              <w:rPr>
                <w:sz w:val="20"/>
              </w:rPr>
              <w:t xml:space="preserve">Управление образования</w:t>
            </w:r>
          </w:p>
        </w:tc>
        <w:tc>
          <w:tcPr>
            <w:tcW w:w="1757" w:type="dxa"/>
          </w:tcPr>
          <w:p>
            <w:pPr>
              <w:pStyle w:val="0"/>
              <w:jc w:val="center"/>
            </w:pPr>
            <w:r>
              <w:rPr>
                <w:sz w:val="20"/>
              </w:rPr>
              <w:t xml:space="preserve">X</w:t>
            </w:r>
          </w:p>
        </w:tc>
        <w:tc>
          <w:tcPr>
            <w:tcW w:w="1309"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2684,40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2684,40</w:t>
            </w:r>
          </w:p>
        </w:tc>
        <w:tc>
          <w:tcPr>
            <w:tcW w:w="1134" w:type="dxa"/>
          </w:tcPr>
          <w:p>
            <w:pPr>
              <w:pStyle w:val="0"/>
              <w:jc w:val="right"/>
            </w:pPr>
            <w:r>
              <w:rPr>
                <w:sz w:val="20"/>
              </w:rPr>
              <w:t xml:space="preserve">0,00</w:t>
            </w:r>
          </w:p>
        </w:tc>
        <w:tc>
          <w:tcPr>
            <w:tcBorders>
              <w:bottom w:val="nil"/>
            </w:tcBorders>
            <w:vMerge w:val="continue"/>
          </w:tcPr>
          <w:p/>
        </w:tc>
        <w:tc>
          <w:tcPr>
            <w:tcW w:w="1757" w:type="dxa"/>
          </w:tcPr>
          <w:p>
            <w:pPr>
              <w:pStyle w:val="0"/>
            </w:pPr>
            <w:r>
              <w:rPr>
                <w:sz w:val="20"/>
              </w:rPr>
              <w:t xml:space="preserve">1. Доля учреждений, в которых повысился уровень пожарной безопасности, проц</w:t>
            </w:r>
          </w:p>
        </w:tc>
        <w:tc>
          <w:tcPr>
            <w:tcW w:w="1309" w:type="dxa"/>
          </w:tcPr>
          <w:p>
            <w:pPr>
              <w:pStyle w:val="0"/>
              <w:jc w:val="right"/>
            </w:pPr>
            <w:r>
              <w:rPr>
                <w:sz w:val="20"/>
              </w:rPr>
              <w:t xml:space="preserve">28</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1586,05</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1586,05</w:t>
            </w:r>
          </w:p>
        </w:tc>
        <w:tc>
          <w:tcPr>
            <w:tcW w:w="1134" w:type="dxa"/>
          </w:tcPr>
          <w:p>
            <w:pPr>
              <w:pStyle w:val="0"/>
              <w:jc w:val="right"/>
            </w:pPr>
            <w:r>
              <w:rPr>
                <w:sz w:val="20"/>
              </w:rPr>
              <w:t xml:space="preserve">0,00</w:t>
            </w:r>
          </w:p>
        </w:tc>
        <w:tc>
          <w:tcPr>
            <w:tcBorders>
              <w:bottom w:val="nil"/>
            </w:tcBorders>
            <w:vMerge w:val="continue"/>
          </w:tcPr>
          <w:p/>
        </w:tc>
        <w:tc>
          <w:tcPr>
            <w:tcW w:w="1757" w:type="dxa"/>
          </w:tcPr>
          <w:p>
            <w:pPr>
              <w:pStyle w:val="0"/>
            </w:pPr>
            <w:r>
              <w:rPr>
                <w:sz w:val="20"/>
              </w:rPr>
              <w:t xml:space="preserve">1. Доля учреждений, в которых повысился уровень пожарной безопасности, проц</w:t>
            </w:r>
          </w:p>
        </w:tc>
        <w:tc>
          <w:tcPr>
            <w:tcW w:w="1309" w:type="dxa"/>
          </w:tcPr>
          <w:p>
            <w:pPr>
              <w:pStyle w:val="0"/>
              <w:jc w:val="right"/>
            </w:pPr>
            <w:r>
              <w:rPr>
                <w:sz w:val="20"/>
              </w:rPr>
              <w:t xml:space="preserve">35</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7164,78</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7164,78</w:t>
            </w:r>
          </w:p>
        </w:tc>
        <w:tc>
          <w:tcPr>
            <w:tcW w:w="1134" w:type="dxa"/>
          </w:tcPr>
          <w:p>
            <w:pPr>
              <w:pStyle w:val="0"/>
              <w:jc w:val="right"/>
            </w:pPr>
            <w:r>
              <w:rPr>
                <w:sz w:val="20"/>
              </w:rPr>
              <w:t xml:space="preserve">0,00</w:t>
            </w:r>
          </w:p>
        </w:tc>
        <w:tc>
          <w:tcPr>
            <w:tcBorders>
              <w:bottom w:val="nil"/>
            </w:tcBorders>
            <w:vMerge w:val="continue"/>
          </w:tcPr>
          <w:p/>
        </w:tc>
        <w:tc>
          <w:tcPr>
            <w:tcW w:w="1757" w:type="dxa"/>
          </w:tcPr>
          <w:p>
            <w:pPr>
              <w:pStyle w:val="0"/>
            </w:pPr>
            <w:r>
              <w:rPr>
                <w:sz w:val="20"/>
              </w:rPr>
              <w:t xml:space="preserve">1. Доля учреждений, в которых повысился уровень пожарной безопасности, проц</w:t>
            </w:r>
          </w:p>
        </w:tc>
        <w:tc>
          <w:tcPr>
            <w:tcW w:w="1309" w:type="dxa"/>
          </w:tcPr>
          <w:p>
            <w:pPr>
              <w:pStyle w:val="0"/>
              <w:jc w:val="right"/>
            </w:pPr>
            <w:r>
              <w:rPr>
                <w:sz w:val="20"/>
              </w:rPr>
              <w:t xml:space="preserve">54</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6404,67</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6404,67</w:t>
            </w:r>
          </w:p>
        </w:tc>
        <w:tc>
          <w:tcPr>
            <w:tcW w:w="1134" w:type="dxa"/>
          </w:tcPr>
          <w:p>
            <w:pPr>
              <w:pStyle w:val="0"/>
              <w:jc w:val="right"/>
            </w:pPr>
            <w:r>
              <w:rPr>
                <w:sz w:val="20"/>
              </w:rPr>
              <w:t xml:space="preserve">0,00</w:t>
            </w:r>
          </w:p>
        </w:tc>
        <w:tc>
          <w:tcPr>
            <w:tcBorders>
              <w:bottom w:val="nil"/>
            </w:tcBorders>
            <w:vMerge w:val="continue"/>
          </w:tcPr>
          <w:p/>
        </w:tc>
        <w:tc>
          <w:tcPr>
            <w:tcW w:w="1757" w:type="dxa"/>
          </w:tcPr>
          <w:p>
            <w:pPr>
              <w:pStyle w:val="0"/>
            </w:pPr>
            <w:r>
              <w:rPr>
                <w:sz w:val="20"/>
              </w:rPr>
              <w:t xml:space="preserve">1. Доля учреждений, в которых повысился уровень пожарной безопасности, проц</w:t>
            </w:r>
          </w:p>
        </w:tc>
        <w:tc>
          <w:tcPr>
            <w:tcW w:w="1309" w:type="dxa"/>
          </w:tcPr>
          <w:p>
            <w:pPr>
              <w:pStyle w:val="0"/>
              <w:jc w:val="right"/>
            </w:pPr>
            <w:r>
              <w:rPr>
                <w:sz w:val="20"/>
              </w:rPr>
              <w:t xml:space="preserve">46</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6905,14</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6905,14</w:t>
            </w:r>
          </w:p>
        </w:tc>
        <w:tc>
          <w:tcPr>
            <w:tcW w:w="1134" w:type="dxa"/>
          </w:tcPr>
          <w:p>
            <w:pPr>
              <w:pStyle w:val="0"/>
              <w:jc w:val="right"/>
            </w:pPr>
            <w:r>
              <w:rPr>
                <w:sz w:val="20"/>
              </w:rPr>
              <w:t xml:space="preserve">0,00</w:t>
            </w:r>
          </w:p>
        </w:tc>
        <w:tc>
          <w:tcPr>
            <w:tcBorders>
              <w:bottom w:val="nil"/>
            </w:tcBorders>
            <w:vMerge w:val="continue"/>
          </w:tcPr>
          <w:p/>
        </w:tc>
        <w:tc>
          <w:tcPr>
            <w:tcW w:w="1757" w:type="dxa"/>
          </w:tcPr>
          <w:p>
            <w:pPr>
              <w:pStyle w:val="0"/>
            </w:pPr>
            <w:r>
              <w:rPr>
                <w:sz w:val="20"/>
              </w:rPr>
              <w:t xml:space="preserve">1. Доля учреждений, в которых повысился уровень пожарной безопасности, проц</w:t>
            </w:r>
          </w:p>
        </w:tc>
        <w:tc>
          <w:tcPr>
            <w:tcW w:w="1309" w:type="dxa"/>
          </w:tcPr>
          <w:p>
            <w:pPr>
              <w:pStyle w:val="0"/>
              <w:jc w:val="right"/>
            </w:pPr>
            <w:r>
              <w:rPr>
                <w:sz w:val="20"/>
              </w:rPr>
              <w:t xml:space="preserve">27</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5868,61</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5868,61</w:t>
            </w:r>
          </w:p>
        </w:tc>
        <w:tc>
          <w:tcPr>
            <w:tcW w:w="1134" w:type="dxa"/>
          </w:tcPr>
          <w:p>
            <w:pPr>
              <w:pStyle w:val="0"/>
              <w:jc w:val="right"/>
            </w:pPr>
            <w:r>
              <w:rPr>
                <w:sz w:val="20"/>
              </w:rPr>
              <w:t xml:space="preserve">0,00</w:t>
            </w:r>
          </w:p>
        </w:tc>
        <w:tc>
          <w:tcPr>
            <w:tcBorders>
              <w:bottom w:val="nil"/>
            </w:tcBorders>
            <w:vMerge w:val="continue"/>
          </w:tcPr>
          <w:p/>
        </w:tc>
        <w:tc>
          <w:tcPr>
            <w:tcW w:w="1757" w:type="dxa"/>
          </w:tcPr>
          <w:p>
            <w:pPr>
              <w:pStyle w:val="0"/>
            </w:pPr>
            <w:r>
              <w:rPr>
                <w:sz w:val="20"/>
              </w:rPr>
              <w:t xml:space="preserve">1. Доля учреждений, в которых повысился уровень пожарной безопасности, проц</w:t>
            </w:r>
          </w:p>
        </w:tc>
        <w:tc>
          <w:tcPr>
            <w:tcW w:w="1309" w:type="dxa"/>
          </w:tcPr>
          <w:p>
            <w:pPr>
              <w:pStyle w:val="0"/>
              <w:jc w:val="right"/>
            </w:pPr>
            <w:r>
              <w:rPr>
                <w:sz w:val="20"/>
              </w:rPr>
              <w:t xml:space="preserve">36</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5802,04</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5802,04</w:t>
            </w:r>
          </w:p>
        </w:tc>
        <w:tc>
          <w:tcPr>
            <w:tcW w:w="1134" w:type="dxa"/>
          </w:tcPr>
          <w:p>
            <w:pPr>
              <w:pStyle w:val="0"/>
              <w:jc w:val="right"/>
            </w:pPr>
            <w:r>
              <w:rPr>
                <w:sz w:val="20"/>
              </w:rPr>
              <w:t xml:space="preserve">0,00</w:t>
            </w:r>
          </w:p>
        </w:tc>
        <w:tc>
          <w:tcPr>
            <w:tcBorders>
              <w:bottom w:val="nil"/>
            </w:tcBorders>
            <w:vMerge w:val="continue"/>
          </w:tcPr>
          <w:p/>
        </w:tc>
        <w:tc>
          <w:tcPr>
            <w:tcW w:w="1757" w:type="dxa"/>
          </w:tcPr>
          <w:p>
            <w:pPr>
              <w:pStyle w:val="0"/>
            </w:pPr>
            <w:r>
              <w:rPr>
                <w:sz w:val="20"/>
              </w:rPr>
              <w:t xml:space="preserve">1. Доля учреждений, в которых повысился уровень пожарной безопасности, проц</w:t>
            </w:r>
          </w:p>
        </w:tc>
        <w:tc>
          <w:tcPr>
            <w:tcW w:w="1309" w:type="dxa"/>
          </w:tcPr>
          <w:p>
            <w:pPr>
              <w:pStyle w:val="0"/>
              <w:jc w:val="right"/>
            </w:pPr>
            <w:r>
              <w:rPr>
                <w:sz w:val="20"/>
              </w:rPr>
              <w:t xml:space="preserve">18</w:t>
            </w:r>
          </w:p>
        </w:tc>
      </w:tr>
      <w:tr>
        <w:tblPrEx>
          <w:tblBorders>
            <w:insideH w:val="nil"/>
          </w:tblBorders>
        </w:tblPrEx>
        <w:tc>
          <w:tcPr>
            <w:tcBorders>
              <w:bottom w:val="nil"/>
            </w:tcBorders>
            <w:vMerge w:val="continue"/>
          </w:tcPr>
          <w:p/>
        </w:tc>
        <w:tc>
          <w:tcPr>
            <w:tcBorders>
              <w:bottom w:val="nil"/>
            </w:tcBorders>
            <w:vMerge w:val="continue"/>
          </w:tcPr>
          <w:p/>
        </w:tc>
        <w:tc>
          <w:tcPr>
            <w:tcW w:w="737" w:type="dxa"/>
            <w:tcBorders>
              <w:bottom w:val="nil"/>
            </w:tcBorders>
          </w:tcPr>
          <w:p>
            <w:pPr>
              <w:pStyle w:val="0"/>
              <w:jc w:val="center"/>
            </w:pPr>
            <w:r>
              <w:rPr>
                <w:sz w:val="20"/>
              </w:rPr>
              <w:t xml:space="preserve">2022 (прогнозный период)</w:t>
            </w:r>
          </w:p>
        </w:tc>
        <w:tc>
          <w:tcPr>
            <w:tcW w:w="1134" w:type="dxa"/>
            <w:tcBorders>
              <w:bottom w:val="nil"/>
            </w:tcBorders>
          </w:tcPr>
          <w:p>
            <w:pPr>
              <w:pStyle w:val="0"/>
              <w:jc w:val="right"/>
            </w:pPr>
            <w:r>
              <w:rPr>
                <w:sz w:val="20"/>
              </w:rPr>
              <w:t xml:space="preserve">0,00</w:t>
            </w:r>
          </w:p>
        </w:tc>
        <w:tc>
          <w:tcPr>
            <w:tcW w:w="1020" w:type="dxa"/>
            <w:tcBorders>
              <w:bottom w:val="nil"/>
            </w:tcBorders>
          </w:tcPr>
          <w:p>
            <w:pPr>
              <w:pStyle w:val="0"/>
              <w:jc w:val="right"/>
            </w:pPr>
            <w:r>
              <w:rPr>
                <w:sz w:val="20"/>
              </w:rPr>
              <w:t xml:space="preserve">0,00</w:t>
            </w:r>
          </w:p>
        </w:tc>
        <w:tc>
          <w:tcPr>
            <w:tcW w:w="1077" w:type="dxa"/>
            <w:tcBorders>
              <w:bottom w:val="nil"/>
            </w:tcBorders>
          </w:tcPr>
          <w:p>
            <w:pPr>
              <w:pStyle w:val="0"/>
              <w:jc w:val="right"/>
            </w:pPr>
            <w:r>
              <w:rPr>
                <w:sz w:val="20"/>
              </w:rPr>
              <w:t xml:space="preserve">0,00</w:t>
            </w:r>
          </w:p>
        </w:tc>
        <w:tc>
          <w:tcPr>
            <w:tcW w:w="1144" w:type="dxa"/>
            <w:tcBorders>
              <w:bottom w:val="nil"/>
            </w:tcBorders>
          </w:tcPr>
          <w:p>
            <w:pPr>
              <w:pStyle w:val="0"/>
              <w:jc w:val="right"/>
            </w:pPr>
            <w:r>
              <w:rPr>
                <w:sz w:val="20"/>
              </w:rPr>
              <w:t xml:space="preserve">0,00</w:t>
            </w:r>
          </w:p>
        </w:tc>
        <w:tc>
          <w:tcPr>
            <w:tcW w:w="1134" w:type="dxa"/>
            <w:tcBorders>
              <w:bottom w:val="nil"/>
            </w:tcBorders>
          </w:tcPr>
          <w:p>
            <w:pPr>
              <w:pStyle w:val="0"/>
              <w:jc w:val="right"/>
            </w:pPr>
            <w:r>
              <w:rPr>
                <w:sz w:val="20"/>
              </w:rPr>
              <w:t xml:space="preserve">0,00</w:t>
            </w:r>
          </w:p>
        </w:tc>
        <w:tc>
          <w:tcPr>
            <w:tcBorders>
              <w:bottom w:val="nil"/>
            </w:tcBorders>
            <w:vMerge w:val="continue"/>
          </w:tcPr>
          <w:p/>
        </w:tc>
        <w:tc>
          <w:tcPr>
            <w:tcW w:w="1757" w:type="dxa"/>
            <w:tcBorders>
              <w:bottom w:val="nil"/>
            </w:tcBorders>
          </w:tcPr>
          <w:p>
            <w:pPr>
              <w:pStyle w:val="0"/>
            </w:pPr>
            <w:r>
              <w:rPr>
                <w:sz w:val="20"/>
              </w:rPr>
              <w:t xml:space="preserve">1. Доля учреждений, в которых повысился уровень пожарной безопасности, проц</w:t>
            </w:r>
          </w:p>
        </w:tc>
        <w:tc>
          <w:tcPr>
            <w:tcW w:w="1309" w:type="dxa"/>
            <w:tcBorders>
              <w:bottom w:val="nil"/>
            </w:tcBorders>
          </w:tcPr>
          <w:p>
            <w:pPr>
              <w:pStyle w:val="0"/>
              <w:jc w:val="right"/>
            </w:pPr>
            <w:r>
              <w:rPr>
                <w:sz w:val="20"/>
              </w:rPr>
              <w:t xml:space="preserve">0</w:t>
            </w:r>
          </w:p>
        </w:tc>
      </w:tr>
      <w:tr>
        <w:tblPrEx>
          <w:tblBorders>
            <w:insideH w:val="nil"/>
          </w:tblBorders>
        </w:tblPrEx>
        <w:tc>
          <w:tcPr>
            <w:gridSpan w:val="11"/>
            <w:tcW w:w="13551" w:type="dxa"/>
            <w:tcBorders>
              <w:top w:val="nil"/>
            </w:tcBorders>
          </w:tcPr>
          <w:p>
            <w:pPr>
              <w:pStyle w:val="0"/>
              <w:jc w:val="both"/>
            </w:pPr>
            <w:r>
              <w:rPr>
                <w:sz w:val="20"/>
              </w:rPr>
              <w:t xml:space="preserve">(п. 3.1.2 в ред. </w:t>
            </w:r>
            <w:hyperlink w:history="0" r:id="rId142" w:tooltip="Постановление Администрации ЗАТО Северск от 07.09.2020 N 1496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 от 07.09.2020 N 1496)</w:t>
            </w:r>
          </w:p>
        </w:tc>
      </w:tr>
      <w:tr>
        <w:tc>
          <w:tcPr>
            <w:tcW w:w="724" w:type="dxa"/>
            <w:vMerge w:val="restart"/>
          </w:tcPr>
          <w:p>
            <w:pPr>
              <w:pStyle w:val="0"/>
              <w:jc w:val="center"/>
            </w:pPr>
            <w:r>
              <w:rPr>
                <w:sz w:val="20"/>
              </w:rPr>
              <w:t xml:space="preserve">3.1.3</w:t>
            </w:r>
          </w:p>
        </w:tc>
        <w:tc>
          <w:tcPr>
            <w:tcW w:w="1871" w:type="dxa"/>
            <w:vMerge w:val="restart"/>
          </w:tcPr>
          <w:p>
            <w:pPr>
              <w:pStyle w:val="0"/>
            </w:pPr>
            <w:r>
              <w:rPr>
                <w:sz w:val="20"/>
              </w:rPr>
              <w:t xml:space="preserve">Обеспечение пожарной безопасности в зданиях учреждений культуры</w:t>
            </w:r>
          </w:p>
        </w:tc>
        <w:tc>
          <w:tcPr>
            <w:tcW w:w="737" w:type="dxa"/>
          </w:tcPr>
          <w:p>
            <w:pPr>
              <w:pStyle w:val="0"/>
              <w:jc w:val="center"/>
            </w:pPr>
            <w:r>
              <w:rPr>
                <w:sz w:val="20"/>
              </w:rPr>
              <w:t xml:space="preserve">Всего</w:t>
            </w:r>
          </w:p>
        </w:tc>
        <w:tc>
          <w:tcPr>
            <w:tcW w:w="1134" w:type="dxa"/>
          </w:tcPr>
          <w:p>
            <w:pPr>
              <w:pStyle w:val="0"/>
              <w:jc w:val="right"/>
            </w:pPr>
            <w:r>
              <w:rPr>
                <w:sz w:val="20"/>
              </w:rPr>
              <w:t xml:space="preserve">13740,61</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13740,61</w:t>
            </w:r>
          </w:p>
        </w:tc>
        <w:tc>
          <w:tcPr>
            <w:tcW w:w="1134" w:type="dxa"/>
          </w:tcPr>
          <w:p>
            <w:pPr>
              <w:pStyle w:val="0"/>
              <w:jc w:val="right"/>
            </w:pPr>
            <w:r>
              <w:rPr>
                <w:sz w:val="20"/>
              </w:rPr>
              <w:t xml:space="preserve">0,00</w:t>
            </w:r>
          </w:p>
        </w:tc>
        <w:tc>
          <w:tcPr>
            <w:tcW w:w="1644" w:type="dxa"/>
            <w:vMerge w:val="restart"/>
          </w:tcPr>
          <w:p>
            <w:pPr>
              <w:pStyle w:val="0"/>
            </w:pPr>
            <w:r>
              <w:rPr>
                <w:sz w:val="20"/>
              </w:rPr>
              <w:t xml:space="preserve">УК Администрации ЗАТО Северск</w:t>
            </w:r>
          </w:p>
        </w:tc>
        <w:tc>
          <w:tcPr>
            <w:tcW w:w="1757"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1121,95</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1121,95</w:t>
            </w:r>
          </w:p>
        </w:tc>
        <w:tc>
          <w:tcPr>
            <w:tcW w:w="1134" w:type="dxa"/>
          </w:tcPr>
          <w:p>
            <w:pPr>
              <w:pStyle w:val="0"/>
              <w:jc w:val="right"/>
            </w:pPr>
            <w:r>
              <w:rPr>
                <w:sz w:val="20"/>
              </w:rPr>
              <w:t xml:space="preserve">0,00</w:t>
            </w:r>
          </w:p>
        </w:tc>
        <w:tc>
          <w:tcPr>
            <w:vMerge w:val="continue"/>
          </w:tcPr>
          <w:p/>
        </w:tc>
        <w:tc>
          <w:tcPr>
            <w:tcW w:w="1757" w:type="dxa"/>
            <w:vMerge w:val="restart"/>
          </w:tcPr>
          <w:p>
            <w:pPr>
              <w:pStyle w:val="0"/>
            </w:pPr>
            <w:r>
              <w:rPr>
                <w:sz w:val="20"/>
              </w:rPr>
              <w:t xml:space="preserve">1. Доля учреждений, в которых повысился уровень пожарной безопасности, проц</w:t>
            </w:r>
          </w:p>
        </w:tc>
        <w:tc>
          <w:tcPr>
            <w:tcW w:w="1309" w:type="dxa"/>
          </w:tcPr>
          <w:p>
            <w:pPr>
              <w:pStyle w:val="0"/>
              <w:jc w:val="right"/>
            </w:pPr>
            <w:r>
              <w:rPr>
                <w:sz w:val="20"/>
              </w:rPr>
              <w:t xml:space="preserve">25</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1806,64</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1806,64</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38</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2720,63</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2720,63</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75</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1874,92</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1874,92</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63</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3000,00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3000,00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50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3216,47</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3216,47</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63</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3216,47</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3216,47</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50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3216,47</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3216,47</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50</w:t>
            </w:r>
          </w:p>
        </w:tc>
      </w:tr>
      <w:tr>
        <w:tc>
          <w:tcPr>
            <w:tcW w:w="724" w:type="dxa"/>
            <w:vMerge w:val="restart"/>
          </w:tcPr>
          <w:p>
            <w:pPr>
              <w:pStyle w:val="0"/>
              <w:jc w:val="center"/>
            </w:pPr>
            <w:r>
              <w:rPr>
                <w:sz w:val="20"/>
              </w:rPr>
              <w:t xml:space="preserve">3.1.4</w:t>
            </w:r>
          </w:p>
        </w:tc>
        <w:tc>
          <w:tcPr>
            <w:tcW w:w="1871" w:type="dxa"/>
            <w:vMerge w:val="restart"/>
          </w:tcPr>
          <w:p>
            <w:pPr>
              <w:pStyle w:val="0"/>
            </w:pPr>
            <w:r>
              <w:rPr>
                <w:sz w:val="20"/>
              </w:rPr>
              <w:t xml:space="preserve">Обеспечение пожарной безопасности в зданиях учреждений дополнительного образования</w:t>
            </w:r>
          </w:p>
        </w:tc>
        <w:tc>
          <w:tcPr>
            <w:tcW w:w="737" w:type="dxa"/>
          </w:tcPr>
          <w:p>
            <w:pPr>
              <w:pStyle w:val="0"/>
              <w:jc w:val="center"/>
            </w:pPr>
            <w:r>
              <w:rPr>
                <w:sz w:val="20"/>
              </w:rPr>
              <w:t xml:space="preserve">Всего</w:t>
            </w:r>
          </w:p>
        </w:tc>
        <w:tc>
          <w:tcPr>
            <w:tcW w:w="1134" w:type="dxa"/>
          </w:tcPr>
          <w:p>
            <w:pPr>
              <w:pStyle w:val="0"/>
              <w:jc w:val="right"/>
            </w:pPr>
            <w:r>
              <w:rPr>
                <w:sz w:val="20"/>
              </w:rPr>
              <w:t xml:space="preserve">7684,07</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7684,07</w:t>
            </w:r>
          </w:p>
        </w:tc>
        <w:tc>
          <w:tcPr>
            <w:tcW w:w="1134" w:type="dxa"/>
          </w:tcPr>
          <w:p>
            <w:pPr>
              <w:pStyle w:val="0"/>
              <w:jc w:val="right"/>
            </w:pPr>
            <w:r>
              <w:rPr>
                <w:sz w:val="20"/>
              </w:rPr>
              <w:t xml:space="preserve">0,00</w:t>
            </w:r>
          </w:p>
        </w:tc>
        <w:tc>
          <w:tcPr>
            <w:tcW w:w="1644" w:type="dxa"/>
            <w:vMerge w:val="restart"/>
          </w:tcPr>
          <w:p>
            <w:pPr>
              <w:pStyle w:val="0"/>
            </w:pPr>
            <w:r>
              <w:rPr>
                <w:sz w:val="20"/>
              </w:rPr>
              <w:t xml:space="preserve">УМСП КиС Администрации ЗАТО Северск</w:t>
            </w:r>
          </w:p>
        </w:tc>
        <w:tc>
          <w:tcPr>
            <w:tcW w:w="1757"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2326,50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2326,50</w:t>
            </w:r>
          </w:p>
        </w:tc>
        <w:tc>
          <w:tcPr>
            <w:tcW w:w="1134" w:type="dxa"/>
          </w:tcPr>
          <w:p>
            <w:pPr>
              <w:pStyle w:val="0"/>
              <w:jc w:val="right"/>
            </w:pPr>
            <w:r>
              <w:rPr>
                <w:sz w:val="20"/>
              </w:rPr>
              <w:t xml:space="preserve">0,00</w:t>
            </w:r>
          </w:p>
        </w:tc>
        <w:tc>
          <w:tcPr>
            <w:vMerge w:val="continue"/>
          </w:tcPr>
          <w:p/>
        </w:tc>
        <w:tc>
          <w:tcPr>
            <w:tcW w:w="1757" w:type="dxa"/>
            <w:vMerge w:val="restart"/>
          </w:tcPr>
          <w:p>
            <w:pPr>
              <w:pStyle w:val="0"/>
            </w:pPr>
            <w:r>
              <w:rPr>
                <w:sz w:val="20"/>
              </w:rPr>
              <w:t xml:space="preserve">1. Доля учреждений, в которых повысился уровень пожарной безопасности, проц</w:t>
            </w:r>
          </w:p>
        </w:tc>
        <w:tc>
          <w:tcPr>
            <w:tcW w:w="1309" w:type="dxa"/>
          </w:tcPr>
          <w:p>
            <w:pPr>
              <w:pStyle w:val="0"/>
              <w:jc w:val="right"/>
            </w:pPr>
            <w:r>
              <w:rPr>
                <w:sz w:val="20"/>
              </w:rPr>
              <w:t xml:space="preserve">30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1300,51</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1300,51</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30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240,32</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240,32</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11</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1464,09</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1464,09</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30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2352,65</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2352,65</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40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3.1.5</w:t>
            </w:r>
          </w:p>
        </w:tc>
        <w:tc>
          <w:tcPr>
            <w:tcW w:w="1871" w:type="dxa"/>
            <w:vMerge w:val="restart"/>
          </w:tcPr>
          <w:p>
            <w:pPr>
              <w:pStyle w:val="0"/>
            </w:pPr>
            <w:r>
              <w:rPr>
                <w:sz w:val="20"/>
              </w:rPr>
              <w:t xml:space="preserve">Обеспечение пожарной безопасности в зданиях детских оздоровительных лагерей</w:t>
            </w:r>
          </w:p>
        </w:tc>
        <w:tc>
          <w:tcPr>
            <w:tcW w:w="737" w:type="dxa"/>
          </w:tcPr>
          <w:p>
            <w:pPr>
              <w:pStyle w:val="0"/>
              <w:jc w:val="center"/>
            </w:pPr>
            <w:r>
              <w:rPr>
                <w:sz w:val="20"/>
              </w:rPr>
              <w:t xml:space="preserve">Всего</w:t>
            </w:r>
          </w:p>
        </w:tc>
        <w:tc>
          <w:tcPr>
            <w:tcW w:w="1134" w:type="dxa"/>
          </w:tcPr>
          <w:p>
            <w:pPr>
              <w:pStyle w:val="0"/>
              <w:jc w:val="right"/>
            </w:pPr>
            <w:r>
              <w:rPr>
                <w:sz w:val="20"/>
              </w:rPr>
              <w:t xml:space="preserve">17230,47</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17230,47</w:t>
            </w:r>
          </w:p>
        </w:tc>
        <w:tc>
          <w:tcPr>
            <w:tcW w:w="1134" w:type="dxa"/>
          </w:tcPr>
          <w:p>
            <w:pPr>
              <w:pStyle w:val="0"/>
              <w:jc w:val="right"/>
            </w:pPr>
            <w:r>
              <w:rPr>
                <w:sz w:val="20"/>
              </w:rPr>
              <w:t xml:space="preserve">0,00</w:t>
            </w:r>
          </w:p>
        </w:tc>
        <w:tc>
          <w:tcPr>
            <w:tcW w:w="1644" w:type="dxa"/>
            <w:vMerge w:val="restart"/>
          </w:tcPr>
          <w:p>
            <w:pPr>
              <w:pStyle w:val="0"/>
            </w:pPr>
            <w:r>
              <w:rPr>
                <w:sz w:val="20"/>
              </w:rPr>
              <w:t xml:space="preserve">УМСП ФКиС Администрации ЗАТО Северск</w:t>
            </w:r>
          </w:p>
        </w:tc>
        <w:tc>
          <w:tcPr>
            <w:tcW w:w="1757"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2037,70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2037,70</w:t>
            </w:r>
          </w:p>
        </w:tc>
        <w:tc>
          <w:tcPr>
            <w:tcW w:w="1134" w:type="dxa"/>
          </w:tcPr>
          <w:p>
            <w:pPr>
              <w:pStyle w:val="0"/>
              <w:jc w:val="right"/>
            </w:pPr>
            <w:r>
              <w:rPr>
                <w:sz w:val="20"/>
              </w:rPr>
              <w:t xml:space="preserve">0,00</w:t>
            </w:r>
          </w:p>
        </w:tc>
        <w:tc>
          <w:tcPr>
            <w:vMerge w:val="continue"/>
          </w:tcPr>
          <w:p/>
        </w:tc>
        <w:tc>
          <w:tcPr>
            <w:tcW w:w="1757" w:type="dxa"/>
            <w:vMerge w:val="restart"/>
          </w:tcPr>
          <w:p>
            <w:pPr>
              <w:pStyle w:val="0"/>
            </w:pPr>
            <w:r>
              <w:rPr>
                <w:sz w:val="20"/>
              </w:rPr>
              <w:t xml:space="preserve">1. Доля учреждений, в которых повысился уровень пожарной безопасности, проц</w:t>
            </w:r>
          </w:p>
        </w:tc>
        <w:tc>
          <w:tcPr>
            <w:tcW w:w="1309" w:type="dxa"/>
          </w:tcPr>
          <w:p>
            <w:pPr>
              <w:pStyle w:val="0"/>
              <w:jc w:val="right"/>
            </w:pPr>
            <w:r>
              <w:rPr>
                <w:sz w:val="20"/>
              </w:rPr>
              <w:t xml:space="preserve">100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1950,25</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1950,25</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1435,18</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1435,18</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50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1307,99</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1307,99</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50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5073,35</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5073,35</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5426,00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5426,00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5426,00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5426,00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5426,00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5426,00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50</w:t>
            </w:r>
          </w:p>
        </w:tc>
      </w:tr>
      <w:tr>
        <w:tc>
          <w:tcPr>
            <w:tcW w:w="724" w:type="dxa"/>
            <w:vMerge w:val="restart"/>
          </w:tcPr>
          <w:p>
            <w:pPr>
              <w:pStyle w:val="0"/>
              <w:jc w:val="center"/>
            </w:pPr>
            <w:r>
              <w:rPr>
                <w:sz w:val="20"/>
              </w:rPr>
              <w:t xml:space="preserve">3.1.6</w:t>
            </w:r>
          </w:p>
        </w:tc>
        <w:tc>
          <w:tcPr>
            <w:tcW w:w="1871" w:type="dxa"/>
            <w:vMerge w:val="restart"/>
          </w:tcPr>
          <w:p>
            <w:pPr>
              <w:pStyle w:val="0"/>
            </w:pPr>
            <w:r>
              <w:rPr>
                <w:sz w:val="20"/>
              </w:rPr>
              <w:t xml:space="preserve">Капитальный ремонт автоматической пожарной сигнализации и системы оповещения и управления эвакуацией при пожаре, в том числе разработка проектно-сметной документации в муниципальных учреждениях</w:t>
            </w:r>
          </w:p>
        </w:tc>
        <w:tc>
          <w:tcPr>
            <w:tcW w:w="737" w:type="dxa"/>
          </w:tcPr>
          <w:p>
            <w:pPr>
              <w:pStyle w:val="0"/>
              <w:jc w:val="center"/>
            </w:pPr>
            <w:r>
              <w:rPr>
                <w:sz w:val="20"/>
              </w:rPr>
              <w:t xml:space="preserve">Всего</w:t>
            </w:r>
          </w:p>
        </w:tc>
        <w:tc>
          <w:tcPr>
            <w:tcW w:w="1134" w:type="dxa"/>
          </w:tcPr>
          <w:p>
            <w:pPr>
              <w:pStyle w:val="0"/>
              <w:jc w:val="right"/>
            </w:pPr>
            <w:r>
              <w:rPr>
                <w:sz w:val="20"/>
              </w:rPr>
              <w:t xml:space="preserve">11551,49</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11551,49</w:t>
            </w:r>
          </w:p>
        </w:tc>
        <w:tc>
          <w:tcPr>
            <w:tcW w:w="1134" w:type="dxa"/>
          </w:tcPr>
          <w:p>
            <w:pPr>
              <w:pStyle w:val="0"/>
              <w:jc w:val="right"/>
            </w:pPr>
            <w:r>
              <w:rPr>
                <w:sz w:val="20"/>
              </w:rPr>
              <w:t xml:space="preserve">0,00</w:t>
            </w:r>
          </w:p>
        </w:tc>
        <w:tc>
          <w:tcPr>
            <w:tcW w:w="1644" w:type="dxa"/>
            <w:vMerge w:val="restart"/>
          </w:tcPr>
          <w:p>
            <w:pPr>
              <w:pStyle w:val="0"/>
            </w:pPr>
            <w:r>
              <w:rPr>
                <w:sz w:val="20"/>
              </w:rPr>
              <w:t xml:space="preserve">УКС Администрации ЗАТО Северск</w:t>
            </w:r>
          </w:p>
        </w:tc>
        <w:tc>
          <w:tcPr>
            <w:tcW w:w="1757"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7988,19</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7988,19</w:t>
            </w:r>
          </w:p>
        </w:tc>
        <w:tc>
          <w:tcPr>
            <w:tcW w:w="1134" w:type="dxa"/>
          </w:tcPr>
          <w:p>
            <w:pPr>
              <w:pStyle w:val="0"/>
              <w:jc w:val="right"/>
            </w:pPr>
            <w:r>
              <w:rPr>
                <w:sz w:val="20"/>
              </w:rPr>
              <w:t xml:space="preserve">0,00</w:t>
            </w:r>
          </w:p>
        </w:tc>
        <w:tc>
          <w:tcPr>
            <w:vMerge w:val="continue"/>
          </w:tcPr>
          <w:p/>
        </w:tc>
        <w:tc>
          <w:tcPr>
            <w:tcW w:w="1757" w:type="dxa"/>
            <w:vMerge w:val="restart"/>
          </w:tcPr>
          <w:p>
            <w:pPr>
              <w:pStyle w:val="0"/>
            </w:pPr>
            <w:r>
              <w:rPr>
                <w:sz w:val="20"/>
              </w:rPr>
              <w:t xml:space="preserve">1. Доля муниципальных учреждений, в которых выполнен капитальный ремонт автоматической пожарной сигнализации, проц</w:t>
            </w:r>
          </w:p>
        </w:tc>
        <w:tc>
          <w:tcPr>
            <w:tcW w:w="1309" w:type="dxa"/>
          </w:tcPr>
          <w:p>
            <w:pPr>
              <w:pStyle w:val="0"/>
              <w:jc w:val="right"/>
            </w:pPr>
            <w:r>
              <w:rPr>
                <w:sz w:val="20"/>
              </w:rPr>
              <w:t xml:space="preserve">7</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3563,30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3563,30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9</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3.1.7</w:t>
            </w:r>
          </w:p>
        </w:tc>
        <w:tc>
          <w:tcPr>
            <w:tcW w:w="1871" w:type="dxa"/>
            <w:vMerge w:val="restart"/>
          </w:tcPr>
          <w:p>
            <w:pPr>
              <w:pStyle w:val="0"/>
            </w:pPr>
            <w:r>
              <w:rPr>
                <w:sz w:val="20"/>
              </w:rPr>
              <w:t xml:space="preserve">Капитальный ремонт автоматической пожарной сигнализации и системы оповещения и управления эвакуацией людей при пожаре в Муниципальном бюджетном учреждении "Театр для детей и юношества" (установка пожаротушения)</w:t>
            </w:r>
          </w:p>
        </w:tc>
        <w:tc>
          <w:tcPr>
            <w:tcW w:w="737" w:type="dxa"/>
          </w:tcPr>
          <w:p>
            <w:pPr>
              <w:pStyle w:val="0"/>
              <w:jc w:val="center"/>
            </w:pPr>
            <w:r>
              <w:rPr>
                <w:sz w:val="20"/>
              </w:rPr>
              <w:t xml:space="preserve">Всего</w:t>
            </w:r>
          </w:p>
        </w:tc>
        <w:tc>
          <w:tcPr>
            <w:tcW w:w="1134" w:type="dxa"/>
          </w:tcPr>
          <w:p>
            <w:pPr>
              <w:pStyle w:val="0"/>
              <w:jc w:val="right"/>
            </w:pPr>
            <w:r>
              <w:rPr>
                <w:sz w:val="20"/>
              </w:rPr>
              <w:t xml:space="preserve">3194,40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3194,40</w:t>
            </w:r>
          </w:p>
        </w:tc>
        <w:tc>
          <w:tcPr>
            <w:tcW w:w="1134" w:type="dxa"/>
          </w:tcPr>
          <w:p>
            <w:pPr>
              <w:pStyle w:val="0"/>
              <w:jc w:val="right"/>
            </w:pPr>
            <w:r>
              <w:rPr>
                <w:sz w:val="20"/>
              </w:rPr>
              <w:t xml:space="preserve">0,00</w:t>
            </w:r>
          </w:p>
        </w:tc>
        <w:tc>
          <w:tcPr>
            <w:tcW w:w="1644" w:type="dxa"/>
            <w:vMerge w:val="restart"/>
          </w:tcPr>
          <w:p>
            <w:pPr>
              <w:pStyle w:val="0"/>
            </w:pPr>
            <w:r>
              <w:rPr>
                <w:sz w:val="20"/>
              </w:rPr>
              <w:t xml:space="preserve">УКС Администрации ЗАТО Северск</w:t>
            </w:r>
          </w:p>
        </w:tc>
        <w:tc>
          <w:tcPr>
            <w:tcW w:w="1757"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3194,40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3194,40</w:t>
            </w:r>
          </w:p>
        </w:tc>
        <w:tc>
          <w:tcPr>
            <w:tcW w:w="1134" w:type="dxa"/>
          </w:tcPr>
          <w:p>
            <w:pPr>
              <w:pStyle w:val="0"/>
              <w:jc w:val="right"/>
            </w:pPr>
            <w:r>
              <w:rPr>
                <w:sz w:val="20"/>
              </w:rPr>
              <w:t xml:space="preserve">0,00</w:t>
            </w:r>
          </w:p>
        </w:tc>
        <w:tc>
          <w:tcPr>
            <w:vMerge w:val="continue"/>
          </w:tcPr>
          <w:p/>
        </w:tc>
        <w:tc>
          <w:tcPr>
            <w:tcW w:w="1757" w:type="dxa"/>
            <w:vMerge w:val="restart"/>
          </w:tcPr>
          <w:p>
            <w:pPr>
              <w:pStyle w:val="0"/>
            </w:pPr>
            <w:r>
              <w:rPr>
                <w:sz w:val="20"/>
              </w:rPr>
              <w:t xml:space="preserve">1. Доля учреждений культуры, в которых повысился уровень пожарной безопасности, проц</w:t>
            </w:r>
          </w:p>
        </w:tc>
        <w:tc>
          <w:tcPr>
            <w:tcW w:w="1309" w:type="dxa"/>
          </w:tcPr>
          <w:p>
            <w:pPr>
              <w:pStyle w:val="0"/>
              <w:jc w:val="right"/>
            </w:pPr>
            <w:r>
              <w:rPr>
                <w:sz w:val="20"/>
              </w:rPr>
              <w:t xml:space="preserve">1,39</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tcBorders>
              <w:bottom w:val="nil"/>
            </w:tcBorders>
            <w:vMerge w:val="restart"/>
          </w:tcPr>
          <w:p>
            <w:pPr>
              <w:pStyle w:val="0"/>
              <w:jc w:val="center"/>
            </w:pPr>
            <w:r>
              <w:rPr>
                <w:sz w:val="20"/>
              </w:rPr>
              <w:t xml:space="preserve">3.1.8</w:t>
            </w:r>
          </w:p>
        </w:tc>
        <w:tc>
          <w:tcPr>
            <w:tcW w:w="1871" w:type="dxa"/>
            <w:tcBorders>
              <w:bottom w:val="nil"/>
            </w:tcBorders>
            <w:vMerge w:val="restart"/>
          </w:tcPr>
          <w:p>
            <w:pPr>
              <w:pStyle w:val="0"/>
            </w:pPr>
            <w:r>
              <w:rPr>
                <w:sz w:val="20"/>
              </w:rPr>
              <w:t xml:space="preserve">Капитальный ремонт автоматических систем тушения пожара и дымоудаления, противопожарного водопровода в здании Муниципального бюджетного учреждения "Северский музыкальный театр" по адресу: г. Северск, Томская область, просп. Коммунистический, 119</w:t>
            </w:r>
          </w:p>
        </w:tc>
        <w:tc>
          <w:tcPr>
            <w:tcW w:w="737" w:type="dxa"/>
          </w:tcPr>
          <w:p>
            <w:pPr>
              <w:pStyle w:val="0"/>
              <w:jc w:val="center"/>
            </w:pPr>
            <w:r>
              <w:rPr>
                <w:sz w:val="20"/>
              </w:rPr>
              <w:t xml:space="preserve">Всего</w:t>
            </w:r>
          </w:p>
        </w:tc>
        <w:tc>
          <w:tcPr>
            <w:tcW w:w="1134" w:type="dxa"/>
          </w:tcPr>
          <w:p>
            <w:pPr>
              <w:pStyle w:val="0"/>
              <w:jc w:val="right"/>
            </w:pPr>
            <w:r>
              <w:rPr>
                <w:sz w:val="20"/>
              </w:rPr>
              <w:t xml:space="preserve">4706,12</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4706,12</w:t>
            </w:r>
          </w:p>
        </w:tc>
        <w:tc>
          <w:tcPr>
            <w:tcW w:w="1134" w:type="dxa"/>
          </w:tcPr>
          <w:p>
            <w:pPr>
              <w:pStyle w:val="0"/>
              <w:jc w:val="right"/>
            </w:pPr>
            <w:r>
              <w:rPr>
                <w:sz w:val="20"/>
              </w:rPr>
              <w:t xml:space="preserve">0,00</w:t>
            </w:r>
          </w:p>
        </w:tc>
        <w:tc>
          <w:tcPr>
            <w:tcW w:w="1644" w:type="dxa"/>
            <w:tcBorders>
              <w:bottom w:val="nil"/>
            </w:tcBorders>
            <w:vMerge w:val="restart"/>
          </w:tcPr>
          <w:p>
            <w:pPr>
              <w:pStyle w:val="0"/>
            </w:pPr>
            <w:r>
              <w:rPr>
                <w:sz w:val="20"/>
              </w:rPr>
              <w:t xml:space="preserve">УКС Администрации ЗАТО Северск</w:t>
            </w:r>
          </w:p>
        </w:tc>
        <w:tc>
          <w:tcPr>
            <w:tcW w:w="1757" w:type="dxa"/>
          </w:tcPr>
          <w:p>
            <w:pPr>
              <w:pStyle w:val="0"/>
              <w:jc w:val="center"/>
            </w:pPr>
            <w:r>
              <w:rPr>
                <w:sz w:val="20"/>
              </w:rPr>
              <w:t xml:space="preserve">X</w:t>
            </w:r>
          </w:p>
        </w:tc>
        <w:tc>
          <w:tcPr>
            <w:tcW w:w="1309"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tcBorders>
              <w:bottom w:val="nil"/>
            </w:tcBorders>
            <w:vMerge w:val="continue"/>
          </w:tcPr>
          <w:p/>
        </w:tc>
        <w:tc>
          <w:tcPr>
            <w:tcW w:w="1757" w:type="dxa"/>
          </w:tcPr>
          <w:p>
            <w:pPr>
              <w:pStyle w:val="0"/>
            </w:pPr>
            <w:r>
              <w:rPr>
                <w:sz w:val="20"/>
              </w:rPr>
              <w:t xml:space="preserve">1. Доля муниципальных учреждений, в которых выполнен капитальный ремонт автоматической пожарной сигнализации, проц</w:t>
            </w:r>
          </w:p>
        </w:tc>
        <w:tc>
          <w:tcPr>
            <w:tcW w:w="1309" w:type="dxa"/>
          </w:tcPr>
          <w:p>
            <w:pPr>
              <w:pStyle w:val="0"/>
              <w:jc w:val="right"/>
            </w:pPr>
            <w:r>
              <w:rPr>
                <w:sz w:val="20"/>
              </w:rPr>
              <w:t xml:space="preserve">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tcBorders>
              <w:bottom w:val="nil"/>
            </w:tcBorders>
            <w:vMerge w:val="continue"/>
          </w:tcPr>
          <w:p/>
        </w:tc>
        <w:tc>
          <w:tcPr>
            <w:tcW w:w="1757" w:type="dxa"/>
          </w:tcPr>
          <w:p>
            <w:pPr>
              <w:pStyle w:val="0"/>
            </w:pPr>
            <w:r>
              <w:rPr>
                <w:sz w:val="20"/>
              </w:rPr>
              <w:t xml:space="preserve">1. Доля муниципальных учреждений, в которых выполнен капитальный ремонт автоматической пожарной сигнализации, проц</w:t>
            </w:r>
          </w:p>
        </w:tc>
        <w:tc>
          <w:tcPr>
            <w:tcW w:w="1309" w:type="dxa"/>
          </w:tcPr>
          <w:p>
            <w:pPr>
              <w:pStyle w:val="0"/>
              <w:jc w:val="right"/>
            </w:pPr>
            <w:r>
              <w:rPr>
                <w:sz w:val="20"/>
              </w:rPr>
              <w:t xml:space="preserve">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tcBorders>
              <w:bottom w:val="nil"/>
            </w:tcBorders>
            <w:vMerge w:val="continue"/>
          </w:tcPr>
          <w:p/>
        </w:tc>
        <w:tc>
          <w:tcPr>
            <w:tcW w:w="1757" w:type="dxa"/>
          </w:tcPr>
          <w:p>
            <w:pPr>
              <w:pStyle w:val="0"/>
            </w:pPr>
            <w:r>
              <w:rPr>
                <w:sz w:val="20"/>
              </w:rPr>
              <w:t xml:space="preserve">1. Доля муниципальных учреждений, в которых выполнен капитальный ремонт автоматической пожарной сигнализации, проц</w:t>
            </w:r>
          </w:p>
        </w:tc>
        <w:tc>
          <w:tcPr>
            <w:tcW w:w="1309" w:type="dxa"/>
          </w:tcPr>
          <w:p>
            <w:pPr>
              <w:pStyle w:val="0"/>
              <w:jc w:val="right"/>
            </w:pPr>
            <w:r>
              <w:rPr>
                <w:sz w:val="20"/>
              </w:rPr>
              <w:t xml:space="preserve">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260,66</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260,66</w:t>
            </w:r>
          </w:p>
        </w:tc>
        <w:tc>
          <w:tcPr>
            <w:tcW w:w="1134" w:type="dxa"/>
          </w:tcPr>
          <w:p>
            <w:pPr>
              <w:pStyle w:val="0"/>
              <w:jc w:val="right"/>
            </w:pPr>
            <w:r>
              <w:rPr>
                <w:sz w:val="20"/>
              </w:rPr>
              <w:t xml:space="preserve">0,00</w:t>
            </w:r>
          </w:p>
        </w:tc>
        <w:tc>
          <w:tcPr>
            <w:tcBorders>
              <w:bottom w:val="nil"/>
            </w:tcBorders>
            <w:vMerge w:val="continue"/>
          </w:tcPr>
          <w:p/>
        </w:tc>
        <w:tc>
          <w:tcPr>
            <w:tcW w:w="1757" w:type="dxa"/>
          </w:tcPr>
          <w:p>
            <w:pPr>
              <w:pStyle w:val="0"/>
            </w:pPr>
            <w:r>
              <w:rPr>
                <w:sz w:val="20"/>
              </w:rPr>
              <w:t xml:space="preserve">1. Доля муниципальных учреждений, в которых выполнен капитальный ремонт автоматической пожарной сигнализации, проц</w:t>
            </w:r>
          </w:p>
        </w:tc>
        <w:tc>
          <w:tcPr>
            <w:tcW w:w="1309" w:type="dxa"/>
          </w:tcPr>
          <w:p>
            <w:pPr>
              <w:pStyle w:val="0"/>
              <w:jc w:val="right"/>
            </w:pPr>
            <w:r>
              <w:rPr>
                <w:sz w:val="20"/>
              </w:rPr>
              <w:t xml:space="preserve">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260,66 </w:t>
            </w:r>
            <w:hyperlink w:history="0" w:anchor="P22256" w:tooltip="&lt;*&gt; Объем финансирования включает:">
              <w:r>
                <w:rPr>
                  <w:sz w:val="20"/>
                  <w:color w:val="0000ff"/>
                </w:rPr>
                <w:t xml:space="preserve">&lt;*&gt;</w:t>
              </w:r>
            </w:hyperlink>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260,66 &lt;*&gt;</w:t>
            </w:r>
          </w:p>
        </w:tc>
        <w:tc>
          <w:tcPr>
            <w:tcW w:w="1134" w:type="dxa"/>
          </w:tcPr>
          <w:p>
            <w:pPr>
              <w:pStyle w:val="0"/>
              <w:jc w:val="right"/>
            </w:pPr>
            <w:r>
              <w:rPr>
                <w:sz w:val="20"/>
              </w:rPr>
              <w:t xml:space="preserve">0,00</w:t>
            </w:r>
          </w:p>
        </w:tc>
        <w:tc>
          <w:tcPr>
            <w:tcBorders>
              <w:bottom w:val="nil"/>
            </w:tcBorders>
            <w:vMerge w:val="continue"/>
          </w:tcPr>
          <w:p/>
        </w:tc>
        <w:tc>
          <w:tcPr>
            <w:tcW w:w="1757" w:type="dxa"/>
          </w:tcPr>
          <w:p>
            <w:pPr>
              <w:pStyle w:val="0"/>
            </w:pPr>
            <w:r>
              <w:rPr>
                <w:sz w:val="20"/>
              </w:rPr>
              <w:t xml:space="preserve">1. Доля муниципальных учреждений, в которых выполнен капитальный ремонт автоматической пожарной сигнализации, проц</w:t>
            </w:r>
          </w:p>
        </w:tc>
        <w:tc>
          <w:tcPr>
            <w:tcW w:w="1309" w:type="dxa"/>
          </w:tcPr>
          <w:p>
            <w:pPr>
              <w:pStyle w:val="0"/>
              <w:jc w:val="right"/>
            </w:pPr>
            <w:r>
              <w:rPr>
                <w:sz w:val="20"/>
              </w:rPr>
              <w:t xml:space="preserve">0</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4706,12 &lt;*&gt;</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4706,12 &lt;*&gt;</w:t>
            </w:r>
          </w:p>
        </w:tc>
        <w:tc>
          <w:tcPr>
            <w:tcW w:w="1134" w:type="dxa"/>
          </w:tcPr>
          <w:p>
            <w:pPr>
              <w:pStyle w:val="0"/>
              <w:jc w:val="right"/>
            </w:pPr>
            <w:r>
              <w:rPr>
                <w:sz w:val="20"/>
              </w:rPr>
              <w:t xml:space="preserve">0,00</w:t>
            </w:r>
          </w:p>
        </w:tc>
        <w:tc>
          <w:tcPr>
            <w:tcBorders>
              <w:bottom w:val="nil"/>
            </w:tcBorders>
            <w:vMerge w:val="continue"/>
          </w:tcPr>
          <w:p/>
        </w:tc>
        <w:tc>
          <w:tcPr>
            <w:tcW w:w="1757" w:type="dxa"/>
          </w:tcPr>
          <w:p>
            <w:pPr>
              <w:pStyle w:val="0"/>
            </w:pPr>
            <w:r>
              <w:rPr>
                <w:sz w:val="20"/>
              </w:rPr>
              <w:t xml:space="preserve">1. Доля муниципальных учреждений, в которых выполнен капитальный ремонт автоматической пожарной сигнализации, проц</w:t>
            </w:r>
          </w:p>
        </w:tc>
        <w:tc>
          <w:tcPr>
            <w:tcW w:w="1309" w:type="dxa"/>
          </w:tcPr>
          <w:p>
            <w:pPr>
              <w:pStyle w:val="0"/>
              <w:jc w:val="right"/>
            </w:pPr>
            <w:r>
              <w:rPr>
                <w:sz w:val="20"/>
              </w:rPr>
              <w:t xml:space="preserve">1,69</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tcBorders>
              <w:bottom w:val="nil"/>
            </w:tcBorders>
            <w:vMerge w:val="continue"/>
          </w:tcPr>
          <w:p/>
        </w:tc>
        <w:tc>
          <w:tcPr>
            <w:tcW w:w="1757" w:type="dxa"/>
          </w:tcPr>
          <w:p>
            <w:pPr>
              <w:pStyle w:val="0"/>
            </w:pPr>
            <w:r>
              <w:rPr>
                <w:sz w:val="20"/>
              </w:rPr>
              <w:t xml:space="preserve">1. Доля муниципальных учреждений, в которых выполнен капитальный ремонт автоматической пожарной сигнализации, проц</w:t>
            </w:r>
          </w:p>
        </w:tc>
        <w:tc>
          <w:tcPr>
            <w:tcW w:w="1309" w:type="dxa"/>
          </w:tcPr>
          <w:p>
            <w:pPr>
              <w:pStyle w:val="0"/>
              <w:jc w:val="right"/>
            </w:pPr>
            <w:r>
              <w:rPr>
                <w:sz w:val="20"/>
              </w:rPr>
              <w:t xml:space="preserve">0</w:t>
            </w:r>
          </w:p>
        </w:tc>
      </w:tr>
      <w:tr>
        <w:tblPrEx>
          <w:tblBorders>
            <w:insideH w:val="nil"/>
          </w:tblBorders>
        </w:tblPrEx>
        <w:tc>
          <w:tcPr>
            <w:tcBorders>
              <w:bottom w:val="nil"/>
            </w:tcBorders>
            <w:vMerge w:val="continue"/>
          </w:tcPr>
          <w:p/>
        </w:tc>
        <w:tc>
          <w:tcPr>
            <w:tcBorders>
              <w:bottom w:val="nil"/>
            </w:tcBorders>
            <w:vMerge w:val="continue"/>
          </w:tcPr>
          <w:p/>
        </w:tc>
        <w:tc>
          <w:tcPr>
            <w:tcW w:w="737" w:type="dxa"/>
            <w:tcBorders>
              <w:bottom w:val="nil"/>
            </w:tcBorders>
          </w:tcPr>
          <w:p>
            <w:pPr>
              <w:pStyle w:val="0"/>
              <w:jc w:val="center"/>
            </w:pPr>
            <w:r>
              <w:rPr>
                <w:sz w:val="20"/>
              </w:rPr>
              <w:t xml:space="preserve">2022 (прогнозный период)</w:t>
            </w:r>
          </w:p>
        </w:tc>
        <w:tc>
          <w:tcPr>
            <w:tcW w:w="1134" w:type="dxa"/>
            <w:tcBorders>
              <w:bottom w:val="nil"/>
            </w:tcBorders>
          </w:tcPr>
          <w:p>
            <w:pPr>
              <w:pStyle w:val="0"/>
              <w:jc w:val="right"/>
            </w:pPr>
            <w:r>
              <w:rPr>
                <w:sz w:val="20"/>
              </w:rPr>
              <w:t xml:space="preserve">0,00</w:t>
            </w:r>
          </w:p>
        </w:tc>
        <w:tc>
          <w:tcPr>
            <w:tcW w:w="1020" w:type="dxa"/>
            <w:tcBorders>
              <w:bottom w:val="nil"/>
            </w:tcBorders>
          </w:tcPr>
          <w:p>
            <w:pPr>
              <w:pStyle w:val="0"/>
              <w:jc w:val="right"/>
            </w:pPr>
            <w:r>
              <w:rPr>
                <w:sz w:val="20"/>
              </w:rPr>
              <w:t xml:space="preserve">0,00</w:t>
            </w:r>
          </w:p>
        </w:tc>
        <w:tc>
          <w:tcPr>
            <w:tcW w:w="1077" w:type="dxa"/>
            <w:tcBorders>
              <w:bottom w:val="nil"/>
            </w:tcBorders>
          </w:tcPr>
          <w:p>
            <w:pPr>
              <w:pStyle w:val="0"/>
              <w:jc w:val="right"/>
            </w:pPr>
            <w:r>
              <w:rPr>
                <w:sz w:val="20"/>
              </w:rPr>
              <w:t xml:space="preserve">0,00</w:t>
            </w:r>
          </w:p>
        </w:tc>
        <w:tc>
          <w:tcPr>
            <w:tcW w:w="1144" w:type="dxa"/>
            <w:tcBorders>
              <w:bottom w:val="nil"/>
            </w:tcBorders>
          </w:tcPr>
          <w:p>
            <w:pPr>
              <w:pStyle w:val="0"/>
              <w:jc w:val="right"/>
            </w:pPr>
            <w:r>
              <w:rPr>
                <w:sz w:val="20"/>
              </w:rPr>
              <w:t xml:space="preserve">0,00</w:t>
            </w:r>
          </w:p>
        </w:tc>
        <w:tc>
          <w:tcPr>
            <w:tcW w:w="1134" w:type="dxa"/>
            <w:tcBorders>
              <w:bottom w:val="nil"/>
            </w:tcBorders>
          </w:tcPr>
          <w:p>
            <w:pPr>
              <w:pStyle w:val="0"/>
              <w:jc w:val="right"/>
            </w:pPr>
            <w:r>
              <w:rPr>
                <w:sz w:val="20"/>
              </w:rPr>
              <w:t xml:space="preserve">0,00</w:t>
            </w:r>
          </w:p>
        </w:tc>
        <w:tc>
          <w:tcPr>
            <w:tcBorders>
              <w:bottom w:val="nil"/>
            </w:tcBorders>
            <w:vMerge w:val="continue"/>
          </w:tcPr>
          <w:p/>
        </w:tc>
        <w:tc>
          <w:tcPr>
            <w:tcW w:w="1757" w:type="dxa"/>
            <w:tcBorders>
              <w:bottom w:val="nil"/>
            </w:tcBorders>
          </w:tcPr>
          <w:p>
            <w:pPr>
              <w:pStyle w:val="0"/>
            </w:pPr>
            <w:r>
              <w:rPr>
                <w:sz w:val="20"/>
              </w:rPr>
              <w:t xml:space="preserve">1. Доля муниципальных учреждений, в которых выполнен капитальный ремонт автоматической пожарной сигнализации, проц</w:t>
            </w:r>
          </w:p>
        </w:tc>
        <w:tc>
          <w:tcPr>
            <w:tcW w:w="1309" w:type="dxa"/>
            <w:tcBorders>
              <w:bottom w:val="nil"/>
            </w:tcBorders>
          </w:tcPr>
          <w:p>
            <w:pPr>
              <w:pStyle w:val="0"/>
              <w:jc w:val="right"/>
            </w:pPr>
            <w:r>
              <w:rPr>
                <w:sz w:val="20"/>
              </w:rPr>
              <w:t xml:space="preserve">0</w:t>
            </w:r>
          </w:p>
        </w:tc>
      </w:tr>
      <w:tr>
        <w:tblPrEx>
          <w:tblBorders>
            <w:insideH w:val="nil"/>
          </w:tblBorders>
        </w:tblPrEx>
        <w:tc>
          <w:tcPr>
            <w:gridSpan w:val="11"/>
            <w:tcW w:w="13551" w:type="dxa"/>
            <w:tcBorders>
              <w:top w:val="nil"/>
            </w:tcBorders>
          </w:tcPr>
          <w:p>
            <w:pPr>
              <w:pStyle w:val="0"/>
              <w:jc w:val="both"/>
            </w:pPr>
            <w:r>
              <w:rPr>
                <w:sz w:val="20"/>
              </w:rPr>
              <w:t xml:space="preserve">(п. 3.1.8 в ред. </w:t>
            </w:r>
            <w:hyperlink w:history="0" r:id="rId143" w:tooltip="Постановление Администрации ЗАТО Северск от 07.09.2020 N 1496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 от 07.09.2020 N 1496)</w:t>
            </w:r>
          </w:p>
        </w:tc>
      </w:tr>
      <w:tr>
        <w:tc>
          <w:tcPr>
            <w:tcW w:w="724" w:type="dxa"/>
            <w:vMerge w:val="restart"/>
          </w:tcPr>
          <w:p>
            <w:pPr>
              <w:pStyle w:val="0"/>
              <w:jc w:val="center"/>
            </w:pPr>
            <w:r>
              <w:rPr>
                <w:sz w:val="20"/>
              </w:rPr>
              <w:t xml:space="preserve">3.1.9</w:t>
            </w:r>
          </w:p>
        </w:tc>
        <w:tc>
          <w:tcPr>
            <w:tcW w:w="1871" w:type="dxa"/>
            <w:vMerge w:val="restart"/>
          </w:tcPr>
          <w:p>
            <w:pPr>
              <w:pStyle w:val="0"/>
            </w:pPr>
            <w:r>
              <w:rPr>
                <w:sz w:val="20"/>
              </w:rPr>
              <w:t xml:space="preserve">Обеспечение пожарной безопасности в зданиях учреждений дополнительного образования художественно-эстетической направленности</w:t>
            </w:r>
          </w:p>
        </w:tc>
        <w:tc>
          <w:tcPr>
            <w:tcW w:w="737" w:type="dxa"/>
          </w:tcPr>
          <w:p>
            <w:pPr>
              <w:pStyle w:val="0"/>
              <w:jc w:val="center"/>
            </w:pPr>
            <w:r>
              <w:rPr>
                <w:sz w:val="20"/>
              </w:rPr>
              <w:t xml:space="preserve">Всего</w:t>
            </w:r>
          </w:p>
        </w:tc>
        <w:tc>
          <w:tcPr>
            <w:tcW w:w="1134" w:type="dxa"/>
          </w:tcPr>
          <w:p>
            <w:pPr>
              <w:pStyle w:val="0"/>
              <w:jc w:val="right"/>
            </w:pPr>
            <w:r>
              <w:rPr>
                <w:sz w:val="20"/>
              </w:rPr>
              <w:t xml:space="preserve">1783,53</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1783,53</w:t>
            </w:r>
          </w:p>
        </w:tc>
        <w:tc>
          <w:tcPr>
            <w:tcW w:w="1134" w:type="dxa"/>
          </w:tcPr>
          <w:p>
            <w:pPr>
              <w:pStyle w:val="0"/>
              <w:jc w:val="right"/>
            </w:pPr>
            <w:r>
              <w:rPr>
                <w:sz w:val="20"/>
              </w:rPr>
              <w:t xml:space="preserve">0,00</w:t>
            </w:r>
          </w:p>
        </w:tc>
        <w:tc>
          <w:tcPr>
            <w:tcW w:w="1644" w:type="dxa"/>
            <w:vMerge w:val="restart"/>
          </w:tcPr>
          <w:p>
            <w:pPr>
              <w:pStyle w:val="0"/>
            </w:pPr>
            <w:r>
              <w:rPr>
                <w:sz w:val="20"/>
              </w:rPr>
              <w:t xml:space="preserve">УК Администрации ЗАТО Северск</w:t>
            </w:r>
          </w:p>
        </w:tc>
        <w:tc>
          <w:tcPr>
            <w:tcW w:w="1757"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757" w:type="dxa"/>
            <w:vMerge w:val="restart"/>
          </w:tcPr>
          <w:p>
            <w:pPr>
              <w:pStyle w:val="0"/>
            </w:pPr>
            <w:r>
              <w:rPr>
                <w:sz w:val="20"/>
              </w:rPr>
              <w:t xml:space="preserve">1. Доля учреждений, в которых повысился уровень пожарной безопасности, проц</w:t>
            </w: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1783,53</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1783,53</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30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1783,53</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1783,53</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20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1783,53</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1783,53</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20</w:t>
            </w:r>
          </w:p>
        </w:tc>
      </w:tr>
      <w:tr>
        <w:tc>
          <w:tcPr>
            <w:tcW w:w="724" w:type="dxa"/>
            <w:vMerge w:val="restart"/>
          </w:tcPr>
          <w:p>
            <w:pPr>
              <w:pStyle w:val="0"/>
              <w:jc w:val="center"/>
            </w:pPr>
            <w:r>
              <w:rPr>
                <w:sz w:val="20"/>
              </w:rPr>
              <w:t xml:space="preserve">3.1.10</w:t>
            </w:r>
          </w:p>
        </w:tc>
        <w:tc>
          <w:tcPr>
            <w:tcW w:w="1871" w:type="dxa"/>
            <w:vMerge w:val="restart"/>
          </w:tcPr>
          <w:p>
            <w:pPr>
              <w:pStyle w:val="0"/>
            </w:pPr>
            <w:r>
              <w:rPr>
                <w:sz w:val="20"/>
              </w:rPr>
              <w:t xml:space="preserve">Обеспечение пожарной безопасности в зданиях учреждений дополнительного образования физкультурно-спортивной направленности</w:t>
            </w:r>
          </w:p>
        </w:tc>
        <w:tc>
          <w:tcPr>
            <w:tcW w:w="737" w:type="dxa"/>
          </w:tcPr>
          <w:p>
            <w:pPr>
              <w:pStyle w:val="0"/>
              <w:jc w:val="center"/>
            </w:pPr>
            <w:r>
              <w:rPr>
                <w:sz w:val="20"/>
              </w:rPr>
              <w:t xml:space="preserve">Всего</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tcW w:w="1644" w:type="dxa"/>
            <w:vMerge w:val="restart"/>
          </w:tcPr>
          <w:p>
            <w:pPr>
              <w:pStyle w:val="0"/>
            </w:pPr>
            <w:r>
              <w:rPr>
                <w:sz w:val="20"/>
              </w:rPr>
              <w:t xml:space="preserve">УМСП ФКиС Администрации ЗАТО Северск</w:t>
            </w:r>
          </w:p>
        </w:tc>
        <w:tc>
          <w:tcPr>
            <w:tcW w:w="1757"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757" w:type="dxa"/>
            <w:vMerge w:val="restart"/>
          </w:tcPr>
          <w:p>
            <w:pPr>
              <w:pStyle w:val="0"/>
            </w:pPr>
            <w:r>
              <w:rPr>
                <w:sz w:val="20"/>
              </w:rPr>
              <w:t xml:space="preserve">1. Доля учреждений, в которых повысился уровень пожарной безопасности, проц</w:t>
            </w: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tcPr>
          <w:p>
            <w:pPr>
              <w:pStyle w:val="0"/>
              <w:outlineLvl w:val="4"/>
              <w:jc w:val="center"/>
            </w:pPr>
            <w:r>
              <w:rPr>
                <w:sz w:val="20"/>
              </w:rPr>
              <w:t xml:space="preserve">4.</w:t>
            </w:r>
          </w:p>
        </w:tc>
        <w:tc>
          <w:tcPr>
            <w:gridSpan w:val="10"/>
            <w:tcW w:w="12827" w:type="dxa"/>
          </w:tcPr>
          <w:p>
            <w:pPr>
              <w:pStyle w:val="0"/>
            </w:pPr>
            <w:r>
              <w:rPr>
                <w:sz w:val="20"/>
              </w:rPr>
              <w:t xml:space="preserve">Задача 4 "Обеспечение пожарной безопасности на территории ЗАТО Северск" подпрограммы 2</w:t>
            </w:r>
          </w:p>
        </w:tc>
      </w:tr>
      <w:tr>
        <w:tc>
          <w:tcPr>
            <w:tcW w:w="724" w:type="dxa"/>
            <w:vMerge w:val="restart"/>
          </w:tcPr>
          <w:p>
            <w:pPr>
              <w:pStyle w:val="0"/>
              <w:jc w:val="center"/>
            </w:pPr>
            <w:r>
              <w:rPr>
                <w:sz w:val="20"/>
              </w:rPr>
              <w:t xml:space="preserve">4.1</w:t>
            </w:r>
          </w:p>
        </w:tc>
        <w:tc>
          <w:tcPr>
            <w:tcW w:w="1871" w:type="dxa"/>
            <w:vMerge w:val="restart"/>
          </w:tcPr>
          <w:p>
            <w:pPr>
              <w:pStyle w:val="0"/>
            </w:pPr>
            <w:r>
              <w:rPr>
                <w:sz w:val="20"/>
              </w:rPr>
              <w:t xml:space="preserve">Основное мероприятие. Обеспечение пожарной безопасности на территории ЗАТО Северск, в т.ч.:</w:t>
            </w:r>
          </w:p>
        </w:tc>
        <w:tc>
          <w:tcPr>
            <w:tcW w:w="737" w:type="dxa"/>
          </w:tcPr>
          <w:p>
            <w:pPr>
              <w:pStyle w:val="0"/>
              <w:jc w:val="center"/>
            </w:pPr>
            <w:r>
              <w:rPr>
                <w:sz w:val="20"/>
              </w:rPr>
              <w:t xml:space="preserve">Всего</w:t>
            </w:r>
          </w:p>
        </w:tc>
        <w:tc>
          <w:tcPr>
            <w:tcW w:w="1134" w:type="dxa"/>
          </w:tcPr>
          <w:p>
            <w:pPr>
              <w:pStyle w:val="0"/>
              <w:jc w:val="right"/>
            </w:pPr>
            <w:r>
              <w:rPr>
                <w:sz w:val="20"/>
              </w:rPr>
              <w:t xml:space="preserve">7286,23</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7286,23</w:t>
            </w:r>
          </w:p>
        </w:tc>
        <w:tc>
          <w:tcPr>
            <w:tcW w:w="1134" w:type="dxa"/>
          </w:tcPr>
          <w:p>
            <w:pPr>
              <w:pStyle w:val="0"/>
              <w:jc w:val="right"/>
            </w:pPr>
            <w:r>
              <w:rPr>
                <w:sz w:val="20"/>
              </w:rPr>
              <w:t xml:space="preserve">0,00</w:t>
            </w:r>
          </w:p>
        </w:tc>
        <w:tc>
          <w:tcPr>
            <w:tcW w:w="1644" w:type="dxa"/>
            <w:vMerge w:val="restart"/>
          </w:tcPr>
          <w:p>
            <w:pPr>
              <w:pStyle w:val="0"/>
            </w:pPr>
            <w:r>
              <w:rPr>
                <w:sz w:val="20"/>
              </w:rPr>
              <w:t xml:space="preserve">Управление ЧС Администрации ЗАТО Северск, УВГТ Администрации ЗАТО Северск, УЖКХ ТиС, Управление имущественных отношений Администрации ЗАТО Северск</w:t>
            </w:r>
          </w:p>
        </w:tc>
        <w:tc>
          <w:tcPr>
            <w:tcW w:w="1757"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1568,45</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1568,45</w:t>
            </w:r>
          </w:p>
        </w:tc>
        <w:tc>
          <w:tcPr>
            <w:tcW w:w="1134" w:type="dxa"/>
          </w:tcPr>
          <w:p>
            <w:pPr>
              <w:pStyle w:val="0"/>
              <w:jc w:val="right"/>
            </w:pPr>
            <w:r>
              <w:rPr>
                <w:sz w:val="20"/>
              </w:rPr>
              <w:t xml:space="preserve">0,00</w:t>
            </w:r>
          </w:p>
        </w:tc>
        <w:tc>
          <w:tcPr>
            <w:vMerge w:val="continue"/>
          </w:tcPr>
          <w:p/>
        </w:tc>
        <w:tc>
          <w:tcPr>
            <w:tcW w:w="1757" w:type="dxa"/>
            <w:vMerge w:val="restart"/>
          </w:tcPr>
          <w:p>
            <w:pPr>
              <w:pStyle w:val="0"/>
            </w:pPr>
            <w:r>
              <w:rPr>
                <w:sz w:val="20"/>
              </w:rPr>
              <w:t xml:space="preserve">1. Протяженность противопожарных барьеров (противопожарных минерализованных полос и разрывов), км; тыс м</w:t>
            </w:r>
          </w:p>
        </w:tc>
        <w:tc>
          <w:tcPr>
            <w:tcW w:w="1309" w:type="dxa"/>
          </w:tcPr>
          <w:p>
            <w:pPr>
              <w:pStyle w:val="0"/>
              <w:jc w:val="right"/>
            </w:pPr>
            <w:r>
              <w:rPr>
                <w:sz w:val="20"/>
              </w:rPr>
              <w:t xml:space="preserve">61,59</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1073,30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1073,30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61,59</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1155,92</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1155,92</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61,59</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1469,92</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1469,92</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61,59</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1450,50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1450,50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61,59</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568,14</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568,14</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49,89</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86,80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86,80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86,80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86,80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4.1.1</w:t>
            </w:r>
          </w:p>
        </w:tc>
        <w:tc>
          <w:tcPr>
            <w:tcW w:w="1871" w:type="dxa"/>
            <w:vMerge w:val="restart"/>
          </w:tcPr>
          <w:p>
            <w:pPr>
              <w:pStyle w:val="0"/>
            </w:pPr>
            <w:r>
              <w:rPr>
                <w:sz w:val="20"/>
              </w:rPr>
              <w:t xml:space="preserve">Устройство и обновление (уход) противопожарных минерализованных полос</w:t>
            </w:r>
          </w:p>
        </w:tc>
        <w:tc>
          <w:tcPr>
            <w:tcW w:w="737" w:type="dxa"/>
          </w:tcPr>
          <w:p>
            <w:pPr>
              <w:pStyle w:val="0"/>
              <w:jc w:val="center"/>
            </w:pPr>
            <w:r>
              <w:rPr>
                <w:sz w:val="20"/>
              </w:rPr>
              <w:t xml:space="preserve">Всего</w:t>
            </w:r>
          </w:p>
        </w:tc>
        <w:tc>
          <w:tcPr>
            <w:tcW w:w="1134" w:type="dxa"/>
          </w:tcPr>
          <w:p>
            <w:pPr>
              <w:pStyle w:val="0"/>
              <w:jc w:val="right"/>
            </w:pPr>
            <w:r>
              <w:rPr>
                <w:sz w:val="20"/>
              </w:rPr>
              <w:t xml:space="preserve">228,80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228,80</w:t>
            </w:r>
          </w:p>
        </w:tc>
        <w:tc>
          <w:tcPr>
            <w:tcW w:w="1134" w:type="dxa"/>
          </w:tcPr>
          <w:p>
            <w:pPr>
              <w:pStyle w:val="0"/>
              <w:jc w:val="right"/>
            </w:pPr>
            <w:r>
              <w:rPr>
                <w:sz w:val="20"/>
              </w:rPr>
              <w:t xml:space="preserve">0,00</w:t>
            </w:r>
          </w:p>
        </w:tc>
        <w:tc>
          <w:tcPr>
            <w:tcW w:w="1644" w:type="dxa"/>
            <w:vMerge w:val="restart"/>
          </w:tcPr>
          <w:p>
            <w:pPr>
              <w:pStyle w:val="0"/>
            </w:pPr>
            <w:r>
              <w:rPr>
                <w:sz w:val="20"/>
              </w:rPr>
              <w:t xml:space="preserve">Управление имущественных отношений Администрации ЗАТО Северск</w:t>
            </w:r>
          </w:p>
        </w:tc>
        <w:tc>
          <w:tcPr>
            <w:tcW w:w="1757"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57,20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57,20</w:t>
            </w:r>
          </w:p>
        </w:tc>
        <w:tc>
          <w:tcPr>
            <w:tcW w:w="1134" w:type="dxa"/>
          </w:tcPr>
          <w:p>
            <w:pPr>
              <w:pStyle w:val="0"/>
              <w:jc w:val="right"/>
            </w:pPr>
            <w:r>
              <w:rPr>
                <w:sz w:val="20"/>
              </w:rPr>
              <w:t xml:space="preserve">0,00</w:t>
            </w:r>
          </w:p>
        </w:tc>
        <w:tc>
          <w:tcPr>
            <w:vMerge w:val="continue"/>
          </w:tcPr>
          <w:p/>
        </w:tc>
        <w:tc>
          <w:tcPr>
            <w:tcW w:w="1757" w:type="dxa"/>
            <w:vMerge w:val="restart"/>
          </w:tcPr>
          <w:p>
            <w:pPr>
              <w:pStyle w:val="0"/>
            </w:pPr>
            <w:r>
              <w:rPr>
                <w:sz w:val="20"/>
              </w:rPr>
              <w:t xml:space="preserve">1. Протяженность противопожарных минерализованных полос, км; тыс м</w:t>
            </w:r>
          </w:p>
        </w:tc>
        <w:tc>
          <w:tcPr>
            <w:tcW w:w="1309" w:type="dxa"/>
          </w:tcPr>
          <w:p>
            <w:pPr>
              <w:pStyle w:val="0"/>
              <w:jc w:val="right"/>
            </w:pPr>
            <w:r>
              <w:rPr>
                <w:sz w:val="20"/>
              </w:rPr>
              <w:t xml:space="preserve">50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57,20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57,20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50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57,20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57,20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50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57,20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57,20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50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4.1.2</w:t>
            </w:r>
          </w:p>
        </w:tc>
        <w:tc>
          <w:tcPr>
            <w:tcW w:w="1871" w:type="dxa"/>
            <w:vMerge w:val="restart"/>
          </w:tcPr>
          <w:p>
            <w:pPr>
              <w:pStyle w:val="0"/>
            </w:pPr>
            <w:r>
              <w:rPr>
                <w:sz w:val="20"/>
              </w:rPr>
              <w:t xml:space="preserve">Содержание противопожарных разрывов</w:t>
            </w:r>
          </w:p>
        </w:tc>
        <w:tc>
          <w:tcPr>
            <w:tcW w:w="737" w:type="dxa"/>
          </w:tcPr>
          <w:p>
            <w:pPr>
              <w:pStyle w:val="0"/>
              <w:jc w:val="center"/>
            </w:pPr>
            <w:r>
              <w:rPr>
                <w:sz w:val="20"/>
              </w:rPr>
              <w:t xml:space="preserve">Всего</w:t>
            </w:r>
          </w:p>
        </w:tc>
        <w:tc>
          <w:tcPr>
            <w:tcW w:w="1134" w:type="dxa"/>
          </w:tcPr>
          <w:p>
            <w:pPr>
              <w:pStyle w:val="0"/>
              <w:jc w:val="right"/>
            </w:pPr>
            <w:r>
              <w:rPr>
                <w:sz w:val="20"/>
              </w:rPr>
              <w:t xml:space="preserve">413,90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413,90</w:t>
            </w:r>
          </w:p>
        </w:tc>
        <w:tc>
          <w:tcPr>
            <w:tcW w:w="1134" w:type="dxa"/>
          </w:tcPr>
          <w:p>
            <w:pPr>
              <w:pStyle w:val="0"/>
              <w:jc w:val="right"/>
            </w:pPr>
            <w:r>
              <w:rPr>
                <w:sz w:val="20"/>
              </w:rPr>
              <w:t xml:space="preserve">0,00</w:t>
            </w:r>
          </w:p>
        </w:tc>
        <w:tc>
          <w:tcPr>
            <w:tcW w:w="1644" w:type="dxa"/>
            <w:vMerge w:val="restart"/>
          </w:tcPr>
          <w:p>
            <w:pPr>
              <w:pStyle w:val="0"/>
            </w:pPr>
            <w:r>
              <w:rPr>
                <w:sz w:val="20"/>
              </w:rPr>
              <w:t xml:space="preserve">Управление имущественных отношений Администрации ЗАТО Северск</w:t>
            </w:r>
          </w:p>
        </w:tc>
        <w:tc>
          <w:tcPr>
            <w:tcW w:w="1757"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96,30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96,30</w:t>
            </w:r>
          </w:p>
        </w:tc>
        <w:tc>
          <w:tcPr>
            <w:tcW w:w="1134" w:type="dxa"/>
          </w:tcPr>
          <w:p>
            <w:pPr>
              <w:pStyle w:val="0"/>
              <w:jc w:val="right"/>
            </w:pPr>
            <w:r>
              <w:rPr>
                <w:sz w:val="20"/>
              </w:rPr>
              <w:t xml:space="preserve">0,00</w:t>
            </w:r>
          </w:p>
        </w:tc>
        <w:tc>
          <w:tcPr>
            <w:vMerge w:val="continue"/>
          </w:tcPr>
          <w:p/>
        </w:tc>
        <w:tc>
          <w:tcPr>
            <w:tcW w:w="1757" w:type="dxa"/>
            <w:vMerge w:val="restart"/>
          </w:tcPr>
          <w:p>
            <w:pPr>
              <w:pStyle w:val="0"/>
            </w:pPr>
            <w:r>
              <w:rPr>
                <w:sz w:val="20"/>
              </w:rPr>
              <w:t xml:space="preserve">1. Поддержание противопожарных разрывов в соответствии с требованиями пожарной безопасности, км; тыс м</w:t>
            </w:r>
          </w:p>
        </w:tc>
        <w:tc>
          <w:tcPr>
            <w:tcW w:w="1309" w:type="dxa"/>
          </w:tcPr>
          <w:p>
            <w:pPr>
              <w:pStyle w:val="0"/>
              <w:jc w:val="right"/>
            </w:pPr>
            <w:r>
              <w:rPr>
                <w:sz w:val="20"/>
              </w:rPr>
              <w:t xml:space="preserve">11,59</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120,30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120,30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11,59</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77,00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77,00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11,59</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120,30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120,30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11,59</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4.1.3</w:t>
            </w:r>
          </w:p>
        </w:tc>
        <w:tc>
          <w:tcPr>
            <w:tcW w:w="1871" w:type="dxa"/>
            <w:vMerge w:val="restart"/>
          </w:tcPr>
          <w:p>
            <w:pPr>
              <w:pStyle w:val="0"/>
            </w:pPr>
            <w:r>
              <w:rPr>
                <w:sz w:val="20"/>
              </w:rPr>
              <w:t xml:space="preserve">Прочистка (прокладка) просек</w:t>
            </w:r>
          </w:p>
        </w:tc>
        <w:tc>
          <w:tcPr>
            <w:tcW w:w="737" w:type="dxa"/>
          </w:tcPr>
          <w:p>
            <w:pPr>
              <w:pStyle w:val="0"/>
              <w:jc w:val="center"/>
            </w:pPr>
            <w:r>
              <w:rPr>
                <w:sz w:val="20"/>
              </w:rPr>
              <w:t xml:space="preserve">Всего</w:t>
            </w:r>
          </w:p>
        </w:tc>
        <w:tc>
          <w:tcPr>
            <w:tcW w:w="1134" w:type="dxa"/>
          </w:tcPr>
          <w:p>
            <w:pPr>
              <w:pStyle w:val="0"/>
              <w:jc w:val="right"/>
            </w:pPr>
            <w:r>
              <w:rPr>
                <w:sz w:val="20"/>
              </w:rPr>
              <w:t xml:space="preserve">61,00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61,00</w:t>
            </w:r>
          </w:p>
        </w:tc>
        <w:tc>
          <w:tcPr>
            <w:tcW w:w="1134" w:type="dxa"/>
          </w:tcPr>
          <w:p>
            <w:pPr>
              <w:pStyle w:val="0"/>
              <w:jc w:val="right"/>
            </w:pPr>
            <w:r>
              <w:rPr>
                <w:sz w:val="20"/>
              </w:rPr>
              <w:t xml:space="preserve">0,00</w:t>
            </w:r>
          </w:p>
        </w:tc>
        <w:tc>
          <w:tcPr>
            <w:tcW w:w="1644" w:type="dxa"/>
            <w:vMerge w:val="restart"/>
          </w:tcPr>
          <w:p>
            <w:pPr>
              <w:pStyle w:val="0"/>
            </w:pPr>
            <w:r>
              <w:rPr>
                <w:sz w:val="20"/>
              </w:rPr>
              <w:t xml:space="preserve">Управление имущественных отношений Администрации ЗАТО Северск</w:t>
            </w:r>
          </w:p>
        </w:tc>
        <w:tc>
          <w:tcPr>
            <w:tcW w:w="1757"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757" w:type="dxa"/>
            <w:vMerge w:val="restart"/>
          </w:tcPr>
          <w:p>
            <w:pPr>
              <w:pStyle w:val="0"/>
            </w:pPr>
            <w:r>
              <w:rPr>
                <w:sz w:val="20"/>
              </w:rPr>
              <w:t xml:space="preserve">1. Поддержание лесных массивов в соответствии с требованиями пожарной безопасности (прочистка (прокладка) просек), км; тыс м</w:t>
            </w: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61,00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61,00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11,5</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4.1.4</w:t>
            </w:r>
          </w:p>
        </w:tc>
        <w:tc>
          <w:tcPr>
            <w:tcW w:w="1871" w:type="dxa"/>
            <w:vMerge w:val="restart"/>
          </w:tcPr>
          <w:p>
            <w:pPr>
              <w:pStyle w:val="0"/>
            </w:pPr>
            <w:r>
              <w:rPr>
                <w:sz w:val="20"/>
              </w:rPr>
              <w:t xml:space="preserve">Рубки прореживания</w:t>
            </w:r>
          </w:p>
        </w:tc>
        <w:tc>
          <w:tcPr>
            <w:tcW w:w="737" w:type="dxa"/>
          </w:tcPr>
          <w:p>
            <w:pPr>
              <w:pStyle w:val="0"/>
              <w:jc w:val="center"/>
            </w:pPr>
            <w:r>
              <w:rPr>
                <w:sz w:val="20"/>
              </w:rPr>
              <w:t xml:space="preserve">Всего</w:t>
            </w:r>
          </w:p>
        </w:tc>
        <w:tc>
          <w:tcPr>
            <w:tcW w:w="1134" w:type="dxa"/>
          </w:tcPr>
          <w:p>
            <w:pPr>
              <w:pStyle w:val="0"/>
              <w:jc w:val="right"/>
            </w:pPr>
            <w:r>
              <w:rPr>
                <w:sz w:val="20"/>
              </w:rPr>
              <w:t xml:space="preserve">588,77</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588,77</w:t>
            </w:r>
          </w:p>
        </w:tc>
        <w:tc>
          <w:tcPr>
            <w:tcW w:w="1134" w:type="dxa"/>
          </w:tcPr>
          <w:p>
            <w:pPr>
              <w:pStyle w:val="0"/>
              <w:jc w:val="right"/>
            </w:pPr>
            <w:r>
              <w:rPr>
                <w:sz w:val="20"/>
              </w:rPr>
              <w:t xml:space="preserve">0,00</w:t>
            </w:r>
          </w:p>
        </w:tc>
        <w:tc>
          <w:tcPr>
            <w:tcW w:w="1644" w:type="dxa"/>
            <w:vMerge w:val="restart"/>
          </w:tcPr>
          <w:p>
            <w:pPr>
              <w:pStyle w:val="0"/>
            </w:pPr>
            <w:r>
              <w:rPr>
                <w:sz w:val="20"/>
              </w:rPr>
              <w:t xml:space="preserve">Управление имущественных отношений Администрации ЗАТО Северск</w:t>
            </w:r>
          </w:p>
        </w:tc>
        <w:tc>
          <w:tcPr>
            <w:tcW w:w="1757"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174,24</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174,24</w:t>
            </w:r>
          </w:p>
        </w:tc>
        <w:tc>
          <w:tcPr>
            <w:tcW w:w="1134" w:type="dxa"/>
          </w:tcPr>
          <w:p>
            <w:pPr>
              <w:pStyle w:val="0"/>
              <w:jc w:val="right"/>
            </w:pPr>
            <w:r>
              <w:rPr>
                <w:sz w:val="20"/>
              </w:rPr>
              <w:t xml:space="preserve">0,00</w:t>
            </w:r>
          </w:p>
        </w:tc>
        <w:tc>
          <w:tcPr>
            <w:vMerge w:val="continue"/>
          </w:tcPr>
          <w:p/>
        </w:tc>
        <w:tc>
          <w:tcPr>
            <w:tcW w:w="1757" w:type="dxa"/>
            <w:vMerge w:val="restart"/>
          </w:tcPr>
          <w:p>
            <w:pPr>
              <w:pStyle w:val="0"/>
            </w:pPr>
            <w:r>
              <w:rPr>
                <w:sz w:val="20"/>
              </w:rPr>
              <w:t xml:space="preserve">1. Поддержание лесных массивов в соответствии с требованиями пожарной безопасности (рубки прореживания), га</w:t>
            </w:r>
          </w:p>
        </w:tc>
        <w:tc>
          <w:tcPr>
            <w:tcW w:w="1309" w:type="dxa"/>
          </w:tcPr>
          <w:p>
            <w:pPr>
              <w:pStyle w:val="0"/>
              <w:jc w:val="right"/>
            </w:pPr>
            <w:r>
              <w:rPr>
                <w:sz w:val="20"/>
              </w:rPr>
              <w:t xml:space="preserve">25,6</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183,73</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183,73</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12,2</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230,80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230,80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2,77</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4.1.5</w:t>
            </w:r>
          </w:p>
        </w:tc>
        <w:tc>
          <w:tcPr>
            <w:tcW w:w="1871" w:type="dxa"/>
            <w:vMerge w:val="restart"/>
          </w:tcPr>
          <w:p>
            <w:pPr>
              <w:pStyle w:val="0"/>
            </w:pPr>
            <w:r>
              <w:rPr>
                <w:sz w:val="20"/>
              </w:rPr>
              <w:t xml:space="preserve">Проходные рубки</w:t>
            </w:r>
          </w:p>
        </w:tc>
        <w:tc>
          <w:tcPr>
            <w:tcW w:w="737" w:type="dxa"/>
          </w:tcPr>
          <w:p>
            <w:pPr>
              <w:pStyle w:val="0"/>
              <w:jc w:val="center"/>
            </w:pPr>
            <w:r>
              <w:rPr>
                <w:sz w:val="20"/>
              </w:rPr>
              <w:t xml:space="preserve">Всего</w:t>
            </w:r>
          </w:p>
        </w:tc>
        <w:tc>
          <w:tcPr>
            <w:tcW w:w="1134" w:type="dxa"/>
          </w:tcPr>
          <w:p>
            <w:pPr>
              <w:pStyle w:val="0"/>
              <w:jc w:val="right"/>
            </w:pPr>
            <w:r>
              <w:rPr>
                <w:sz w:val="20"/>
              </w:rPr>
              <w:t xml:space="preserve">78,83</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78,83</w:t>
            </w:r>
          </w:p>
        </w:tc>
        <w:tc>
          <w:tcPr>
            <w:tcW w:w="1134" w:type="dxa"/>
          </w:tcPr>
          <w:p>
            <w:pPr>
              <w:pStyle w:val="0"/>
              <w:jc w:val="right"/>
            </w:pPr>
            <w:r>
              <w:rPr>
                <w:sz w:val="20"/>
              </w:rPr>
              <w:t xml:space="preserve">0,00</w:t>
            </w:r>
          </w:p>
        </w:tc>
        <w:tc>
          <w:tcPr>
            <w:tcW w:w="1644" w:type="dxa"/>
            <w:vMerge w:val="restart"/>
          </w:tcPr>
          <w:p>
            <w:pPr>
              <w:pStyle w:val="0"/>
            </w:pPr>
            <w:r>
              <w:rPr>
                <w:sz w:val="20"/>
              </w:rPr>
              <w:t xml:space="preserve">Управление имущественных отношений Администрации ЗАТО Северск</w:t>
            </w:r>
          </w:p>
        </w:tc>
        <w:tc>
          <w:tcPr>
            <w:tcW w:w="1757"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757" w:type="dxa"/>
            <w:vMerge w:val="restart"/>
          </w:tcPr>
          <w:p>
            <w:pPr>
              <w:pStyle w:val="0"/>
            </w:pPr>
            <w:r>
              <w:rPr>
                <w:sz w:val="20"/>
              </w:rPr>
              <w:t xml:space="preserve">1. Поддержание лесных массивов в соответствии с требованиями пожарной безопасности (проходные рубки), га</w:t>
            </w: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78,83</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78,83</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7,1</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4.1.6</w:t>
            </w:r>
          </w:p>
        </w:tc>
        <w:tc>
          <w:tcPr>
            <w:tcW w:w="1871" w:type="dxa"/>
            <w:vMerge w:val="restart"/>
          </w:tcPr>
          <w:p>
            <w:pPr>
              <w:pStyle w:val="0"/>
            </w:pPr>
            <w:r>
              <w:rPr>
                <w:sz w:val="20"/>
              </w:rPr>
              <w:t xml:space="preserve">Уход за подлеском</w:t>
            </w:r>
          </w:p>
        </w:tc>
        <w:tc>
          <w:tcPr>
            <w:tcW w:w="737" w:type="dxa"/>
          </w:tcPr>
          <w:p>
            <w:pPr>
              <w:pStyle w:val="0"/>
              <w:jc w:val="center"/>
            </w:pPr>
            <w:r>
              <w:rPr>
                <w:sz w:val="20"/>
              </w:rPr>
              <w:t xml:space="preserve">Всего</w:t>
            </w:r>
          </w:p>
        </w:tc>
        <w:tc>
          <w:tcPr>
            <w:tcW w:w="1134" w:type="dxa"/>
          </w:tcPr>
          <w:p>
            <w:pPr>
              <w:pStyle w:val="0"/>
              <w:jc w:val="right"/>
            </w:pPr>
            <w:r>
              <w:rPr>
                <w:sz w:val="20"/>
              </w:rPr>
              <w:t xml:space="preserve">3213,99</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3213,99</w:t>
            </w:r>
          </w:p>
        </w:tc>
        <w:tc>
          <w:tcPr>
            <w:tcW w:w="1134" w:type="dxa"/>
          </w:tcPr>
          <w:p>
            <w:pPr>
              <w:pStyle w:val="0"/>
              <w:jc w:val="right"/>
            </w:pPr>
            <w:r>
              <w:rPr>
                <w:sz w:val="20"/>
              </w:rPr>
              <w:t xml:space="preserve">0,00</w:t>
            </w:r>
          </w:p>
        </w:tc>
        <w:tc>
          <w:tcPr>
            <w:tcW w:w="1644" w:type="dxa"/>
            <w:vMerge w:val="restart"/>
          </w:tcPr>
          <w:p>
            <w:pPr>
              <w:pStyle w:val="0"/>
            </w:pPr>
            <w:r>
              <w:rPr>
                <w:sz w:val="20"/>
              </w:rPr>
              <w:t xml:space="preserve">Управление имущественных отношений Администрации ЗАТО Северск</w:t>
            </w:r>
          </w:p>
        </w:tc>
        <w:tc>
          <w:tcPr>
            <w:tcW w:w="1757"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1240,71</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1240,71</w:t>
            </w:r>
          </w:p>
        </w:tc>
        <w:tc>
          <w:tcPr>
            <w:tcW w:w="1134" w:type="dxa"/>
          </w:tcPr>
          <w:p>
            <w:pPr>
              <w:pStyle w:val="0"/>
              <w:jc w:val="right"/>
            </w:pPr>
            <w:r>
              <w:rPr>
                <w:sz w:val="20"/>
              </w:rPr>
              <w:t xml:space="preserve">0,00</w:t>
            </w:r>
          </w:p>
        </w:tc>
        <w:tc>
          <w:tcPr>
            <w:vMerge w:val="continue"/>
          </w:tcPr>
          <w:p/>
        </w:tc>
        <w:tc>
          <w:tcPr>
            <w:tcW w:w="1757" w:type="dxa"/>
            <w:vMerge w:val="restart"/>
          </w:tcPr>
          <w:p>
            <w:pPr>
              <w:pStyle w:val="0"/>
            </w:pPr>
            <w:r>
              <w:rPr>
                <w:sz w:val="20"/>
              </w:rPr>
              <w:t xml:space="preserve">1. Поддержание лесных массивов в соответствии с требованиями пожарной безопасности (уход за подлеском), га</w:t>
            </w:r>
          </w:p>
        </w:tc>
        <w:tc>
          <w:tcPr>
            <w:tcW w:w="1309" w:type="dxa"/>
          </w:tcPr>
          <w:p>
            <w:pPr>
              <w:pStyle w:val="0"/>
              <w:jc w:val="right"/>
            </w:pPr>
            <w:r>
              <w:rPr>
                <w:sz w:val="20"/>
              </w:rPr>
              <w:t xml:space="preserve">20,45</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539,94</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539,94</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47,79</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371,72</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371,72</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54</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1061,62</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1061,62</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65,7</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4.1.7</w:t>
            </w:r>
          </w:p>
        </w:tc>
        <w:tc>
          <w:tcPr>
            <w:tcW w:w="1871" w:type="dxa"/>
            <w:vMerge w:val="restart"/>
          </w:tcPr>
          <w:p>
            <w:pPr>
              <w:pStyle w:val="0"/>
            </w:pPr>
            <w:r>
              <w:rPr>
                <w:sz w:val="20"/>
              </w:rPr>
              <w:t xml:space="preserve">Размещение аншлагов (стендов), содержащих информацию о мерах пожарной безопасности в лесах</w:t>
            </w:r>
          </w:p>
        </w:tc>
        <w:tc>
          <w:tcPr>
            <w:tcW w:w="737" w:type="dxa"/>
          </w:tcPr>
          <w:p>
            <w:pPr>
              <w:pStyle w:val="0"/>
              <w:jc w:val="center"/>
            </w:pPr>
            <w:r>
              <w:rPr>
                <w:sz w:val="20"/>
              </w:rPr>
              <w:t xml:space="preserve">Всего</w:t>
            </w:r>
          </w:p>
        </w:tc>
        <w:tc>
          <w:tcPr>
            <w:tcW w:w="1134" w:type="dxa"/>
          </w:tcPr>
          <w:p>
            <w:pPr>
              <w:pStyle w:val="0"/>
              <w:jc w:val="right"/>
            </w:pPr>
            <w:r>
              <w:rPr>
                <w:sz w:val="20"/>
              </w:rPr>
              <w:t xml:space="preserve">226,26</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226,26</w:t>
            </w:r>
          </w:p>
        </w:tc>
        <w:tc>
          <w:tcPr>
            <w:tcW w:w="1134" w:type="dxa"/>
          </w:tcPr>
          <w:p>
            <w:pPr>
              <w:pStyle w:val="0"/>
              <w:jc w:val="right"/>
            </w:pPr>
            <w:r>
              <w:rPr>
                <w:sz w:val="20"/>
              </w:rPr>
              <w:t xml:space="preserve">0,00</w:t>
            </w:r>
          </w:p>
        </w:tc>
        <w:tc>
          <w:tcPr>
            <w:tcW w:w="1644" w:type="dxa"/>
            <w:vMerge w:val="restart"/>
          </w:tcPr>
          <w:p>
            <w:pPr>
              <w:pStyle w:val="0"/>
            </w:pPr>
            <w:r>
              <w:rPr>
                <w:sz w:val="20"/>
              </w:rPr>
              <w:t xml:space="preserve">Управление имущественных отношений Администрации ЗАТО Северск</w:t>
            </w:r>
          </w:p>
        </w:tc>
        <w:tc>
          <w:tcPr>
            <w:tcW w:w="1757"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757" w:type="dxa"/>
            <w:vMerge w:val="restart"/>
          </w:tcPr>
          <w:p>
            <w:pPr>
              <w:pStyle w:val="0"/>
            </w:pPr>
            <w:r>
              <w:rPr>
                <w:sz w:val="20"/>
              </w:rPr>
              <w:t xml:space="preserve">1. Количество размещенных аншлагов, ед</w:t>
            </w: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93,30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93,30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5</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132,96</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132,96</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5</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4.1.8</w:t>
            </w:r>
          </w:p>
        </w:tc>
        <w:tc>
          <w:tcPr>
            <w:tcW w:w="1871" w:type="dxa"/>
            <w:vMerge w:val="restart"/>
          </w:tcPr>
          <w:p>
            <w:pPr>
              <w:pStyle w:val="0"/>
            </w:pPr>
            <w:r>
              <w:rPr>
                <w:sz w:val="20"/>
              </w:rPr>
              <w:t xml:space="preserve">Приобретение техники, оборудования, инструментов для работ по предупреждению лесных пожаров</w:t>
            </w:r>
          </w:p>
        </w:tc>
        <w:tc>
          <w:tcPr>
            <w:tcW w:w="737" w:type="dxa"/>
          </w:tcPr>
          <w:p>
            <w:pPr>
              <w:pStyle w:val="0"/>
              <w:jc w:val="center"/>
            </w:pPr>
            <w:r>
              <w:rPr>
                <w:sz w:val="20"/>
              </w:rPr>
              <w:t xml:space="preserve">Всего</w:t>
            </w:r>
          </w:p>
        </w:tc>
        <w:tc>
          <w:tcPr>
            <w:tcW w:w="1134" w:type="dxa"/>
          </w:tcPr>
          <w:p>
            <w:pPr>
              <w:pStyle w:val="0"/>
              <w:jc w:val="right"/>
            </w:pPr>
            <w:r>
              <w:rPr>
                <w:sz w:val="20"/>
              </w:rPr>
              <w:t xml:space="preserve">1555,96</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1555,96</w:t>
            </w:r>
          </w:p>
        </w:tc>
        <w:tc>
          <w:tcPr>
            <w:tcW w:w="1134" w:type="dxa"/>
          </w:tcPr>
          <w:p>
            <w:pPr>
              <w:pStyle w:val="0"/>
              <w:jc w:val="right"/>
            </w:pPr>
            <w:r>
              <w:rPr>
                <w:sz w:val="20"/>
              </w:rPr>
              <w:t xml:space="preserve">0,00</w:t>
            </w:r>
          </w:p>
        </w:tc>
        <w:tc>
          <w:tcPr>
            <w:tcW w:w="1644" w:type="dxa"/>
            <w:vMerge w:val="restart"/>
          </w:tcPr>
          <w:p>
            <w:pPr>
              <w:pStyle w:val="0"/>
            </w:pPr>
            <w:r>
              <w:rPr>
                <w:sz w:val="20"/>
              </w:rPr>
              <w:t xml:space="preserve">Управление имущественных отношений Администрации ЗАТО Северск</w:t>
            </w:r>
          </w:p>
        </w:tc>
        <w:tc>
          <w:tcPr>
            <w:tcW w:w="1757"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757" w:type="dxa"/>
            <w:vMerge w:val="restart"/>
          </w:tcPr>
          <w:p>
            <w:pPr>
              <w:pStyle w:val="0"/>
            </w:pPr>
            <w:r>
              <w:rPr>
                <w:sz w:val="20"/>
              </w:rPr>
              <w:t xml:space="preserve">1. Количество приобретенной техники, оборудования, инструментов, ед</w:t>
            </w: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650,00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650,00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727,00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727,00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178,96</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178,96</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4</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4.1.9</w:t>
            </w:r>
          </w:p>
        </w:tc>
        <w:tc>
          <w:tcPr>
            <w:tcW w:w="1871" w:type="dxa"/>
            <w:vMerge w:val="restart"/>
          </w:tcPr>
          <w:p>
            <w:pPr>
              <w:pStyle w:val="0"/>
            </w:pPr>
            <w:r>
              <w:rPr>
                <w:sz w:val="20"/>
              </w:rPr>
              <w:t xml:space="preserve">Обеспечение деятельности добровольной пожарной охраны, участвующей в профилактике и (или) тушении пожаров на территории ЗАТО Северск</w:t>
            </w:r>
          </w:p>
        </w:tc>
        <w:tc>
          <w:tcPr>
            <w:tcW w:w="737" w:type="dxa"/>
          </w:tcPr>
          <w:p>
            <w:pPr>
              <w:pStyle w:val="0"/>
              <w:jc w:val="center"/>
            </w:pPr>
            <w:r>
              <w:rPr>
                <w:sz w:val="20"/>
              </w:rPr>
              <w:t xml:space="preserve">Всего</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tcW w:w="1644" w:type="dxa"/>
            <w:vMerge w:val="restart"/>
          </w:tcPr>
          <w:p>
            <w:pPr>
              <w:pStyle w:val="0"/>
            </w:pPr>
            <w:r>
              <w:rPr>
                <w:sz w:val="20"/>
              </w:rPr>
              <w:t xml:space="preserve">Управление ЧС Администрации ЗАТО Северск</w:t>
            </w:r>
          </w:p>
        </w:tc>
        <w:tc>
          <w:tcPr>
            <w:tcW w:w="1757"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757" w:type="dxa"/>
            <w:vMerge w:val="restart"/>
          </w:tcPr>
          <w:p>
            <w:pPr>
              <w:pStyle w:val="0"/>
            </w:pPr>
            <w:r>
              <w:rPr>
                <w:sz w:val="20"/>
              </w:rPr>
              <w:t xml:space="preserve">1. Обеспечение деятельности добровольной пожарной охраны, проц</w:t>
            </w: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4.1.10</w:t>
            </w:r>
          </w:p>
        </w:tc>
        <w:tc>
          <w:tcPr>
            <w:tcW w:w="1871" w:type="dxa"/>
            <w:vMerge w:val="restart"/>
          </w:tcPr>
          <w:p>
            <w:pPr>
              <w:pStyle w:val="0"/>
            </w:pPr>
            <w:r>
              <w:rPr>
                <w:sz w:val="20"/>
              </w:rPr>
              <w:t xml:space="preserve">Устройство и содержание противопожарных барьеров (противопожарных минерализованных полос и разрывов)</w:t>
            </w:r>
          </w:p>
        </w:tc>
        <w:tc>
          <w:tcPr>
            <w:tcW w:w="737" w:type="dxa"/>
          </w:tcPr>
          <w:p>
            <w:pPr>
              <w:pStyle w:val="0"/>
              <w:jc w:val="center"/>
            </w:pPr>
            <w:r>
              <w:rPr>
                <w:sz w:val="20"/>
              </w:rPr>
              <w:t xml:space="preserve">Всего</w:t>
            </w:r>
          </w:p>
        </w:tc>
        <w:tc>
          <w:tcPr>
            <w:tcW w:w="1134" w:type="dxa"/>
          </w:tcPr>
          <w:p>
            <w:pPr>
              <w:pStyle w:val="0"/>
              <w:jc w:val="right"/>
            </w:pPr>
            <w:r>
              <w:rPr>
                <w:sz w:val="20"/>
              </w:rPr>
              <w:t xml:space="preserve">383,36</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383,36</w:t>
            </w:r>
          </w:p>
        </w:tc>
        <w:tc>
          <w:tcPr>
            <w:tcW w:w="1134" w:type="dxa"/>
          </w:tcPr>
          <w:p>
            <w:pPr>
              <w:pStyle w:val="0"/>
              <w:jc w:val="right"/>
            </w:pPr>
            <w:r>
              <w:rPr>
                <w:sz w:val="20"/>
              </w:rPr>
              <w:t xml:space="preserve">0,00</w:t>
            </w:r>
          </w:p>
        </w:tc>
        <w:tc>
          <w:tcPr>
            <w:tcW w:w="1644" w:type="dxa"/>
            <w:vMerge w:val="restart"/>
          </w:tcPr>
          <w:p>
            <w:pPr>
              <w:pStyle w:val="0"/>
            </w:pPr>
            <w:r>
              <w:rPr>
                <w:sz w:val="20"/>
              </w:rPr>
              <w:t xml:space="preserve">Управление имущественных отношений Администрации ЗАТО Северск, УЖКХ ТиС</w:t>
            </w:r>
          </w:p>
        </w:tc>
        <w:tc>
          <w:tcPr>
            <w:tcW w:w="1757"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757" w:type="dxa"/>
            <w:vMerge w:val="restart"/>
          </w:tcPr>
          <w:p>
            <w:pPr>
              <w:pStyle w:val="0"/>
            </w:pPr>
            <w:r>
              <w:rPr>
                <w:sz w:val="20"/>
              </w:rPr>
              <w:t xml:space="preserve">1. Протяженность противопожарных барьеров (противопожарных минерализованных полос и разрывов), км; тыс м</w:t>
            </w: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177,50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177,50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61,59</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205,86</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205,86</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49,89</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4.1.11</w:t>
            </w:r>
          </w:p>
        </w:tc>
        <w:tc>
          <w:tcPr>
            <w:tcW w:w="1871" w:type="dxa"/>
            <w:vMerge w:val="restart"/>
          </w:tcPr>
          <w:p>
            <w:pPr>
              <w:pStyle w:val="0"/>
            </w:pPr>
            <w:r>
              <w:rPr>
                <w:sz w:val="20"/>
              </w:rPr>
              <w:t xml:space="preserve">Обеспечение эвакуации населения при пожарах и иных происшествиях на территории ЗАТО Северск</w:t>
            </w:r>
          </w:p>
        </w:tc>
        <w:tc>
          <w:tcPr>
            <w:tcW w:w="737" w:type="dxa"/>
          </w:tcPr>
          <w:p>
            <w:pPr>
              <w:pStyle w:val="0"/>
              <w:jc w:val="center"/>
            </w:pPr>
            <w:r>
              <w:rPr>
                <w:sz w:val="20"/>
              </w:rPr>
              <w:t xml:space="preserve">Всего</w:t>
            </w:r>
          </w:p>
        </w:tc>
        <w:tc>
          <w:tcPr>
            <w:tcW w:w="1134" w:type="dxa"/>
          </w:tcPr>
          <w:p>
            <w:pPr>
              <w:pStyle w:val="0"/>
              <w:jc w:val="right"/>
            </w:pPr>
            <w:r>
              <w:rPr>
                <w:sz w:val="20"/>
              </w:rPr>
              <w:t xml:space="preserve">54,92</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54,92</w:t>
            </w:r>
          </w:p>
        </w:tc>
        <w:tc>
          <w:tcPr>
            <w:tcW w:w="1134" w:type="dxa"/>
          </w:tcPr>
          <w:p>
            <w:pPr>
              <w:pStyle w:val="0"/>
              <w:jc w:val="right"/>
            </w:pPr>
            <w:r>
              <w:rPr>
                <w:sz w:val="20"/>
              </w:rPr>
              <w:t xml:space="preserve">0,00</w:t>
            </w:r>
          </w:p>
        </w:tc>
        <w:tc>
          <w:tcPr>
            <w:tcW w:w="1644" w:type="dxa"/>
            <w:vMerge w:val="restart"/>
          </w:tcPr>
          <w:p>
            <w:pPr>
              <w:pStyle w:val="0"/>
            </w:pPr>
            <w:r>
              <w:rPr>
                <w:sz w:val="20"/>
              </w:rPr>
              <w:t xml:space="preserve">Управление ЧС Администрации ЗАТО Северск</w:t>
            </w:r>
          </w:p>
        </w:tc>
        <w:tc>
          <w:tcPr>
            <w:tcW w:w="1757"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757" w:type="dxa"/>
            <w:vMerge w:val="restart"/>
          </w:tcPr>
          <w:p>
            <w:pPr>
              <w:pStyle w:val="0"/>
            </w:pPr>
            <w:r>
              <w:rPr>
                <w:sz w:val="20"/>
              </w:rPr>
              <w:t xml:space="preserve">1. Количество выездов, ед</w:t>
            </w: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25,36</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25,36</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12</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29,56</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29,56</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13</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4.1.12</w:t>
            </w:r>
          </w:p>
        </w:tc>
        <w:tc>
          <w:tcPr>
            <w:tcW w:w="1871" w:type="dxa"/>
            <w:vMerge w:val="restart"/>
          </w:tcPr>
          <w:p>
            <w:pPr>
              <w:pStyle w:val="0"/>
            </w:pPr>
            <w:r>
              <w:rPr>
                <w:sz w:val="20"/>
              </w:rPr>
              <w:t xml:space="preserve">Обеспечение первичных мер пожарной безопасности путем наблюдения за пожароопасной обстановкой в целях своевременного оповещения о выявленных возгораниях</w:t>
            </w:r>
          </w:p>
        </w:tc>
        <w:tc>
          <w:tcPr>
            <w:tcW w:w="737" w:type="dxa"/>
          </w:tcPr>
          <w:p>
            <w:pPr>
              <w:pStyle w:val="0"/>
              <w:jc w:val="center"/>
            </w:pPr>
            <w:r>
              <w:rPr>
                <w:sz w:val="20"/>
              </w:rPr>
              <w:t xml:space="preserve">Всего</w:t>
            </w:r>
          </w:p>
        </w:tc>
        <w:tc>
          <w:tcPr>
            <w:tcW w:w="1134" w:type="dxa"/>
          </w:tcPr>
          <w:p>
            <w:pPr>
              <w:pStyle w:val="0"/>
              <w:jc w:val="right"/>
            </w:pPr>
            <w:r>
              <w:rPr>
                <w:sz w:val="20"/>
              </w:rPr>
              <w:t xml:space="preserve">140,20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140,20</w:t>
            </w:r>
          </w:p>
        </w:tc>
        <w:tc>
          <w:tcPr>
            <w:tcW w:w="1134" w:type="dxa"/>
          </w:tcPr>
          <w:p>
            <w:pPr>
              <w:pStyle w:val="0"/>
              <w:jc w:val="right"/>
            </w:pPr>
            <w:r>
              <w:rPr>
                <w:sz w:val="20"/>
              </w:rPr>
              <w:t xml:space="preserve">0,00</w:t>
            </w:r>
          </w:p>
        </w:tc>
        <w:tc>
          <w:tcPr>
            <w:tcW w:w="1644" w:type="dxa"/>
            <w:vMerge w:val="restart"/>
          </w:tcPr>
          <w:p>
            <w:pPr>
              <w:pStyle w:val="0"/>
            </w:pPr>
            <w:r>
              <w:rPr>
                <w:sz w:val="20"/>
              </w:rPr>
              <w:t xml:space="preserve">УВГТ Администрации ЗАТО Северск</w:t>
            </w:r>
          </w:p>
        </w:tc>
        <w:tc>
          <w:tcPr>
            <w:tcW w:w="1757"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757" w:type="dxa"/>
            <w:vMerge w:val="restart"/>
          </w:tcPr>
          <w:p>
            <w:pPr>
              <w:pStyle w:val="0"/>
            </w:pPr>
            <w:r>
              <w:rPr>
                <w:sz w:val="20"/>
              </w:rPr>
              <w:t xml:space="preserve">1. Количество лиц, осуществляющих наблюдение за пожароопасной обстановкой, чел</w:t>
            </w: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53,40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53,40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7</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86,80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86,80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7</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86,80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86,80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7</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86,80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86,80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7</w:t>
            </w:r>
          </w:p>
        </w:tc>
      </w:tr>
      <w:tr>
        <w:tc>
          <w:tcPr>
            <w:tcW w:w="724" w:type="dxa"/>
            <w:vMerge w:val="restart"/>
          </w:tcPr>
          <w:p>
            <w:pPr>
              <w:pStyle w:val="0"/>
              <w:jc w:val="center"/>
            </w:pPr>
            <w:r>
              <w:rPr>
                <w:sz w:val="20"/>
              </w:rPr>
              <w:t xml:space="preserve">4.1.13</w:t>
            </w:r>
          </w:p>
        </w:tc>
        <w:tc>
          <w:tcPr>
            <w:tcW w:w="1871" w:type="dxa"/>
            <w:vMerge w:val="restart"/>
          </w:tcPr>
          <w:p>
            <w:pPr>
              <w:pStyle w:val="0"/>
            </w:pPr>
            <w:r>
              <w:rPr>
                <w:sz w:val="20"/>
              </w:rPr>
              <w:t xml:space="preserve">Приобретение ранцев противопожарных</w:t>
            </w:r>
          </w:p>
        </w:tc>
        <w:tc>
          <w:tcPr>
            <w:tcW w:w="737" w:type="dxa"/>
          </w:tcPr>
          <w:p>
            <w:pPr>
              <w:pStyle w:val="0"/>
              <w:jc w:val="center"/>
            </w:pPr>
            <w:r>
              <w:rPr>
                <w:sz w:val="20"/>
              </w:rPr>
              <w:t xml:space="preserve">Всего</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tcW w:w="1644" w:type="dxa"/>
            <w:vMerge w:val="restart"/>
          </w:tcPr>
          <w:p>
            <w:pPr>
              <w:pStyle w:val="0"/>
            </w:pPr>
            <w:r>
              <w:rPr>
                <w:sz w:val="20"/>
              </w:rPr>
              <w:t xml:space="preserve">Управление ЧС Администрации ЗАТО Северск</w:t>
            </w:r>
          </w:p>
        </w:tc>
        <w:tc>
          <w:tcPr>
            <w:tcW w:w="1757"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757" w:type="dxa"/>
            <w:vMerge w:val="restart"/>
          </w:tcPr>
          <w:p>
            <w:pPr>
              <w:pStyle w:val="0"/>
            </w:pPr>
            <w:r>
              <w:rPr>
                <w:sz w:val="20"/>
              </w:rPr>
              <w:t xml:space="preserve">1. Количество ранцев противопожарных, шт</w:t>
            </w: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pPr>
            <w:r>
              <w:rPr>
                <w:sz w:val="20"/>
              </w:rPr>
              <w:t xml:space="preserve">4.1.14</w:t>
            </w:r>
          </w:p>
        </w:tc>
        <w:tc>
          <w:tcPr>
            <w:tcW w:w="1871" w:type="dxa"/>
            <w:vMerge w:val="restart"/>
          </w:tcPr>
          <w:p>
            <w:pPr>
              <w:pStyle w:val="0"/>
            </w:pPr>
            <w:r>
              <w:rPr>
                <w:sz w:val="20"/>
              </w:rPr>
              <w:t xml:space="preserve">Обеспечение пожарной безопасности на лесной территории</w:t>
            </w:r>
          </w:p>
        </w:tc>
        <w:tc>
          <w:tcPr>
            <w:tcW w:w="737" w:type="dxa"/>
          </w:tcPr>
          <w:p>
            <w:pPr>
              <w:pStyle w:val="0"/>
              <w:jc w:val="center"/>
            </w:pPr>
            <w:r>
              <w:rPr>
                <w:sz w:val="20"/>
              </w:rPr>
              <w:t xml:space="preserve">Всего</w:t>
            </w:r>
          </w:p>
        </w:tc>
        <w:tc>
          <w:tcPr>
            <w:tcW w:w="1134" w:type="dxa"/>
          </w:tcPr>
          <w:p>
            <w:pPr>
              <w:pStyle w:val="0"/>
              <w:jc w:val="right"/>
            </w:pPr>
            <w:r>
              <w:rPr>
                <w:sz w:val="20"/>
              </w:rPr>
              <w:t xml:space="preserve">340,24</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340,24</w:t>
            </w:r>
          </w:p>
        </w:tc>
        <w:tc>
          <w:tcPr>
            <w:tcW w:w="1134" w:type="dxa"/>
          </w:tcPr>
          <w:p>
            <w:pPr>
              <w:pStyle w:val="0"/>
              <w:jc w:val="right"/>
            </w:pPr>
            <w:r>
              <w:rPr>
                <w:sz w:val="20"/>
              </w:rPr>
              <w:t xml:space="preserve">0,00</w:t>
            </w:r>
          </w:p>
        </w:tc>
        <w:tc>
          <w:tcPr>
            <w:tcW w:w="1644" w:type="dxa"/>
            <w:vMerge w:val="restart"/>
          </w:tcPr>
          <w:p>
            <w:pPr>
              <w:pStyle w:val="0"/>
            </w:pPr>
            <w:r>
              <w:rPr>
                <w:sz w:val="20"/>
              </w:rPr>
              <w:t xml:space="preserve">Управление имущественных отношений Администрации ЗАТО Северск</w:t>
            </w:r>
          </w:p>
        </w:tc>
        <w:tc>
          <w:tcPr>
            <w:tcW w:w="1757"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757" w:type="dxa"/>
            <w:vMerge w:val="restart"/>
          </w:tcPr>
          <w:p>
            <w:pPr>
              <w:pStyle w:val="0"/>
            </w:pPr>
            <w:r>
              <w:rPr>
                <w:sz w:val="20"/>
              </w:rPr>
              <w:t xml:space="preserve">1. Объем ликвидации засорения в лесных массивах ЗАТО Северск, тыс м</w:t>
            </w:r>
            <w:r>
              <w:rPr>
                <w:sz w:val="20"/>
                <w:vertAlign w:val="superscript"/>
              </w:rPr>
              <w:t xml:space="preserve">3</w:t>
            </w: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273,28</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273,28</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0,954</w:t>
            </w:r>
          </w:p>
        </w:tc>
      </w:tr>
      <w:tr>
        <w:tc>
          <w:tcPr>
            <w:vMerge w:val="continue"/>
          </w:tcPr>
          <w:p/>
        </w:tc>
        <w:tc>
          <w:tcPr>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66,96</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66,96</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0,162</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tcBorders>
              <w:bottom w:val="nil"/>
            </w:tcBorders>
            <w:vMerge w:val="restart"/>
          </w:tcPr>
          <w:p>
            <w:pPr>
              <w:pStyle w:val="0"/>
            </w:pPr>
            <w:r>
              <w:rPr>
                <w:sz w:val="20"/>
              </w:rPr>
            </w:r>
          </w:p>
        </w:tc>
        <w:tc>
          <w:tcPr>
            <w:tcW w:w="1871" w:type="dxa"/>
            <w:tcBorders>
              <w:bottom w:val="nil"/>
            </w:tcBorders>
            <w:vMerge w:val="restart"/>
          </w:tcPr>
          <w:p>
            <w:pPr>
              <w:pStyle w:val="0"/>
            </w:pPr>
            <w:r>
              <w:rPr>
                <w:sz w:val="20"/>
              </w:rPr>
              <w:t xml:space="preserve">Итого по подпрограмме 2</w:t>
            </w:r>
          </w:p>
        </w:tc>
        <w:tc>
          <w:tcPr>
            <w:tcW w:w="737" w:type="dxa"/>
          </w:tcPr>
          <w:p>
            <w:pPr>
              <w:pStyle w:val="0"/>
              <w:jc w:val="center"/>
            </w:pPr>
            <w:r>
              <w:rPr>
                <w:sz w:val="20"/>
              </w:rPr>
              <w:t xml:space="preserve">Всего</w:t>
            </w:r>
          </w:p>
        </w:tc>
        <w:tc>
          <w:tcPr>
            <w:tcW w:w="1134" w:type="dxa"/>
          </w:tcPr>
          <w:p>
            <w:pPr>
              <w:pStyle w:val="0"/>
              <w:jc w:val="right"/>
            </w:pPr>
            <w:r>
              <w:rPr>
                <w:sz w:val="20"/>
              </w:rPr>
              <w:t xml:space="preserve">129098,70</w:t>
            </w:r>
          </w:p>
        </w:tc>
        <w:tc>
          <w:tcPr>
            <w:tcW w:w="1020" w:type="dxa"/>
          </w:tcPr>
          <w:p>
            <w:pPr>
              <w:pStyle w:val="0"/>
              <w:jc w:val="right"/>
            </w:pPr>
            <w:r>
              <w:rPr>
                <w:sz w:val="20"/>
              </w:rPr>
              <w:t xml:space="preserve">0,00</w:t>
            </w:r>
          </w:p>
        </w:tc>
        <w:tc>
          <w:tcPr>
            <w:tcW w:w="1077" w:type="dxa"/>
          </w:tcPr>
          <w:p>
            <w:pPr>
              <w:pStyle w:val="0"/>
              <w:jc w:val="right"/>
            </w:pPr>
            <w:r>
              <w:rPr>
                <w:sz w:val="20"/>
              </w:rPr>
              <w:t xml:space="preserve">500,00</w:t>
            </w:r>
          </w:p>
        </w:tc>
        <w:tc>
          <w:tcPr>
            <w:tcW w:w="1144" w:type="dxa"/>
          </w:tcPr>
          <w:p>
            <w:pPr>
              <w:pStyle w:val="0"/>
              <w:jc w:val="right"/>
            </w:pPr>
            <w:r>
              <w:rPr>
                <w:sz w:val="20"/>
              </w:rPr>
              <w:t xml:space="preserve">128598,70</w:t>
            </w:r>
          </w:p>
        </w:tc>
        <w:tc>
          <w:tcPr>
            <w:tcW w:w="1134" w:type="dxa"/>
          </w:tcPr>
          <w:p>
            <w:pPr>
              <w:pStyle w:val="0"/>
              <w:jc w:val="right"/>
            </w:pPr>
            <w:r>
              <w:rPr>
                <w:sz w:val="20"/>
              </w:rPr>
              <w:t xml:space="preserve">0,00</w:t>
            </w:r>
          </w:p>
        </w:tc>
        <w:tc>
          <w:tcPr>
            <w:tcW w:w="1644" w:type="dxa"/>
            <w:tcBorders>
              <w:bottom w:val="nil"/>
            </w:tcBorders>
            <w:vMerge w:val="restart"/>
          </w:tcPr>
          <w:p>
            <w:pPr>
              <w:pStyle w:val="0"/>
            </w:pPr>
            <w:r>
              <w:rPr>
                <w:sz w:val="20"/>
              </w:rPr>
            </w:r>
          </w:p>
        </w:tc>
        <w:tc>
          <w:tcPr>
            <w:tcW w:w="1757" w:type="dxa"/>
          </w:tcPr>
          <w:p>
            <w:pPr>
              <w:pStyle w:val="0"/>
              <w:jc w:val="center"/>
            </w:pPr>
            <w:r>
              <w:rPr>
                <w:sz w:val="20"/>
              </w:rPr>
              <w:t xml:space="preserve">X</w:t>
            </w:r>
          </w:p>
        </w:tc>
        <w:tc>
          <w:tcPr>
            <w:tcW w:w="1309"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2015</w:t>
            </w:r>
          </w:p>
        </w:tc>
        <w:tc>
          <w:tcPr>
            <w:tcW w:w="1134" w:type="dxa"/>
          </w:tcPr>
          <w:p>
            <w:pPr>
              <w:pStyle w:val="0"/>
              <w:jc w:val="right"/>
            </w:pPr>
            <w:r>
              <w:rPr>
                <w:sz w:val="20"/>
              </w:rPr>
              <w:t xml:space="preserve">28156,36</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28156,36</w:t>
            </w:r>
          </w:p>
        </w:tc>
        <w:tc>
          <w:tcPr>
            <w:tcW w:w="1134" w:type="dxa"/>
          </w:tcPr>
          <w:p>
            <w:pPr>
              <w:pStyle w:val="0"/>
              <w:jc w:val="right"/>
            </w:pPr>
            <w:r>
              <w:rPr>
                <w:sz w:val="20"/>
              </w:rPr>
              <w:t xml:space="preserve">0,00</w:t>
            </w:r>
          </w:p>
        </w:tc>
        <w:tc>
          <w:tcPr>
            <w:tcBorders>
              <w:bottom w:val="nil"/>
            </w:tcBorders>
            <w:vMerge w:val="continue"/>
          </w:tcPr>
          <w:p/>
        </w:tc>
        <w:tc>
          <w:tcPr>
            <w:tcW w:w="1757" w:type="dxa"/>
          </w:tcPr>
          <w:p>
            <w:pPr>
              <w:pStyle w:val="0"/>
              <w:jc w:val="center"/>
            </w:pPr>
            <w:r>
              <w:rPr>
                <w:sz w:val="20"/>
              </w:rPr>
              <w:t xml:space="preserve">X</w:t>
            </w:r>
          </w:p>
        </w:tc>
        <w:tc>
          <w:tcPr>
            <w:tcW w:w="1309"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2016</w:t>
            </w:r>
          </w:p>
        </w:tc>
        <w:tc>
          <w:tcPr>
            <w:tcW w:w="1134" w:type="dxa"/>
          </w:tcPr>
          <w:p>
            <w:pPr>
              <w:pStyle w:val="0"/>
              <w:jc w:val="right"/>
            </w:pPr>
            <w:r>
              <w:rPr>
                <w:sz w:val="20"/>
              </w:rPr>
              <w:t xml:space="preserve">12981,58</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12981,58</w:t>
            </w:r>
          </w:p>
        </w:tc>
        <w:tc>
          <w:tcPr>
            <w:tcW w:w="1134" w:type="dxa"/>
          </w:tcPr>
          <w:p>
            <w:pPr>
              <w:pStyle w:val="0"/>
              <w:jc w:val="right"/>
            </w:pPr>
            <w:r>
              <w:rPr>
                <w:sz w:val="20"/>
              </w:rPr>
              <w:t xml:space="preserve">0,00</w:t>
            </w:r>
          </w:p>
        </w:tc>
        <w:tc>
          <w:tcPr>
            <w:tcBorders>
              <w:bottom w:val="nil"/>
            </w:tcBorders>
            <w:vMerge w:val="continue"/>
          </w:tcPr>
          <w:p/>
        </w:tc>
        <w:tc>
          <w:tcPr>
            <w:tcW w:w="1757" w:type="dxa"/>
          </w:tcPr>
          <w:p>
            <w:pPr>
              <w:pStyle w:val="0"/>
              <w:jc w:val="center"/>
            </w:pPr>
            <w:r>
              <w:rPr>
                <w:sz w:val="20"/>
              </w:rPr>
              <w:t xml:space="preserve">X</w:t>
            </w:r>
          </w:p>
        </w:tc>
        <w:tc>
          <w:tcPr>
            <w:tcW w:w="1309"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2017</w:t>
            </w:r>
          </w:p>
        </w:tc>
        <w:tc>
          <w:tcPr>
            <w:tcW w:w="1134" w:type="dxa"/>
          </w:tcPr>
          <w:p>
            <w:pPr>
              <w:pStyle w:val="0"/>
              <w:jc w:val="right"/>
            </w:pPr>
            <w:r>
              <w:rPr>
                <w:sz w:val="20"/>
              </w:rPr>
              <w:t xml:space="preserve">23583,88</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23583,88</w:t>
            </w:r>
          </w:p>
        </w:tc>
        <w:tc>
          <w:tcPr>
            <w:tcW w:w="1134" w:type="dxa"/>
          </w:tcPr>
          <w:p>
            <w:pPr>
              <w:pStyle w:val="0"/>
              <w:jc w:val="right"/>
            </w:pPr>
            <w:r>
              <w:rPr>
                <w:sz w:val="20"/>
              </w:rPr>
              <w:t xml:space="preserve">0,00</w:t>
            </w:r>
          </w:p>
        </w:tc>
        <w:tc>
          <w:tcPr>
            <w:tcBorders>
              <w:bottom w:val="nil"/>
            </w:tcBorders>
            <w:vMerge w:val="continue"/>
          </w:tcPr>
          <w:p/>
        </w:tc>
        <w:tc>
          <w:tcPr>
            <w:tcW w:w="1757" w:type="dxa"/>
          </w:tcPr>
          <w:p>
            <w:pPr>
              <w:pStyle w:val="0"/>
              <w:jc w:val="center"/>
            </w:pPr>
            <w:r>
              <w:rPr>
                <w:sz w:val="20"/>
              </w:rPr>
              <w:t xml:space="preserve">X</w:t>
            </w:r>
          </w:p>
        </w:tc>
        <w:tc>
          <w:tcPr>
            <w:tcW w:w="1309"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2018</w:t>
            </w:r>
          </w:p>
        </w:tc>
        <w:tc>
          <w:tcPr>
            <w:tcW w:w="1134" w:type="dxa"/>
          </w:tcPr>
          <w:p>
            <w:pPr>
              <w:pStyle w:val="0"/>
              <w:jc w:val="right"/>
            </w:pPr>
            <w:r>
              <w:rPr>
                <w:sz w:val="20"/>
              </w:rPr>
              <w:t xml:space="preserve">16565,48</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16565,48</w:t>
            </w:r>
          </w:p>
        </w:tc>
        <w:tc>
          <w:tcPr>
            <w:tcW w:w="1134" w:type="dxa"/>
          </w:tcPr>
          <w:p>
            <w:pPr>
              <w:pStyle w:val="0"/>
              <w:jc w:val="right"/>
            </w:pPr>
            <w:r>
              <w:rPr>
                <w:sz w:val="20"/>
              </w:rPr>
              <w:t xml:space="preserve">0,00</w:t>
            </w:r>
          </w:p>
        </w:tc>
        <w:tc>
          <w:tcPr>
            <w:tcBorders>
              <w:bottom w:val="nil"/>
            </w:tcBorders>
            <w:vMerge w:val="continue"/>
          </w:tcPr>
          <w:p/>
        </w:tc>
        <w:tc>
          <w:tcPr>
            <w:tcW w:w="1757" w:type="dxa"/>
          </w:tcPr>
          <w:p>
            <w:pPr>
              <w:pStyle w:val="0"/>
              <w:jc w:val="center"/>
            </w:pPr>
            <w:r>
              <w:rPr>
                <w:sz w:val="20"/>
              </w:rPr>
              <w:t xml:space="preserve">X</w:t>
            </w:r>
          </w:p>
        </w:tc>
        <w:tc>
          <w:tcPr>
            <w:tcW w:w="1309"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2019</w:t>
            </w:r>
          </w:p>
        </w:tc>
        <w:tc>
          <w:tcPr>
            <w:tcW w:w="1134" w:type="dxa"/>
          </w:tcPr>
          <w:p>
            <w:pPr>
              <w:pStyle w:val="0"/>
              <w:jc w:val="right"/>
            </w:pPr>
            <w:r>
              <w:rPr>
                <w:sz w:val="20"/>
              </w:rPr>
              <w:t xml:space="preserve">21479,40 &lt;*&gt;</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21479,40 &lt;*&gt;</w:t>
            </w:r>
          </w:p>
        </w:tc>
        <w:tc>
          <w:tcPr>
            <w:tcW w:w="1134" w:type="dxa"/>
          </w:tcPr>
          <w:p>
            <w:pPr>
              <w:pStyle w:val="0"/>
              <w:jc w:val="right"/>
            </w:pPr>
            <w:r>
              <w:rPr>
                <w:sz w:val="20"/>
              </w:rPr>
              <w:t xml:space="preserve">0,00</w:t>
            </w:r>
          </w:p>
        </w:tc>
        <w:tc>
          <w:tcPr>
            <w:tcBorders>
              <w:bottom w:val="nil"/>
            </w:tcBorders>
            <w:vMerge w:val="continue"/>
          </w:tcPr>
          <w:p/>
        </w:tc>
        <w:tc>
          <w:tcPr>
            <w:tcW w:w="1757" w:type="dxa"/>
          </w:tcPr>
          <w:p>
            <w:pPr>
              <w:pStyle w:val="0"/>
              <w:jc w:val="center"/>
            </w:pPr>
            <w:r>
              <w:rPr>
                <w:sz w:val="20"/>
              </w:rPr>
              <w:t xml:space="preserve">X</w:t>
            </w:r>
          </w:p>
        </w:tc>
        <w:tc>
          <w:tcPr>
            <w:tcW w:w="1309"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2020</w:t>
            </w:r>
          </w:p>
        </w:tc>
        <w:tc>
          <w:tcPr>
            <w:tcW w:w="1134" w:type="dxa"/>
          </w:tcPr>
          <w:p>
            <w:pPr>
              <w:pStyle w:val="0"/>
              <w:jc w:val="right"/>
            </w:pPr>
            <w:r>
              <w:rPr>
                <w:sz w:val="20"/>
              </w:rPr>
              <w:t xml:space="preserve">26853,32 &lt;*&gt;</w:t>
            </w:r>
          </w:p>
        </w:tc>
        <w:tc>
          <w:tcPr>
            <w:tcW w:w="1020" w:type="dxa"/>
          </w:tcPr>
          <w:p>
            <w:pPr>
              <w:pStyle w:val="0"/>
              <w:jc w:val="right"/>
            </w:pPr>
            <w:r>
              <w:rPr>
                <w:sz w:val="20"/>
              </w:rPr>
              <w:t xml:space="preserve">0,00</w:t>
            </w:r>
          </w:p>
        </w:tc>
        <w:tc>
          <w:tcPr>
            <w:tcW w:w="1077" w:type="dxa"/>
          </w:tcPr>
          <w:p>
            <w:pPr>
              <w:pStyle w:val="0"/>
              <w:jc w:val="right"/>
            </w:pPr>
            <w:r>
              <w:rPr>
                <w:sz w:val="20"/>
              </w:rPr>
              <w:t xml:space="preserve">500,00</w:t>
            </w:r>
          </w:p>
        </w:tc>
        <w:tc>
          <w:tcPr>
            <w:tcW w:w="1144" w:type="dxa"/>
          </w:tcPr>
          <w:p>
            <w:pPr>
              <w:pStyle w:val="0"/>
              <w:jc w:val="right"/>
            </w:pPr>
            <w:r>
              <w:rPr>
                <w:sz w:val="20"/>
              </w:rPr>
              <w:t xml:space="preserve">26353,32 &lt;*&gt;</w:t>
            </w:r>
          </w:p>
        </w:tc>
        <w:tc>
          <w:tcPr>
            <w:tcW w:w="1134" w:type="dxa"/>
          </w:tcPr>
          <w:p>
            <w:pPr>
              <w:pStyle w:val="0"/>
              <w:jc w:val="right"/>
            </w:pPr>
            <w:r>
              <w:rPr>
                <w:sz w:val="20"/>
              </w:rPr>
              <w:t xml:space="preserve">0,00</w:t>
            </w:r>
          </w:p>
        </w:tc>
        <w:tc>
          <w:tcPr>
            <w:tcBorders>
              <w:bottom w:val="nil"/>
            </w:tcBorders>
            <w:vMerge w:val="continue"/>
          </w:tcPr>
          <w:p/>
        </w:tc>
        <w:tc>
          <w:tcPr>
            <w:tcW w:w="1757" w:type="dxa"/>
          </w:tcPr>
          <w:p>
            <w:pPr>
              <w:pStyle w:val="0"/>
              <w:jc w:val="center"/>
            </w:pPr>
            <w:r>
              <w:rPr>
                <w:sz w:val="20"/>
              </w:rPr>
              <w:t xml:space="preserve">X</w:t>
            </w:r>
          </w:p>
        </w:tc>
        <w:tc>
          <w:tcPr>
            <w:tcW w:w="1309"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737" w:type="dxa"/>
          </w:tcPr>
          <w:p>
            <w:pPr>
              <w:pStyle w:val="0"/>
              <w:jc w:val="center"/>
            </w:pPr>
            <w:r>
              <w:rPr>
                <w:sz w:val="20"/>
              </w:rPr>
              <w:t xml:space="preserve">2021 (прогнозный период)</w:t>
            </w:r>
          </w:p>
        </w:tc>
        <w:tc>
          <w:tcPr>
            <w:tcW w:w="1134" w:type="dxa"/>
          </w:tcPr>
          <w:p>
            <w:pPr>
              <w:pStyle w:val="0"/>
              <w:jc w:val="right"/>
            </w:pPr>
            <w:r>
              <w:rPr>
                <w:sz w:val="20"/>
              </w:rPr>
              <w:t xml:space="preserve">21606,87</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21606,87</w:t>
            </w:r>
          </w:p>
        </w:tc>
        <w:tc>
          <w:tcPr>
            <w:tcW w:w="1134" w:type="dxa"/>
          </w:tcPr>
          <w:p>
            <w:pPr>
              <w:pStyle w:val="0"/>
              <w:jc w:val="right"/>
            </w:pPr>
            <w:r>
              <w:rPr>
                <w:sz w:val="20"/>
              </w:rPr>
              <w:t xml:space="preserve">0,00</w:t>
            </w:r>
          </w:p>
        </w:tc>
        <w:tc>
          <w:tcPr>
            <w:tcBorders>
              <w:bottom w:val="nil"/>
            </w:tcBorders>
            <w:vMerge w:val="continue"/>
          </w:tcPr>
          <w:p/>
        </w:tc>
        <w:tc>
          <w:tcPr>
            <w:tcW w:w="1757" w:type="dxa"/>
          </w:tcPr>
          <w:p>
            <w:pPr>
              <w:pStyle w:val="0"/>
              <w:jc w:val="center"/>
            </w:pPr>
            <w:r>
              <w:rPr>
                <w:sz w:val="20"/>
              </w:rPr>
              <w:t xml:space="preserve">X</w:t>
            </w:r>
          </w:p>
        </w:tc>
        <w:tc>
          <w:tcPr>
            <w:tcW w:w="1309" w:type="dxa"/>
          </w:tcPr>
          <w:p>
            <w:pPr>
              <w:pStyle w:val="0"/>
              <w:jc w:val="center"/>
            </w:pPr>
            <w:r>
              <w:rPr>
                <w:sz w:val="20"/>
              </w:rPr>
              <w:t xml:space="preserve">X</w:t>
            </w:r>
          </w:p>
        </w:tc>
      </w:tr>
      <w:tr>
        <w:tblPrEx>
          <w:tblBorders>
            <w:insideH w:val="nil"/>
          </w:tblBorders>
        </w:tblPrEx>
        <w:tc>
          <w:tcPr>
            <w:tcBorders>
              <w:bottom w:val="nil"/>
            </w:tcBorders>
            <w:vMerge w:val="continue"/>
          </w:tcPr>
          <w:p/>
        </w:tc>
        <w:tc>
          <w:tcPr>
            <w:tcBorders>
              <w:bottom w:val="nil"/>
            </w:tcBorders>
            <w:vMerge w:val="continue"/>
          </w:tcPr>
          <w:p/>
        </w:tc>
        <w:tc>
          <w:tcPr>
            <w:tcW w:w="737" w:type="dxa"/>
            <w:tcBorders>
              <w:bottom w:val="nil"/>
            </w:tcBorders>
          </w:tcPr>
          <w:p>
            <w:pPr>
              <w:pStyle w:val="0"/>
              <w:jc w:val="center"/>
            </w:pPr>
            <w:r>
              <w:rPr>
                <w:sz w:val="20"/>
              </w:rPr>
              <w:t xml:space="preserve">2022 (прогнозный период)</w:t>
            </w:r>
          </w:p>
        </w:tc>
        <w:tc>
          <w:tcPr>
            <w:tcW w:w="1134" w:type="dxa"/>
            <w:tcBorders>
              <w:bottom w:val="nil"/>
            </w:tcBorders>
          </w:tcPr>
          <w:p>
            <w:pPr>
              <w:pStyle w:val="0"/>
              <w:jc w:val="right"/>
            </w:pPr>
            <w:r>
              <w:rPr>
                <w:sz w:val="20"/>
              </w:rPr>
              <w:t xml:space="preserve">10687,57</w:t>
            </w:r>
          </w:p>
        </w:tc>
        <w:tc>
          <w:tcPr>
            <w:tcW w:w="1020" w:type="dxa"/>
            <w:tcBorders>
              <w:bottom w:val="nil"/>
            </w:tcBorders>
          </w:tcPr>
          <w:p>
            <w:pPr>
              <w:pStyle w:val="0"/>
              <w:jc w:val="right"/>
            </w:pPr>
            <w:r>
              <w:rPr>
                <w:sz w:val="20"/>
              </w:rPr>
              <w:t xml:space="preserve">0,00</w:t>
            </w:r>
          </w:p>
        </w:tc>
        <w:tc>
          <w:tcPr>
            <w:tcW w:w="1077" w:type="dxa"/>
            <w:tcBorders>
              <w:bottom w:val="nil"/>
            </w:tcBorders>
          </w:tcPr>
          <w:p>
            <w:pPr>
              <w:pStyle w:val="0"/>
              <w:jc w:val="right"/>
            </w:pPr>
            <w:r>
              <w:rPr>
                <w:sz w:val="20"/>
              </w:rPr>
              <w:t xml:space="preserve">0,00</w:t>
            </w:r>
          </w:p>
        </w:tc>
        <w:tc>
          <w:tcPr>
            <w:tcW w:w="1144" w:type="dxa"/>
            <w:tcBorders>
              <w:bottom w:val="nil"/>
            </w:tcBorders>
          </w:tcPr>
          <w:p>
            <w:pPr>
              <w:pStyle w:val="0"/>
              <w:jc w:val="right"/>
            </w:pPr>
            <w:r>
              <w:rPr>
                <w:sz w:val="20"/>
              </w:rPr>
              <w:t xml:space="preserve">10687,57</w:t>
            </w:r>
          </w:p>
        </w:tc>
        <w:tc>
          <w:tcPr>
            <w:tcW w:w="1134" w:type="dxa"/>
            <w:tcBorders>
              <w:bottom w:val="nil"/>
            </w:tcBorders>
          </w:tcPr>
          <w:p>
            <w:pPr>
              <w:pStyle w:val="0"/>
              <w:jc w:val="right"/>
            </w:pPr>
            <w:r>
              <w:rPr>
                <w:sz w:val="20"/>
              </w:rPr>
              <w:t xml:space="preserve">0,00</w:t>
            </w:r>
          </w:p>
        </w:tc>
        <w:tc>
          <w:tcPr>
            <w:tcBorders>
              <w:bottom w:val="nil"/>
            </w:tcBorders>
            <w:vMerge w:val="continue"/>
          </w:tcPr>
          <w:p/>
        </w:tc>
        <w:tc>
          <w:tcPr>
            <w:tcW w:w="1757" w:type="dxa"/>
            <w:tcBorders>
              <w:bottom w:val="nil"/>
            </w:tcBorders>
          </w:tcPr>
          <w:p>
            <w:pPr>
              <w:pStyle w:val="0"/>
              <w:jc w:val="center"/>
            </w:pPr>
            <w:r>
              <w:rPr>
                <w:sz w:val="20"/>
              </w:rPr>
              <w:t xml:space="preserve">X</w:t>
            </w:r>
          </w:p>
        </w:tc>
        <w:tc>
          <w:tcPr>
            <w:tcW w:w="1309" w:type="dxa"/>
            <w:tcBorders>
              <w:bottom w:val="nil"/>
            </w:tcBorders>
          </w:tcPr>
          <w:p>
            <w:pPr>
              <w:pStyle w:val="0"/>
              <w:jc w:val="center"/>
            </w:pPr>
            <w:r>
              <w:rPr>
                <w:sz w:val="20"/>
              </w:rPr>
              <w:t xml:space="preserve">X</w:t>
            </w:r>
          </w:p>
        </w:tc>
      </w:tr>
      <w:tr>
        <w:tblPrEx>
          <w:tblBorders>
            <w:insideH w:val="nil"/>
          </w:tblBorders>
        </w:tblPrEx>
        <w:tc>
          <w:tcPr>
            <w:gridSpan w:val="11"/>
            <w:tcW w:w="13551" w:type="dxa"/>
            <w:tcBorders>
              <w:top w:val="nil"/>
            </w:tcBorders>
          </w:tcPr>
          <w:p>
            <w:pPr>
              <w:pStyle w:val="0"/>
              <w:jc w:val="both"/>
            </w:pPr>
            <w:r>
              <w:rPr>
                <w:sz w:val="20"/>
              </w:rPr>
              <w:t xml:space="preserve">(в ред. </w:t>
            </w:r>
            <w:hyperlink w:history="0" r:id="rId144" w:tooltip="Постановление Администрации ЗАТО Северск от 07.09.2020 N 1496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 от 07.09.2020 N 1496)</w:t>
            </w:r>
          </w:p>
        </w:tc>
      </w:tr>
    </w:tbl>
    <w:p>
      <w:pPr>
        <w:sectPr>
          <w:headerReference w:type="default" r:id="rId38"/>
          <w:headerReference w:type="first" r:id="rId38"/>
          <w:footerReference w:type="default" r:id="rId39"/>
          <w:footerReference w:type="first" r:id="rId39"/>
          <w:pgSz w:w="16838" w:h="11906" w:orient="landscape"/>
          <w:pgMar w:top="1133" w:right="1440" w:bottom="566" w:left="1440" w:header="0" w:footer="0" w:gutter="0"/>
          <w:titlePg/>
        </w:sectPr>
      </w:pPr>
    </w:p>
    <w:p>
      <w:pPr>
        <w:pStyle w:val="0"/>
        <w:jc w:val="both"/>
      </w:pPr>
      <w:r>
        <w:rPr>
          <w:sz w:val="20"/>
        </w:rPr>
      </w:r>
    </w:p>
    <w:p>
      <w:pPr>
        <w:pStyle w:val="0"/>
        <w:ind w:firstLine="540"/>
        <w:jc w:val="both"/>
      </w:pPr>
      <w:r>
        <w:rPr>
          <w:sz w:val="20"/>
        </w:rPr>
        <w:t xml:space="preserve">--------------------------------</w:t>
      </w:r>
    </w:p>
    <w:bookmarkStart w:id="22256" w:name="P22256"/>
    <w:bookmarkEnd w:id="22256"/>
    <w:p>
      <w:pPr>
        <w:pStyle w:val="0"/>
        <w:spacing w:before="200" w:line-rule="auto"/>
        <w:ind w:firstLine="540"/>
        <w:jc w:val="both"/>
      </w:pPr>
      <w:r>
        <w:rPr>
          <w:sz w:val="20"/>
        </w:rPr>
        <w:t xml:space="preserve">&lt;*&gt; Объем финансирования включает:</w:t>
      </w:r>
    </w:p>
    <w:p>
      <w:pPr>
        <w:pStyle w:val="0"/>
        <w:spacing w:before="200" w:line-rule="auto"/>
        <w:ind w:firstLine="540"/>
        <w:jc w:val="both"/>
      </w:pPr>
      <w:r>
        <w:rPr>
          <w:sz w:val="20"/>
        </w:rPr>
        <w:t xml:space="preserve">в 2019 году неиспользованный остаток средств областного бюджета 2018 года в сумме 260,66 тыс. руб.;</w:t>
      </w:r>
    </w:p>
    <w:p>
      <w:pPr>
        <w:pStyle w:val="0"/>
        <w:spacing w:before="200" w:line-rule="auto"/>
        <w:ind w:firstLine="540"/>
        <w:jc w:val="both"/>
      </w:pPr>
      <w:r>
        <w:rPr>
          <w:sz w:val="20"/>
        </w:rPr>
        <w:t xml:space="preserve">в 2020 году неиспользованный остаток средств местного бюджета 2019 года в сумме 260,66 тыс. руб.</w:t>
      </w:r>
    </w:p>
    <w:p>
      <w:pPr>
        <w:pStyle w:val="0"/>
        <w:spacing w:before="200" w:line-rule="auto"/>
        <w:ind w:firstLine="540"/>
        <w:jc w:val="both"/>
      </w:pPr>
      <w:r>
        <w:rPr>
          <w:sz w:val="20"/>
        </w:rPr>
        <w:t xml:space="preserve">Указанные суммы неиспользованных остатков бюджетных средств не увеличивают общий объем финансирования Программы в столбце "Всего".</w:t>
      </w:r>
    </w:p>
    <w:p>
      <w:pPr>
        <w:pStyle w:val="0"/>
        <w:jc w:val="both"/>
      </w:pPr>
      <w:r>
        <w:rPr>
          <w:sz w:val="20"/>
        </w:rPr>
        <w:t xml:space="preserve">(сноска в ред. </w:t>
      </w:r>
      <w:hyperlink w:history="0" r:id="rId145" w:tooltip="Постановление Администрации ЗАТО Северск от 07.09.2020 N 1496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 от 07.09.2020 N 1496)</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3</w:t>
      </w:r>
    </w:p>
    <w:p>
      <w:pPr>
        <w:pStyle w:val="0"/>
        <w:jc w:val="right"/>
      </w:pPr>
      <w:r>
        <w:rPr>
          <w:sz w:val="20"/>
        </w:rPr>
        <w:t xml:space="preserve">к муниципальной программе</w:t>
      </w:r>
    </w:p>
    <w:p>
      <w:pPr>
        <w:pStyle w:val="0"/>
        <w:jc w:val="right"/>
      </w:pPr>
      <w:r>
        <w:rPr>
          <w:sz w:val="20"/>
        </w:rPr>
        <w:t xml:space="preserve">"Обеспечение безопасности населения на территории</w:t>
      </w:r>
    </w:p>
    <w:p>
      <w:pPr>
        <w:pStyle w:val="0"/>
        <w:jc w:val="right"/>
      </w:pPr>
      <w:r>
        <w:rPr>
          <w:sz w:val="20"/>
        </w:rPr>
        <w:t xml:space="preserve">ЗАТО Северск" на 2015 - 2020 годы</w:t>
      </w:r>
    </w:p>
    <w:p>
      <w:pPr>
        <w:pStyle w:val="0"/>
        <w:jc w:val="both"/>
      </w:pPr>
      <w:r>
        <w:rPr>
          <w:sz w:val="20"/>
        </w:rPr>
      </w:r>
    </w:p>
    <w:bookmarkStart w:id="22271" w:name="P22271"/>
    <w:bookmarkEnd w:id="22271"/>
    <w:p>
      <w:pPr>
        <w:pStyle w:val="2"/>
        <w:jc w:val="center"/>
      </w:pPr>
      <w:r>
        <w:rPr>
          <w:sz w:val="20"/>
        </w:rPr>
        <w:t xml:space="preserve">ПОДПРОГРАММА 3</w:t>
      </w:r>
    </w:p>
    <w:p>
      <w:pPr>
        <w:pStyle w:val="2"/>
        <w:jc w:val="center"/>
      </w:pPr>
      <w:r>
        <w:rPr>
          <w:sz w:val="20"/>
        </w:rPr>
        <w:t xml:space="preserve">"ПОВЫШЕНИЕ УРОВНЯ ЗАЩИТЫ НАСЕЛЕНИЯ И ТЕРРИТОРИИ ЗАТО СЕВЕРСК</w:t>
      </w:r>
    </w:p>
    <w:p>
      <w:pPr>
        <w:pStyle w:val="2"/>
        <w:jc w:val="center"/>
      </w:pPr>
      <w:r>
        <w:rPr>
          <w:sz w:val="20"/>
        </w:rPr>
        <w:t xml:space="preserve">ОТ ЧРЕЗВЫЧАЙНЫХ СИТУАЦИЙ МИРНОГО И ВОЕННОГО ВРЕМЕНИ"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Администрации ЗАТО Северск</w:t>
            </w:r>
          </w:p>
          <w:p>
            <w:pPr>
              <w:pStyle w:val="0"/>
              <w:jc w:val="center"/>
            </w:pPr>
            <w:r>
              <w:rPr>
                <w:sz w:val="20"/>
                <w:color w:val="392c69"/>
              </w:rPr>
              <w:t xml:space="preserve">от 30.12.2015 </w:t>
            </w:r>
            <w:hyperlink w:history="0" r:id="rId146" w:tooltip="Постановление Администрации ЗАТО Северск от 30.12.2015 N 2991 &quot;О внесении изменений в постановление Администрации ЗАТО Северск от 30.12.2014 N 3532&quot; (вместе с &quot;Паспортом муниципальной программы &quot;Обеспечение безопасности населения на территории ЗАТО Северск&quot; на 2015 - 2020 годы&quot;, &quot;Таблицей 4. Перечень мероприятий и ресурсное обеспечение реализации подпрограммы 5 &quot;Обеспечивающая подпрограмма&quot;, &quot;Подпрограммой 1 &quot;Профилактика преступлений и иных правонарушений на территории ЗАТО Северск&quot;, &quot;Подпрограммой 2 &quot;Обес {КонсультантПлюс}">
              <w:r>
                <w:rPr>
                  <w:sz w:val="20"/>
                  <w:color w:val="0000ff"/>
                </w:rPr>
                <w:t xml:space="preserve">N 2991</w:t>
              </w:r>
            </w:hyperlink>
            <w:r>
              <w:rPr>
                <w:sz w:val="20"/>
                <w:color w:val="392c69"/>
              </w:rPr>
              <w:t xml:space="preserve">, от 15.07.2016 </w:t>
            </w:r>
            <w:hyperlink w:history="0" r:id="rId147" w:tooltip="Постановление Администрации ЗАТО Северск от 15.07.2016 N 1625 &quot;О внесении изменений в постановление Администрации ЗАТО Северск от 30.12.2014 N 3532&quot; {КонсультантПлюс}">
              <w:r>
                <w:rPr>
                  <w:sz w:val="20"/>
                  <w:color w:val="0000ff"/>
                </w:rPr>
                <w:t xml:space="preserve">N 1625</w:t>
              </w:r>
            </w:hyperlink>
            <w:r>
              <w:rPr>
                <w:sz w:val="20"/>
                <w:color w:val="392c69"/>
              </w:rPr>
              <w:t xml:space="preserve">, от 30.12.2016 </w:t>
            </w:r>
            <w:hyperlink w:history="0" r:id="rId148" w:tooltip="Постановление Администрации ЗАТО Северск от 30.12.2016 N 2986 &quot;О внесении изменений в постановление Администрации ЗАТО Северск от 30.12.2014 N 3532&quot; {КонсультантПлюс}">
              <w:r>
                <w:rPr>
                  <w:sz w:val="20"/>
                  <w:color w:val="0000ff"/>
                </w:rPr>
                <w:t xml:space="preserve">N 2986</w:t>
              </w:r>
            </w:hyperlink>
            <w:r>
              <w:rPr>
                <w:sz w:val="20"/>
                <w:color w:val="392c69"/>
              </w:rPr>
              <w:t xml:space="preserve">,</w:t>
            </w:r>
          </w:p>
          <w:p>
            <w:pPr>
              <w:pStyle w:val="0"/>
              <w:jc w:val="center"/>
            </w:pPr>
            <w:r>
              <w:rPr>
                <w:sz w:val="20"/>
                <w:color w:val="392c69"/>
              </w:rPr>
              <w:t xml:space="preserve">от 08.08.2017 </w:t>
            </w:r>
            <w:hyperlink w:history="0" r:id="rId149" w:tooltip="Постановление Администрации ЗАТО Северск от 08.08.2017 N 1432 &quot;О внесении изменений в постановление Администрации ЗАТО Северск от 30.12.2014 N 3532&quot; {КонсультантПлюс}">
              <w:r>
                <w:rPr>
                  <w:sz w:val="20"/>
                  <w:color w:val="0000ff"/>
                </w:rPr>
                <w:t xml:space="preserve">N 1432</w:t>
              </w:r>
            </w:hyperlink>
            <w:r>
              <w:rPr>
                <w:sz w:val="20"/>
                <w:color w:val="392c69"/>
              </w:rPr>
              <w:t xml:space="preserve">, от 25.01.2018 </w:t>
            </w:r>
            <w:hyperlink w:history="0" r:id="rId150" w:tooltip="Постановление Администрации ЗАТО Северск от 25.01.2018 N 86 &quot;О внесении изменений в постановление Администрации ЗАТО Северск от 30.12.2014 N 3532&quot; {КонсультантПлюс}">
              <w:r>
                <w:rPr>
                  <w:sz w:val="20"/>
                  <w:color w:val="0000ff"/>
                </w:rPr>
                <w:t xml:space="preserve">N 86</w:t>
              </w:r>
            </w:hyperlink>
            <w:r>
              <w:rPr>
                <w:sz w:val="20"/>
                <w:color w:val="392c69"/>
              </w:rPr>
              <w:t xml:space="preserve">, от 13.07.2018 </w:t>
            </w:r>
            <w:hyperlink w:history="0" r:id="rId151" w:tooltip="Постановление Администрации ЗАТО Северск от 13.07.2018 N 1280 &quot;О внесении изменений в постановление Администрации ЗАТО Северск от 30.12.2014 N 3532&quot; {КонсультантПлюс}">
              <w:r>
                <w:rPr>
                  <w:sz w:val="20"/>
                  <w:color w:val="0000ff"/>
                </w:rPr>
                <w:t xml:space="preserve">N 1280</w:t>
              </w:r>
            </w:hyperlink>
            <w:r>
              <w:rPr>
                <w:sz w:val="20"/>
                <w:color w:val="392c69"/>
              </w:rPr>
              <w:t xml:space="preserve">,</w:t>
            </w:r>
          </w:p>
          <w:p>
            <w:pPr>
              <w:pStyle w:val="0"/>
              <w:jc w:val="center"/>
            </w:pPr>
            <w:r>
              <w:rPr>
                <w:sz w:val="20"/>
                <w:color w:val="392c69"/>
              </w:rPr>
              <w:t xml:space="preserve">от 21.01.2019 </w:t>
            </w:r>
            <w:hyperlink w:history="0" r:id="rId152" w:tooltip="Постановление Администрации ЗАТО Северск от 21.01.2019 N 54 &quot;О внесении изменений в постановление Администрации ЗАТО Северск от 30.12.2014 N 3532&quot; {КонсультантПлюс}">
              <w:r>
                <w:rPr>
                  <w:sz w:val="20"/>
                  <w:color w:val="0000ff"/>
                </w:rPr>
                <w:t xml:space="preserve">N 54</w:t>
              </w:r>
            </w:hyperlink>
            <w:r>
              <w:rPr>
                <w:sz w:val="20"/>
                <w:color w:val="392c69"/>
              </w:rPr>
              <w:t xml:space="preserve">, от 22.08.2019 </w:t>
            </w:r>
            <w:hyperlink w:history="0" r:id="rId153" w:tooltip="Постановление Администрации ЗАТО Северск от 22.08.2019 N 1834 &quot;О внесении изменений в постановление Администрации ЗАТО Северск от 30.12.2014 N 3532&quot; {КонсультантПлюс}">
              <w:r>
                <w:rPr>
                  <w:sz w:val="20"/>
                  <w:color w:val="0000ff"/>
                </w:rPr>
                <w:t xml:space="preserve">N 1834</w:t>
              </w:r>
            </w:hyperlink>
            <w:r>
              <w:rPr>
                <w:sz w:val="20"/>
                <w:color w:val="392c69"/>
              </w:rPr>
              <w:t xml:space="preserve">, от 06.02.2020 </w:t>
            </w:r>
            <w:hyperlink w:history="0" r:id="rId154" w:tooltip="Постановление Администрации ЗАТО Северск от 06.02.2020 N 170 &quot;О внесении изменений в постановление Администрации ЗАТО Северск от 30.12.2014 N 3532&quot; {КонсультантПлюс}">
              <w:r>
                <w:rPr>
                  <w:sz w:val="20"/>
                  <w:color w:val="0000ff"/>
                </w:rPr>
                <w:t xml:space="preserve">N 170</w:t>
              </w:r>
            </w:hyperlink>
            <w:r>
              <w:rPr>
                <w:sz w:val="20"/>
                <w:color w:val="392c69"/>
              </w:rPr>
              <w:t xml:space="preserve">,</w:t>
            </w:r>
          </w:p>
          <w:p>
            <w:pPr>
              <w:pStyle w:val="0"/>
              <w:jc w:val="center"/>
            </w:pPr>
            <w:r>
              <w:rPr>
                <w:sz w:val="20"/>
                <w:color w:val="392c69"/>
              </w:rPr>
              <w:t xml:space="preserve">от 07.09.2020 </w:t>
            </w:r>
            <w:hyperlink w:history="0" r:id="rId155" w:tooltip="Постановление Администрации ЗАТО Северск от 07.09.2020 N 1496 &quot;О внесении изменений в постановление Администрации ЗАТО Северск от 30.12.2014 N 3532&quot; {КонсультантПлюс}">
              <w:r>
                <w:rPr>
                  <w:sz w:val="20"/>
                  <w:color w:val="0000ff"/>
                </w:rPr>
                <w:t xml:space="preserve">N 1496</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2"/>
        <w:jc w:val="center"/>
      </w:pPr>
      <w:r>
        <w:rPr>
          <w:sz w:val="20"/>
        </w:rPr>
        <w:t xml:space="preserve">Паспорт подпрограммы 3 "Повышение уровня защиты населения</w:t>
      </w:r>
    </w:p>
    <w:p>
      <w:pPr>
        <w:pStyle w:val="2"/>
        <w:jc w:val="center"/>
      </w:pPr>
      <w:r>
        <w:rPr>
          <w:sz w:val="20"/>
        </w:rPr>
        <w:t xml:space="preserve">и территории ЗАТО Северск от чрезвычайных ситуаций мирного</w:t>
      </w:r>
    </w:p>
    <w:p>
      <w:pPr>
        <w:pStyle w:val="2"/>
        <w:jc w:val="center"/>
      </w:pPr>
      <w:r>
        <w:rPr>
          <w:sz w:val="20"/>
        </w:rPr>
        <w:t xml:space="preserve">и военного времени" муниципальной программы "Обеспечение</w:t>
      </w:r>
    </w:p>
    <w:p>
      <w:pPr>
        <w:pStyle w:val="2"/>
        <w:jc w:val="center"/>
      </w:pPr>
      <w:r>
        <w:rPr>
          <w:sz w:val="20"/>
        </w:rPr>
        <w:t xml:space="preserve">безопасности населения на территории ЗАТО Северск"</w:t>
      </w:r>
    </w:p>
    <w:p>
      <w:pPr>
        <w:pStyle w:val="0"/>
        <w:jc w:val="center"/>
      </w:pPr>
      <w:r>
        <w:rPr>
          <w:sz w:val="20"/>
        </w:rPr>
        <w:t xml:space="preserve">(в ред. </w:t>
      </w:r>
      <w:hyperlink w:history="0" r:id="rId156" w:tooltip="Постановление Администрации ЗАТО Северск от 06.02.2020 N 170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06.02.2020 N 170)</w:t>
      </w:r>
    </w:p>
    <w:p>
      <w:pPr>
        <w:pStyle w:val="0"/>
        <w:jc w:val="both"/>
      </w:pPr>
      <w:r>
        <w:rPr>
          <w:sz w:val="20"/>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644"/>
        <w:gridCol w:w="2211"/>
        <w:gridCol w:w="1084"/>
        <w:gridCol w:w="1084"/>
        <w:gridCol w:w="1084"/>
        <w:gridCol w:w="1084"/>
        <w:gridCol w:w="1084"/>
        <w:gridCol w:w="1084"/>
        <w:gridCol w:w="1084"/>
        <w:gridCol w:w="1077"/>
        <w:gridCol w:w="1077"/>
      </w:tblGrid>
      <w:tr>
        <w:tc>
          <w:tcPr>
            <w:tcW w:w="1644" w:type="dxa"/>
          </w:tcPr>
          <w:p>
            <w:pPr>
              <w:pStyle w:val="0"/>
            </w:pPr>
            <w:r>
              <w:rPr>
                <w:sz w:val="20"/>
              </w:rPr>
              <w:t xml:space="preserve">Наименование подпрограммы 3</w:t>
            </w:r>
          </w:p>
        </w:tc>
        <w:tc>
          <w:tcPr>
            <w:gridSpan w:val="10"/>
            <w:tcW w:w="11953" w:type="dxa"/>
          </w:tcPr>
          <w:p>
            <w:pPr>
              <w:pStyle w:val="0"/>
            </w:pPr>
            <w:r>
              <w:rPr>
                <w:sz w:val="20"/>
              </w:rPr>
              <w:t xml:space="preserve">Повышение уровня защиты населения и территории ЗАТО Северск от чрезвычайных ситуаций мирного и военного времени</w:t>
            </w:r>
          </w:p>
        </w:tc>
      </w:tr>
      <w:tr>
        <w:tc>
          <w:tcPr>
            <w:tcW w:w="1644" w:type="dxa"/>
          </w:tcPr>
          <w:p>
            <w:pPr>
              <w:pStyle w:val="0"/>
            </w:pPr>
            <w:r>
              <w:rPr>
                <w:sz w:val="20"/>
              </w:rPr>
              <w:t xml:space="preserve">Срок реализации подпрограммы 3</w:t>
            </w:r>
          </w:p>
        </w:tc>
        <w:tc>
          <w:tcPr>
            <w:gridSpan w:val="10"/>
            <w:tcW w:w="11953" w:type="dxa"/>
          </w:tcPr>
          <w:p>
            <w:pPr>
              <w:pStyle w:val="0"/>
            </w:pPr>
            <w:r>
              <w:rPr>
                <w:sz w:val="20"/>
              </w:rPr>
              <w:t xml:space="preserve">2015 - 2020 годы</w:t>
            </w:r>
          </w:p>
        </w:tc>
      </w:tr>
      <w:tr>
        <w:tc>
          <w:tcPr>
            <w:tcW w:w="1644" w:type="dxa"/>
          </w:tcPr>
          <w:p>
            <w:pPr>
              <w:pStyle w:val="0"/>
            </w:pPr>
            <w:r>
              <w:rPr>
                <w:sz w:val="20"/>
              </w:rPr>
              <w:t xml:space="preserve">Ответственный исполнитель подпрограммы 3 (соисполнитель Программы)</w:t>
            </w:r>
          </w:p>
        </w:tc>
        <w:tc>
          <w:tcPr>
            <w:gridSpan w:val="10"/>
            <w:tcW w:w="11953" w:type="dxa"/>
          </w:tcPr>
          <w:p>
            <w:pPr>
              <w:pStyle w:val="0"/>
            </w:pPr>
            <w:r>
              <w:rPr>
                <w:sz w:val="20"/>
              </w:rPr>
              <w:t xml:space="preserve">Управление по делам защиты населения и территорий от чрезвычайных ситуаций Администрации ЗАТО Северск</w:t>
            </w:r>
          </w:p>
        </w:tc>
      </w:tr>
      <w:tr>
        <w:tc>
          <w:tcPr>
            <w:tcW w:w="1644" w:type="dxa"/>
            <w:vMerge w:val="restart"/>
          </w:tcPr>
          <w:p>
            <w:pPr>
              <w:pStyle w:val="0"/>
            </w:pPr>
            <w:r>
              <w:rPr>
                <w:sz w:val="20"/>
              </w:rPr>
              <w:t xml:space="preserve">Участники подпрограммы 3</w:t>
            </w:r>
          </w:p>
        </w:tc>
        <w:tc>
          <w:tcPr>
            <w:gridSpan w:val="10"/>
            <w:tcW w:w="11953" w:type="dxa"/>
          </w:tcPr>
          <w:p>
            <w:pPr>
              <w:pStyle w:val="0"/>
            </w:pPr>
            <w:r>
              <w:rPr>
                <w:sz w:val="20"/>
              </w:rPr>
              <w:t xml:space="preserve">Управление жилищно-коммунального хозяйства, транспорта и связи Администрации ЗАТО Северск</w:t>
            </w:r>
          </w:p>
        </w:tc>
      </w:tr>
      <w:tr>
        <w:tc>
          <w:tcPr>
            <w:vMerge w:val="continue"/>
          </w:tcPr>
          <w:p/>
        </w:tc>
        <w:tc>
          <w:tcPr>
            <w:gridSpan w:val="10"/>
            <w:tcW w:w="11953" w:type="dxa"/>
          </w:tcPr>
          <w:p>
            <w:pPr>
              <w:pStyle w:val="0"/>
            </w:pPr>
            <w:r>
              <w:rPr>
                <w:sz w:val="20"/>
              </w:rPr>
              <w:t xml:space="preserve">Управление имущественных отношений Администрации ЗАТО Северск</w:t>
            </w:r>
          </w:p>
        </w:tc>
      </w:tr>
      <w:tr>
        <w:tc>
          <w:tcPr>
            <w:vMerge w:val="continue"/>
          </w:tcPr>
          <w:p/>
        </w:tc>
        <w:tc>
          <w:tcPr>
            <w:gridSpan w:val="10"/>
            <w:tcW w:w="11953" w:type="dxa"/>
          </w:tcPr>
          <w:p>
            <w:pPr>
              <w:pStyle w:val="0"/>
            </w:pPr>
            <w:r>
              <w:rPr>
                <w:sz w:val="20"/>
              </w:rPr>
              <w:t xml:space="preserve">Управление капитального строительства Администрации ЗАТО Северск</w:t>
            </w:r>
          </w:p>
        </w:tc>
      </w:tr>
      <w:tr>
        <w:tc>
          <w:tcPr>
            <w:vMerge w:val="continue"/>
          </w:tcPr>
          <w:p/>
        </w:tc>
        <w:tc>
          <w:tcPr>
            <w:gridSpan w:val="10"/>
            <w:tcW w:w="11953" w:type="dxa"/>
          </w:tcPr>
          <w:p>
            <w:pPr>
              <w:pStyle w:val="0"/>
            </w:pPr>
            <w:r>
              <w:rPr>
                <w:sz w:val="20"/>
              </w:rPr>
              <w:t xml:space="preserve">Управление по внегородским территориям Администрации ЗАТО Северск</w:t>
            </w:r>
          </w:p>
        </w:tc>
      </w:tr>
      <w:tr>
        <w:tc>
          <w:tcPr>
            <w:vMerge w:val="continue"/>
          </w:tcPr>
          <w:p/>
        </w:tc>
        <w:tc>
          <w:tcPr>
            <w:gridSpan w:val="10"/>
            <w:tcW w:w="11953" w:type="dxa"/>
          </w:tcPr>
          <w:p>
            <w:pPr>
              <w:pStyle w:val="0"/>
            </w:pPr>
            <w:r>
              <w:rPr>
                <w:sz w:val="20"/>
              </w:rPr>
              <w:t xml:space="preserve">Управление по делам защиты населения и территорий от чрезвычайных ситуаций Администрации ЗАТО Северск</w:t>
            </w:r>
          </w:p>
        </w:tc>
      </w:tr>
      <w:tr>
        <w:tc>
          <w:tcPr>
            <w:tcW w:w="1644" w:type="dxa"/>
          </w:tcPr>
          <w:p>
            <w:pPr>
              <w:pStyle w:val="0"/>
            </w:pPr>
            <w:r>
              <w:rPr>
                <w:sz w:val="20"/>
              </w:rPr>
              <w:t xml:space="preserve">Цель подпрограммы 3</w:t>
            </w:r>
          </w:p>
        </w:tc>
        <w:tc>
          <w:tcPr>
            <w:gridSpan w:val="10"/>
            <w:tcW w:w="11953" w:type="dxa"/>
          </w:tcPr>
          <w:p>
            <w:pPr>
              <w:pStyle w:val="0"/>
            </w:pPr>
            <w:r>
              <w:rPr>
                <w:sz w:val="20"/>
              </w:rPr>
              <w:t xml:space="preserve">Повышение уровня защиты населения и территории ЗАТО Северск от угроз природного и техногенного характера, обеспечение необходимых условий для безопасной жизнедеятельности и устойчивого социально-экономического развития муниципального образования</w:t>
            </w:r>
          </w:p>
        </w:tc>
      </w:tr>
      <w:tr>
        <w:tc>
          <w:tcPr>
            <w:tcW w:w="1644" w:type="dxa"/>
            <w:vMerge w:val="restart"/>
          </w:tcPr>
          <w:p>
            <w:pPr>
              <w:pStyle w:val="0"/>
            </w:pPr>
            <w:r>
              <w:rPr>
                <w:sz w:val="20"/>
              </w:rPr>
              <w:t xml:space="preserve">Показатели цели подпрограммы 3 и их значения (по годам реализации)</w:t>
            </w:r>
          </w:p>
        </w:tc>
        <w:tc>
          <w:tcPr>
            <w:tcW w:w="2211" w:type="dxa"/>
          </w:tcPr>
          <w:p>
            <w:pPr>
              <w:pStyle w:val="0"/>
              <w:jc w:val="center"/>
            </w:pPr>
            <w:r>
              <w:rPr>
                <w:sz w:val="20"/>
              </w:rPr>
              <w:t xml:space="preserve">Показатели цели, единица измерения</w:t>
            </w:r>
          </w:p>
        </w:tc>
        <w:tc>
          <w:tcPr>
            <w:tcW w:w="1084" w:type="dxa"/>
          </w:tcPr>
          <w:p>
            <w:pPr>
              <w:pStyle w:val="0"/>
              <w:jc w:val="center"/>
            </w:pPr>
            <w:r>
              <w:rPr>
                <w:sz w:val="20"/>
              </w:rPr>
              <w:t xml:space="preserve">2014 год</w:t>
            </w:r>
          </w:p>
        </w:tc>
        <w:tc>
          <w:tcPr>
            <w:tcW w:w="1084" w:type="dxa"/>
          </w:tcPr>
          <w:p>
            <w:pPr>
              <w:pStyle w:val="0"/>
              <w:jc w:val="center"/>
            </w:pPr>
            <w:r>
              <w:rPr>
                <w:sz w:val="20"/>
              </w:rPr>
              <w:t xml:space="preserve">2015 год</w:t>
            </w:r>
          </w:p>
        </w:tc>
        <w:tc>
          <w:tcPr>
            <w:tcW w:w="1084" w:type="dxa"/>
          </w:tcPr>
          <w:p>
            <w:pPr>
              <w:pStyle w:val="0"/>
              <w:jc w:val="center"/>
            </w:pPr>
            <w:r>
              <w:rPr>
                <w:sz w:val="20"/>
              </w:rPr>
              <w:t xml:space="preserve">2016 год</w:t>
            </w:r>
          </w:p>
        </w:tc>
        <w:tc>
          <w:tcPr>
            <w:tcW w:w="1084" w:type="dxa"/>
          </w:tcPr>
          <w:p>
            <w:pPr>
              <w:pStyle w:val="0"/>
              <w:jc w:val="center"/>
            </w:pPr>
            <w:r>
              <w:rPr>
                <w:sz w:val="20"/>
              </w:rPr>
              <w:t xml:space="preserve">2017 год</w:t>
            </w:r>
          </w:p>
        </w:tc>
        <w:tc>
          <w:tcPr>
            <w:tcW w:w="1084" w:type="dxa"/>
          </w:tcPr>
          <w:p>
            <w:pPr>
              <w:pStyle w:val="0"/>
              <w:jc w:val="center"/>
            </w:pPr>
            <w:r>
              <w:rPr>
                <w:sz w:val="20"/>
              </w:rPr>
              <w:t xml:space="preserve">2018 год</w:t>
            </w:r>
          </w:p>
        </w:tc>
        <w:tc>
          <w:tcPr>
            <w:tcW w:w="1084" w:type="dxa"/>
          </w:tcPr>
          <w:p>
            <w:pPr>
              <w:pStyle w:val="0"/>
              <w:jc w:val="center"/>
            </w:pPr>
            <w:r>
              <w:rPr>
                <w:sz w:val="20"/>
              </w:rPr>
              <w:t xml:space="preserve">2019 год</w:t>
            </w:r>
          </w:p>
        </w:tc>
        <w:tc>
          <w:tcPr>
            <w:tcW w:w="1084" w:type="dxa"/>
          </w:tcPr>
          <w:p>
            <w:pPr>
              <w:pStyle w:val="0"/>
              <w:jc w:val="center"/>
            </w:pPr>
            <w:r>
              <w:rPr>
                <w:sz w:val="20"/>
              </w:rPr>
              <w:t xml:space="preserve">2020 год</w:t>
            </w:r>
          </w:p>
        </w:tc>
        <w:tc>
          <w:tcPr>
            <w:tcW w:w="1077" w:type="dxa"/>
          </w:tcPr>
          <w:p>
            <w:pPr>
              <w:pStyle w:val="0"/>
              <w:jc w:val="center"/>
            </w:pPr>
            <w:r>
              <w:rPr>
                <w:sz w:val="20"/>
              </w:rPr>
              <w:t xml:space="preserve">2021 год (прогнозный период)</w:t>
            </w:r>
          </w:p>
        </w:tc>
        <w:tc>
          <w:tcPr>
            <w:tcW w:w="1077" w:type="dxa"/>
          </w:tcPr>
          <w:p>
            <w:pPr>
              <w:pStyle w:val="0"/>
              <w:jc w:val="center"/>
            </w:pPr>
            <w:r>
              <w:rPr>
                <w:sz w:val="20"/>
              </w:rPr>
              <w:t xml:space="preserve">2022 год (прогнозный период)</w:t>
            </w:r>
          </w:p>
        </w:tc>
      </w:tr>
      <w:tr>
        <w:tc>
          <w:tcPr>
            <w:vMerge w:val="continue"/>
          </w:tcPr>
          <w:p/>
        </w:tc>
        <w:tc>
          <w:tcPr>
            <w:tcW w:w="2211" w:type="dxa"/>
          </w:tcPr>
          <w:p>
            <w:pPr>
              <w:pStyle w:val="0"/>
            </w:pPr>
            <w:r>
              <w:rPr>
                <w:sz w:val="20"/>
              </w:rPr>
              <w:t xml:space="preserve">1. Процент охвата населения системой оповещения с помощью уличной звукофикации, проц</w:t>
            </w:r>
          </w:p>
        </w:tc>
        <w:tc>
          <w:tcPr>
            <w:tcW w:w="1084" w:type="dxa"/>
          </w:tcPr>
          <w:p>
            <w:pPr>
              <w:pStyle w:val="0"/>
              <w:jc w:val="center"/>
            </w:pPr>
            <w:r>
              <w:rPr>
                <w:sz w:val="20"/>
              </w:rPr>
              <w:t xml:space="preserve">9,3</w:t>
            </w:r>
          </w:p>
        </w:tc>
        <w:tc>
          <w:tcPr>
            <w:tcW w:w="1084" w:type="dxa"/>
          </w:tcPr>
          <w:p>
            <w:pPr>
              <w:pStyle w:val="0"/>
              <w:jc w:val="center"/>
            </w:pPr>
            <w:r>
              <w:rPr>
                <w:sz w:val="20"/>
              </w:rPr>
              <w:t xml:space="preserve">100</w:t>
            </w:r>
          </w:p>
        </w:tc>
        <w:tc>
          <w:tcPr>
            <w:tcW w:w="1084" w:type="dxa"/>
          </w:tcPr>
          <w:p>
            <w:pPr>
              <w:pStyle w:val="0"/>
              <w:jc w:val="center"/>
            </w:pPr>
            <w:r>
              <w:rPr>
                <w:sz w:val="20"/>
              </w:rPr>
              <w:t xml:space="preserve">100</w:t>
            </w:r>
          </w:p>
        </w:tc>
        <w:tc>
          <w:tcPr>
            <w:tcW w:w="1084" w:type="dxa"/>
          </w:tcPr>
          <w:p>
            <w:pPr>
              <w:pStyle w:val="0"/>
              <w:jc w:val="center"/>
            </w:pPr>
            <w:r>
              <w:rPr>
                <w:sz w:val="20"/>
              </w:rPr>
              <w:t xml:space="preserve">100</w:t>
            </w:r>
          </w:p>
        </w:tc>
        <w:tc>
          <w:tcPr>
            <w:tcW w:w="1084" w:type="dxa"/>
          </w:tcPr>
          <w:p>
            <w:pPr>
              <w:pStyle w:val="0"/>
              <w:jc w:val="center"/>
            </w:pPr>
            <w:r>
              <w:rPr>
                <w:sz w:val="20"/>
              </w:rPr>
              <w:t xml:space="preserve">100</w:t>
            </w:r>
          </w:p>
        </w:tc>
        <w:tc>
          <w:tcPr>
            <w:tcW w:w="1084" w:type="dxa"/>
          </w:tcPr>
          <w:p>
            <w:pPr>
              <w:pStyle w:val="0"/>
              <w:jc w:val="center"/>
            </w:pPr>
            <w:r>
              <w:rPr>
                <w:sz w:val="20"/>
              </w:rPr>
              <w:t xml:space="preserve">100</w:t>
            </w:r>
          </w:p>
        </w:tc>
        <w:tc>
          <w:tcPr>
            <w:tcW w:w="1084" w:type="dxa"/>
          </w:tcPr>
          <w:p>
            <w:pPr>
              <w:pStyle w:val="0"/>
              <w:jc w:val="center"/>
            </w:pPr>
            <w:r>
              <w:rPr>
                <w:sz w:val="20"/>
              </w:rPr>
              <w:t xml:space="preserve">100</w:t>
            </w:r>
          </w:p>
        </w:tc>
        <w:tc>
          <w:tcPr>
            <w:tcW w:w="1077" w:type="dxa"/>
          </w:tcPr>
          <w:p>
            <w:pPr>
              <w:pStyle w:val="0"/>
              <w:jc w:val="center"/>
            </w:pPr>
            <w:r>
              <w:rPr>
                <w:sz w:val="20"/>
              </w:rPr>
              <w:t xml:space="preserve">100</w:t>
            </w:r>
          </w:p>
        </w:tc>
        <w:tc>
          <w:tcPr>
            <w:tcW w:w="1077" w:type="dxa"/>
          </w:tcPr>
          <w:p>
            <w:pPr>
              <w:pStyle w:val="0"/>
              <w:jc w:val="center"/>
            </w:pPr>
            <w:r>
              <w:rPr>
                <w:sz w:val="20"/>
              </w:rPr>
              <w:t xml:space="preserve">100</w:t>
            </w:r>
          </w:p>
        </w:tc>
      </w:tr>
      <w:tr>
        <w:tc>
          <w:tcPr>
            <w:vMerge w:val="continue"/>
          </w:tcPr>
          <w:p/>
        </w:tc>
        <w:tc>
          <w:tcPr>
            <w:tcW w:w="2211" w:type="dxa"/>
          </w:tcPr>
          <w:p>
            <w:pPr>
              <w:pStyle w:val="0"/>
            </w:pPr>
            <w:r>
              <w:rPr>
                <w:sz w:val="20"/>
              </w:rPr>
              <w:t xml:space="preserve">2. Обеспечение безопасности людей в местах массового отдыха на водных объектах, охрана их жизни и здоровья, количество спасательных постов, ед</w:t>
            </w:r>
          </w:p>
        </w:tc>
        <w:tc>
          <w:tcPr>
            <w:tcW w:w="1084" w:type="dxa"/>
          </w:tcPr>
          <w:p>
            <w:pPr>
              <w:pStyle w:val="0"/>
              <w:jc w:val="center"/>
            </w:pPr>
            <w:r>
              <w:rPr>
                <w:sz w:val="20"/>
              </w:rPr>
              <w:t xml:space="preserve">3</w:t>
            </w:r>
          </w:p>
        </w:tc>
        <w:tc>
          <w:tcPr>
            <w:tcW w:w="1084" w:type="dxa"/>
          </w:tcPr>
          <w:p>
            <w:pPr>
              <w:pStyle w:val="0"/>
              <w:jc w:val="center"/>
            </w:pPr>
            <w:r>
              <w:rPr>
                <w:sz w:val="20"/>
              </w:rPr>
              <w:t xml:space="preserve">3</w:t>
            </w:r>
          </w:p>
        </w:tc>
        <w:tc>
          <w:tcPr>
            <w:tcW w:w="1084" w:type="dxa"/>
          </w:tcPr>
          <w:p>
            <w:pPr>
              <w:pStyle w:val="0"/>
              <w:jc w:val="center"/>
            </w:pPr>
            <w:r>
              <w:rPr>
                <w:sz w:val="20"/>
              </w:rPr>
              <w:t xml:space="preserve">4</w:t>
            </w:r>
          </w:p>
        </w:tc>
        <w:tc>
          <w:tcPr>
            <w:tcW w:w="1084" w:type="dxa"/>
          </w:tcPr>
          <w:p>
            <w:pPr>
              <w:pStyle w:val="0"/>
              <w:jc w:val="center"/>
            </w:pPr>
            <w:r>
              <w:rPr>
                <w:sz w:val="20"/>
              </w:rPr>
              <w:t xml:space="preserve">4</w:t>
            </w:r>
          </w:p>
        </w:tc>
        <w:tc>
          <w:tcPr>
            <w:tcW w:w="1084" w:type="dxa"/>
          </w:tcPr>
          <w:p>
            <w:pPr>
              <w:pStyle w:val="0"/>
              <w:jc w:val="center"/>
            </w:pPr>
            <w:r>
              <w:rPr>
                <w:sz w:val="20"/>
              </w:rPr>
              <w:t xml:space="preserve">4</w:t>
            </w:r>
          </w:p>
        </w:tc>
        <w:tc>
          <w:tcPr>
            <w:tcW w:w="1084" w:type="dxa"/>
          </w:tcPr>
          <w:p>
            <w:pPr>
              <w:pStyle w:val="0"/>
              <w:jc w:val="center"/>
            </w:pPr>
            <w:r>
              <w:rPr>
                <w:sz w:val="20"/>
              </w:rPr>
              <w:t xml:space="preserve">4</w:t>
            </w:r>
          </w:p>
        </w:tc>
        <w:tc>
          <w:tcPr>
            <w:tcW w:w="1084" w:type="dxa"/>
          </w:tcPr>
          <w:p>
            <w:pPr>
              <w:pStyle w:val="0"/>
              <w:jc w:val="center"/>
            </w:pPr>
            <w:r>
              <w:rPr>
                <w:sz w:val="20"/>
              </w:rPr>
              <w:t xml:space="preserve">4</w:t>
            </w:r>
          </w:p>
        </w:tc>
        <w:tc>
          <w:tcPr>
            <w:tcW w:w="1077" w:type="dxa"/>
          </w:tcPr>
          <w:p>
            <w:pPr>
              <w:pStyle w:val="0"/>
              <w:jc w:val="center"/>
            </w:pPr>
            <w:r>
              <w:rPr>
                <w:sz w:val="20"/>
              </w:rPr>
              <w:t xml:space="preserve">0</w:t>
            </w:r>
          </w:p>
        </w:tc>
        <w:tc>
          <w:tcPr>
            <w:tcW w:w="1077" w:type="dxa"/>
          </w:tcPr>
          <w:p>
            <w:pPr>
              <w:pStyle w:val="0"/>
              <w:jc w:val="center"/>
            </w:pPr>
            <w:r>
              <w:rPr>
                <w:sz w:val="20"/>
              </w:rPr>
              <w:t xml:space="preserve">0</w:t>
            </w:r>
          </w:p>
        </w:tc>
      </w:tr>
      <w:tr>
        <w:tc>
          <w:tcPr>
            <w:vMerge w:val="continue"/>
          </w:tcPr>
          <w:p/>
        </w:tc>
        <w:tc>
          <w:tcPr>
            <w:tcW w:w="2211" w:type="dxa"/>
          </w:tcPr>
          <w:p>
            <w:pPr>
              <w:pStyle w:val="0"/>
            </w:pPr>
            <w:r>
              <w:rPr>
                <w:sz w:val="20"/>
              </w:rPr>
              <w:t xml:space="preserve">3. Противоклещевая обработка лесопарковой зоны на территории г. Северска (площадь обработки с учетом кратности), га</w:t>
            </w:r>
          </w:p>
        </w:tc>
        <w:tc>
          <w:tcPr>
            <w:tcW w:w="1084" w:type="dxa"/>
          </w:tcPr>
          <w:p>
            <w:pPr>
              <w:pStyle w:val="0"/>
              <w:jc w:val="center"/>
            </w:pPr>
            <w:r>
              <w:rPr>
                <w:sz w:val="20"/>
              </w:rPr>
              <w:t xml:space="preserve">158,2</w:t>
            </w:r>
          </w:p>
        </w:tc>
        <w:tc>
          <w:tcPr>
            <w:tcW w:w="1084" w:type="dxa"/>
          </w:tcPr>
          <w:p>
            <w:pPr>
              <w:pStyle w:val="0"/>
              <w:jc w:val="center"/>
            </w:pPr>
            <w:r>
              <w:rPr>
                <w:sz w:val="20"/>
              </w:rPr>
              <w:t xml:space="preserve">118,2</w:t>
            </w:r>
          </w:p>
        </w:tc>
        <w:tc>
          <w:tcPr>
            <w:tcW w:w="1084" w:type="dxa"/>
          </w:tcPr>
          <w:p>
            <w:pPr>
              <w:pStyle w:val="0"/>
              <w:jc w:val="center"/>
            </w:pPr>
            <w:r>
              <w:rPr>
                <w:sz w:val="20"/>
              </w:rPr>
              <w:t xml:space="preserve">118,2</w:t>
            </w:r>
          </w:p>
        </w:tc>
        <w:tc>
          <w:tcPr>
            <w:tcW w:w="1084" w:type="dxa"/>
          </w:tcPr>
          <w:p>
            <w:pPr>
              <w:pStyle w:val="0"/>
              <w:jc w:val="center"/>
            </w:pPr>
            <w:r>
              <w:rPr>
                <w:sz w:val="20"/>
              </w:rPr>
              <w:t xml:space="preserve">140,65</w:t>
            </w:r>
          </w:p>
        </w:tc>
        <w:tc>
          <w:tcPr>
            <w:tcW w:w="1084" w:type="dxa"/>
          </w:tcPr>
          <w:p>
            <w:pPr>
              <w:pStyle w:val="0"/>
              <w:jc w:val="center"/>
            </w:pPr>
            <w:r>
              <w:rPr>
                <w:sz w:val="20"/>
              </w:rPr>
              <w:t xml:space="preserve">158,2</w:t>
            </w:r>
          </w:p>
        </w:tc>
        <w:tc>
          <w:tcPr>
            <w:tcW w:w="1084" w:type="dxa"/>
          </w:tcPr>
          <w:p>
            <w:pPr>
              <w:pStyle w:val="0"/>
              <w:jc w:val="center"/>
            </w:pPr>
            <w:r>
              <w:rPr>
                <w:sz w:val="20"/>
              </w:rPr>
              <w:t xml:space="preserve">158,2</w:t>
            </w:r>
          </w:p>
        </w:tc>
        <w:tc>
          <w:tcPr>
            <w:tcW w:w="1084" w:type="dxa"/>
          </w:tcPr>
          <w:p>
            <w:pPr>
              <w:pStyle w:val="0"/>
              <w:jc w:val="center"/>
            </w:pPr>
            <w:r>
              <w:rPr>
                <w:sz w:val="20"/>
              </w:rPr>
              <w:t xml:space="preserve">158,2</w:t>
            </w:r>
          </w:p>
        </w:tc>
        <w:tc>
          <w:tcPr>
            <w:tcW w:w="1077" w:type="dxa"/>
          </w:tcPr>
          <w:p>
            <w:pPr>
              <w:pStyle w:val="0"/>
              <w:jc w:val="center"/>
            </w:pPr>
            <w:r>
              <w:rPr>
                <w:sz w:val="20"/>
              </w:rPr>
              <w:t xml:space="preserve">158,2</w:t>
            </w:r>
          </w:p>
        </w:tc>
        <w:tc>
          <w:tcPr>
            <w:tcW w:w="1077" w:type="dxa"/>
          </w:tcPr>
          <w:p>
            <w:pPr>
              <w:pStyle w:val="0"/>
              <w:jc w:val="center"/>
            </w:pPr>
            <w:r>
              <w:rPr>
                <w:sz w:val="20"/>
              </w:rPr>
              <w:t xml:space="preserve">158,2</w:t>
            </w:r>
          </w:p>
        </w:tc>
      </w:tr>
      <w:tr>
        <w:tc>
          <w:tcPr>
            <w:vMerge w:val="continue"/>
          </w:tcPr>
          <w:p/>
        </w:tc>
        <w:tc>
          <w:tcPr>
            <w:tcW w:w="2211" w:type="dxa"/>
          </w:tcPr>
          <w:p>
            <w:pPr>
              <w:pStyle w:val="0"/>
            </w:pPr>
            <w:r>
              <w:rPr>
                <w:sz w:val="20"/>
              </w:rPr>
              <w:t xml:space="preserve">4. Замена фильтров-поглотителей в защитных сооружениях ГО от общего количества замененных фильтров-поглотителей в защитных сооружениях ГО, проц</w:t>
            </w:r>
          </w:p>
        </w:tc>
        <w:tc>
          <w:tcPr>
            <w:tcW w:w="1084" w:type="dxa"/>
          </w:tcPr>
          <w:p>
            <w:pPr>
              <w:pStyle w:val="0"/>
              <w:jc w:val="center"/>
            </w:pPr>
            <w:r>
              <w:rPr>
                <w:sz w:val="20"/>
              </w:rPr>
              <w:t xml:space="preserve">0</w:t>
            </w:r>
          </w:p>
        </w:tc>
        <w:tc>
          <w:tcPr>
            <w:tcW w:w="1084" w:type="dxa"/>
          </w:tcPr>
          <w:p>
            <w:pPr>
              <w:pStyle w:val="0"/>
              <w:jc w:val="center"/>
            </w:pPr>
            <w:r>
              <w:rPr>
                <w:sz w:val="20"/>
              </w:rPr>
              <w:t xml:space="preserve">0</w:t>
            </w:r>
          </w:p>
        </w:tc>
        <w:tc>
          <w:tcPr>
            <w:tcW w:w="1084" w:type="dxa"/>
          </w:tcPr>
          <w:p>
            <w:pPr>
              <w:pStyle w:val="0"/>
              <w:jc w:val="center"/>
            </w:pPr>
            <w:r>
              <w:rPr>
                <w:sz w:val="20"/>
              </w:rPr>
              <w:t xml:space="preserve">0</w:t>
            </w:r>
          </w:p>
        </w:tc>
        <w:tc>
          <w:tcPr>
            <w:tcW w:w="1084" w:type="dxa"/>
          </w:tcPr>
          <w:p>
            <w:pPr>
              <w:pStyle w:val="0"/>
              <w:jc w:val="center"/>
            </w:pPr>
            <w:r>
              <w:rPr>
                <w:sz w:val="20"/>
              </w:rPr>
              <w:t xml:space="preserve">0</w:t>
            </w:r>
          </w:p>
        </w:tc>
        <w:tc>
          <w:tcPr>
            <w:tcW w:w="1084" w:type="dxa"/>
          </w:tcPr>
          <w:p>
            <w:pPr>
              <w:pStyle w:val="0"/>
              <w:jc w:val="center"/>
            </w:pPr>
            <w:r>
              <w:rPr>
                <w:sz w:val="20"/>
              </w:rPr>
              <w:t xml:space="preserve">0</w:t>
            </w:r>
          </w:p>
        </w:tc>
        <w:tc>
          <w:tcPr>
            <w:tcW w:w="1084" w:type="dxa"/>
          </w:tcPr>
          <w:p>
            <w:pPr>
              <w:pStyle w:val="0"/>
              <w:jc w:val="center"/>
            </w:pPr>
            <w:r>
              <w:rPr>
                <w:sz w:val="20"/>
              </w:rPr>
              <w:t xml:space="preserve">0</w:t>
            </w:r>
          </w:p>
        </w:tc>
        <w:tc>
          <w:tcPr>
            <w:tcW w:w="1084" w:type="dxa"/>
          </w:tcPr>
          <w:p>
            <w:pPr>
              <w:pStyle w:val="0"/>
              <w:jc w:val="center"/>
            </w:pPr>
            <w:r>
              <w:rPr>
                <w:sz w:val="20"/>
              </w:rPr>
              <w:t xml:space="preserve">0</w:t>
            </w:r>
          </w:p>
        </w:tc>
        <w:tc>
          <w:tcPr>
            <w:tcW w:w="1077" w:type="dxa"/>
          </w:tcPr>
          <w:p>
            <w:pPr>
              <w:pStyle w:val="0"/>
              <w:jc w:val="center"/>
            </w:pPr>
            <w:r>
              <w:rPr>
                <w:sz w:val="20"/>
              </w:rPr>
              <w:t xml:space="preserve">0</w:t>
            </w:r>
          </w:p>
        </w:tc>
        <w:tc>
          <w:tcPr>
            <w:tcW w:w="1077" w:type="dxa"/>
          </w:tcPr>
          <w:p>
            <w:pPr>
              <w:pStyle w:val="0"/>
              <w:jc w:val="center"/>
            </w:pPr>
            <w:r>
              <w:rPr>
                <w:sz w:val="20"/>
              </w:rPr>
              <w:t xml:space="preserve">0</w:t>
            </w:r>
          </w:p>
        </w:tc>
      </w:tr>
      <w:tr>
        <w:tc>
          <w:tcPr>
            <w:tcW w:w="1644" w:type="dxa"/>
            <w:vMerge w:val="restart"/>
          </w:tcPr>
          <w:p>
            <w:pPr>
              <w:pStyle w:val="0"/>
            </w:pPr>
            <w:r>
              <w:rPr>
                <w:sz w:val="20"/>
              </w:rPr>
              <w:t xml:space="preserve">Задачи подпрограммы 3</w:t>
            </w:r>
          </w:p>
        </w:tc>
        <w:tc>
          <w:tcPr>
            <w:gridSpan w:val="10"/>
            <w:tcW w:w="11953" w:type="dxa"/>
          </w:tcPr>
          <w:p>
            <w:pPr>
              <w:pStyle w:val="0"/>
            </w:pPr>
            <w:r>
              <w:rPr>
                <w:sz w:val="20"/>
              </w:rPr>
              <w:t xml:space="preserve">1. Обеспечение работы по предупреждению ЧС мирного и военного времени и повышению устойчивости функционирования организаций</w:t>
            </w:r>
          </w:p>
        </w:tc>
      </w:tr>
      <w:tr>
        <w:tc>
          <w:tcPr>
            <w:vMerge w:val="continue"/>
          </w:tcPr>
          <w:p/>
        </w:tc>
        <w:tc>
          <w:tcPr>
            <w:gridSpan w:val="10"/>
            <w:tcW w:w="11953" w:type="dxa"/>
          </w:tcPr>
          <w:p>
            <w:pPr>
              <w:pStyle w:val="0"/>
            </w:pPr>
            <w:r>
              <w:rPr>
                <w:sz w:val="20"/>
              </w:rPr>
              <w:t xml:space="preserve">2. Обеспечение безопасности людей на водных объектах</w:t>
            </w:r>
          </w:p>
        </w:tc>
      </w:tr>
      <w:tr>
        <w:tc>
          <w:tcPr>
            <w:vMerge w:val="continue"/>
          </w:tcPr>
          <w:p/>
        </w:tc>
        <w:tc>
          <w:tcPr>
            <w:gridSpan w:val="10"/>
            <w:tcW w:w="11953" w:type="dxa"/>
          </w:tcPr>
          <w:p>
            <w:pPr>
              <w:pStyle w:val="0"/>
            </w:pPr>
            <w:r>
              <w:rPr>
                <w:sz w:val="20"/>
              </w:rPr>
              <w:t xml:space="preserve">3. Обеспечение готовности системы оповещения и информирования к действиям в ЧС</w:t>
            </w:r>
          </w:p>
        </w:tc>
      </w:tr>
      <w:tr>
        <w:tc>
          <w:tcPr>
            <w:vMerge w:val="continue"/>
          </w:tcPr>
          <w:p/>
        </w:tc>
        <w:tc>
          <w:tcPr>
            <w:gridSpan w:val="10"/>
            <w:tcW w:w="11953" w:type="dxa"/>
          </w:tcPr>
          <w:p>
            <w:pPr>
              <w:pStyle w:val="0"/>
            </w:pPr>
            <w:r>
              <w:rPr>
                <w:sz w:val="20"/>
              </w:rPr>
              <w:t xml:space="preserve">4. Содержание объектов гражданской обороны</w:t>
            </w:r>
          </w:p>
        </w:tc>
      </w:tr>
      <w:tr>
        <w:tc>
          <w:tcPr>
            <w:vMerge w:val="continue"/>
          </w:tcPr>
          <w:p/>
        </w:tc>
        <w:tc>
          <w:tcPr>
            <w:gridSpan w:val="10"/>
            <w:tcW w:w="11953" w:type="dxa"/>
          </w:tcPr>
          <w:p>
            <w:pPr>
              <w:pStyle w:val="0"/>
            </w:pPr>
            <w:r>
              <w:rPr>
                <w:sz w:val="20"/>
              </w:rPr>
              <w:t xml:space="preserve">5. Обеспечение деятельности МКУ "Единая дежурно-диспетчерская служба ЗАТО Северск"</w:t>
            </w:r>
          </w:p>
        </w:tc>
      </w:tr>
      <w:tr>
        <w:tc>
          <w:tcPr>
            <w:tcW w:w="1644" w:type="dxa"/>
            <w:vMerge w:val="restart"/>
          </w:tcPr>
          <w:p>
            <w:pPr>
              <w:pStyle w:val="0"/>
            </w:pPr>
            <w:r>
              <w:rPr>
                <w:sz w:val="20"/>
              </w:rPr>
              <w:t xml:space="preserve">Ведомственные целевые программы, входящие в состав подпрограммы 3 (далее - ВЦП)</w:t>
            </w:r>
          </w:p>
        </w:tc>
        <w:tc>
          <w:tcPr>
            <w:gridSpan w:val="10"/>
            <w:tcW w:w="11953" w:type="dxa"/>
          </w:tcPr>
          <w:p>
            <w:pPr>
              <w:pStyle w:val="0"/>
            </w:pPr>
            <w:r>
              <w:rPr>
                <w:sz w:val="20"/>
              </w:rPr>
              <w:t xml:space="preserve">ВЦП "Содержание объектов гражданской обороны"</w:t>
            </w:r>
          </w:p>
        </w:tc>
      </w:tr>
      <w:tr>
        <w:tc>
          <w:tcPr>
            <w:vMerge w:val="continue"/>
          </w:tcPr>
          <w:p/>
        </w:tc>
        <w:tc>
          <w:tcPr>
            <w:gridSpan w:val="10"/>
            <w:tcW w:w="11953" w:type="dxa"/>
          </w:tcPr>
          <w:p>
            <w:pPr>
              <w:pStyle w:val="0"/>
            </w:pPr>
            <w:r>
              <w:rPr>
                <w:sz w:val="20"/>
              </w:rPr>
              <w:t xml:space="preserve">ВЦП "Обеспечение деятельности МКУ "Единая дежурно-диспетчерская служба ЗАТО Северск"</w:t>
            </w:r>
          </w:p>
        </w:tc>
      </w:tr>
      <w:tr>
        <w:tc>
          <w:tcPr>
            <w:tcW w:w="1644" w:type="dxa"/>
            <w:tcBorders>
              <w:bottom w:val="nil"/>
            </w:tcBorders>
            <w:vMerge w:val="restart"/>
          </w:tcPr>
          <w:p>
            <w:pPr>
              <w:pStyle w:val="0"/>
            </w:pPr>
            <w:r>
              <w:rPr>
                <w:sz w:val="20"/>
              </w:rPr>
              <w:t xml:space="preserve">Объем финансирования подпрограммы 3, всего, в т.ч. по годам ее реализации, тыс. руб.</w:t>
            </w:r>
          </w:p>
        </w:tc>
        <w:tc>
          <w:tcPr>
            <w:tcW w:w="2211" w:type="dxa"/>
          </w:tcPr>
          <w:p>
            <w:pPr>
              <w:pStyle w:val="0"/>
              <w:jc w:val="center"/>
            </w:pPr>
            <w:r>
              <w:rPr>
                <w:sz w:val="20"/>
              </w:rPr>
              <w:t xml:space="preserve">Источники</w:t>
            </w:r>
          </w:p>
        </w:tc>
        <w:tc>
          <w:tcPr>
            <w:tcW w:w="1084" w:type="dxa"/>
          </w:tcPr>
          <w:p>
            <w:pPr>
              <w:pStyle w:val="0"/>
              <w:jc w:val="center"/>
            </w:pPr>
            <w:r>
              <w:rPr>
                <w:sz w:val="20"/>
              </w:rPr>
              <w:t xml:space="preserve">Всего</w:t>
            </w:r>
          </w:p>
        </w:tc>
        <w:tc>
          <w:tcPr>
            <w:tcW w:w="1084" w:type="dxa"/>
          </w:tcPr>
          <w:p>
            <w:pPr>
              <w:pStyle w:val="0"/>
              <w:jc w:val="center"/>
            </w:pPr>
            <w:r>
              <w:rPr>
                <w:sz w:val="20"/>
              </w:rPr>
              <w:t xml:space="preserve">2015 год</w:t>
            </w:r>
          </w:p>
        </w:tc>
        <w:tc>
          <w:tcPr>
            <w:tcW w:w="1084" w:type="dxa"/>
          </w:tcPr>
          <w:p>
            <w:pPr>
              <w:pStyle w:val="0"/>
              <w:jc w:val="center"/>
            </w:pPr>
            <w:r>
              <w:rPr>
                <w:sz w:val="20"/>
              </w:rPr>
              <w:t xml:space="preserve">2016 год</w:t>
            </w:r>
          </w:p>
        </w:tc>
        <w:tc>
          <w:tcPr>
            <w:tcW w:w="1084" w:type="dxa"/>
          </w:tcPr>
          <w:p>
            <w:pPr>
              <w:pStyle w:val="0"/>
              <w:jc w:val="center"/>
            </w:pPr>
            <w:r>
              <w:rPr>
                <w:sz w:val="20"/>
              </w:rPr>
              <w:t xml:space="preserve">2017 год</w:t>
            </w:r>
          </w:p>
        </w:tc>
        <w:tc>
          <w:tcPr>
            <w:tcW w:w="1084" w:type="dxa"/>
          </w:tcPr>
          <w:p>
            <w:pPr>
              <w:pStyle w:val="0"/>
              <w:jc w:val="center"/>
            </w:pPr>
            <w:r>
              <w:rPr>
                <w:sz w:val="20"/>
              </w:rPr>
              <w:t xml:space="preserve">2018 год</w:t>
            </w:r>
          </w:p>
        </w:tc>
        <w:tc>
          <w:tcPr>
            <w:tcW w:w="1084" w:type="dxa"/>
          </w:tcPr>
          <w:p>
            <w:pPr>
              <w:pStyle w:val="0"/>
              <w:jc w:val="center"/>
            </w:pPr>
            <w:r>
              <w:rPr>
                <w:sz w:val="20"/>
              </w:rPr>
              <w:t xml:space="preserve">2019 год</w:t>
            </w:r>
          </w:p>
        </w:tc>
        <w:tc>
          <w:tcPr>
            <w:tcW w:w="1084" w:type="dxa"/>
          </w:tcPr>
          <w:p>
            <w:pPr>
              <w:pStyle w:val="0"/>
              <w:jc w:val="center"/>
            </w:pPr>
            <w:r>
              <w:rPr>
                <w:sz w:val="20"/>
              </w:rPr>
              <w:t xml:space="preserve">2020 год</w:t>
            </w:r>
          </w:p>
        </w:tc>
        <w:tc>
          <w:tcPr>
            <w:tcW w:w="1077" w:type="dxa"/>
          </w:tcPr>
          <w:p>
            <w:pPr>
              <w:pStyle w:val="0"/>
              <w:jc w:val="center"/>
            </w:pPr>
            <w:r>
              <w:rPr>
                <w:sz w:val="20"/>
              </w:rPr>
              <w:t xml:space="preserve">2021 год (прогнозный период)</w:t>
            </w:r>
          </w:p>
        </w:tc>
        <w:tc>
          <w:tcPr>
            <w:tcW w:w="1077" w:type="dxa"/>
          </w:tcPr>
          <w:p>
            <w:pPr>
              <w:pStyle w:val="0"/>
              <w:jc w:val="center"/>
            </w:pPr>
            <w:r>
              <w:rPr>
                <w:sz w:val="20"/>
              </w:rPr>
              <w:t xml:space="preserve">2022 год (прогнозный период)</w:t>
            </w:r>
          </w:p>
        </w:tc>
      </w:tr>
      <w:tr>
        <w:tc>
          <w:tcPr>
            <w:tcBorders>
              <w:bottom w:val="nil"/>
            </w:tcBorders>
            <w:vMerge w:val="continue"/>
          </w:tcPr>
          <w:p/>
        </w:tc>
        <w:tc>
          <w:tcPr>
            <w:tcW w:w="2211" w:type="dxa"/>
          </w:tcPr>
          <w:p>
            <w:pPr>
              <w:pStyle w:val="0"/>
            </w:pPr>
            <w:r>
              <w:rPr>
                <w:sz w:val="20"/>
              </w:rPr>
              <w:t xml:space="preserve">Местный бюджет</w:t>
            </w:r>
          </w:p>
        </w:tc>
        <w:tc>
          <w:tcPr>
            <w:tcW w:w="1084" w:type="dxa"/>
          </w:tcPr>
          <w:p>
            <w:pPr>
              <w:pStyle w:val="0"/>
              <w:jc w:val="right"/>
            </w:pPr>
            <w:r>
              <w:rPr>
                <w:sz w:val="20"/>
              </w:rPr>
              <w:t xml:space="preserve">92686,92</w:t>
            </w:r>
          </w:p>
        </w:tc>
        <w:tc>
          <w:tcPr>
            <w:tcW w:w="1084" w:type="dxa"/>
          </w:tcPr>
          <w:p>
            <w:pPr>
              <w:pStyle w:val="0"/>
              <w:jc w:val="right"/>
            </w:pPr>
            <w:r>
              <w:rPr>
                <w:sz w:val="20"/>
              </w:rPr>
              <w:t xml:space="preserve">13795,11</w:t>
            </w:r>
          </w:p>
        </w:tc>
        <w:tc>
          <w:tcPr>
            <w:tcW w:w="1084" w:type="dxa"/>
          </w:tcPr>
          <w:p>
            <w:pPr>
              <w:pStyle w:val="0"/>
              <w:jc w:val="right"/>
            </w:pPr>
            <w:r>
              <w:rPr>
                <w:sz w:val="20"/>
              </w:rPr>
              <w:t xml:space="preserve">16021,46</w:t>
            </w:r>
          </w:p>
        </w:tc>
        <w:tc>
          <w:tcPr>
            <w:tcW w:w="1084" w:type="dxa"/>
          </w:tcPr>
          <w:p>
            <w:pPr>
              <w:pStyle w:val="0"/>
              <w:jc w:val="right"/>
            </w:pPr>
            <w:r>
              <w:rPr>
                <w:sz w:val="20"/>
              </w:rPr>
              <w:t xml:space="preserve">14246,34</w:t>
            </w:r>
          </w:p>
        </w:tc>
        <w:tc>
          <w:tcPr>
            <w:tcW w:w="1084" w:type="dxa"/>
          </w:tcPr>
          <w:p>
            <w:pPr>
              <w:pStyle w:val="0"/>
              <w:jc w:val="right"/>
            </w:pPr>
            <w:r>
              <w:rPr>
                <w:sz w:val="20"/>
              </w:rPr>
              <w:t xml:space="preserve">15694,75</w:t>
            </w:r>
          </w:p>
        </w:tc>
        <w:tc>
          <w:tcPr>
            <w:tcW w:w="1084" w:type="dxa"/>
          </w:tcPr>
          <w:p>
            <w:pPr>
              <w:pStyle w:val="0"/>
              <w:jc w:val="right"/>
            </w:pPr>
            <w:r>
              <w:rPr>
                <w:sz w:val="20"/>
              </w:rPr>
              <w:t xml:space="preserve">16779,87</w:t>
            </w:r>
          </w:p>
        </w:tc>
        <w:tc>
          <w:tcPr>
            <w:tcW w:w="1084" w:type="dxa"/>
          </w:tcPr>
          <w:p>
            <w:pPr>
              <w:pStyle w:val="0"/>
              <w:jc w:val="right"/>
            </w:pPr>
            <w:r>
              <w:rPr>
                <w:sz w:val="20"/>
              </w:rPr>
              <w:t xml:space="preserve">16149,39</w:t>
            </w:r>
          </w:p>
        </w:tc>
        <w:tc>
          <w:tcPr>
            <w:tcW w:w="1077" w:type="dxa"/>
          </w:tcPr>
          <w:p>
            <w:pPr>
              <w:pStyle w:val="0"/>
              <w:jc w:val="right"/>
            </w:pPr>
            <w:r>
              <w:rPr>
                <w:sz w:val="20"/>
              </w:rPr>
              <w:t xml:space="preserve">13241,59</w:t>
            </w:r>
          </w:p>
        </w:tc>
        <w:tc>
          <w:tcPr>
            <w:tcW w:w="1077" w:type="dxa"/>
          </w:tcPr>
          <w:p>
            <w:pPr>
              <w:pStyle w:val="0"/>
              <w:jc w:val="right"/>
            </w:pPr>
            <w:r>
              <w:rPr>
                <w:sz w:val="20"/>
              </w:rPr>
              <w:t xml:space="preserve">13410,64</w:t>
            </w:r>
          </w:p>
        </w:tc>
      </w:tr>
      <w:tr>
        <w:tc>
          <w:tcPr>
            <w:tcBorders>
              <w:bottom w:val="nil"/>
            </w:tcBorders>
            <w:vMerge w:val="continue"/>
          </w:tcPr>
          <w:p/>
        </w:tc>
        <w:tc>
          <w:tcPr>
            <w:tcW w:w="2211" w:type="dxa"/>
          </w:tcPr>
          <w:p>
            <w:pPr>
              <w:pStyle w:val="0"/>
            </w:pPr>
            <w:r>
              <w:rPr>
                <w:sz w:val="20"/>
              </w:rPr>
              <w:t xml:space="preserve">Другие источники:</w:t>
            </w:r>
          </w:p>
        </w:tc>
        <w:tc>
          <w:tcPr>
            <w:tcW w:w="1084" w:type="dxa"/>
          </w:tcPr>
          <w:p>
            <w:pPr>
              <w:pStyle w:val="0"/>
            </w:pPr>
            <w:r>
              <w:rPr>
                <w:sz w:val="20"/>
              </w:rPr>
            </w:r>
          </w:p>
        </w:tc>
        <w:tc>
          <w:tcPr>
            <w:tcW w:w="1084" w:type="dxa"/>
          </w:tcPr>
          <w:p>
            <w:pPr>
              <w:pStyle w:val="0"/>
            </w:pPr>
            <w:r>
              <w:rPr>
                <w:sz w:val="20"/>
              </w:rPr>
            </w:r>
          </w:p>
        </w:tc>
        <w:tc>
          <w:tcPr>
            <w:tcW w:w="1084" w:type="dxa"/>
          </w:tcPr>
          <w:p>
            <w:pPr>
              <w:pStyle w:val="0"/>
            </w:pPr>
            <w:r>
              <w:rPr>
                <w:sz w:val="20"/>
              </w:rPr>
            </w:r>
          </w:p>
        </w:tc>
        <w:tc>
          <w:tcPr>
            <w:tcW w:w="1084" w:type="dxa"/>
          </w:tcPr>
          <w:p>
            <w:pPr>
              <w:pStyle w:val="0"/>
            </w:pPr>
            <w:r>
              <w:rPr>
                <w:sz w:val="20"/>
              </w:rPr>
            </w:r>
          </w:p>
        </w:tc>
        <w:tc>
          <w:tcPr>
            <w:tcW w:w="1084" w:type="dxa"/>
          </w:tcPr>
          <w:p>
            <w:pPr>
              <w:pStyle w:val="0"/>
            </w:pPr>
            <w:r>
              <w:rPr>
                <w:sz w:val="20"/>
              </w:rPr>
            </w:r>
          </w:p>
        </w:tc>
        <w:tc>
          <w:tcPr>
            <w:tcW w:w="1084" w:type="dxa"/>
          </w:tcPr>
          <w:p>
            <w:pPr>
              <w:pStyle w:val="0"/>
            </w:pPr>
            <w:r>
              <w:rPr>
                <w:sz w:val="20"/>
              </w:rPr>
            </w:r>
          </w:p>
        </w:tc>
        <w:tc>
          <w:tcPr>
            <w:tcW w:w="1084" w:type="dxa"/>
          </w:tcPr>
          <w:p>
            <w:pPr>
              <w:pStyle w:val="0"/>
            </w:pPr>
            <w:r>
              <w:rPr>
                <w:sz w:val="20"/>
              </w:rPr>
            </w:r>
          </w:p>
        </w:tc>
        <w:tc>
          <w:tcPr>
            <w:tcW w:w="1077" w:type="dxa"/>
          </w:tcPr>
          <w:p>
            <w:pPr>
              <w:pStyle w:val="0"/>
            </w:pPr>
            <w:r>
              <w:rPr>
                <w:sz w:val="20"/>
              </w:rPr>
            </w:r>
          </w:p>
        </w:tc>
        <w:tc>
          <w:tcPr>
            <w:tcW w:w="1077" w:type="dxa"/>
          </w:tcPr>
          <w:p>
            <w:pPr>
              <w:pStyle w:val="0"/>
            </w:pPr>
            <w:r>
              <w:rPr>
                <w:sz w:val="20"/>
              </w:rPr>
            </w:r>
          </w:p>
        </w:tc>
      </w:tr>
      <w:tr>
        <w:tc>
          <w:tcPr>
            <w:tcBorders>
              <w:bottom w:val="nil"/>
            </w:tcBorders>
            <w:vMerge w:val="continue"/>
          </w:tcPr>
          <w:p/>
        </w:tc>
        <w:tc>
          <w:tcPr>
            <w:tcW w:w="2211" w:type="dxa"/>
          </w:tcPr>
          <w:p>
            <w:pPr>
              <w:pStyle w:val="0"/>
            </w:pPr>
            <w:r>
              <w:rPr>
                <w:sz w:val="20"/>
              </w:rPr>
              <w:t xml:space="preserve">федеральный бюджет (по согласованию) (прогноз)</w:t>
            </w:r>
          </w:p>
        </w:tc>
        <w:tc>
          <w:tcPr>
            <w:tcW w:w="1084" w:type="dxa"/>
          </w:tcPr>
          <w:p>
            <w:pPr>
              <w:pStyle w:val="0"/>
              <w:jc w:val="right"/>
            </w:pPr>
            <w:r>
              <w:rPr>
                <w:sz w:val="20"/>
              </w:rPr>
              <w:t xml:space="preserve">0,00</w:t>
            </w:r>
          </w:p>
        </w:tc>
        <w:tc>
          <w:tcPr>
            <w:tcW w:w="1084" w:type="dxa"/>
          </w:tcPr>
          <w:p>
            <w:pPr>
              <w:pStyle w:val="0"/>
              <w:jc w:val="right"/>
            </w:pPr>
            <w:r>
              <w:rPr>
                <w:sz w:val="20"/>
              </w:rPr>
              <w:t xml:space="preserve">0,00</w:t>
            </w:r>
          </w:p>
        </w:tc>
        <w:tc>
          <w:tcPr>
            <w:tcW w:w="1084" w:type="dxa"/>
          </w:tcPr>
          <w:p>
            <w:pPr>
              <w:pStyle w:val="0"/>
              <w:jc w:val="right"/>
            </w:pPr>
            <w:r>
              <w:rPr>
                <w:sz w:val="20"/>
              </w:rPr>
              <w:t xml:space="preserve">0,00</w:t>
            </w:r>
          </w:p>
        </w:tc>
        <w:tc>
          <w:tcPr>
            <w:tcW w:w="1084" w:type="dxa"/>
          </w:tcPr>
          <w:p>
            <w:pPr>
              <w:pStyle w:val="0"/>
              <w:jc w:val="right"/>
            </w:pPr>
            <w:r>
              <w:rPr>
                <w:sz w:val="20"/>
              </w:rPr>
              <w:t xml:space="preserve">0,00</w:t>
            </w:r>
          </w:p>
        </w:tc>
        <w:tc>
          <w:tcPr>
            <w:tcW w:w="1084" w:type="dxa"/>
          </w:tcPr>
          <w:p>
            <w:pPr>
              <w:pStyle w:val="0"/>
              <w:jc w:val="right"/>
            </w:pPr>
            <w:r>
              <w:rPr>
                <w:sz w:val="20"/>
              </w:rPr>
              <w:t xml:space="preserve">0,00</w:t>
            </w:r>
          </w:p>
        </w:tc>
        <w:tc>
          <w:tcPr>
            <w:tcW w:w="1084" w:type="dxa"/>
          </w:tcPr>
          <w:p>
            <w:pPr>
              <w:pStyle w:val="0"/>
              <w:jc w:val="right"/>
            </w:pPr>
            <w:r>
              <w:rPr>
                <w:sz w:val="20"/>
              </w:rPr>
              <w:t xml:space="preserve">0,00</w:t>
            </w:r>
          </w:p>
        </w:tc>
        <w:tc>
          <w:tcPr>
            <w:tcW w:w="1084" w:type="dxa"/>
          </w:tcPr>
          <w:p>
            <w:pPr>
              <w:pStyle w:val="0"/>
              <w:jc w:val="right"/>
            </w:pPr>
            <w:r>
              <w:rPr>
                <w:sz w:val="20"/>
              </w:rPr>
              <w:t xml:space="preserve">0,00</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r>
      <w:tr>
        <w:tc>
          <w:tcPr>
            <w:tcBorders>
              <w:bottom w:val="nil"/>
            </w:tcBorders>
            <w:vMerge w:val="continue"/>
          </w:tcPr>
          <w:p/>
        </w:tc>
        <w:tc>
          <w:tcPr>
            <w:tcW w:w="2211" w:type="dxa"/>
          </w:tcPr>
          <w:p>
            <w:pPr>
              <w:pStyle w:val="0"/>
            </w:pPr>
            <w:r>
              <w:rPr>
                <w:sz w:val="20"/>
              </w:rPr>
              <w:t xml:space="preserve">бюджет Томской области (по согласованию) (прогноз)</w:t>
            </w:r>
          </w:p>
        </w:tc>
        <w:tc>
          <w:tcPr>
            <w:tcW w:w="1084" w:type="dxa"/>
          </w:tcPr>
          <w:p>
            <w:pPr>
              <w:pStyle w:val="0"/>
              <w:jc w:val="right"/>
            </w:pPr>
            <w:r>
              <w:rPr>
                <w:sz w:val="20"/>
              </w:rPr>
              <w:t xml:space="preserve">2094,74</w:t>
            </w:r>
          </w:p>
        </w:tc>
        <w:tc>
          <w:tcPr>
            <w:tcW w:w="1084" w:type="dxa"/>
          </w:tcPr>
          <w:p>
            <w:pPr>
              <w:pStyle w:val="0"/>
              <w:jc w:val="right"/>
            </w:pPr>
            <w:r>
              <w:rPr>
                <w:sz w:val="20"/>
              </w:rPr>
              <w:t xml:space="preserve">69,00</w:t>
            </w:r>
          </w:p>
        </w:tc>
        <w:tc>
          <w:tcPr>
            <w:tcW w:w="1084" w:type="dxa"/>
          </w:tcPr>
          <w:p>
            <w:pPr>
              <w:pStyle w:val="0"/>
              <w:jc w:val="right"/>
            </w:pPr>
            <w:r>
              <w:rPr>
                <w:sz w:val="20"/>
              </w:rPr>
              <w:t xml:space="preserve">0,00</w:t>
            </w:r>
          </w:p>
        </w:tc>
        <w:tc>
          <w:tcPr>
            <w:tcW w:w="1084" w:type="dxa"/>
          </w:tcPr>
          <w:p>
            <w:pPr>
              <w:pStyle w:val="0"/>
              <w:jc w:val="right"/>
            </w:pPr>
            <w:r>
              <w:rPr>
                <w:sz w:val="20"/>
              </w:rPr>
              <w:t xml:space="preserve">2025,74</w:t>
            </w:r>
          </w:p>
        </w:tc>
        <w:tc>
          <w:tcPr>
            <w:tcW w:w="1084" w:type="dxa"/>
          </w:tcPr>
          <w:p>
            <w:pPr>
              <w:pStyle w:val="0"/>
              <w:jc w:val="right"/>
            </w:pPr>
            <w:r>
              <w:rPr>
                <w:sz w:val="20"/>
              </w:rPr>
              <w:t xml:space="preserve">0,00</w:t>
            </w:r>
          </w:p>
        </w:tc>
        <w:tc>
          <w:tcPr>
            <w:tcW w:w="1084" w:type="dxa"/>
          </w:tcPr>
          <w:p>
            <w:pPr>
              <w:pStyle w:val="0"/>
              <w:jc w:val="right"/>
            </w:pPr>
            <w:r>
              <w:rPr>
                <w:sz w:val="20"/>
              </w:rPr>
              <w:t xml:space="preserve">0,00</w:t>
            </w:r>
          </w:p>
        </w:tc>
        <w:tc>
          <w:tcPr>
            <w:tcW w:w="1084" w:type="dxa"/>
          </w:tcPr>
          <w:p>
            <w:pPr>
              <w:pStyle w:val="0"/>
              <w:jc w:val="right"/>
            </w:pPr>
            <w:r>
              <w:rPr>
                <w:sz w:val="20"/>
              </w:rPr>
              <w:t xml:space="preserve">0,00</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r>
      <w:tr>
        <w:tc>
          <w:tcPr>
            <w:tcBorders>
              <w:bottom w:val="nil"/>
            </w:tcBorders>
            <w:vMerge w:val="continue"/>
          </w:tcPr>
          <w:p/>
        </w:tc>
        <w:tc>
          <w:tcPr>
            <w:tcW w:w="2211" w:type="dxa"/>
          </w:tcPr>
          <w:p>
            <w:pPr>
              <w:pStyle w:val="0"/>
            </w:pPr>
            <w:r>
              <w:rPr>
                <w:sz w:val="20"/>
              </w:rPr>
              <w:t xml:space="preserve">внебюджетные источники (по согласованию) (прогноз)</w:t>
            </w:r>
          </w:p>
        </w:tc>
        <w:tc>
          <w:tcPr>
            <w:tcW w:w="1084" w:type="dxa"/>
          </w:tcPr>
          <w:p>
            <w:pPr>
              <w:pStyle w:val="0"/>
              <w:jc w:val="right"/>
            </w:pPr>
            <w:r>
              <w:rPr>
                <w:sz w:val="20"/>
              </w:rPr>
              <w:t xml:space="preserve">0,00</w:t>
            </w:r>
          </w:p>
        </w:tc>
        <w:tc>
          <w:tcPr>
            <w:tcW w:w="1084" w:type="dxa"/>
          </w:tcPr>
          <w:p>
            <w:pPr>
              <w:pStyle w:val="0"/>
              <w:jc w:val="right"/>
            </w:pPr>
            <w:r>
              <w:rPr>
                <w:sz w:val="20"/>
              </w:rPr>
              <w:t xml:space="preserve">0,00</w:t>
            </w:r>
          </w:p>
        </w:tc>
        <w:tc>
          <w:tcPr>
            <w:tcW w:w="1084" w:type="dxa"/>
          </w:tcPr>
          <w:p>
            <w:pPr>
              <w:pStyle w:val="0"/>
              <w:jc w:val="right"/>
            </w:pPr>
            <w:r>
              <w:rPr>
                <w:sz w:val="20"/>
              </w:rPr>
              <w:t xml:space="preserve">0,00</w:t>
            </w:r>
          </w:p>
        </w:tc>
        <w:tc>
          <w:tcPr>
            <w:tcW w:w="1084" w:type="dxa"/>
          </w:tcPr>
          <w:p>
            <w:pPr>
              <w:pStyle w:val="0"/>
              <w:jc w:val="right"/>
            </w:pPr>
            <w:r>
              <w:rPr>
                <w:sz w:val="20"/>
              </w:rPr>
              <w:t xml:space="preserve">0,00</w:t>
            </w:r>
          </w:p>
        </w:tc>
        <w:tc>
          <w:tcPr>
            <w:tcW w:w="1084" w:type="dxa"/>
          </w:tcPr>
          <w:p>
            <w:pPr>
              <w:pStyle w:val="0"/>
              <w:jc w:val="right"/>
            </w:pPr>
            <w:r>
              <w:rPr>
                <w:sz w:val="20"/>
              </w:rPr>
              <w:t xml:space="preserve">0,00</w:t>
            </w:r>
          </w:p>
        </w:tc>
        <w:tc>
          <w:tcPr>
            <w:tcW w:w="1084" w:type="dxa"/>
          </w:tcPr>
          <w:p>
            <w:pPr>
              <w:pStyle w:val="0"/>
              <w:jc w:val="right"/>
            </w:pPr>
            <w:r>
              <w:rPr>
                <w:sz w:val="20"/>
              </w:rPr>
              <w:t xml:space="preserve">0,00</w:t>
            </w:r>
          </w:p>
        </w:tc>
        <w:tc>
          <w:tcPr>
            <w:tcW w:w="1084" w:type="dxa"/>
          </w:tcPr>
          <w:p>
            <w:pPr>
              <w:pStyle w:val="0"/>
              <w:jc w:val="right"/>
            </w:pPr>
            <w:r>
              <w:rPr>
                <w:sz w:val="20"/>
              </w:rPr>
              <w:t xml:space="preserve">0,00</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r>
      <w:tr>
        <w:tblPrEx>
          <w:tblBorders>
            <w:insideH w:val="nil"/>
          </w:tblBorders>
        </w:tblPrEx>
        <w:tc>
          <w:tcPr>
            <w:tcBorders>
              <w:bottom w:val="nil"/>
            </w:tcBorders>
            <w:vMerge w:val="continue"/>
          </w:tcPr>
          <w:p/>
        </w:tc>
        <w:tc>
          <w:tcPr>
            <w:tcW w:w="2211" w:type="dxa"/>
            <w:tcBorders>
              <w:bottom w:val="nil"/>
            </w:tcBorders>
          </w:tcPr>
          <w:p>
            <w:pPr>
              <w:pStyle w:val="0"/>
            </w:pPr>
            <w:r>
              <w:rPr>
                <w:sz w:val="20"/>
              </w:rPr>
              <w:t xml:space="preserve">Всего</w:t>
            </w:r>
          </w:p>
        </w:tc>
        <w:tc>
          <w:tcPr>
            <w:tcW w:w="1084" w:type="dxa"/>
            <w:tcBorders>
              <w:bottom w:val="nil"/>
            </w:tcBorders>
          </w:tcPr>
          <w:p>
            <w:pPr>
              <w:pStyle w:val="0"/>
              <w:jc w:val="right"/>
            </w:pPr>
            <w:r>
              <w:rPr>
                <w:sz w:val="20"/>
              </w:rPr>
              <w:t xml:space="preserve">94781,66</w:t>
            </w:r>
          </w:p>
        </w:tc>
        <w:tc>
          <w:tcPr>
            <w:tcW w:w="1084" w:type="dxa"/>
            <w:tcBorders>
              <w:bottom w:val="nil"/>
            </w:tcBorders>
          </w:tcPr>
          <w:p>
            <w:pPr>
              <w:pStyle w:val="0"/>
              <w:jc w:val="right"/>
            </w:pPr>
            <w:r>
              <w:rPr>
                <w:sz w:val="20"/>
              </w:rPr>
              <w:t xml:space="preserve">13864,11</w:t>
            </w:r>
          </w:p>
        </w:tc>
        <w:tc>
          <w:tcPr>
            <w:tcW w:w="1084" w:type="dxa"/>
            <w:tcBorders>
              <w:bottom w:val="nil"/>
            </w:tcBorders>
          </w:tcPr>
          <w:p>
            <w:pPr>
              <w:pStyle w:val="0"/>
              <w:jc w:val="right"/>
            </w:pPr>
            <w:r>
              <w:rPr>
                <w:sz w:val="20"/>
              </w:rPr>
              <w:t xml:space="preserve">16021,46</w:t>
            </w:r>
          </w:p>
        </w:tc>
        <w:tc>
          <w:tcPr>
            <w:tcW w:w="1084" w:type="dxa"/>
            <w:tcBorders>
              <w:bottom w:val="nil"/>
            </w:tcBorders>
          </w:tcPr>
          <w:p>
            <w:pPr>
              <w:pStyle w:val="0"/>
              <w:jc w:val="right"/>
            </w:pPr>
            <w:r>
              <w:rPr>
                <w:sz w:val="20"/>
              </w:rPr>
              <w:t xml:space="preserve">16272,08</w:t>
            </w:r>
          </w:p>
        </w:tc>
        <w:tc>
          <w:tcPr>
            <w:tcW w:w="1084" w:type="dxa"/>
            <w:tcBorders>
              <w:bottom w:val="nil"/>
            </w:tcBorders>
          </w:tcPr>
          <w:p>
            <w:pPr>
              <w:pStyle w:val="0"/>
              <w:jc w:val="right"/>
            </w:pPr>
            <w:r>
              <w:rPr>
                <w:sz w:val="20"/>
              </w:rPr>
              <w:t xml:space="preserve">15694,75</w:t>
            </w:r>
          </w:p>
        </w:tc>
        <w:tc>
          <w:tcPr>
            <w:tcW w:w="1084" w:type="dxa"/>
            <w:tcBorders>
              <w:bottom w:val="nil"/>
            </w:tcBorders>
          </w:tcPr>
          <w:p>
            <w:pPr>
              <w:pStyle w:val="0"/>
              <w:jc w:val="right"/>
            </w:pPr>
            <w:r>
              <w:rPr>
                <w:sz w:val="20"/>
              </w:rPr>
              <w:t xml:space="preserve">16779,87</w:t>
            </w:r>
          </w:p>
        </w:tc>
        <w:tc>
          <w:tcPr>
            <w:tcW w:w="1084" w:type="dxa"/>
            <w:tcBorders>
              <w:bottom w:val="nil"/>
            </w:tcBorders>
          </w:tcPr>
          <w:p>
            <w:pPr>
              <w:pStyle w:val="0"/>
              <w:jc w:val="right"/>
            </w:pPr>
            <w:r>
              <w:rPr>
                <w:sz w:val="20"/>
              </w:rPr>
              <w:t xml:space="preserve">16149,39</w:t>
            </w:r>
          </w:p>
        </w:tc>
        <w:tc>
          <w:tcPr>
            <w:tcW w:w="1077" w:type="dxa"/>
            <w:tcBorders>
              <w:bottom w:val="nil"/>
            </w:tcBorders>
          </w:tcPr>
          <w:p>
            <w:pPr>
              <w:pStyle w:val="0"/>
              <w:jc w:val="right"/>
            </w:pPr>
            <w:r>
              <w:rPr>
                <w:sz w:val="20"/>
              </w:rPr>
              <w:t xml:space="preserve">13241,59</w:t>
            </w:r>
          </w:p>
        </w:tc>
        <w:tc>
          <w:tcPr>
            <w:tcW w:w="1077" w:type="dxa"/>
            <w:tcBorders>
              <w:bottom w:val="nil"/>
            </w:tcBorders>
          </w:tcPr>
          <w:p>
            <w:pPr>
              <w:pStyle w:val="0"/>
              <w:jc w:val="right"/>
            </w:pPr>
            <w:r>
              <w:rPr>
                <w:sz w:val="20"/>
              </w:rPr>
              <w:t xml:space="preserve">13410,64</w:t>
            </w:r>
          </w:p>
        </w:tc>
      </w:tr>
      <w:tr>
        <w:tblPrEx>
          <w:tblBorders>
            <w:insideH w:val="nil"/>
          </w:tblBorders>
        </w:tblPrEx>
        <w:tc>
          <w:tcPr>
            <w:gridSpan w:val="11"/>
            <w:tcW w:w="13597" w:type="dxa"/>
            <w:tcBorders>
              <w:top w:val="nil"/>
            </w:tcBorders>
          </w:tcPr>
          <w:p>
            <w:pPr>
              <w:pStyle w:val="0"/>
              <w:jc w:val="both"/>
            </w:pPr>
            <w:r>
              <w:rPr>
                <w:sz w:val="20"/>
              </w:rPr>
              <w:t xml:space="preserve">(в ред. </w:t>
            </w:r>
            <w:hyperlink w:history="0" r:id="rId157" w:tooltip="Постановление Администрации ЗАТО Северск от 07.09.2020 N 1496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 от 07.09.2020 N 1496)</w:t>
            </w:r>
          </w:p>
        </w:tc>
      </w:tr>
    </w:tbl>
    <w:p>
      <w:pPr>
        <w:sectPr>
          <w:headerReference w:type="default" r:id="rId38"/>
          <w:headerReference w:type="first" r:id="rId38"/>
          <w:footerReference w:type="default" r:id="rId39"/>
          <w:footerReference w:type="first" r:id="rId39"/>
          <w:pgSz w:w="16838" w:h="11906" w:orient="landscape"/>
          <w:pgMar w:top="1133" w:right="1440" w:bottom="566" w:left="1440" w:header="0" w:footer="0" w:gutter="0"/>
          <w:titlePg/>
        </w:sectPr>
      </w:pPr>
    </w:p>
    <w:p>
      <w:pPr>
        <w:pStyle w:val="0"/>
        <w:jc w:val="both"/>
      </w:pPr>
      <w:r>
        <w:rPr>
          <w:sz w:val="20"/>
        </w:rPr>
      </w:r>
    </w:p>
    <w:p>
      <w:pPr>
        <w:pStyle w:val="2"/>
        <w:outlineLvl w:val="2"/>
        <w:jc w:val="center"/>
      </w:pPr>
      <w:r>
        <w:rPr>
          <w:sz w:val="20"/>
        </w:rPr>
        <w:t xml:space="preserve">I. Характеристика текущего состояния</w:t>
      </w:r>
    </w:p>
    <w:p>
      <w:pPr>
        <w:pStyle w:val="2"/>
        <w:jc w:val="center"/>
      </w:pPr>
      <w:r>
        <w:rPr>
          <w:sz w:val="20"/>
        </w:rPr>
        <w:t xml:space="preserve">сферы реализации подпрограммы 3</w:t>
      </w:r>
    </w:p>
    <w:p>
      <w:pPr>
        <w:pStyle w:val="0"/>
        <w:jc w:val="both"/>
      </w:pPr>
      <w:r>
        <w:rPr>
          <w:sz w:val="20"/>
        </w:rPr>
      </w:r>
    </w:p>
    <w:p>
      <w:pPr>
        <w:pStyle w:val="0"/>
        <w:ind w:firstLine="540"/>
        <w:jc w:val="both"/>
      </w:pPr>
      <w:r>
        <w:rPr>
          <w:sz w:val="20"/>
        </w:rPr>
        <w:t xml:space="preserve">Территория ЗАТО Северск подвержена целому ряду рисков возникновения чрезвычайных ситуаций (далее - ЧС) как природного, так и техногенного характера.</w:t>
      </w:r>
    </w:p>
    <w:p>
      <w:pPr>
        <w:pStyle w:val="0"/>
        <w:spacing w:before="200" w:line-rule="auto"/>
        <w:ind w:firstLine="540"/>
        <w:jc w:val="both"/>
      </w:pPr>
      <w:r>
        <w:rPr>
          <w:sz w:val="20"/>
        </w:rPr>
        <w:t xml:space="preserve">Источниками техногенных ЧС на территории ЗАТО Северск являются 5 потенциально опасных объектов, включая АО "СХК", на территории которого расположены объекты, представляющие радиационную и химическую опасность. По территории ЗАТО Северск вблизи мест проживания населения проходят линии газо- и нефтепроводов, также расположены объекты их инфраструктуры. Потенциально опасные объекты представляют не только экономическую и социальную значимость, но и потенциальную опасность для здоровья и жизни населения, а также окружающей природной среды. В зонах возможного воздействия поражающих факторов при авариях на этих объектах проживает все население ЗАТО Северск.</w:t>
      </w:r>
    </w:p>
    <w:p>
      <w:pPr>
        <w:pStyle w:val="0"/>
        <w:spacing w:before="200" w:line-rule="auto"/>
        <w:ind w:firstLine="540"/>
        <w:jc w:val="both"/>
      </w:pPr>
      <w:r>
        <w:rPr>
          <w:sz w:val="20"/>
        </w:rPr>
        <w:t xml:space="preserve">Возможными ЧС природного характера на территории ЗАТО Северск являются:</w:t>
      </w:r>
    </w:p>
    <w:p>
      <w:pPr>
        <w:pStyle w:val="0"/>
        <w:spacing w:before="200" w:line-rule="auto"/>
        <w:ind w:firstLine="540"/>
        <w:jc w:val="both"/>
      </w:pPr>
      <w:r>
        <w:rPr>
          <w:sz w:val="20"/>
        </w:rPr>
        <w:t xml:space="preserve">- сильные морозы (следствием которых является нарушение теплоснабжения);</w:t>
      </w:r>
    </w:p>
    <w:p>
      <w:pPr>
        <w:pStyle w:val="0"/>
        <w:spacing w:before="200" w:line-rule="auto"/>
        <w:ind w:firstLine="540"/>
        <w:jc w:val="both"/>
      </w:pPr>
      <w:r>
        <w:rPr>
          <w:sz w:val="20"/>
        </w:rPr>
        <w:t xml:space="preserve">- сильные метели (следствием которых является нарушение транспортной доступности населенных пунктов ЗАТО Северск: в декабре 2006 г. и январе 2007 г.);</w:t>
      </w:r>
    </w:p>
    <w:p>
      <w:pPr>
        <w:pStyle w:val="0"/>
        <w:spacing w:before="200" w:line-rule="auto"/>
        <w:ind w:firstLine="540"/>
        <w:jc w:val="both"/>
      </w:pPr>
      <w:r>
        <w:rPr>
          <w:sz w:val="20"/>
        </w:rPr>
        <w:t xml:space="preserve">- сильные ветры, сопровождающиеся ливневыми дождями и градом (следствием которых является разрушение зданий, сооружений, линий электропередачи);</w:t>
      </w:r>
    </w:p>
    <w:p>
      <w:pPr>
        <w:pStyle w:val="0"/>
        <w:spacing w:before="200" w:line-rule="auto"/>
        <w:ind w:firstLine="540"/>
        <w:jc w:val="both"/>
      </w:pPr>
      <w:r>
        <w:rPr>
          <w:sz w:val="20"/>
        </w:rPr>
        <w:t xml:space="preserve">- подтопление в период весеннего половодья части населенных пунктов пос. Орловка, Иглаково и ул. Нижняя Ксензовка г. Северска.</w:t>
      </w:r>
    </w:p>
    <w:p>
      <w:pPr>
        <w:pStyle w:val="0"/>
        <w:spacing w:before="200" w:line-rule="auto"/>
        <w:ind w:firstLine="540"/>
        <w:jc w:val="both"/>
      </w:pPr>
      <w:r>
        <w:rPr>
          <w:sz w:val="20"/>
        </w:rPr>
        <w:t xml:space="preserve">Мероприятия, предусмотренные Программой, позволят повысить уровень защиты населения и территорий ЗАТО Северск от угроз природного и техногенного характера.</w:t>
      </w:r>
    </w:p>
    <w:p>
      <w:pPr>
        <w:pStyle w:val="0"/>
        <w:spacing w:before="200" w:line-rule="auto"/>
        <w:ind w:firstLine="540"/>
        <w:jc w:val="both"/>
      </w:pPr>
      <w:r>
        <w:rPr>
          <w:sz w:val="20"/>
        </w:rPr>
        <w:t xml:space="preserve">Основой эффективного проведения мероприятий по защите населения в условиях возникновения ЧС является своевременное оповещение населения об опасности. Существующая система оповещения населения была построена в 1957 - 1960 годах. Система речевого оповещения расположена в г. Северске по просп. Коммунистическому, от д. 30 до д. 90, обеспечивает охват только 9,3% населения ЗАТО Северск.</w:t>
      </w:r>
    </w:p>
    <w:p>
      <w:pPr>
        <w:pStyle w:val="0"/>
        <w:spacing w:before="200" w:line-rule="auto"/>
        <w:ind w:firstLine="540"/>
        <w:jc w:val="both"/>
      </w:pPr>
      <w:r>
        <w:rPr>
          <w:sz w:val="20"/>
        </w:rPr>
        <w:t xml:space="preserve">Во исполнение требований Федерального </w:t>
      </w:r>
      <w:hyperlink w:history="0" r:id="rId158" w:tooltip="Федеральный закон от 12.02.1998 N 28-ФЗ (ред. от 08.12.2020) &quot;О гражданской обороне&quot; ------------ Недействующая редакция {КонсультантПлюс}">
        <w:r>
          <w:rPr>
            <w:sz w:val="20"/>
            <w:color w:val="0000ff"/>
          </w:rPr>
          <w:t xml:space="preserve">закона</w:t>
        </w:r>
      </w:hyperlink>
      <w:r>
        <w:rPr>
          <w:sz w:val="20"/>
        </w:rPr>
        <w:t xml:space="preserve"> от 12.02.1998 N 28-ФЗ "О гражданской обороне" необходимо создать и поддерживать в состоянии постоянной готовности к использованию муниципальную систему оповещения населения, для этого требуется реконструкция существующей системы оповещения населения ЗАТО Северск.</w:t>
      </w:r>
    </w:p>
    <w:p>
      <w:pPr>
        <w:pStyle w:val="0"/>
        <w:spacing w:before="200" w:line-rule="auto"/>
        <w:ind w:firstLine="540"/>
        <w:jc w:val="both"/>
      </w:pPr>
      <w:r>
        <w:rPr>
          <w:sz w:val="20"/>
        </w:rPr>
        <w:t xml:space="preserve">Оборудование, на котором спроектирована система, позволяет наращивать и совершенствовать систему оповещения населения ЗАТО Северск.</w:t>
      </w:r>
    </w:p>
    <w:p>
      <w:pPr>
        <w:pStyle w:val="0"/>
        <w:spacing w:before="200" w:line-rule="auto"/>
        <w:ind w:firstLine="540"/>
        <w:jc w:val="both"/>
      </w:pPr>
      <w:r>
        <w:rPr>
          <w:sz w:val="20"/>
        </w:rPr>
        <w:t xml:space="preserve">Для поддержания защитных сооружений гражданской обороны, расположенных на территории ЗАТО Северск, в готовности к приему укрываемых в соответствии с </w:t>
      </w:r>
      <w:hyperlink w:history="0" r:id="rId159" w:tooltip="Приказ МЧС России от 15.12.2002 N 583 (ред. от 26.06.2018) &quot;Об утверждении и введении в действие Правил эксплуатации защитных сооружений гражданской обороны&quot; (Зарегистрировано в Минюсте России 25.03.2003 N 4317) {КонсультантПлюс}">
        <w:r>
          <w:rPr>
            <w:sz w:val="20"/>
            <w:color w:val="0000ff"/>
          </w:rPr>
          <w:t xml:space="preserve">Приказом</w:t>
        </w:r>
      </w:hyperlink>
      <w:r>
        <w:rPr>
          <w:sz w:val="20"/>
        </w:rPr>
        <w:t xml:space="preserve"> МЧС России от 15.12.2002 N 583 "Об утверждении и введении в действие Правил эксплуатации защитных сооружений гражданской обороны", постановлением Администрации ЗАТО Северск от 01.02.2013 N 2/ДСП "Об утверждении потребности и расчета укрытия в защитных сооружениях гражданской обороны муниципальной собственности ЗАТО Северск" необходима своевременная замена фильтров-поглотителей системы воздухоснабжения в указанных сооружениях. С момента постройки защитных сооружений (60-е годы) фильтры-поглотители не менялись и в настоящее время требуют замены.</w:t>
      </w:r>
    </w:p>
    <w:p>
      <w:pPr>
        <w:pStyle w:val="0"/>
        <w:spacing w:before="200" w:line-rule="auto"/>
        <w:ind w:firstLine="540"/>
        <w:jc w:val="both"/>
      </w:pPr>
      <w:r>
        <w:rPr>
          <w:sz w:val="20"/>
        </w:rPr>
        <w:t xml:space="preserve">На территории ЗАТО Северск ежегодно фиксируется большое количество людей, пострадавших от укусов клещей. В пункты серопрофилактики обратились: в 2011 г. - 2287 чел., в 2012 г. - 1377 чел., в 2013 г. - 1679 чел. Проведение противоклещевой обработки лесопарковой зоны на территории г. Северска необходимо для минимизации рисков заражения клещевым энцефалитом и болезнью Лайма. Площадь ежегодно обрабатываемой территории с учетом кратности обработки (территория городского кладбища 49,8 га обрабатывается 2 раза в год) составляет 158,2 га.</w:t>
      </w:r>
    </w:p>
    <w:p>
      <w:pPr>
        <w:pStyle w:val="0"/>
        <w:spacing w:before="200" w:line-rule="auto"/>
        <w:ind w:firstLine="540"/>
        <w:jc w:val="both"/>
      </w:pPr>
      <w:r>
        <w:rPr>
          <w:sz w:val="20"/>
        </w:rPr>
        <w:t xml:space="preserve">Основная водная артерия ЗАТО Северск - р. Томь, в которую впадают 5 малых рек (Большая Киргизка, Самуська, Камышка, Черная, Мостовка). В период паводка существует угроза подтопления части пос. Орловка и Иглаково. Всего в зоне подтопления может оказаться до 35 жилых домов, в которых проживает 74 человека, в том числе 13 детей (подтопление пос. Орловка в 2004 г. вызвало чрезвычайную ситуацию муниципального характера). При интенсивном снеготаянии, разливе малых рек возможно подтопление дачных строений кооператива "Сосновка" и ул. Нижняя Ксензовка, находящихся в пойме р. Киргизки (повторение событий весны 2004 г., 2010 г.).</w:t>
      </w:r>
    </w:p>
    <w:p>
      <w:pPr>
        <w:pStyle w:val="0"/>
        <w:spacing w:before="200" w:line-rule="auto"/>
        <w:ind w:firstLine="540"/>
        <w:jc w:val="both"/>
      </w:pPr>
      <w:r>
        <w:rPr>
          <w:sz w:val="20"/>
        </w:rPr>
        <w:t xml:space="preserve">В случае затопления моста через р. Черную в пос. Орловка необходимо организовать работы по перевозке пострадавшего населения в безопасный район.</w:t>
      </w:r>
    </w:p>
    <w:p>
      <w:pPr>
        <w:pStyle w:val="0"/>
        <w:spacing w:before="200" w:line-rule="auto"/>
        <w:ind w:firstLine="540"/>
        <w:jc w:val="both"/>
      </w:pPr>
      <w:r>
        <w:rPr>
          <w:sz w:val="20"/>
        </w:rPr>
        <w:t xml:space="preserve">В целях обеспечения безопасности граждан в местах массового отдыха людей на водных объектах на период купального сезона должны быть развернуты спасательные посты с необходимыми плавсредствами, оборудованием, снаряжением и организовано дежурство спасателей для предупреждения несчастных случаев. В 2013 г. в местах работы муниципальных спасательных постов гибели людей не допущено, при этом сотрудниками спасательных постов было спасено 4 человека, оказана первая медицинская помощь 101 отдыхающему, 209 гражданам сделаны предупреждения за нарушение правил поведения, проведено более 500 бесед по правилам поведения в местах массового отдыха на воде, о запрете распития спиртных напитков в общественных местах и разведении костров.</w:t>
      </w:r>
    </w:p>
    <w:p>
      <w:pPr>
        <w:pStyle w:val="0"/>
        <w:spacing w:before="200" w:line-rule="auto"/>
        <w:ind w:firstLine="540"/>
        <w:jc w:val="both"/>
      </w:pPr>
      <w:r>
        <w:rPr>
          <w:sz w:val="20"/>
        </w:rPr>
        <w:t xml:space="preserve">Необходимо продолжить работу по ежегодному развертыванию спасательных постов с целью обеспечения безопасности людей в местах массового отдыха на водных объектах, охраны их жизни и здоровья.</w:t>
      </w:r>
    </w:p>
    <w:p>
      <w:pPr>
        <w:pStyle w:val="0"/>
        <w:jc w:val="both"/>
      </w:pPr>
      <w:r>
        <w:rPr>
          <w:sz w:val="20"/>
        </w:rPr>
      </w:r>
    </w:p>
    <w:p>
      <w:pPr>
        <w:pStyle w:val="2"/>
        <w:outlineLvl w:val="2"/>
        <w:jc w:val="center"/>
      </w:pPr>
      <w:r>
        <w:rPr>
          <w:sz w:val="20"/>
        </w:rPr>
        <w:t xml:space="preserve">II. Цели и задачи подпрограммы 3, сроки ее реализации,</w:t>
      </w:r>
    </w:p>
    <w:p>
      <w:pPr>
        <w:pStyle w:val="2"/>
        <w:jc w:val="center"/>
      </w:pPr>
      <w:r>
        <w:rPr>
          <w:sz w:val="20"/>
        </w:rPr>
        <w:t xml:space="preserve">целевые показатели (индикаторы) результативности</w:t>
      </w:r>
    </w:p>
    <w:p>
      <w:pPr>
        <w:pStyle w:val="2"/>
        <w:jc w:val="center"/>
      </w:pPr>
      <w:r>
        <w:rPr>
          <w:sz w:val="20"/>
        </w:rPr>
        <w:t xml:space="preserve">реализации подпрограммы 3</w:t>
      </w:r>
    </w:p>
    <w:p>
      <w:pPr>
        <w:pStyle w:val="0"/>
        <w:jc w:val="both"/>
      </w:pPr>
      <w:r>
        <w:rPr>
          <w:sz w:val="20"/>
        </w:rPr>
      </w:r>
    </w:p>
    <w:p>
      <w:pPr>
        <w:pStyle w:val="0"/>
        <w:ind w:firstLine="540"/>
        <w:jc w:val="both"/>
      </w:pPr>
      <w:r>
        <w:rPr>
          <w:sz w:val="20"/>
        </w:rPr>
        <w:t xml:space="preserve">Целью подпрограммы 3 является повышение уровня защиты населения и территории ЗАТО Северск от угроз природного и техногенного характера, обеспечение необходимых условий для безопасной жизнедеятельности и устойчивого социально-экономического развития муниципального образования.</w:t>
      </w:r>
    </w:p>
    <w:p>
      <w:pPr>
        <w:pStyle w:val="0"/>
        <w:spacing w:before="200" w:line-rule="auto"/>
        <w:ind w:firstLine="540"/>
        <w:jc w:val="both"/>
      </w:pPr>
      <w:r>
        <w:rPr>
          <w:sz w:val="20"/>
        </w:rPr>
        <w:t xml:space="preserve">Для достижения поставленной цели поставлены четыре задачи:</w:t>
      </w:r>
    </w:p>
    <w:p>
      <w:pPr>
        <w:pStyle w:val="0"/>
        <w:spacing w:before="200" w:line-rule="auto"/>
        <w:ind w:firstLine="540"/>
        <w:jc w:val="both"/>
      </w:pPr>
      <w:r>
        <w:rPr>
          <w:sz w:val="20"/>
        </w:rPr>
        <w:t xml:space="preserve">1) обеспечение работы по предупреждению ЧС мирного и военного времени и повышению устойчивости функционирования организаций;</w:t>
      </w:r>
    </w:p>
    <w:p>
      <w:pPr>
        <w:pStyle w:val="0"/>
        <w:spacing w:before="200" w:line-rule="auto"/>
        <w:ind w:firstLine="540"/>
        <w:jc w:val="both"/>
      </w:pPr>
      <w:r>
        <w:rPr>
          <w:sz w:val="20"/>
        </w:rPr>
        <w:t xml:space="preserve">2) обеспечение безопасности людей на водных объектах;</w:t>
      </w:r>
    </w:p>
    <w:p>
      <w:pPr>
        <w:pStyle w:val="0"/>
        <w:spacing w:before="200" w:line-rule="auto"/>
        <w:ind w:firstLine="540"/>
        <w:jc w:val="both"/>
      </w:pPr>
      <w:r>
        <w:rPr>
          <w:sz w:val="20"/>
        </w:rPr>
        <w:t xml:space="preserve">3) обеспечение готовности системы оповещения и информирования к действиям в ЧС;</w:t>
      </w:r>
    </w:p>
    <w:p>
      <w:pPr>
        <w:pStyle w:val="0"/>
        <w:spacing w:before="200" w:line-rule="auto"/>
        <w:ind w:firstLine="540"/>
        <w:jc w:val="both"/>
      </w:pPr>
      <w:r>
        <w:rPr>
          <w:sz w:val="20"/>
        </w:rPr>
        <w:t xml:space="preserve">4) содержание объектов гражданской обороны.</w:t>
      </w:r>
    </w:p>
    <w:p>
      <w:pPr>
        <w:pStyle w:val="0"/>
        <w:spacing w:before="200" w:line-rule="auto"/>
        <w:ind w:firstLine="540"/>
        <w:jc w:val="both"/>
      </w:pPr>
      <w:r>
        <w:rPr>
          <w:sz w:val="20"/>
        </w:rPr>
        <w:t xml:space="preserve">Сроки реализации подпрограммы: 2015 - 2020 годы. Этапы не предусматриваются.</w:t>
      </w:r>
    </w:p>
    <w:p>
      <w:pPr>
        <w:pStyle w:val="0"/>
        <w:spacing w:before="200" w:line-rule="auto"/>
        <w:ind w:firstLine="540"/>
        <w:jc w:val="both"/>
      </w:pPr>
      <w:r>
        <w:rPr>
          <w:sz w:val="20"/>
        </w:rPr>
        <w:t xml:space="preserve">Сведения о составе и значениях целевых показателей (индикаторах) результативности подпрограммы 3 приведены в таблице 1.</w:t>
      </w:r>
    </w:p>
    <w:p>
      <w:pPr>
        <w:pStyle w:val="0"/>
        <w:jc w:val="both"/>
      </w:pPr>
      <w:r>
        <w:rPr>
          <w:sz w:val="20"/>
        </w:rPr>
      </w:r>
    </w:p>
    <w:p>
      <w:pPr>
        <w:pStyle w:val="2"/>
        <w:outlineLvl w:val="3"/>
        <w:jc w:val="center"/>
      </w:pPr>
      <w:r>
        <w:rPr>
          <w:sz w:val="20"/>
        </w:rPr>
        <w:t xml:space="preserve">Сведения о составе и значениях целевых показателей</w:t>
      </w:r>
    </w:p>
    <w:p>
      <w:pPr>
        <w:pStyle w:val="2"/>
        <w:jc w:val="center"/>
      </w:pPr>
      <w:r>
        <w:rPr>
          <w:sz w:val="20"/>
        </w:rPr>
        <w:t xml:space="preserve">(индикаторов) результативности подпрограммы 3 "Повышение</w:t>
      </w:r>
    </w:p>
    <w:p>
      <w:pPr>
        <w:pStyle w:val="2"/>
        <w:jc w:val="center"/>
      </w:pPr>
      <w:r>
        <w:rPr>
          <w:sz w:val="20"/>
        </w:rPr>
        <w:t xml:space="preserve">уровня защиты населения и территории ЗАТО Северск</w:t>
      </w:r>
    </w:p>
    <w:p>
      <w:pPr>
        <w:pStyle w:val="2"/>
        <w:jc w:val="center"/>
      </w:pPr>
      <w:r>
        <w:rPr>
          <w:sz w:val="20"/>
        </w:rPr>
        <w:t xml:space="preserve">от чрезвычайных ситуаций мирного и военного времени"</w:t>
      </w:r>
    </w:p>
    <w:p>
      <w:pPr>
        <w:pStyle w:val="2"/>
        <w:jc w:val="center"/>
      </w:pPr>
      <w:r>
        <w:rPr>
          <w:sz w:val="20"/>
        </w:rPr>
        <w:t xml:space="preserve">муниципальной программы "Обеспечение безопасности</w:t>
      </w:r>
    </w:p>
    <w:p>
      <w:pPr>
        <w:pStyle w:val="2"/>
        <w:jc w:val="center"/>
      </w:pPr>
      <w:r>
        <w:rPr>
          <w:sz w:val="20"/>
        </w:rPr>
        <w:t xml:space="preserve">населения на территории ЗАТО Северск"</w:t>
      </w:r>
    </w:p>
    <w:p>
      <w:pPr>
        <w:pStyle w:val="0"/>
        <w:jc w:val="center"/>
      </w:pPr>
      <w:r>
        <w:rPr>
          <w:sz w:val="20"/>
        </w:rPr>
        <w:t xml:space="preserve">(в ред. </w:t>
      </w:r>
      <w:hyperlink w:history="0" r:id="rId160" w:tooltip="Постановление Администрации ЗАТО Северск от 06.02.2020 N 170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06.02.2020 N 170)</w:t>
      </w:r>
    </w:p>
    <w:p>
      <w:pPr>
        <w:pStyle w:val="0"/>
        <w:jc w:val="both"/>
      </w:pPr>
      <w:r>
        <w:rPr>
          <w:sz w:val="20"/>
        </w:rPr>
      </w:r>
    </w:p>
    <w:p>
      <w:pPr>
        <w:pStyle w:val="0"/>
        <w:jc w:val="right"/>
      </w:pPr>
      <w:r>
        <w:rPr>
          <w:sz w:val="20"/>
        </w:rPr>
        <w:t xml:space="preserve">Таблица 1</w:t>
      </w:r>
    </w:p>
    <w:p>
      <w:pPr>
        <w:pStyle w:val="0"/>
        <w:jc w:val="both"/>
      </w:pPr>
      <w:r>
        <w:rPr>
          <w:sz w:val="20"/>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1701"/>
        <w:gridCol w:w="737"/>
        <w:gridCol w:w="664"/>
        <w:gridCol w:w="664"/>
        <w:gridCol w:w="664"/>
        <w:gridCol w:w="664"/>
        <w:gridCol w:w="784"/>
        <w:gridCol w:w="664"/>
        <w:gridCol w:w="664"/>
        <w:gridCol w:w="664"/>
        <w:gridCol w:w="794"/>
        <w:gridCol w:w="794"/>
        <w:gridCol w:w="1077"/>
        <w:gridCol w:w="1247"/>
        <w:gridCol w:w="1361"/>
      </w:tblGrid>
      <w:tr>
        <w:tc>
          <w:tcPr>
            <w:tcW w:w="454" w:type="dxa"/>
            <w:vMerge w:val="restart"/>
          </w:tcPr>
          <w:p>
            <w:pPr>
              <w:pStyle w:val="0"/>
              <w:jc w:val="center"/>
            </w:pPr>
            <w:r>
              <w:rPr>
                <w:sz w:val="20"/>
              </w:rPr>
              <w:t xml:space="preserve">N п/п</w:t>
            </w:r>
          </w:p>
        </w:tc>
        <w:tc>
          <w:tcPr>
            <w:tcW w:w="1701" w:type="dxa"/>
            <w:vMerge w:val="restart"/>
          </w:tcPr>
          <w:p>
            <w:pPr>
              <w:pStyle w:val="0"/>
              <w:jc w:val="center"/>
            </w:pPr>
            <w:r>
              <w:rPr>
                <w:sz w:val="20"/>
              </w:rPr>
              <w:t xml:space="preserve">Наименование целевого показателя (индикатора)</w:t>
            </w:r>
          </w:p>
        </w:tc>
        <w:tc>
          <w:tcPr>
            <w:tcW w:w="737" w:type="dxa"/>
            <w:vMerge w:val="restart"/>
          </w:tcPr>
          <w:p>
            <w:pPr>
              <w:pStyle w:val="0"/>
              <w:jc w:val="center"/>
            </w:pPr>
            <w:r>
              <w:rPr>
                <w:sz w:val="20"/>
              </w:rPr>
              <w:t xml:space="preserve">Единица измерения</w:t>
            </w:r>
          </w:p>
        </w:tc>
        <w:tc>
          <w:tcPr>
            <w:gridSpan w:val="10"/>
            <w:tcW w:w="7020" w:type="dxa"/>
          </w:tcPr>
          <w:p>
            <w:pPr>
              <w:pStyle w:val="0"/>
              <w:jc w:val="center"/>
            </w:pPr>
            <w:r>
              <w:rPr>
                <w:sz w:val="20"/>
              </w:rPr>
              <w:t xml:space="preserve">Значения целевых показателей</w:t>
            </w:r>
          </w:p>
        </w:tc>
        <w:tc>
          <w:tcPr>
            <w:tcW w:w="1077" w:type="dxa"/>
            <w:vMerge w:val="restart"/>
          </w:tcPr>
          <w:p>
            <w:pPr>
              <w:pStyle w:val="0"/>
              <w:jc w:val="center"/>
            </w:pPr>
            <w:r>
              <w:rPr>
                <w:sz w:val="20"/>
              </w:rPr>
              <w:t xml:space="preserve">Периодичность сбора данных</w:t>
            </w:r>
          </w:p>
        </w:tc>
        <w:tc>
          <w:tcPr>
            <w:tcW w:w="1247" w:type="dxa"/>
            <w:vMerge w:val="restart"/>
          </w:tcPr>
          <w:p>
            <w:pPr>
              <w:pStyle w:val="0"/>
              <w:jc w:val="center"/>
            </w:pPr>
            <w:r>
              <w:rPr>
                <w:sz w:val="20"/>
              </w:rPr>
              <w:t xml:space="preserve">Метод сбора информации</w:t>
            </w:r>
          </w:p>
        </w:tc>
        <w:tc>
          <w:tcPr>
            <w:tcW w:w="1361" w:type="dxa"/>
            <w:vMerge w:val="restart"/>
          </w:tcPr>
          <w:p>
            <w:pPr>
              <w:pStyle w:val="0"/>
              <w:jc w:val="center"/>
            </w:pPr>
            <w:r>
              <w:rPr>
                <w:sz w:val="20"/>
              </w:rPr>
              <w:t xml:space="preserve">Ответственный за сбор данных по показателю</w:t>
            </w:r>
          </w:p>
        </w:tc>
      </w:tr>
      <w:tr>
        <w:tc>
          <w:tcPr>
            <w:vMerge w:val="continue"/>
          </w:tcPr>
          <w:p/>
        </w:tc>
        <w:tc>
          <w:tcPr>
            <w:vMerge w:val="continue"/>
          </w:tcPr>
          <w:p/>
        </w:tc>
        <w:tc>
          <w:tcPr>
            <w:vMerge w:val="continue"/>
          </w:tcPr>
          <w:p/>
        </w:tc>
        <w:tc>
          <w:tcPr>
            <w:tcW w:w="664" w:type="dxa"/>
          </w:tcPr>
          <w:p>
            <w:pPr>
              <w:pStyle w:val="0"/>
              <w:jc w:val="center"/>
            </w:pPr>
            <w:r>
              <w:rPr>
                <w:sz w:val="20"/>
              </w:rPr>
              <w:t xml:space="preserve">2013 год</w:t>
            </w:r>
          </w:p>
        </w:tc>
        <w:tc>
          <w:tcPr>
            <w:tcW w:w="664" w:type="dxa"/>
          </w:tcPr>
          <w:p>
            <w:pPr>
              <w:pStyle w:val="0"/>
              <w:jc w:val="center"/>
            </w:pPr>
            <w:r>
              <w:rPr>
                <w:sz w:val="20"/>
              </w:rPr>
              <w:t xml:space="preserve">2014 год</w:t>
            </w:r>
          </w:p>
        </w:tc>
        <w:tc>
          <w:tcPr>
            <w:tcW w:w="664" w:type="dxa"/>
          </w:tcPr>
          <w:p>
            <w:pPr>
              <w:pStyle w:val="0"/>
              <w:jc w:val="center"/>
            </w:pPr>
            <w:r>
              <w:rPr>
                <w:sz w:val="20"/>
              </w:rPr>
              <w:t xml:space="preserve">2015 год</w:t>
            </w:r>
          </w:p>
        </w:tc>
        <w:tc>
          <w:tcPr>
            <w:tcW w:w="664" w:type="dxa"/>
          </w:tcPr>
          <w:p>
            <w:pPr>
              <w:pStyle w:val="0"/>
              <w:jc w:val="center"/>
            </w:pPr>
            <w:r>
              <w:rPr>
                <w:sz w:val="20"/>
              </w:rPr>
              <w:t xml:space="preserve">2016 год</w:t>
            </w:r>
          </w:p>
        </w:tc>
        <w:tc>
          <w:tcPr>
            <w:tcW w:w="784" w:type="dxa"/>
          </w:tcPr>
          <w:p>
            <w:pPr>
              <w:pStyle w:val="0"/>
              <w:jc w:val="center"/>
            </w:pPr>
            <w:r>
              <w:rPr>
                <w:sz w:val="20"/>
              </w:rPr>
              <w:t xml:space="preserve">2017 год</w:t>
            </w:r>
          </w:p>
        </w:tc>
        <w:tc>
          <w:tcPr>
            <w:tcW w:w="664" w:type="dxa"/>
          </w:tcPr>
          <w:p>
            <w:pPr>
              <w:pStyle w:val="0"/>
              <w:jc w:val="center"/>
            </w:pPr>
            <w:r>
              <w:rPr>
                <w:sz w:val="20"/>
              </w:rPr>
              <w:t xml:space="preserve">2018 год</w:t>
            </w:r>
          </w:p>
        </w:tc>
        <w:tc>
          <w:tcPr>
            <w:tcW w:w="664" w:type="dxa"/>
          </w:tcPr>
          <w:p>
            <w:pPr>
              <w:pStyle w:val="0"/>
              <w:jc w:val="center"/>
            </w:pPr>
            <w:r>
              <w:rPr>
                <w:sz w:val="20"/>
              </w:rPr>
              <w:t xml:space="preserve">2019 год</w:t>
            </w:r>
          </w:p>
        </w:tc>
        <w:tc>
          <w:tcPr>
            <w:tcW w:w="664" w:type="dxa"/>
          </w:tcPr>
          <w:p>
            <w:pPr>
              <w:pStyle w:val="0"/>
              <w:jc w:val="center"/>
            </w:pPr>
            <w:r>
              <w:rPr>
                <w:sz w:val="20"/>
              </w:rPr>
              <w:t xml:space="preserve">2020 год</w:t>
            </w:r>
          </w:p>
        </w:tc>
        <w:tc>
          <w:tcPr>
            <w:tcW w:w="794" w:type="dxa"/>
          </w:tcPr>
          <w:p>
            <w:pPr>
              <w:pStyle w:val="0"/>
              <w:jc w:val="center"/>
            </w:pPr>
            <w:r>
              <w:rPr>
                <w:sz w:val="20"/>
              </w:rPr>
              <w:t xml:space="preserve">2021 год (прогнозный период)</w:t>
            </w:r>
          </w:p>
        </w:tc>
        <w:tc>
          <w:tcPr>
            <w:tcW w:w="794" w:type="dxa"/>
          </w:tcPr>
          <w:p>
            <w:pPr>
              <w:pStyle w:val="0"/>
              <w:jc w:val="center"/>
            </w:pPr>
            <w:r>
              <w:rPr>
                <w:sz w:val="20"/>
              </w:rPr>
              <w:t xml:space="preserve">2022 год (прогнозный период)</w:t>
            </w:r>
          </w:p>
        </w:tc>
        <w:tc>
          <w:tcPr>
            <w:vMerge w:val="continue"/>
          </w:tcPr>
          <w:p/>
        </w:tc>
        <w:tc>
          <w:tcPr>
            <w:vMerge w:val="continue"/>
          </w:tcPr>
          <w:p/>
        </w:tc>
        <w:tc>
          <w:tcPr>
            <w:vMerge w:val="continue"/>
          </w:tcPr>
          <w:p/>
        </w:tc>
      </w:tr>
      <w:tr>
        <w:tc>
          <w:tcPr>
            <w:tcW w:w="454" w:type="dxa"/>
          </w:tcPr>
          <w:p>
            <w:pPr>
              <w:pStyle w:val="0"/>
              <w:jc w:val="center"/>
            </w:pPr>
            <w:r>
              <w:rPr>
                <w:sz w:val="20"/>
              </w:rPr>
              <w:t xml:space="preserve">1</w:t>
            </w:r>
          </w:p>
        </w:tc>
        <w:tc>
          <w:tcPr>
            <w:tcW w:w="1701" w:type="dxa"/>
          </w:tcPr>
          <w:p>
            <w:pPr>
              <w:pStyle w:val="0"/>
              <w:jc w:val="center"/>
            </w:pPr>
            <w:r>
              <w:rPr>
                <w:sz w:val="20"/>
              </w:rPr>
              <w:t xml:space="preserve">2</w:t>
            </w:r>
          </w:p>
        </w:tc>
        <w:tc>
          <w:tcPr>
            <w:tcW w:w="737" w:type="dxa"/>
          </w:tcPr>
          <w:p>
            <w:pPr>
              <w:pStyle w:val="0"/>
              <w:jc w:val="center"/>
            </w:pPr>
            <w:r>
              <w:rPr>
                <w:sz w:val="20"/>
              </w:rPr>
              <w:t xml:space="preserve">3</w:t>
            </w:r>
          </w:p>
        </w:tc>
        <w:tc>
          <w:tcPr>
            <w:tcW w:w="664" w:type="dxa"/>
          </w:tcPr>
          <w:p>
            <w:pPr>
              <w:pStyle w:val="0"/>
              <w:jc w:val="center"/>
            </w:pPr>
            <w:r>
              <w:rPr>
                <w:sz w:val="20"/>
              </w:rPr>
              <w:t xml:space="preserve">4</w:t>
            </w:r>
          </w:p>
        </w:tc>
        <w:tc>
          <w:tcPr>
            <w:tcW w:w="664" w:type="dxa"/>
          </w:tcPr>
          <w:p>
            <w:pPr>
              <w:pStyle w:val="0"/>
              <w:jc w:val="center"/>
            </w:pPr>
            <w:r>
              <w:rPr>
                <w:sz w:val="20"/>
              </w:rPr>
              <w:t xml:space="preserve">5</w:t>
            </w:r>
          </w:p>
        </w:tc>
        <w:tc>
          <w:tcPr>
            <w:tcW w:w="664" w:type="dxa"/>
          </w:tcPr>
          <w:p>
            <w:pPr>
              <w:pStyle w:val="0"/>
              <w:jc w:val="center"/>
            </w:pPr>
            <w:r>
              <w:rPr>
                <w:sz w:val="20"/>
              </w:rPr>
              <w:t xml:space="preserve">6</w:t>
            </w:r>
          </w:p>
        </w:tc>
        <w:tc>
          <w:tcPr>
            <w:tcW w:w="664" w:type="dxa"/>
          </w:tcPr>
          <w:p>
            <w:pPr>
              <w:pStyle w:val="0"/>
              <w:jc w:val="center"/>
            </w:pPr>
            <w:r>
              <w:rPr>
                <w:sz w:val="20"/>
              </w:rPr>
              <w:t xml:space="preserve">7</w:t>
            </w:r>
          </w:p>
        </w:tc>
        <w:tc>
          <w:tcPr>
            <w:tcW w:w="784" w:type="dxa"/>
          </w:tcPr>
          <w:p>
            <w:pPr>
              <w:pStyle w:val="0"/>
              <w:jc w:val="center"/>
            </w:pPr>
            <w:r>
              <w:rPr>
                <w:sz w:val="20"/>
              </w:rPr>
              <w:t xml:space="preserve">8</w:t>
            </w:r>
          </w:p>
        </w:tc>
        <w:tc>
          <w:tcPr>
            <w:tcW w:w="664" w:type="dxa"/>
          </w:tcPr>
          <w:p>
            <w:pPr>
              <w:pStyle w:val="0"/>
              <w:jc w:val="center"/>
            </w:pPr>
            <w:r>
              <w:rPr>
                <w:sz w:val="20"/>
              </w:rPr>
              <w:t xml:space="preserve">9</w:t>
            </w:r>
          </w:p>
        </w:tc>
        <w:tc>
          <w:tcPr>
            <w:tcW w:w="664" w:type="dxa"/>
          </w:tcPr>
          <w:p>
            <w:pPr>
              <w:pStyle w:val="0"/>
              <w:jc w:val="center"/>
            </w:pPr>
            <w:r>
              <w:rPr>
                <w:sz w:val="20"/>
              </w:rPr>
              <w:t xml:space="preserve">10</w:t>
            </w:r>
          </w:p>
        </w:tc>
        <w:tc>
          <w:tcPr>
            <w:tcW w:w="664" w:type="dxa"/>
          </w:tcPr>
          <w:p>
            <w:pPr>
              <w:pStyle w:val="0"/>
              <w:jc w:val="center"/>
            </w:pPr>
            <w:r>
              <w:rPr>
                <w:sz w:val="20"/>
              </w:rPr>
              <w:t xml:space="preserve">11</w:t>
            </w:r>
          </w:p>
        </w:tc>
        <w:tc>
          <w:tcPr>
            <w:tcW w:w="794" w:type="dxa"/>
          </w:tcPr>
          <w:p>
            <w:pPr>
              <w:pStyle w:val="0"/>
              <w:jc w:val="center"/>
            </w:pPr>
            <w:r>
              <w:rPr>
                <w:sz w:val="20"/>
              </w:rPr>
              <w:t xml:space="preserve">12</w:t>
            </w:r>
          </w:p>
        </w:tc>
        <w:tc>
          <w:tcPr>
            <w:tcW w:w="794" w:type="dxa"/>
          </w:tcPr>
          <w:p>
            <w:pPr>
              <w:pStyle w:val="0"/>
              <w:jc w:val="center"/>
            </w:pPr>
            <w:r>
              <w:rPr>
                <w:sz w:val="20"/>
              </w:rPr>
              <w:t xml:space="preserve">13</w:t>
            </w:r>
          </w:p>
        </w:tc>
        <w:tc>
          <w:tcPr>
            <w:tcW w:w="1077" w:type="dxa"/>
          </w:tcPr>
          <w:p>
            <w:pPr>
              <w:pStyle w:val="0"/>
              <w:jc w:val="center"/>
            </w:pPr>
            <w:r>
              <w:rPr>
                <w:sz w:val="20"/>
              </w:rPr>
              <w:t xml:space="preserve">14</w:t>
            </w:r>
          </w:p>
        </w:tc>
        <w:tc>
          <w:tcPr>
            <w:tcW w:w="1247" w:type="dxa"/>
          </w:tcPr>
          <w:p>
            <w:pPr>
              <w:pStyle w:val="0"/>
              <w:jc w:val="center"/>
            </w:pPr>
            <w:r>
              <w:rPr>
                <w:sz w:val="20"/>
              </w:rPr>
              <w:t xml:space="preserve">15</w:t>
            </w:r>
          </w:p>
        </w:tc>
        <w:tc>
          <w:tcPr>
            <w:tcW w:w="1361" w:type="dxa"/>
          </w:tcPr>
          <w:p>
            <w:pPr>
              <w:pStyle w:val="0"/>
              <w:jc w:val="center"/>
            </w:pPr>
            <w:r>
              <w:rPr>
                <w:sz w:val="20"/>
              </w:rPr>
              <w:t xml:space="preserve">16</w:t>
            </w:r>
          </w:p>
        </w:tc>
      </w:tr>
      <w:tr>
        <w:tc>
          <w:tcPr>
            <w:gridSpan w:val="16"/>
            <w:tcW w:w="13597" w:type="dxa"/>
          </w:tcPr>
          <w:p>
            <w:pPr>
              <w:pStyle w:val="0"/>
              <w:outlineLvl w:val="4"/>
            </w:pPr>
            <w:r>
              <w:rPr>
                <w:sz w:val="20"/>
              </w:rPr>
              <w:t xml:space="preserve">Показатели подпрограммы 3 "Повышение уровня защиты населения и территории ЗАТО Северск от чрезвычайных ситуаций мирного и военного времени"</w:t>
            </w:r>
          </w:p>
        </w:tc>
      </w:tr>
      <w:tr>
        <w:tc>
          <w:tcPr>
            <w:tcW w:w="454" w:type="dxa"/>
          </w:tcPr>
          <w:p>
            <w:pPr>
              <w:pStyle w:val="0"/>
              <w:jc w:val="center"/>
            </w:pPr>
            <w:r>
              <w:rPr>
                <w:sz w:val="20"/>
              </w:rPr>
              <w:t xml:space="preserve">1.</w:t>
            </w:r>
          </w:p>
        </w:tc>
        <w:tc>
          <w:tcPr>
            <w:tcW w:w="1701" w:type="dxa"/>
          </w:tcPr>
          <w:p>
            <w:pPr>
              <w:pStyle w:val="0"/>
            </w:pPr>
            <w:r>
              <w:rPr>
                <w:sz w:val="20"/>
              </w:rPr>
              <w:t xml:space="preserve">Процент охвата населения системой оповещения с помощью уличной звукофикации</w:t>
            </w:r>
          </w:p>
        </w:tc>
        <w:tc>
          <w:tcPr>
            <w:tcW w:w="737" w:type="dxa"/>
          </w:tcPr>
          <w:p>
            <w:pPr>
              <w:pStyle w:val="0"/>
              <w:jc w:val="center"/>
            </w:pPr>
            <w:r>
              <w:rPr>
                <w:sz w:val="20"/>
              </w:rPr>
              <w:t xml:space="preserve">проц</w:t>
            </w:r>
          </w:p>
        </w:tc>
        <w:tc>
          <w:tcPr>
            <w:tcW w:w="664" w:type="dxa"/>
          </w:tcPr>
          <w:p>
            <w:pPr>
              <w:pStyle w:val="0"/>
              <w:jc w:val="center"/>
            </w:pPr>
            <w:r>
              <w:rPr>
                <w:sz w:val="20"/>
              </w:rPr>
              <w:t xml:space="preserve">9,3</w:t>
            </w:r>
          </w:p>
        </w:tc>
        <w:tc>
          <w:tcPr>
            <w:tcW w:w="664" w:type="dxa"/>
          </w:tcPr>
          <w:p>
            <w:pPr>
              <w:pStyle w:val="0"/>
              <w:jc w:val="center"/>
            </w:pPr>
            <w:r>
              <w:rPr>
                <w:sz w:val="20"/>
              </w:rPr>
              <w:t xml:space="preserve">9,3</w:t>
            </w:r>
          </w:p>
        </w:tc>
        <w:tc>
          <w:tcPr>
            <w:tcW w:w="664" w:type="dxa"/>
          </w:tcPr>
          <w:p>
            <w:pPr>
              <w:pStyle w:val="0"/>
              <w:jc w:val="center"/>
            </w:pPr>
            <w:r>
              <w:rPr>
                <w:sz w:val="20"/>
              </w:rPr>
              <w:t xml:space="preserve">100</w:t>
            </w:r>
          </w:p>
        </w:tc>
        <w:tc>
          <w:tcPr>
            <w:tcW w:w="664" w:type="dxa"/>
          </w:tcPr>
          <w:p>
            <w:pPr>
              <w:pStyle w:val="0"/>
              <w:jc w:val="center"/>
            </w:pPr>
            <w:r>
              <w:rPr>
                <w:sz w:val="20"/>
              </w:rPr>
              <w:t xml:space="preserve">100</w:t>
            </w:r>
          </w:p>
        </w:tc>
        <w:tc>
          <w:tcPr>
            <w:tcW w:w="784" w:type="dxa"/>
          </w:tcPr>
          <w:p>
            <w:pPr>
              <w:pStyle w:val="0"/>
              <w:jc w:val="center"/>
            </w:pPr>
            <w:r>
              <w:rPr>
                <w:sz w:val="20"/>
              </w:rPr>
              <w:t xml:space="preserve">100</w:t>
            </w:r>
          </w:p>
        </w:tc>
        <w:tc>
          <w:tcPr>
            <w:tcW w:w="664" w:type="dxa"/>
          </w:tcPr>
          <w:p>
            <w:pPr>
              <w:pStyle w:val="0"/>
              <w:jc w:val="center"/>
            </w:pPr>
            <w:r>
              <w:rPr>
                <w:sz w:val="20"/>
              </w:rPr>
              <w:t xml:space="preserve">100</w:t>
            </w:r>
          </w:p>
        </w:tc>
        <w:tc>
          <w:tcPr>
            <w:tcW w:w="664" w:type="dxa"/>
          </w:tcPr>
          <w:p>
            <w:pPr>
              <w:pStyle w:val="0"/>
              <w:jc w:val="center"/>
            </w:pPr>
            <w:r>
              <w:rPr>
                <w:sz w:val="20"/>
              </w:rPr>
              <w:t xml:space="preserve">100</w:t>
            </w:r>
          </w:p>
        </w:tc>
        <w:tc>
          <w:tcPr>
            <w:tcW w:w="664" w:type="dxa"/>
          </w:tcPr>
          <w:p>
            <w:pPr>
              <w:pStyle w:val="0"/>
              <w:jc w:val="center"/>
            </w:pPr>
            <w:r>
              <w:rPr>
                <w:sz w:val="20"/>
              </w:rPr>
              <w:t xml:space="preserve">100</w:t>
            </w:r>
          </w:p>
        </w:tc>
        <w:tc>
          <w:tcPr>
            <w:tcW w:w="794" w:type="dxa"/>
          </w:tcPr>
          <w:p>
            <w:pPr>
              <w:pStyle w:val="0"/>
              <w:jc w:val="center"/>
            </w:pPr>
            <w:r>
              <w:rPr>
                <w:sz w:val="20"/>
              </w:rPr>
              <w:t xml:space="preserve">100</w:t>
            </w:r>
          </w:p>
        </w:tc>
        <w:tc>
          <w:tcPr>
            <w:tcW w:w="794" w:type="dxa"/>
          </w:tcPr>
          <w:p>
            <w:pPr>
              <w:pStyle w:val="0"/>
              <w:jc w:val="center"/>
            </w:pPr>
            <w:r>
              <w:rPr>
                <w:sz w:val="20"/>
              </w:rPr>
              <w:t xml:space="preserve">100</w:t>
            </w:r>
          </w:p>
        </w:tc>
        <w:tc>
          <w:tcPr>
            <w:tcW w:w="1077" w:type="dxa"/>
          </w:tcPr>
          <w:p>
            <w:pPr>
              <w:pStyle w:val="0"/>
            </w:pPr>
            <w:r>
              <w:rPr>
                <w:sz w:val="20"/>
              </w:rPr>
              <w:t xml:space="preserve">Ежеквартально</w:t>
            </w:r>
          </w:p>
        </w:tc>
        <w:tc>
          <w:tcPr>
            <w:tcW w:w="1247" w:type="dxa"/>
          </w:tcPr>
          <w:p>
            <w:pPr>
              <w:pStyle w:val="0"/>
            </w:pPr>
            <w:r>
              <w:rPr>
                <w:sz w:val="20"/>
              </w:rPr>
              <w:t xml:space="preserve">Ведомственная статистика Управления ЧС Администрации ЗАТО Северск</w:t>
            </w:r>
          </w:p>
        </w:tc>
        <w:tc>
          <w:tcPr>
            <w:tcW w:w="1361" w:type="dxa"/>
          </w:tcPr>
          <w:p>
            <w:pPr>
              <w:pStyle w:val="0"/>
            </w:pPr>
            <w:r>
              <w:rPr>
                <w:sz w:val="20"/>
              </w:rPr>
              <w:t xml:space="preserve">Управление ЧС Администрации ЗАТО Северск</w:t>
            </w:r>
          </w:p>
        </w:tc>
      </w:tr>
      <w:tr>
        <w:tc>
          <w:tcPr>
            <w:tcW w:w="454" w:type="dxa"/>
          </w:tcPr>
          <w:p>
            <w:pPr>
              <w:pStyle w:val="0"/>
              <w:jc w:val="center"/>
            </w:pPr>
            <w:r>
              <w:rPr>
                <w:sz w:val="20"/>
              </w:rPr>
              <w:t xml:space="preserve">2.</w:t>
            </w:r>
          </w:p>
        </w:tc>
        <w:tc>
          <w:tcPr>
            <w:tcW w:w="1701" w:type="dxa"/>
          </w:tcPr>
          <w:p>
            <w:pPr>
              <w:pStyle w:val="0"/>
            </w:pPr>
            <w:r>
              <w:rPr>
                <w:sz w:val="20"/>
              </w:rPr>
              <w:t xml:space="preserve">Обеспечение безопасности людей в местах массового отдыха на водных объектах, охрана их жизни и здоровья, количество спасательных постов</w:t>
            </w:r>
          </w:p>
        </w:tc>
        <w:tc>
          <w:tcPr>
            <w:tcW w:w="737" w:type="dxa"/>
          </w:tcPr>
          <w:p>
            <w:pPr>
              <w:pStyle w:val="0"/>
              <w:jc w:val="center"/>
            </w:pPr>
            <w:r>
              <w:rPr>
                <w:sz w:val="20"/>
              </w:rPr>
              <w:t xml:space="preserve">ед</w:t>
            </w:r>
          </w:p>
        </w:tc>
        <w:tc>
          <w:tcPr>
            <w:tcW w:w="664" w:type="dxa"/>
          </w:tcPr>
          <w:p>
            <w:pPr>
              <w:pStyle w:val="0"/>
              <w:jc w:val="center"/>
            </w:pPr>
            <w:r>
              <w:rPr>
                <w:sz w:val="20"/>
              </w:rPr>
              <w:t xml:space="preserve">3</w:t>
            </w:r>
          </w:p>
        </w:tc>
        <w:tc>
          <w:tcPr>
            <w:tcW w:w="664" w:type="dxa"/>
          </w:tcPr>
          <w:p>
            <w:pPr>
              <w:pStyle w:val="0"/>
              <w:jc w:val="center"/>
            </w:pPr>
            <w:r>
              <w:rPr>
                <w:sz w:val="20"/>
              </w:rPr>
              <w:t xml:space="preserve">3</w:t>
            </w:r>
          </w:p>
        </w:tc>
        <w:tc>
          <w:tcPr>
            <w:tcW w:w="664" w:type="dxa"/>
          </w:tcPr>
          <w:p>
            <w:pPr>
              <w:pStyle w:val="0"/>
              <w:jc w:val="center"/>
            </w:pPr>
            <w:r>
              <w:rPr>
                <w:sz w:val="20"/>
              </w:rPr>
              <w:t xml:space="preserve">3</w:t>
            </w:r>
          </w:p>
        </w:tc>
        <w:tc>
          <w:tcPr>
            <w:tcW w:w="664" w:type="dxa"/>
          </w:tcPr>
          <w:p>
            <w:pPr>
              <w:pStyle w:val="0"/>
              <w:jc w:val="center"/>
            </w:pPr>
            <w:r>
              <w:rPr>
                <w:sz w:val="20"/>
              </w:rPr>
              <w:t xml:space="preserve">4</w:t>
            </w:r>
          </w:p>
        </w:tc>
        <w:tc>
          <w:tcPr>
            <w:tcW w:w="784" w:type="dxa"/>
          </w:tcPr>
          <w:p>
            <w:pPr>
              <w:pStyle w:val="0"/>
              <w:jc w:val="center"/>
            </w:pPr>
            <w:r>
              <w:rPr>
                <w:sz w:val="20"/>
              </w:rPr>
              <w:t xml:space="preserve">4</w:t>
            </w:r>
          </w:p>
        </w:tc>
        <w:tc>
          <w:tcPr>
            <w:tcW w:w="664" w:type="dxa"/>
          </w:tcPr>
          <w:p>
            <w:pPr>
              <w:pStyle w:val="0"/>
              <w:jc w:val="center"/>
            </w:pPr>
            <w:r>
              <w:rPr>
                <w:sz w:val="20"/>
              </w:rPr>
              <w:t xml:space="preserve">4</w:t>
            </w:r>
          </w:p>
        </w:tc>
        <w:tc>
          <w:tcPr>
            <w:tcW w:w="664" w:type="dxa"/>
          </w:tcPr>
          <w:p>
            <w:pPr>
              <w:pStyle w:val="0"/>
              <w:jc w:val="center"/>
            </w:pPr>
            <w:r>
              <w:rPr>
                <w:sz w:val="20"/>
              </w:rPr>
              <w:t xml:space="preserve">4</w:t>
            </w:r>
          </w:p>
        </w:tc>
        <w:tc>
          <w:tcPr>
            <w:tcW w:w="664" w:type="dxa"/>
          </w:tcPr>
          <w:p>
            <w:pPr>
              <w:pStyle w:val="0"/>
              <w:jc w:val="center"/>
            </w:pPr>
            <w:r>
              <w:rPr>
                <w:sz w:val="20"/>
              </w:rPr>
              <w:t xml:space="preserve">4</w:t>
            </w:r>
          </w:p>
        </w:tc>
        <w:tc>
          <w:tcPr>
            <w:tcW w:w="794" w:type="dxa"/>
          </w:tcPr>
          <w:p>
            <w:pPr>
              <w:pStyle w:val="0"/>
              <w:jc w:val="center"/>
            </w:pPr>
            <w:r>
              <w:rPr>
                <w:sz w:val="20"/>
              </w:rPr>
              <w:t xml:space="preserve">0</w:t>
            </w:r>
          </w:p>
        </w:tc>
        <w:tc>
          <w:tcPr>
            <w:tcW w:w="794" w:type="dxa"/>
          </w:tcPr>
          <w:p>
            <w:pPr>
              <w:pStyle w:val="0"/>
              <w:jc w:val="center"/>
            </w:pPr>
            <w:r>
              <w:rPr>
                <w:sz w:val="20"/>
              </w:rPr>
              <w:t xml:space="preserve">0</w:t>
            </w:r>
          </w:p>
        </w:tc>
        <w:tc>
          <w:tcPr>
            <w:tcW w:w="1077" w:type="dxa"/>
          </w:tcPr>
          <w:p>
            <w:pPr>
              <w:pStyle w:val="0"/>
            </w:pPr>
            <w:r>
              <w:rPr>
                <w:sz w:val="20"/>
              </w:rPr>
              <w:t xml:space="preserve">Ежегодно в летний период</w:t>
            </w:r>
          </w:p>
        </w:tc>
        <w:tc>
          <w:tcPr>
            <w:tcW w:w="1247" w:type="dxa"/>
          </w:tcPr>
          <w:p>
            <w:pPr>
              <w:pStyle w:val="0"/>
            </w:pPr>
            <w:r>
              <w:rPr>
                <w:sz w:val="20"/>
              </w:rPr>
              <w:t xml:space="preserve">Ведомственная статистика Управления ЧС Администрации ЗАТО Северск</w:t>
            </w:r>
          </w:p>
        </w:tc>
        <w:tc>
          <w:tcPr>
            <w:tcW w:w="1361" w:type="dxa"/>
          </w:tcPr>
          <w:p>
            <w:pPr>
              <w:pStyle w:val="0"/>
            </w:pPr>
            <w:r>
              <w:rPr>
                <w:sz w:val="20"/>
              </w:rPr>
              <w:t xml:space="preserve">Управление ЧС Администрации ЗАТО Северск</w:t>
            </w:r>
          </w:p>
        </w:tc>
      </w:tr>
      <w:tr>
        <w:tc>
          <w:tcPr>
            <w:tcW w:w="454" w:type="dxa"/>
          </w:tcPr>
          <w:p>
            <w:pPr>
              <w:pStyle w:val="0"/>
              <w:jc w:val="center"/>
            </w:pPr>
            <w:r>
              <w:rPr>
                <w:sz w:val="20"/>
              </w:rPr>
              <w:t xml:space="preserve">3.</w:t>
            </w:r>
          </w:p>
        </w:tc>
        <w:tc>
          <w:tcPr>
            <w:tcW w:w="1701" w:type="dxa"/>
          </w:tcPr>
          <w:p>
            <w:pPr>
              <w:pStyle w:val="0"/>
            </w:pPr>
            <w:r>
              <w:rPr>
                <w:sz w:val="20"/>
              </w:rPr>
              <w:t xml:space="preserve">Противоклещевая обработка лесопарковой зоны на территории г. Северска (площадь обработки с учетом кратности)</w:t>
            </w:r>
          </w:p>
        </w:tc>
        <w:tc>
          <w:tcPr>
            <w:tcW w:w="737" w:type="dxa"/>
          </w:tcPr>
          <w:p>
            <w:pPr>
              <w:pStyle w:val="0"/>
              <w:jc w:val="center"/>
            </w:pPr>
            <w:r>
              <w:rPr>
                <w:sz w:val="20"/>
              </w:rPr>
              <w:t xml:space="preserve">га</w:t>
            </w:r>
          </w:p>
        </w:tc>
        <w:tc>
          <w:tcPr>
            <w:tcW w:w="664" w:type="dxa"/>
          </w:tcPr>
          <w:p>
            <w:pPr>
              <w:pStyle w:val="0"/>
              <w:jc w:val="center"/>
            </w:pPr>
            <w:r>
              <w:rPr>
                <w:sz w:val="20"/>
              </w:rPr>
              <w:t xml:space="preserve">158,2</w:t>
            </w:r>
          </w:p>
        </w:tc>
        <w:tc>
          <w:tcPr>
            <w:tcW w:w="664" w:type="dxa"/>
          </w:tcPr>
          <w:p>
            <w:pPr>
              <w:pStyle w:val="0"/>
              <w:jc w:val="center"/>
            </w:pPr>
            <w:r>
              <w:rPr>
                <w:sz w:val="20"/>
              </w:rPr>
              <w:t xml:space="preserve">158,2</w:t>
            </w:r>
          </w:p>
        </w:tc>
        <w:tc>
          <w:tcPr>
            <w:tcW w:w="664" w:type="dxa"/>
          </w:tcPr>
          <w:p>
            <w:pPr>
              <w:pStyle w:val="0"/>
              <w:jc w:val="center"/>
            </w:pPr>
            <w:r>
              <w:rPr>
                <w:sz w:val="20"/>
              </w:rPr>
              <w:t xml:space="preserve">118,2</w:t>
            </w:r>
          </w:p>
        </w:tc>
        <w:tc>
          <w:tcPr>
            <w:tcW w:w="664" w:type="dxa"/>
          </w:tcPr>
          <w:p>
            <w:pPr>
              <w:pStyle w:val="0"/>
              <w:jc w:val="center"/>
            </w:pPr>
            <w:r>
              <w:rPr>
                <w:sz w:val="20"/>
              </w:rPr>
              <w:t xml:space="preserve">118,2</w:t>
            </w:r>
          </w:p>
        </w:tc>
        <w:tc>
          <w:tcPr>
            <w:tcW w:w="784" w:type="dxa"/>
          </w:tcPr>
          <w:p>
            <w:pPr>
              <w:pStyle w:val="0"/>
              <w:jc w:val="center"/>
            </w:pPr>
            <w:r>
              <w:rPr>
                <w:sz w:val="20"/>
              </w:rPr>
              <w:t xml:space="preserve">140,65</w:t>
            </w:r>
          </w:p>
        </w:tc>
        <w:tc>
          <w:tcPr>
            <w:tcW w:w="664" w:type="dxa"/>
          </w:tcPr>
          <w:p>
            <w:pPr>
              <w:pStyle w:val="0"/>
              <w:jc w:val="center"/>
            </w:pPr>
            <w:r>
              <w:rPr>
                <w:sz w:val="20"/>
              </w:rPr>
              <w:t xml:space="preserve">158,2</w:t>
            </w:r>
          </w:p>
        </w:tc>
        <w:tc>
          <w:tcPr>
            <w:tcW w:w="664" w:type="dxa"/>
          </w:tcPr>
          <w:p>
            <w:pPr>
              <w:pStyle w:val="0"/>
              <w:jc w:val="center"/>
            </w:pPr>
            <w:r>
              <w:rPr>
                <w:sz w:val="20"/>
              </w:rPr>
              <w:t xml:space="preserve">158,2</w:t>
            </w:r>
          </w:p>
        </w:tc>
        <w:tc>
          <w:tcPr>
            <w:tcW w:w="664" w:type="dxa"/>
          </w:tcPr>
          <w:p>
            <w:pPr>
              <w:pStyle w:val="0"/>
              <w:jc w:val="center"/>
            </w:pPr>
            <w:r>
              <w:rPr>
                <w:sz w:val="20"/>
              </w:rPr>
              <w:t xml:space="preserve">158,2</w:t>
            </w:r>
          </w:p>
        </w:tc>
        <w:tc>
          <w:tcPr>
            <w:tcW w:w="794" w:type="dxa"/>
          </w:tcPr>
          <w:p>
            <w:pPr>
              <w:pStyle w:val="0"/>
              <w:jc w:val="center"/>
            </w:pPr>
            <w:r>
              <w:rPr>
                <w:sz w:val="20"/>
              </w:rPr>
              <w:t xml:space="preserve">158,2</w:t>
            </w:r>
          </w:p>
        </w:tc>
        <w:tc>
          <w:tcPr>
            <w:tcW w:w="794" w:type="dxa"/>
          </w:tcPr>
          <w:p>
            <w:pPr>
              <w:pStyle w:val="0"/>
              <w:jc w:val="center"/>
            </w:pPr>
            <w:r>
              <w:rPr>
                <w:sz w:val="20"/>
              </w:rPr>
              <w:t xml:space="preserve">158,2</w:t>
            </w:r>
          </w:p>
        </w:tc>
        <w:tc>
          <w:tcPr>
            <w:tcW w:w="1077" w:type="dxa"/>
          </w:tcPr>
          <w:p>
            <w:pPr>
              <w:pStyle w:val="0"/>
            </w:pPr>
            <w:r>
              <w:rPr>
                <w:sz w:val="20"/>
              </w:rPr>
              <w:t xml:space="preserve">Ежемесячно в весенне-летний период</w:t>
            </w:r>
          </w:p>
        </w:tc>
        <w:tc>
          <w:tcPr>
            <w:tcW w:w="1247" w:type="dxa"/>
          </w:tcPr>
          <w:p>
            <w:pPr>
              <w:pStyle w:val="0"/>
            </w:pPr>
            <w:r>
              <w:rPr>
                <w:sz w:val="20"/>
              </w:rPr>
              <w:t xml:space="preserve">Ведомственная статистика УЖКХ ТиС</w:t>
            </w:r>
          </w:p>
        </w:tc>
        <w:tc>
          <w:tcPr>
            <w:tcW w:w="1361" w:type="dxa"/>
          </w:tcPr>
          <w:p>
            <w:pPr>
              <w:pStyle w:val="0"/>
            </w:pPr>
            <w:r>
              <w:rPr>
                <w:sz w:val="20"/>
              </w:rPr>
              <w:t xml:space="preserve">УЖКХ ТиС</w:t>
            </w:r>
          </w:p>
        </w:tc>
      </w:tr>
      <w:tr>
        <w:tc>
          <w:tcPr>
            <w:tcW w:w="454" w:type="dxa"/>
          </w:tcPr>
          <w:p>
            <w:pPr>
              <w:pStyle w:val="0"/>
              <w:jc w:val="center"/>
            </w:pPr>
            <w:r>
              <w:rPr>
                <w:sz w:val="20"/>
              </w:rPr>
              <w:t xml:space="preserve">4.</w:t>
            </w:r>
          </w:p>
        </w:tc>
        <w:tc>
          <w:tcPr>
            <w:tcW w:w="1701" w:type="dxa"/>
          </w:tcPr>
          <w:p>
            <w:pPr>
              <w:pStyle w:val="0"/>
            </w:pPr>
            <w:r>
              <w:rPr>
                <w:sz w:val="20"/>
              </w:rPr>
              <w:t xml:space="preserve">Замена фильтров-поглотителей в защитных сооружениях ГО от общего количества замененных фильтров-поглотителей в защитных сооружениях ГО</w:t>
            </w:r>
          </w:p>
        </w:tc>
        <w:tc>
          <w:tcPr>
            <w:tcW w:w="737" w:type="dxa"/>
          </w:tcPr>
          <w:p>
            <w:pPr>
              <w:pStyle w:val="0"/>
              <w:jc w:val="center"/>
            </w:pPr>
            <w:r>
              <w:rPr>
                <w:sz w:val="20"/>
              </w:rPr>
              <w:t xml:space="preserve">проц</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78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794" w:type="dxa"/>
          </w:tcPr>
          <w:p>
            <w:pPr>
              <w:pStyle w:val="0"/>
              <w:jc w:val="center"/>
            </w:pPr>
            <w:r>
              <w:rPr>
                <w:sz w:val="20"/>
              </w:rPr>
              <w:t xml:space="preserve">0</w:t>
            </w:r>
          </w:p>
        </w:tc>
        <w:tc>
          <w:tcPr>
            <w:tcW w:w="794" w:type="dxa"/>
          </w:tcPr>
          <w:p>
            <w:pPr>
              <w:pStyle w:val="0"/>
              <w:jc w:val="center"/>
            </w:pPr>
            <w:r>
              <w:rPr>
                <w:sz w:val="20"/>
              </w:rPr>
              <w:t xml:space="preserve">0</w:t>
            </w:r>
          </w:p>
        </w:tc>
        <w:tc>
          <w:tcPr>
            <w:tcW w:w="1077" w:type="dxa"/>
          </w:tcPr>
          <w:p>
            <w:pPr>
              <w:pStyle w:val="0"/>
            </w:pPr>
            <w:r>
              <w:rPr>
                <w:sz w:val="20"/>
              </w:rPr>
              <w:t xml:space="preserve">Ежеквартально</w:t>
            </w:r>
          </w:p>
        </w:tc>
        <w:tc>
          <w:tcPr>
            <w:tcW w:w="1247" w:type="dxa"/>
          </w:tcPr>
          <w:p>
            <w:pPr>
              <w:pStyle w:val="0"/>
            </w:pPr>
            <w:r>
              <w:rPr>
                <w:sz w:val="20"/>
              </w:rPr>
              <w:t xml:space="preserve">Инвентаризация</w:t>
            </w:r>
          </w:p>
        </w:tc>
        <w:tc>
          <w:tcPr>
            <w:tcW w:w="1361" w:type="dxa"/>
          </w:tcPr>
          <w:p>
            <w:pPr>
              <w:pStyle w:val="0"/>
            </w:pPr>
            <w:r>
              <w:rPr>
                <w:sz w:val="20"/>
              </w:rPr>
              <w:t xml:space="preserve">Управление ЧС Администрации ЗАТО Северск</w:t>
            </w:r>
          </w:p>
        </w:tc>
      </w:tr>
      <w:tr>
        <w:tc>
          <w:tcPr>
            <w:gridSpan w:val="16"/>
            <w:tcW w:w="13597" w:type="dxa"/>
          </w:tcPr>
          <w:p>
            <w:pPr>
              <w:pStyle w:val="0"/>
              <w:outlineLvl w:val="5"/>
            </w:pPr>
            <w:r>
              <w:rPr>
                <w:sz w:val="20"/>
              </w:rPr>
              <w:t xml:space="preserve">Показатели задачи 1 "Обеспечение работы по предупреждению ЧС мирного и военного времени и повышению устойчивости функционирования организаций" подпрограммы 3</w:t>
            </w:r>
          </w:p>
        </w:tc>
      </w:tr>
      <w:tr>
        <w:tc>
          <w:tcPr>
            <w:tcW w:w="454" w:type="dxa"/>
          </w:tcPr>
          <w:p>
            <w:pPr>
              <w:pStyle w:val="0"/>
              <w:jc w:val="center"/>
            </w:pPr>
            <w:r>
              <w:rPr>
                <w:sz w:val="20"/>
              </w:rPr>
              <w:t xml:space="preserve">1.1</w:t>
            </w:r>
          </w:p>
        </w:tc>
        <w:tc>
          <w:tcPr>
            <w:tcW w:w="1701" w:type="dxa"/>
          </w:tcPr>
          <w:p>
            <w:pPr>
              <w:pStyle w:val="0"/>
            </w:pPr>
            <w:r>
              <w:rPr>
                <w:sz w:val="20"/>
              </w:rPr>
              <w:t xml:space="preserve">Замена фильтров-поглотителей в защитных сооружениях ГО от общего количества замененных фильтров-поглотителей в защитных сооружениях ГО</w:t>
            </w:r>
          </w:p>
        </w:tc>
        <w:tc>
          <w:tcPr>
            <w:tcW w:w="737" w:type="dxa"/>
          </w:tcPr>
          <w:p>
            <w:pPr>
              <w:pStyle w:val="0"/>
              <w:jc w:val="center"/>
            </w:pPr>
            <w:r>
              <w:rPr>
                <w:sz w:val="20"/>
              </w:rPr>
              <w:t xml:space="preserve">проц</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78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794" w:type="dxa"/>
          </w:tcPr>
          <w:p>
            <w:pPr>
              <w:pStyle w:val="0"/>
              <w:jc w:val="center"/>
            </w:pPr>
            <w:r>
              <w:rPr>
                <w:sz w:val="20"/>
              </w:rPr>
              <w:t xml:space="preserve">0</w:t>
            </w:r>
          </w:p>
        </w:tc>
        <w:tc>
          <w:tcPr>
            <w:tcW w:w="794" w:type="dxa"/>
          </w:tcPr>
          <w:p>
            <w:pPr>
              <w:pStyle w:val="0"/>
              <w:jc w:val="center"/>
            </w:pPr>
            <w:r>
              <w:rPr>
                <w:sz w:val="20"/>
              </w:rPr>
              <w:t xml:space="preserve">0</w:t>
            </w:r>
          </w:p>
        </w:tc>
        <w:tc>
          <w:tcPr>
            <w:tcW w:w="1077" w:type="dxa"/>
          </w:tcPr>
          <w:p>
            <w:pPr>
              <w:pStyle w:val="0"/>
            </w:pPr>
            <w:r>
              <w:rPr>
                <w:sz w:val="20"/>
              </w:rPr>
              <w:t xml:space="preserve">Ежеквартально</w:t>
            </w:r>
          </w:p>
        </w:tc>
        <w:tc>
          <w:tcPr>
            <w:tcW w:w="1247" w:type="dxa"/>
          </w:tcPr>
          <w:p>
            <w:pPr>
              <w:pStyle w:val="0"/>
            </w:pPr>
            <w:r>
              <w:rPr>
                <w:sz w:val="20"/>
              </w:rPr>
              <w:t xml:space="preserve">Инвентаризация</w:t>
            </w:r>
          </w:p>
        </w:tc>
        <w:tc>
          <w:tcPr>
            <w:tcW w:w="1361" w:type="dxa"/>
          </w:tcPr>
          <w:p>
            <w:pPr>
              <w:pStyle w:val="0"/>
            </w:pPr>
            <w:r>
              <w:rPr>
                <w:sz w:val="20"/>
              </w:rPr>
              <w:t xml:space="preserve">Управление ЧС Администрации ЗАТО Северск</w:t>
            </w:r>
          </w:p>
        </w:tc>
      </w:tr>
      <w:tr>
        <w:tc>
          <w:tcPr>
            <w:tcW w:w="454" w:type="dxa"/>
          </w:tcPr>
          <w:p>
            <w:pPr>
              <w:pStyle w:val="0"/>
              <w:jc w:val="center"/>
            </w:pPr>
            <w:r>
              <w:rPr>
                <w:sz w:val="20"/>
              </w:rPr>
              <w:t xml:space="preserve">1.2</w:t>
            </w:r>
          </w:p>
        </w:tc>
        <w:tc>
          <w:tcPr>
            <w:tcW w:w="1701" w:type="dxa"/>
          </w:tcPr>
          <w:p>
            <w:pPr>
              <w:pStyle w:val="0"/>
            </w:pPr>
            <w:r>
              <w:rPr>
                <w:sz w:val="20"/>
              </w:rPr>
              <w:t xml:space="preserve">Противоклещевая обработка лесопарковой зоны на территории г. Северска (площадь обработки с учетом кратности)</w:t>
            </w:r>
          </w:p>
        </w:tc>
        <w:tc>
          <w:tcPr>
            <w:tcW w:w="737" w:type="dxa"/>
          </w:tcPr>
          <w:p>
            <w:pPr>
              <w:pStyle w:val="0"/>
              <w:jc w:val="center"/>
            </w:pPr>
            <w:r>
              <w:rPr>
                <w:sz w:val="20"/>
              </w:rPr>
              <w:t xml:space="preserve">га</w:t>
            </w:r>
          </w:p>
        </w:tc>
        <w:tc>
          <w:tcPr>
            <w:tcW w:w="664" w:type="dxa"/>
          </w:tcPr>
          <w:p>
            <w:pPr>
              <w:pStyle w:val="0"/>
              <w:jc w:val="center"/>
            </w:pPr>
            <w:r>
              <w:rPr>
                <w:sz w:val="20"/>
              </w:rPr>
              <w:t xml:space="preserve">158,2</w:t>
            </w:r>
          </w:p>
        </w:tc>
        <w:tc>
          <w:tcPr>
            <w:tcW w:w="664" w:type="dxa"/>
          </w:tcPr>
          <w:p>
            <w:pPr>
              <w:pStyle w:val="0"/>
              <w:jc w:val="center"/>
            </w:pPr>
            <w:r>
              <w:rPr>
                <w:sz w:val="20"/>
              </w:rPr>
              <w:t xml:space="preserve">158,2</w:t>
            </w:r>
          </w:p>
        </w:tc>
        <w:tc>
          <w:tcPr>
            <w:tcW w:w="664" w:type="dxa"/>
          </w:tcPr>
          <w:p>
            <w:pPr>
              <w:pStyle w:val="0"/>
              <w:jc w:val="center"/>
            </w:pPr>
            <w:r>
              <w:rPr>
                <w:sz w:val="20"/>
              </w:rPr>
              <w:t xml:space="preserve">118,2</w:t>
            </w:r>
          </w:p>
        </w:tc>
        <w:tc>
          <w:tcPr>
            <w:tcW w:w="664" w:type="dxa"/>
          </w:tcPr>
          <w:p>
            <w:pPr>
              <w:pStyle w:val="0"/>
              <w:jc w:val="center"/>
            </w:pPr>
            <w:r>
              <w:rPr>
                <w:sz w:val="20"/>
              </w:rPr>
              <w:t xml:space="preserve">118,2</w:t>
            </w:r>
          </w:p>
        </w:tc>
        <w:tc>
          <w:tcPr>
            <w:tcW w:w="784" w:type="dxa"/>
          </w:tcPr>
          <w:p>
            <w:pPr>
              <w:pStyle w:val="0"/>
              <w:jc w:val="center"/>
            </w:pPr>
            <w:r>
              <w:rPr>
                <w:sz w:val="20"/>
              </w:rPr>
              <w:t xml:space="preserve">140,65</w:t>
            </w:r>
          </w:p>
        </w:tc>
        <w:tc>
          <w:tcPr>
            <w:tcW w:w="664" w:type="dxa"/>
          </w:tcPr>
          <w:p>
            <w:pPr>
              <w:pStyle w:val="0"/>
              <w:jc w:val="center"/>
            </w:pPr>
            <w:r>
              <w:rPr>
                <w:sz w:val="20"/>
              </w:rPr>
              <w:t xml:space="preserve">158,2</w:t>
            </w:r>
          </w:p>
        </w:tc>
        <w:tc>
          <w:tcPr>
            <w:tcW w:w="664" w:type="dxa"/>
          </w:tcPr>
          <w:p>
            <w:pPr>
              <w:pStyle w:val="0"/>
              <w:jc w:val="center"/>
            </w:pPr>
            <w:r>
              <w:rPr>
                <w:sz w:val="20"/>
              </w:rPr>
              <w:t xml:space="preserve">158,2</w:t>
            </w:r>
          </w:p>
        </w:tc>
        <w:tc>
          <w:tcPr>
            <w:tcW w:w="664" w:type="dxa"/>
          </w:tcPr>
          <w:p>
            <w:pPr>
              <w:pStyle w:val="0"/>
              <w:jc w:val="center"/>
            </w:pPr>
            <w:r>
              <w:rPr>
                <w:sz w:val="20"/>
              </w:rPr>
              <w:t xml:space="preserve">158,2</w:t>
            </w:r>
          </w:p>
        </w:tc>
        <w:tc>
          <w:tcPr>
            <w:tcW w:w="794" w:type="dxa"/>
          </w:tcPr>
          <w:p>
            <w:pPr>
              <w:pStyle w:val="0"/>
              <w:jc w:val="center"/>
            </w:pPr>
            <w:r>
              <w:rPr>
                <w:sz w:val="20"/>
              </w:rPr>
              <w:t xml:space="preserve">158,2</w:t>
            </w:r>
          </w:p>
        </w:tc>
        <w:tc>
          <w:tcPr>
            <w:tcW w:w="794" w:type="dxa"/>
          </w:tcPr>
          <w:p>
            <w:pPr>
              <w:pStyle w:val="0"/>
              <w:jc w:val="center"/>
            </w:pPr>
            <w:r>
              <w:rPr>
                <w:sz w:val="20"/>
              </w:rPr>
              <w:t xml:space="preserve">158,2</w:t>
            </w:r>
          </w:p>
        </w:tc>
        <w:tc>
          <w:tcPr>
            <w:tcW w:w="1077" w:type="dxa"/>
          </w:tcPr>
          <w:p>
            <w:pPr>
              <w:pStyle w:val="0"/>
            </w:pPr>
            <w:r>
              <w:rPr>
                <w:sz w:val="20"/>
              </w:rPr>
              <w:t xml:space="preserve">Ежемесячно в весенне-летний период</w:t>
            </w:r>
          </w:p>
        </w:tc>
        <w:tc>
          <w:tcPr>
            <w:tcW w:w="1247" w:type="dxa"/>
          </w:tcPr>
          <w:p>
            <w:pPr>
              <w:pStyle w:val="0"/>
            </w:pPr>
            <w:r>
              <w:rPr>
                <w:sz w:val="20"/>
              </w:rPr>
              <w:t xml:space="preserve">Ведомственная статистика УЖКХ ТиС</w:t>
            </w:r>
          </w:p>
        </w:tc>
        <w:tc>
          <w:tcPr>
            <w:tcW w:w="1361" w:type="dxa"/>
          </w:tcPr>
          <w:p>
            <w:pPr>
              <w:pStyle w:val="0"/>
            </w:pPr>
            <w:r>
              <w:rPr>
                <w:sz w:val="20"/>
              </w:rPr>
              <w:t xml:space="preserve">УЖКХ ТиС</w:t>
            </w:r>
          </w:p>
        </w:tc>
      </w:tr>
      <w:tr>
        <w:tc>
          <w:tcPr>
            <w:tcW w:w="454" w:type="dxa"/>
          </w:tcPr>
          <w:p>
            <w:pPr>
              <w:pStyle w:val="0"/>
              <w:jc w:val="center"/>
            </w:pPr>
            <w:r>
              <w:rPr>
                <w:sz w:val="20"/>
              </w:rPr>
              <w:t xml:space="preserve">1.3</w:t>
            </w:r>
          </w:p>
        </w:tc>
        <w:tc>
          <w:tcPr>
            <w:tcW w:w="1701" w:type="dxa"/>
          </w:tcPr>
          <w:p>
            <w:pPr>
              <w:pStyle w:val="0"/>
            </w:pPr>
            <w:r>
              <w:rPr>
                <w:sz w:val="20"/>
              </w:rPr>
              <w:t xml:space="preserve">Количество подготовленных ливневых канализаций к приему талых вод в весенний период</w:t>
            </w:r>
          </w:p>
        </w:tc>
        <w:tc>
          <w:tcPr>
            <w:tcW w:w="737" w:type="dxa"/>
          </w:tcPr>
          <w:p>
            <w:pPr>
              <w:pStyle w:val="0"/>
              <w:jc w:val="center"/>
            </w:pPr>
            <w:r>
              <w:rPr>
                <w:sz w:val="20"/>
              </w:rPr>
              <w:t xml:space="preserve">проц</w:t>
            </w:r>
          </w:p>
        </w:tc>
        <w:tc>
          <w:tcPr>
            <w:tcW w:w="664" w:type="dxa"/>
          </w:tcPr>
          <w:p>
            <w:pPr>
              <w:pStyle w:val="0"/>
              <w:jc w:val="center"/>
            </w:pPr>
            <w:r>
              <w:rPr>
                <w:sz w:val="20"/>
              </w:rPr>
              <w:t xml:space="preserve">100</w:t>
            </w:r>
          </w:p>
        </w:tc>
        <w:tc>
          <w:tcPr>
            <w:tcW w:w="664" w:type="dxa"/>
          </w:tcPr>
          <w:p>
            <w:pPr>
              <w:pStyle w:val="0"/>
              <w:jc w:val="center"/>
            </w:pPr>
            <w:r>
              <w:rPr>
                <w:sz w:val="20"/>
              </w:rPr>
              <w:t xml:space="preserve">100</w:t>
            </w:r>
          </w:p>
        </w:tc>
        <w:tc>
          <w:tcPr>
            <w:tcW w:w="664" w:type="dxa"/>
          </w:tcPr>
          <w:p>
            <w:pPr>
              <w:pStyle w:val="0"/>
              <w:jc w:val="center"/>
            </w:pPr>
            <w:r>
              <w:rPr>
                <w:sz w:val="20"/>
              </w:rPr>
              <w:t xml:space="preserve">100</w:t>
            </w:r>
          </w:p>
        </w:tc>
        <w:tc>
          <w:tcPr>
            <w:tcW w:w="664" w:type="dxa"/>
          </w:tcPr>
          <w:p>
            <w:pPr>
              <w:pStyle w:val="0"/>
              <w:jc w:val="center"/>
            </w:pPr>
            <w:r>
              <w:rPr>
                <w:sz w:val="20"/>
              </w:rPr>
              <w:t xml:space="preserve">100</w:t>
            </w:r>
          </w:p>
        </w:tc>
        <w:tc>
          <w:tcPr>
            <w:tcW w:w="784" w:type="dxa"/>
          </w:tcPr>
          <w:p>
            <w:pPr>
              <w:pStyle w:val="0"/>
              <w:jc w:val="center"/>
            </w:pPr>
            <w:r>
              <w:rPr>
                <w:sz w:val="20"/>
              </w:rPr>
              <w:t xml:space="preserve">100</w:t>
            </w:r>
          </w:p>
        </w:tc>
        <w:tc>
          <w:tcPr>
            <w:tcW w:w="664" w:type="dxa"/>
          </w:tcPr>
          <w:p>
            <w:pPr>
              <w:pStyle w:val="0"/>
              <w:jc w:val="center"/>
            </w:pPr>
            <w:r>
              <w:rPr>
                <w:sz w:val="20"/>
              </w:rPr>
              <w:t xml:space="preserve">100</w:t>
            </w:r>
          </w:p>
        </w:tc>
        <w:tc>
          <w:tcPr>
            <w:tcW w:w="664" w:type="dxa"/>
          </w:tcPr>
          <w:p>
            <w:pPr>
              <w:pStyle w:val="0"/>
              <w:jc w:val="center"/>
            </w:pPr>
            <w:r>
              <w:rPr>
                <w:sz w:val="20"/>
              </w:rPr>
              <w:t xml:space="preserve">100</w:t>
            </w:r>
          </w:p>
        </w:tc>
        <w:tc>
          <w:tcPr>
            <w:tcW w:w="664" w:type="dxa"/>
          </w:tcPr>
          <w:p>
            <w:pPr>
              <w:pStyle w:val="0"/>
              <w:jc w:val="center"/>
            </w:pPr>
            <w:r>
              <w:rPr>
                <w:sz w:val="20"/>
              </w:rPr>
              <w:t xml:space="preserve">100</w:t>
            </w:r>
          </w:p>
        </w:tc>
        <w:tc>
          <w:tcPr>
            <w:tcW w:w="794" w:type="dxa"/>
          </w:tcPr>
          <w:p>
            <w:pPr>
              <w:pStyle w:val="0"/>
              <w:jc w:val="center"/>
            </w:pPr>
            <w:r>
              <w:rPr>
                <w:sz w:val="20"/>
              </w:rPr>
              <w:t xml:space="preserve">100</w:t>
            </w:r>
          </w:p>
        </w:tc>
        <w:tc>
          <w:tcPr>
            <w:tcW w:w="794" w:type="dxa"/>
          </w:tcPr>
          <w:p>
            <w:pPr>
              <w:pStyle w:val="0"/>
              <w:jc w:val="center"/>
            </w:pPr>
            <w:r>
              <w:rPr>
                <w:sz w:val="20"/>
              </w:rPr>
              <w:t xml:space="preserve">100</w:t>
            </w:r>
          </w:p>
        </w:tc>
        <w:tc>
          <w:tcPr>
            <w:tcW w:w="1077" w:type="dxa"/>
          </w:tcPr>
          <w:p>
            <w:pPr>
              <w:pStyle w:val="0"/>
            </w:pPr>
            <w:r>
              <w:rPr>
                <w:sz w:val="20"/>
              </w:rPr>
              <w:t xml:space="preserve">Ежемесячно в весенне-летний период</w:t>
            </w:r>
          </w:p>
        </w:tc>
        <w:tc>
          <w:tcPr>
            <w:tcW w:w="1247" w:type="dxa"/>
          </w:tcPr>
          <w:p>
            <w:pPr>
              <w:pStyle w:val="0"/>
            </w:pPr>
            <w:r>
              <w:rPr>
                <w:sz w:val="20"/>
              </w:rPr>
              <w:t xml:space="preserve">Ведомственная статистика УЖКХ ТиС</w:t>
            </w:r>
          </w:p>
        </w:tc>
        <w:tc>
          <w:tcPr>
            <w:tcW w:w="1361" w:type="dxa"/>
          </w:tcPr>
          <w:p>
            <w:pPr>
              <w:pStyle w:val="0"/>
            </w:pPr>
            <w:r>
              <w:rPr>
                <w:sz w:val="20"/>
              </w:rPr>
              <w:t xml:space="preserve">УЖКХ ТиС</w:t>
            </w:r>
          </w:p>
        </w:tc>
      </w:tr>
      <w:tr>
        <w:tc>
          <w:tcPr>
            <w:tcW w:w="454" w:type="dxa"/>
          </w:tcPr>
          <w:p>
            <w:pPr>
              <w:pStyle w:val="0"/>
              <w:jc w:val="center"/>
            </w:pPr>
            <w:r>
              <w:rPr>
                <w:sz w:val="20"/>
              </w:rPr>
              <w:t xml:space="preserve">1.4</w:t>
            </w:r>
          </w:p>
        </w:tc>
        <w:tc>
          <w:tcPr>
            <w:tcW w:w="1701" w:type="dxa"/>
          </w:tcPr>
          <w:p>
            <w:pPr>
              <w:pStyle w:val="0"/>
            </w:pPr>
            <w:r>
              <w:rPr>
                <w:sz w:val="20"/>
              </w:rPr>
              <w:t xml:space="preserve">Количество приобретенных мобильных источников автономного электропитания для водозаборов г. Северска</w:t>
            </w:r>
          </w:p>
        </w:tc>
        <w:tc>
          <w:tcPr>
            <w:tcW w:w="737" w:type="dxa"/>
          </w:tcPr>
          <w:p>
            <w:pPr>
              <w:pStyle w:val="0"/>
              <w:jc w:val="center"/>
            </w:pPr>
            <w:r>
              <w:rPr>
                <w:sz w:val="20"/>
              </w:rPr>
              <w:t xml:space="preserve">шт</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78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794" w:type="dxa"/>
          </w:tcPr>
          <w:p>
            <w:pPr>
              <w:pStyle w:val="0"/>
              <w:jc w:val="center"/>
            </w:pPr>
            <w:r>
              <w:rPr>
                <w:sz w:val="20"/>
              </w:rPr>
              <w:t xml:space="preserve">0</w:t>
            </w:r>
          </w:p>
        </w:tc>
        <w:tc>
          <w:tcPr>
            <w:tcW w:w="794" w:type="dxa"/>
          </w:tcPr>
          <w:p>
            <w:pPr>
              <w:pStyle w:val="0"/>
              <w:jc w:val="center"/>
            </w:pPr>
            <w:r>
              <w:rPr>
                <w:sz w:val="20"/>
              </w:rPr>
              <w:t xml:space="preserve">0</w:t>
            </w:r>
          </w:p>
        </w:tc>
        <w:tc>
          <w:tcPr>
            <w:tcW w:w="1077" w:type="dxa"/>
          </w:tcPr>
          <w:p>
            <w:pPr>
              <w:pStyle w:val="0"/>
            </w:pPr>
            <w:r>
              <w:rPr>
                <w:sz w:val="20"/>
              </w:rPr>
              <w:t xml:space="preserve">Ежеквартально</w:t>
            </w:r>
          </w:p>
        </w:tc>
        <w:tc>
          <w:tcPr>
            <w:tcW w:w="1247" w:type="dxa"/>
          </w:tcPr>
          <w:p>
            <w:pPr>
              <w:pStyle w:val="0"/>
            </w:pPr>
            <w:r>
              <w:rPr>
                <w:sz w:val="20"/>
              </w:rPr>
              <w:t xml:space="preserve">Ведомственная статистика Управления имущественных отношений Администрации ЗАТО Северск</w:t>
            </w:r>
          </w:p>
        </w:tc>
        <w:tc>
          <w:tcPr>
            <w:tcW w:w="1361" w:type="dxa"/>
          </w:tcPr>
          <w:p>
            <w:pPr>
              <w:pStyle w:val="0"/>
            </w:pPr>
            <w:r>
              <w:rPr>
                <w:sz w:val="20"/>
              </w:rPr>
              <w:t xml:space="preserve">Управление имущественных отношений Администрации ЗАТО Северск</w:t>
            </w:r>
          </w:p>
        </w:tc>
      </w:tr>
      <w:tr>
        <w:tc>
          <w:tcPr>
            <w:tcW w:w="454" w:type="dxa"/>
          </w:tcPr>
          <w:p>
            <w:pPr>
              <w:pStyle w:val="0"/>
              <w:jc w:val="center"/>
            </w:pPr>
            <w:r>
              <w:rPr>
                <w:sz w:val="20"/>
              </w:rPr>
              <w:t xml:space="preserve">1.5</w:t>
            </w:r>
          </w:p>
        </w:tc>
        <w:tc>
          <w:tcPr>
            <w:tcW w:w="1701" w:type="dxa"/>
          </w:tcPr>
          <w:p>
            <w:pPr>
              <w:pStyle w:val="0"/>
            </w:pPr>
            <w:r>
              <w:rPr>
                <w:sz w:val="20"/>
              </w:rPr>
              <w:t xml:space="preserve">Приобретение подпорной стенки ПС-05/30 для предупреждения и ликвидации чрезвычайных ситуаций (количество приобретенных подпорных стенок)</w:t>
            </w:r>
          </w:p>
        </w:tc>
        <w:tc>
          <w:tcPr>
            <w:tcW w:w="737" w:type="dxa"/>
          </w:tcPr>
          <w:p>
            <w:pPr>
              <w:pStyle w:val="0"/>
              <w:jc w:val="center"/>
            </w:pPr>
            <w:r>
              <w:rPr>
                <w:sz w:val="20"/>
              </w:rPr>
              <w:t xml:space="preserve">ед</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78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794" w:type="dxa"/>
          </w:tcPr>
          <w:p>
            <w:pPr>
              <w:pStyle w:val="0"/>
              <w:jc w:val="center"/>
            </w:pPr>
            <w:r>
              <w:rPr>
                <w:sz w:val="20"/>
              </w:rPr>
              <w:t xml:space="preserve">0</w:t>
            </w:r>
          </w:p>
        </w:tc>
        <w:tc>
          <w:tcPr>
            <w:tcW w:w="794" w:type="dxa"/>
          </w:tcPr>
          <w:p>
            <w:pPr>
              <w:pStyle w:val="0"/>
              <w:jc w:val="center"/>
            </w:pPr>
            <w:r>
              <w:rPr>
                <w:sz w:val="20"/>
              </w:rPr>
              <w:t xml:space="preserve">0</w:t>
            </w:r>
          </w:p>
        </w:tc>
        <w:tc>
          <w:tcPr>
            <w:tcW w:w="1077" w:type="dxa"/>
          </w:tcPr>
          <w:p>
            <w:pPr>
              <w:pStyle w:val="0"/>
            </w:pPr>
            <w:r>
              <w:rPr>
                <w:sz w:val="20"/>
              </w:rPr>
              <w:t xml:space="preserve">Ежеквартально</w:t>
            </w:r>
          </w:p>
        </w:tc>
        <w:tc>
          <w:tcPr>
            <w:tcW w:w="1247" w:type="dxa"/>
          </w:tcPr>
          <w:p>
            <w:pPr>
              <w:pStyle w:val="0"/>
            </w:pPr>
            <w:r>
              <w:rPr>
                <w:sz w:val="20"/>
              </w:rPr>
              <w:t xml:space="preserve">Инвентаризация</w:t>
            </w:r>
          </w:p>
        </w:tc>
        <w:tc>
          <w:tcPr>
            <w:tcW w:w="1361" w:type="dxa"/>
          </w:tcPr>
          <w:p>
            <w:pPr>
              <w:pStyle w:val="0"/>
            </w:pPr>
            <w:r>
              <w:rPr>
                <w:sz w:val="20"/>
              </w:rPr>
              <w:t xml:space="preserve">Управление ЧС Администрации ЗАТО Северск</w:t>
            </w:r>
          </w:p>
        </w:tc>
      </w:tr>
      <w:tr>
        <w:tc>
          <w:tcPr>
            <w:gridSpan w:val="16"/>
            <w:tcW w:w="13597" w:type="dxa"/>
          </w:tcPr>
          <w:p>
            <w:pPr>
              <w:pStyle w:val="0"/>
              <w:outlineLvl w:val="5"/>
            </w:pPr>
            <w:r>
              <w:rPr>
                <w:sz w:val="20"/>
              </w:rPr>
              <w:t xml:space="preserve">Показатели задачи 2 "Обеспечение безопасности людей на водных объектах" подпрограммы 3</w:t>
            </w:r>
          </w:p>
        </w:tc>
      </w:tr>
      <w:tr>
        <w:tc>
          <w:tcPr>
            <w:tcW w:w="454" w:type="dxa"/>
          </w:tcPr>
          <w:p>
            <w:pPr>
              <w:pStyle w:val="0"/>
              <w:jc w:val="center"/>
            </w:pPr>
            <w:r>
              <w:rPr>
                <w:sz w:val="20"/>
              </w:rPr>
              <w:t xml:space="preserve">2.1</w:t>
            </w:r>
          </w:p>
        </w:tc>
        <w:tc>
          <w:tcPr>
            <w:tcW w:w="1701" w:type="dxa"/>
          </w:tcPr>
          <w:p>
            <w:pPr>
              <w:pStyle w:val="0"/>
            </w:pPr>
            <w:r>
              <w:rPr>
                <w:sz w:val="20"/>
              </w:rPr>
              <w:t xml:space="preserve">Количество эксплуатируемых лодочных средств по перевозке пострадавшего населения пос. Орловка в период затопления через р. Черную</w:t>
            </w:r>
          </w:p>
        </w:tc>
        <w:tc>
          <w:tcPr>
            <w:tcW w:w="737" w:type="dxa"/>
          </w:tcPr>
          <w:p>
            <w:pPr>
              <w:pStyle w:val="0"/>
              <w:jc w:val="center"/>
            </w:pPr>
            <w:r>
              <w:rPr>
                <w:sz w:val="20"/>
              </w:rPr>
              <w:t xml:space="preserve">шт</w:t>
            </w:r>
          </w:p>
        </w:tc>
        <w:tc>
          <w:tcPr>
            <w:tcW w:w="664" w:type="dxa"/>
          </w:tcPr>
          <w:p>
            <w:pPr>
              <w:pStyle w:val="0"/>
              <w:jc w:val="center"/>
            </w:pPr>
            <w:r>
              <w:rPr>
                <w:sz w:val="20"/>
              </w:rPr>
              <w:t xml:space="preserve">1</w:t>
            </w:r>
          </w:p>
        </w:tc>
        <w:tc>
          <w:tcPr>
            <w:tcW w:w="664" w:type="dxa"/>
          </w:tcPr>
          <w:p>
            <w:pPr>
              <w:pStyle w:val="0"/>
              <w:jc w:val="center"/>
            </w:pPr>
            <w:r>
              <w:rPr>
                <w:sz w:val="20"/>
              </w:rPr>
              <w:t xml:space="preserve">1</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78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1</w:t>
            </w: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1077" w:type="dxa"/>
          </w:tcPr>
          <w:p>
            <w:pPr>
              <w:pStyle w:val="0"/>
            </w:pPr>
            <w:r>
              <w:rPr>
                <w:sz w:val="20"/>
              </w:rPr>
              <w:t xml:space="preserve">Ежемесячно в весенне-летний период</w:t>
            </w:r>
          </w:p>
        </w:tc>
        <w:tc>
          <w:tcPr>
            <w:tcW w:w="1247" w:type="dxa"/>
          </w:tcPr>
          <w:p>
            <w:pPr>
              <w:pStyle w:val="0"/>
            </w:pPr>
            <w:r>
              <w:rPr>
                <w:sz w:val="20"/>
              </w:rPr>
              <w:t xml:space="preserve">Ведомственная статистика УВГТ Администрации ЗАТО Северск</w:t>
            </w:r>
          </w:p>
        </w:tc>
        <w:tc>
          <w:tcPr>
            <w:tcW w:w="1361" w:type="dxa"/>
          </w:tcPr>
          <w:p>
            <w:pPr>
              <w:pStyle w:val="0"/>
            </w:pPr>
            <w:r>
              <w:rPr>
                <w:sz w:val="20"/>
              </w:rPr>
              <w:t xml:space="preserve">УВГТ Администрации ЗАТО Северск</w:t>
            </w:r>
          </w:p>
        </w:tc>
      </w:tr>
      <w:tr>
        <w:tc>
          <w:tcPr>
            <w:tcW w:w="454" w:type="dxa"/>
          </w:tcPr>
          <w:p>
            <w:pPr>
              <w:pStyle w:val="0"/>
              <w:jc w:val="center"/>
            </w:pPr>
            <w:r>
              <w:rPr>
                <w:sz w:val="20"/>
              </w:rPr>
              <w:t xml:space="preserve">2.2</w:t>
            </w:r>
          </w:p>
        </w:tc>
        <w:tc>
          <w:tcPr>
            <w:tcW w:w="1701" w:type="dxa"/>
          </w:tcPr>
          <w:p>
            <w:pPr>
              <w:pStyle w:val="0"/>
            </w:pPr>
            <w:r>
              <w:rPr>
                <w:sz w:val="20"/>
              </w:rPr>
              <w:t xml:space="preserve">Количество отведенных мест отдыха на р. Томи, в которых проведены работы по подготовке и содержанию</w:t>
            </w:r>
          </w:p>
        </w:tc>
        <w:tc>
          <w:tcPr>
            <w:tcW w:w="737" w:type="dxa"/>
          </w:tcPr>
          <w:p>
            <w:pPr>
              <w:pStyle w:val="0"/>
              <w:jc w:val="center"/>
            </w:pPr>
            <w:r>
              <w:rPr>
                <w:sz w:val="20"/>
              </w:rPr>
              <w:t xml:space="preserve">шт</w:t>
            </w:r>
          </w:p>
        </w:tc>
        <w:tc>
          <w:tcPr>
            <w:tcW w:w="664" w:type="dxa"/>
          </w:tcPr>
          <w:p>
            <w:pPr>
              <w:pStyle w:val="0"/>
              <w:jc w:val="center"/>
            </w:pPr>
            <w:r>
              <w:rPr>
                <w:sz w:val="20"/>
              </w:rPr>
              <w:t xml:space="preserve">1</w:t>
            </w:r>
          </w:p>
        </w:tc>
        <w:tc>
          <w:tcPr>
            <w:tcW w:w="664" w:type="dxa"/>
          </w:tcPr>
          <w:p>
            <w:pPr>
              <w:pStyle w:val="0"/>
              <w:jc w:val="center"/>
            </w:pPr>
            <w:r>
              <w:rPr>
                <w:sz w:val="20"/>
              </w:rPr>
              <w:t xml:space="preserve">1</w:t>
            </w:r>
          </w:p>
        </w:tc>
        <w:tc>
          <w:tcPr>
            <w:tcW w:w="664" w:type="dxa"/>
          </w:tcPr>
          <w:p>
            <w:pPr>
              <w:pStyle w:val="0"/>
              <w:jc w:val="center"/>
            </w:pPr>
            <w:r>
              <w:rPr>
                <w:sz w:val="20"/>
              </w:rPr>
              <w:t xml:space="preserve">1</w:t>
            </w:r>
          </w:p>
        </w:tc>
        <w:tc>
          <w:tcPr>
            <w:tcW w:w="664" w:type="dxa"/>
          </w:tcPr>
          <w:p>
            <w:pPr>
              <w:pStyle w:val="0"/>
              <w:jc w:val="center"/>
            </w:pPr>
            <w:r>
              <w:rPr>
                <w:sz w:val="20"/>
              </w:rPr>
              <w:t xml:space="preserve">1</w:t>
            </w:r>
          </w:p>
        </w:tc>
        <w:tc>
          <w:tcPr>
            <w:tcW w:w="784" w:type="dxa"/>
          </w:tcPr>
          <w:p>
            <w:pPr>
              <w:pStyle w:val="0"/>
              <w:jc w:val="center"/>
            </w:pPr>
            <w:r>
              <w:rPr>
                <w:sz w:val="20"/>
              </w:rPr>
              <w:t xml:space="preserve">1</w:t>
            </w:r>
          </w:p>
        </w:tc>
        <w:tc>
          <w:tcPr>
            <w:tcW w:w="664" w:type="dxa"/>
          </w:tcPr>
          <w:p>
            <w:pPr>
              <w:pStyle w:val="0"/>
              <w:jc w:val="center"/>
            </w:pPr>
            <w:r>
              <w:rPr>
                <w:sz w:val="20"/>
              </w:rPr>
              <w:t xml:space="preserve">1</w:t>
            </w:r>
          </w:p>
        </w:tc>
        <w:tc>
          <w:tcPr>
            <w:tcW w:w="664" w:type="dxa"/>
          </w:tcPr>
          <w:p>
            <w:pPr>
              <w:pStyle w:val="0"/>
              <w:jc w:val="center"/>
            </w:pPr>
            <w:r>
              <w:rPr>
                <w:sz w:val="20"/>
              </w:rPr>
              <w:t xml:space="preserve">1</w:t>
            </w:r>
          </w:p>
        </w:tc>
        <w:tc>
          <w:tcPr>
            <w:tcW w:w="664" w:type="dxa"/>
          </w:tcPr>
          <w:p>
            <w:pPr>
              <w:pStyle w:val="0"/>
              <w:jc w:val="center"/>
            </w:pPr>
            <w:r>
              <w:rPr>
                <w:sz w:val="20"/>
              </w:rPr>
              <w:t xml:space="preserve">1</w:t>
            </w: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1077" w:type="dxa"/>
          </w:tcPr>
          <w:p>
            <w:pPr>
              <w:pStyle w:val="0"/>
            </w:pPr>
            <w:r>
              <w:rPr>
                <w:sz w:val="20"/>
              </w:rPr>
              <w:t xml:space="preserve">Ежегодно в летний период</w:t>
            </w:r>
          </w:p>
        </w:tc>
        <w:tc>
          <w:tcPr>
            <w:tcW w:w="1247" w:type="dxa"/>
          </w:tcPr>
          <w:p>
            <w:pPr>
              <w:pStyle w:val="0"/>
            </w:pPr>
            <w:r>
              <w:rPr>
                <w:sz w:val="20"/>
              </w:rPr>
              <w:t xml:space="preserve">Ведомственная статистика УЖКХ ТиС</w:t>
            </w:r>
          </w:p>
        </w:tc>
        <w:tc>
          <w:tcPr>
            <w:tcW w:w="1361" w:type="dxa"/>
          </w:tcPr>
          <w:p>
            <w:pPr>
              <w:pStyle w:val="0"/>
            </w:pPr>
            <w:r>
              <w:rPr>
                <w:sz w:val="20"/>
              </w:rPr>
              <w:t xml:space="preserve">УЖКХ ТиС</w:t>
            </w:r>
          </w:p>
        </w:tc>
      </w:tr>
      <w:tr>
        <w:tc>
          <w:tcPr>
            <w:tcW w:w="454" w:type="dxa"/>
          </w:tcPr>
          <w:p>
            <w:pPr>
              <w:pStyle w:val="0"/>
              <w:jc w:val="center"/>
            </w:pPr>
            <w:r>
              <w:rPr>
                <w:sz w:val="20"/>
              </w:rPr>
              <w:t xml:space="preserve">2.3</w:t>
            </w:r>
          </w:p>
        </w:tc>
        <w:tc>
          <w:tcPr>
            <w:tcW w:w="1701" w:type="dxa"/>
          </w:tcPr>
          <w:p>
            <w:pPr>
              <w:pStyle w:val="0"/>
            </w:pPr>
            <w:r>
              <w:rPr>
                <w:sz w:val="20"/>
              </w:rPr>
              <w:t xml:space="preserve">Количество развернутых спасательных постов на оз. Круглом</w:t>
            </w:r>
          </w:p>
        </w:tc>
        <w:tc>
          <w:tcPr>
            <w:tcW w:w="737" w:type="dxa"/>
          </w:tcPr>
          <w:p>
            <w:pPr>
              <w:pStyle w:val="0"/>
              <w:jc w:val="center"/>
            </w:pPr>
            <w:r>
              <w:rPr>
                <w:sz w:val="20"/>
              </w:rPr>
              <w:t xml:space="preserve">ед</w:t>
            </w:r>
          </w:p>
        </w:tc>
        <w:tc>
          <w:tcPr>
            <w:tcW w:w="664" w:type="dxa"/>
          </w:tcPr>
          <w:p>
            <w:pPr>
              <w:pStyle w:val="0"/>
              <w:jc w:val="center"/>
            </w:pPr>
            <w:r>
              <w:rPr>
                <w:sz w:val="20"/>
              </w:rPr>
              <w:t xml:space="preserve">1</w:t>
            </w:r>
          </w:p>
        </w:tc>
        <w:tc>
          <w:tcPr>
            <w:tcW w:w="664" w:type="dxa"/>
          </w:tcPr>
          <w:p>
            <w:pPr>
              <w:pStyle w:val="0"/>
              <w:jc w:val="center"/>
            </w:pPr>
            <w:r>
              <w:rPr>
                <w:sz w:val="20"/>
              </w:rPr>
              <w:t xml:space="preserve">1</w:t>
            </w:r>
          </w:p>
        </w:tc>
        <w:tc>
          <w:tcPr>
            <w:tcW w:w="664" w:type="dxa"/>
          </w:tcPr>
          <w:p>
            <w:pPr>
              <w:pStyle w:val="0"/>
              <w:jc w:val="center"/>
            </w:pPr>
            <w:r>
              <w:rPr>
                <w:sz w:val="20"/>
              </w:rPr>
              <w:t xml:space="preserve">1</w:t>
            </w:r>
          </w:p>
        </w:tc>
        <w:tc>
          <w:tcPr>
            <w:tcW w:w="664" w:type="dxa"/>
          </w:tcPr>
          <w:p>
            <w:pPr>
              <w:pStyle w:val="0"/>
              <w:jc w:val="center"/>
            </w:pPr>
            <w:r>
              <w:rPr>
                <w:sz w:val="20"/>
              </w:rPr>
              <w:t xml:space="preserve">1</w:t>
            </w:r>
          </w:p>
        </w:tc>
        <w:tc>
          <w:tcPr>
            <w:tcW w:w="784" w:type="dxa"/>
          </w:tcPr>
          <w:p>
            <w:pPr>
              <w:pStyle w:val="0"/>
              <w:jc w:val="center"/>
            </w:pPr>
            <w:r>
              <w:rPr>
                <w:sz w:val="20"/>
              </w:rPr>
              <w:t xml:space="preserve">1</w:t>
            </w:r>
          </w:p>
        </w:tc>
        <w:tc>
          <w:tcPr>
            <w:tcW w:w="664" w:type="dxa"/>
          </w:tcPr>
          <w:p>
            <w:pPr>
              <w:pStyle w:val="0"/>
              <w:jc w:val="center"/>
            </w:pPr>
            <w:r>
              <w:rPr>
                <w:sz w:val="20"/>
              </w:rPr>
              <w:t xml:space="preserve">1</w:t>
            </w:r>
          </w:p>
        </w:tc>
        <w:tc>
          <w:tcPr>
            <w:tcW w:w="664" w:type="dxa"/>
          </w:tcPr>
          <w:p>
            <w:pPr>
              <w:pStyle w:val="0"/>
              <w:jc w:val="center"/>
            </w:pPr>
            <w:r>
              <w:rPr>
                <w:sz w:val="20"/>
              </w:rPr>
              <w:t xml:space="preserve">1</w:t>
            </w:r>
          </w:p>
        </w:tc>
        <w:tc>
          <w:tcPr>
            <w:tcW w:w="664" w:type="dxa"/>
          </w:tcPr>
          <w:p>
            <w:pPr>
              <w:pStyle w:val="0"/>
              <w:jc w:val="center"/>
            </w:pPr>
            <w:r>
              <w:rPr>
                <w:sz w:val="20"/>
              </w:rPr>
              <w:t xml:space="preserve">1</w:t>
            </w:r>
          </w:p>
        </w:tc>
        <w:tc>
          <w:tcPr>
            <w:tcW w:w="794" w:type="dxa"/>
          </w:tcPr>
          <w:p>
            <w:pPr>
              <w:pStyle w:val="0"/>
              <w:jc w:val="center"/>
            </w:pPr>
            <w:r>
              <w:rPr>
                <w:sz w:val="20"/>
              </w:rPr>
              <w:t xml:space="preserve">0</w:t>
            </w:r>
          </w:p>
        </w:tc>
        <w:tc>
          <w:tcPr>
            <w:tcW w:w="794" w:type="dxa"/>
          </w:tcPr>
          <w:p>
            <w:pPr>
              <w:pStyle w:val="0"/>
              <w:jc w:val="center"/>
            </w:pPr>
            <w:r>
              <w:rPr>
                <w:sz w:val="20"/>
              </w:rPr>
              <w:t xml:space="preserve">0</w:t>
            </w:r>
          </w:p>
        </w:tc>
        <w:tc>
          <w:tcPr>
            <w:tcW w:w="1077" w:type="dxa"/>
          </w:tcPr>
          <w:p>
            <w:pPr>
              <w:pStyle w:val="0"/>
            </w:pPr>
            <w:r>
              <w:rPr>
                <w:sz w:val="20"/>
              </w:rPr>
              <w:t xml:space="preserve">Ежегодно в летний период</w:t>
            </w:r>
          </w:p>
        </w:tc>
        <w:tc>
          <w:tcPr>
            <w:tcW w:w="1247" w:type="dxa"/>
          </w:tcPr>
          <w:p>
            <w:pPr>
              <w:pStyle w:val="0"/>
            </w:pPr>
            <w:r>
              <w:rPr>
                <w:sz w:val="20"/>
              </w:rPr>
              <w:t xml:space="preserve">Ведомственная статистика Управления ЧС Администрации ЗАТО Северск</w:t>
            </w:r>
          </w:p>
        </w:tc>
        <w:tc>
          <w:tcPr>
            <w:tcW w:w="1361" w:type="dxa"/>
          </w:tcPr>
          <w:p>
            <w:pPr>
              <w:pStyle w:val="0"/>
            </w:pPr>
            <w:r>
              <w:rPr>
                <w:sz w:val="20"/>
              </w:rPr>
              <w:t xml:space="preserve">Управление ЧС Администрации ЗАТО Северск</w:t>
            </w:r>
          </w:p>
        </w:tc>
      </w:tr>
      <w:tr>
        <w:tc>
          <w:tcPr>
            <w:tcW w:w="454" w:type="dxa"/>
          </w:tcPr>
          <w:p>
            <w:pPr>
              <w:pStyle w:val="0"/>
              <w:jc w:val="center"/>
            </w:pPr>
            <w:r>
              <w:rPr>
                <w:sz w:val="20"/>
              </w:rPr>
              <w:t xml:space="preserve">2.4</w:t>
            </w:r>
          </w:p>
        </w:tc>
        <w:tc>
          <w:tcPr>
            <w:tcW w:w="1701" w:type="dxa"/>
          </w:tcPr>
          <w:p>
            <w:pPr>
              <w:pStyle w:val="0"/>
            </w:pPr>
            <w:r>
              <w:rPr>
                <w:sz w:val="20"/>
              </w:rPr>
              <w:t xml:space="preserve">Количество развернутых спасательных постов на оз. Мальцево</w:t>
            </w:r>
          </w:p>
        </w:tc>
        <w:tc>
          <w:tcPr>
            <w:tcW w:w="737" w:type="dxa"/>
          </w:tcPr>
          <w:p>
            <w:pPr>
              <w:pStyle w:val="0"/>
              <w:jc w:val="center"/>
            </w:pPr>
            <w:r>
              <w:rPr>
                <w:sz w:val="20"/>
              </w:rPr>
              <w:t xml:space="preserve">ед</w:t>
            </w:r>
          </w:p>
        </w:tc>
        <w:tc>
          <w:tcPr>
            <w:tcW w:w="664" w:type="dxa"/>
          </w:tcPr>
          <w:p>
            <w:pPr>
              <w:pStyle w:val="0"/>
              <w:jc w:val="center"/>
            </w:pPr>
            <w:r>
              <w:rPr>
                <w:sz w:val="20"/>
              </w:rPr>
              <w:t xml:space="preserve">1</w:t>
            </w:r>
          </w:p>
        </w:tc>
        <w:tc>
          <w:tcPr>
            <w:tcW w:w="664" w:type="dxa"/>
          </w:tcPr>
          <w:p>
            <w:pPr>
              <w:pStyle w:val="0"/>
              <w:jc w:val="center"/>
            </w:pPr>
            <w:r>
              <w:rPr>
                <w:sz w:val="20"/>
              </w:rPr>
              <w:t xml:space="preserve">1</w:t>
            </w:r>
          </w:p>
        </w:tc>
        <w:tc>
          <w:tcPr>
            <w:tcW w:w="664" w:type="dxa"/>
          </w:tcPr>
          <w:p>
            <w:pPr>
              <w:pStyle w:val="0"/>
              <w:jc w:val="center"/>
            </w:pPr>
            <w:r>
              <w:rPr>
                <w:sz w:val="20"/>
              </w:rPr>
              <w:t xml:space="preserve">1</w:t>
            </w:r>
          </w:p>
        </w:tc>
        <w:tc>
          <w:tcPr>
            <w:tcW w:w="664" w:type="dxa"/>
          </w:tcPr>
          <w:p>
            <w:pPr>
              <w:pStyle w:val="0"/>
              <w:jc w:val="center"/>
            </w:pPr>
            <w:r>
              <w:rPr>
                <w:sz w:val="20"/>
              </w:rPr>
              <w:t xml:space="preserve">1</w:t>
            </w:r>
          </w:p>
        </w:tc>
        <w:tc>
          <w:tcPr>
            <w:tcW w:w="784" w:type="dxa"/>
          </w:tcPr>
          <w:p>
            <w:pPr>
              <w:pStyle w:val="0"/>
              <w:jc w:val="center"/>
            </w:pPr>
            <w:r>
              <w:rPr>
                <w:sz w:val="20"/>
              </w:rPr>
              <w:t xml:space="preserve">1</w:t>
            </w:r>
          </w:p>
        </w:tc>
        <w:tc>
          <w:tcPr>
            <w:tcW w:w="664" w:type="dxa"/>
          </w:tcPr>
          <w:p>
            <w:pPr>
              <w:pStyle w:val="0"/>
              <w:jc w:val="center"/>
            </w:pPr>
            <w:r>
              <w:rPr>
                <w:sz w:val="20"/>
              </w:rPr>
              <w:t xml:space="preserve">1</w:t>
            </w:r>
          </w:p>
        </w:tc>
        <w:tc>
          <w:tcPr>
            <w:tcW w:w="664" w:type="dxa"/>
          </w:tcPr>
          <w:p>
            <w:pPr>
              <w:pStyle w:val="0"/>
              <w:jc w:val="center"/>
            </w:pPr>
            <w:r>
              <w:rPr>
                <w:sz w:val="20"/>
              </w:rPr>
              <w:t xml:space="preserve">1</w:t>
            </w:r>
          </w:p>
        </w:tc>
        <w:tc>
          <w:tcPr>
            <w:tcW w:w="664" w:type="dxa"/>
          </w:tcPr>
          <w:p>
            <w:pPr>
              <w:pStyle w:val="0"/>
              <w:jc w:val="center"/>
            </w:pPr>
            <w:r>
              <w:rPr>
                <w:sz w:val="20"/>
              </w:rPr>
              <w:t xml:space="preserve">1</w:t>
            </w:r>
          </w:p>
        </w:tc>
        <w:tc>
          <w:tcPr>
            <w:tcW w:w="794" w:type="dxa"/>
          </w:tcPr>
          <w:p>
            <w:pPr>
              <w:pStyle w:val="0"/>
              <w:jc w:val="center"/>
            </w:pPr>
            <w:r>
              <w:rPr>
                <w:sz w:val="20"/>
              </w:rPr>
              <w:t xml:space="preserve">0</w:t>
            </w:r>
          </w:p>
        </w:tc>
        <w:tc>
          <w:tcPr>
            <w:tcW w:w="794" w:type="dxa"/>
          </w:tcPr>
          <w:p>
            <w:pPr>
              <w:pStyle w:val="0"/>
              <w:jc w:val="center"/>
            </w:pPr>
            <w:r>
              <w:rPr>
                <w:sz w:val="20"/>
              </w:rPr>
              <w:t xml:space="preserve">0</w:t>
            </w:r>
          </w:p>
        </w:tc>
        <w:tc>
          <w:tcPr>
            <w:tcW w:w="1077" w:type="dxa"/>
          </w:tcPr>
          <w:p>
            <w:pPr>
              <w:pStyle w:val="0"/>
            </w:pPr>
            <w:r>
              <w:rPr>
                <w:sz w:val="20"/>
              </w:rPr>
              <w:t xml:space="preserve">Ежегодно в летний период</w:t>
            </w:r>
          </w:p>
        </w:tc>
        <w:tc>
          <w:tcPr>
            <w:tcW w:w="1247" w:type="dxa"/>
          </w:tcPr>
          <w:p>
            <w:pPr>
              <w:pStyle w:val="0"/>
            </w:pPr>
            <w:r>
              <w:rPr>
                <w:sz w:val="20"/>
              </w:rPr>
              <w:t xml:space="preserve">Ведомственная статистика Управления ЧС Администрации ЗАТО Северск</w:t>
            </w:r>
          </w:p>
        </w:tc>
        <w:tc>
          <w:tcPr>
            <w:tcW w:w="1361" w:type="dxa"/>
          </w:tcPr>
          <w:p>
            <w:pPr>
              <w:pStyle w:val="0"/>
            </w:pPr>
            <w:r>
              <w:rPr>
                <w:sz w:val="20"/>
              </w:rPr>
              <w:t xml:space="preserve">Управление ЧС Администрации ЗАТО Северск</w:t>
            </w:r>
          </w:p>
        </w:tc>
      </w:tr>
      <w:tr>
        <w:tc>
          <w:tcPr>
            <w:tcW w:w="454" w:type="dxa"/>
          </w:tcPr>
          <w:p>
            <w:pPr>
              <w:pStyle w:val="0"/>
              <w:jc w:val="center"/>
            </w:pPr>
            <w:r>
              <w:rPr>
                <w:sz w:val="20"/>
              </w:rPr>
              <w:t xml:space="preserve">2.5</w:t>
            </w:r>
          </w:p>
        </w:tc>
        <w:tc>
          <w:tcPr>
            <w:tcW w:w="1701" w:type="dxa"/>
          </w:tcPr>
          <w:p>
            <w:pPr>
              <w:pStyle w:val="0"/>
            </w:pPr>
            <w:r>
              <w:rPr>
                <w:sz w:val="20"/>
              </w:rPr>
              <w:t xml:space="preserve">Количество развернутых спасательных постов на р. Томи в районе г. Северска</w:t>
            </w:r>
          </w:p>
        </w:tc>
        <w:tc>
          <w:tcPr>
            <w:tcW w:w="737" w:type="dxa"/>
          </w:tcPr>
          <w:p>
            <w:pPr>
              <w:pStyle w:val="0"/>
              <w:jc w:val="center"/>
            </w:pPr>
            <w:r>
              <w:rPr>
                <w:sz w:val="20"/>
              </w:rPr>
              <w:t xml:space="preserve">ед</w:t>
            </w:r>
          </w:p>
        </w:tc>
        <w:tc>
          <w:tcPr>
            <w:tcW w:w="664" w:type="dxa"/>
          </w:tcPr>
          <w:p>
            <w:pPr>
              <w:pStyle w:val="0"/>
              <w:jc w:val="center"/>
            </w:pPr>
            <w:r>
              <w:rPr>
                <w:sz w:val="20"/>
              </w:rPr>
              <w:t xml:space="preserve">1</w:t>
            </w:r>
          </w:p>
        </w:tc>
        <w:tc>
          <w:tcPr>
            <w:tcW w:w="664" w:type="dxa"/>
          </w:tcPr>
          <w:p>
            <w:pPr>
              <w:pStyle w:val="0"/>
              <w:jc w:val="center"/>
            </w:pPr>
            <w:r>
              <w:rPr>
                <w:sz w:val="20"/>
              </w:rPr>
              <w:t xml:space="preserve">1</w:t>
            </w:r>
          </w:p>
        </w:tc>
        <w:tc>
          <w:tcPr>
            <w:tcW w:w="664" w:type="dxa"/>
          </w:tcPr>
          <w:p>
            <w:pPr>
              <w:pStyle w:val="0"/>
              <w:jc w:val="center"/>
            </w:pPr>
            <w:r>
              <w:rPr>
                <w:sz w:val="20"/>
              </w:rPr>
              <w:t xml:space="preserve">1</w:t>
            </w:r>
          </w:p>
        </w:tc>
        <w:tc>
          <w:tcPr>
            <w:tcW w:w="664" w:type="dxa"/>
          </w:tcPr>
          <w:p>
            <w:pPr>
              <w:pStyle w:val="0"/>
              <w:jc w:val="center"/>
            </w:pPr>
            <w:r>
              <w:rPr>
                <w:sz w:val="20"/>
              </w:rPr>
              <w:t xml:space="preserve">2</w:t>
            </w:r>
          </w:p>
        </w:tc>
        <w:tc>
          <w:tcPr>
            <w:tcW w:w="784" w:type="dxa"/>
          </w:tcPr>
          <w:p>
            <w:pPr>
              <w:pStyle w:val="0"/>
              <w:jc w:val="center"/>
            </w:pPr>
            <w:r>
              <w:rPr>
                <w:sz w:val="20"/>
              </w:rPr>
              <w:t xml:space="preserve">2</w:t>
            </w:r>
          </w:p>
        </w:tc>
        <w:tc>
          <w:tcPr>
            <w:tcW w:w="664" w:type="dxa"/>
          </w:tcPr>
          <w:p>
            <w:pPr>
              <w:pStyle w:val="0"/>
              <w:jc w:val="center"/>
            </w:pPr>
            <w:r>
              <w:rPr>
                <w:sz w:val="20"/>
              </w:rPr>
              <w:t xml:space="preserve">2</w:t>
            </w:r>
          </w:p>
        </w:tc>
        <w:tc>
          <w:tcPr>
            <w:tcW w:w="664" w:type="dxa"/>
          </w:tcPr>
          <w:p>
            <w:pPr>
              <w:pStyle w:val="0"/>
              <w:jc w:val="center"/>
            </w:pPr>
            <w:r>
              <w:rPr>
                <w:sz w:val="20"/>
              </w:rPr>
              <w:t xml:space="preserve">2</w:t>
            </w:r>
          </w:p>
        </w:tc>
        <w:tc>
          <w:tcPr>
            <w:tcW w:w="664" w:type="dxa"/>
          </w:tcPr>
          <w:p>
            <w:pPr>
              <w:pStyle w:val="0"/>
              <w:jc w:val="center"/>
            </w:pPr>
            <w:r>
              <w:rPr>
                <w:sz w:val="20"/>
              </w:rPr>
              <w:t xml:space="preserve">2</w:t>
            </w:r>
          </w:p>
        </w:tc>
        <w:tc>
          <w:tcPr>
            <w:tcW w:w="794" w:type="dxa"/>
          </w:tcPr>
          <w:p>
            <w:pPr>
              <w:pStyle w:val="0"/>
              <w:jc w:val="center"/>
            </w:pPr>
            <w:r>
              <w:rPr>
                <w:sz w:val="20"/>
              </w:rPr>
              <w:t xml:space="preserve">0</w:t>
            </w:r>
          </w:p>
        </w:tc>
        <w:tc>
          <w:tcPr>
            <w:tcW w:w="794" w:type="dxa"/>
          </w:tcPr>
          <w:p>
            <w:pPr>
              <w:pStyle w:val="0"/>
              <w:jc w:val="center"/>
            </w:pPr>
            <w:r>
              <w:rPr>
                <w:sz w:val="20"/>
              </w:rPr>
              <w:t xml:space="preserve">0</w:t>
            </w:r>
          </w:p>
        </w:tc>
        <w:tc>
          <w:tcPr>
            <w:tcW w:w="1077" w:type="dxa"/>
          </w:tcPr>
          <w:p>
            <w:pPr>
              <w:pStyle w:val="0"/>
            </w:pPr>
            <w:r>
              <w:rPr>
                <w:sz w:val="20"/>
              </w:rPr>
              <w:t xml:space="preserve">Ежегодно в летний период</w:t>
            </w:r>
          </w:p>
        </w:tc>
        <w:tc>
          <w:tcPr>
            <w:tcW w:w="1247" w:type="dxa"/>
          </w:tcPr>
          <w:p>
            <w:pPr>
              <w:pStyle w:val="0"/>
            </w:pPr>
            <w:r>
              <w:rPr>
                <w:sz w:val="20"/>
              </w:rPr>
              <w:t xml:space="preserve">Ведомственная статистика Управления ЧС Администрации ЗАТО Северск</w:t>
            </w:r>
          </w:p>
        </w:tc>
        <w:tc>
          <w:tcPr>
            <w:tcW w:w="1361" w:type="dxa"/>
          </w:tcPr>
          <w:p>
            <w:pPr>
              <w:pStyle w:val="0"/>
            </w:pPr>
            <w:r>
              <w:rPr>
                <w:sz w:val="20"/>
              </w:rPr>
              <w:t xml:space="preserve">Управление ЧС Администрации ЗАТО Северск</w:t>
            </w:r>
          </w:p>
        </w:tc>
      </w:tr>
      <w:tr>
        <w:tc>
          <w:tcPr>
            <w:gridSpan w:val="16"/>
            <w:tcW w:w="13597" w:type="dxa"/>
          </w:tcPr>
          <w:p>
            <w:pPr>
              <w:pStyle w:val="0"/>
              <w:outlineLvl w:val="5"/>
            </w:pPr>
            <w:r>
              <w:rPr>
                <w:sz w:val="20"/>
              </w:rPr>
              <w:t xml:space="preserve">Показатели задачи 3 "Обеспечение готовности системы оповещения и информирования к действиям в ЧС" подпрограммы 3</w:t>
            </w:r>
          </w:p>
        </w:tc>
      </w:tr>
      <w:tr>
        <w:tc>
          <w:tcPr>
            <w:tcW w:w="454" w:type="dxa"/>
          </w:tcPr>
          <w:p>
            <w:pPr>
              <w:pStyle w:val="0"/>
              <w:jc w:val="center"/>
            </w:pPr>
            <w:r>
              <w:rPr>
                <w:sz w:val="20"/>
              </w:rPr>
              <w:t xml:space="preserve">3.1</w:t>
            </w:r>
          </w:p>
        </w:tc>
        <w:tc>
          <w:tcPr>
            <w:tcW w:w="1701" w:type="dxa"/>
          </w:tcPr>
          <w:p>
            <w:pPr>
              <w:pStyle w:val="0"/>
            </w:pPr>
            <w:r>
              <w:rPr>
                <w:sz w:val="20"/>
              </w:rPr>
              <w:t xml:space="preserve">Процент охвата населения системой оповещения с помощью уличной звукофикации</w:t>
            </w:r>
          </w:p>
        </w:tc>
        <w:tc>
          <w:tcPr>
            <w:tcW w:w="737" w:type="dxa"/>
          </w:tcPr>
          <w:p>
            <w:pPr>
              <w:pStyle w:val="0"/>
              <w:jc w:val="center"/>
            </w:pPr>
            <w:r>
              <w:rPr>
                <w:sz w:val="20"/>
              </w:rPr>
              <w:t xml:space="preserve">проц</w:t>
            </w:r>
          </w:p>
        </w:tc>
        <w:tc>
          <w:tcPr>
            <w:tcW w:w="664" w:type="dxa"/>
          </w:tcPr>
          <w:p>
            <w:pPr>
              <w:pStyle w:val="0"/>
              <w:jc w:val="center"/>
            </w:pPr>
            <w:r>
              <w:rPr>
                <w:sz w:val="20"/>
              </w:rPr>
              <w:t xml:space="preserve">9,3</w:t>
            </w:r>
          </w:p>
        </w:tc>
        <w:tc>
          <w:tcPr>
            <w:tcW w:w="664" w:type="dxa"/>
          </w:tcPr>
          <w:p>
            <w:pPr>
              <w:pStyle w:val="0"/>
              <w:jc w:val="center"/>
            </w:pPr>
            <w:r>
              <w:rPr>
                <w:sz w:val="20"/>
              </w:rPr>
              <w:t xml:space="preserve">9,3</w:t>
            </w:r>
          </w:p>
        </w:tc>
        <w:tc>
          <w:tcPr>
            <w:tcW w:w="664" w:type="dxa"/>
          </w:tcPr>
          <w:p>
            <w:pPr>
              <w:pStyle w:val="0"/>
              <w:jc w:val="center"/>
            </w:pPr>
            <w:r>
              <w:rPr>
                <w:sz w:val="20"/>
              </w:rPr>
              <w:t xml:space="preserve">100</w:t>
            </w:r>
          </w:p>
        </w:tc>
        <w:tc>
          <w:tcPr>
            <w:tcW w:w="664" w:type="dxa"/>
          </w:tcPr>
          <w:p>
            <w:pPr>
              <w:pStyle w:val="0"/>
              <w:jc w:val="center"/>
            </w:pPr>
            <w:r>
              <w:rPr>
                <w:sz w:val="20"/>
              </w:rPr>
              <w:t xml:space="preserve">100</w:t>
            </w:r>
          </w:p>
        </w:tc>
        <w:tc>
          <w:tcPr>
            <w:tcW w:w="784" w:type="dxa"/>
          </w:tcPr>
          <w:p>
            <w:pPr>
              <w:pStyle w:val="0"/>
              <w:jc w:val="center"/>
            </w:pPr>
            <w:r>
              <w:rPr>
                <w:sz w:val="20"/>
              </w:rPr>
              <w:t xml:space="preserve">100</w:t>
            </w:r>
          </w:p>
        </w:tc>
        <w:tc>
          <w:tcPr>
            <w:tcW w:w="664" w:type="dxa"/>
          </w:tcPr>
          <w:p>
            <w:pPr>
              <w:pStyle w:val="0"/>
              <w:jc w:val="center"/>
            </w:pPr>
            <w:r>
              <w:rPr>
                <w:sz w:val="20"/>
              </w:rPr>
              <w:t xml:space="preserve">100</w:t>
            </w:r>
          </w:p>
        </w:tc>
        <w:tc>
          <w:tcPr>
            <w:tcW w:w="664" w:type="dxa"/>
          </w:tcPr>
          <w:p>
            <w:pPr>
              <w:pStyle w:val="0"/>
              <w:jc w:val="center"/>
            </w:pPr>
            <w:r>
              <w:rPr>
                <w:sz w:val="20"/>
              </w:rPr>
              <w:t xml:space="preserve">100</w:t>
            </w:r>
          </w:p>
        </w:tc>
        <w:tc>
          <w:tcPr>
            <w:tcW w:w="664" w:type="dxa"/>
          </w:tcPr>
          <w:p>
            <w:pPr>
              <w:pStyle w:val="0"/>
              <w:jc w:val="center"/>
            </w:pPr>
            <w:r>
              <w:rPr>
                <w:sz w:val="20"/>
              </w:rPr>
              <w:t xml:space="preserve">100</w:t>
            </w:r>
          </w:p>
        </w:tc>
        <w:tc>
          <w:tcPr>
            <w:tcW w:w="794" w:type="dxa"/>
          </w:tcPr>
          <w:p>
            <w:pPr>
              <w:pStyle w:val="0"/>
              <w:jc w:val="center"/>
            </w:pPr>
            <w:r>
              <w:rPr>
                <w:sz w:val="20"/>
              </w:rPr>
              <w:t xml:space="preserve">100</w:t>
            </w:r>
          </w:p>
        </w:tc>
        <w:tc>
          <w:tcPr>
            <w:tcW w:w="794" w:type="dxa"/>
          </w:tcPr>
          <w:p>
            <w:pPr>
              <w:pStyle w:val="0"/>
              <w:jc w:val="center"/>
            </w:pPr>
            <w:r>
              <w:rPr>
                <w:sz w:val="20"/>
              </w:rPr>
              <w:t xml:space="preserve">100</w:t>
            </w:r>
          </w:p>
        </w:tc>
        <w:tc>
          <w:tcPr>
            <w:tcW w:w="1077" w:type="dxa"/>
          </w:tcPr>
          <w:p>
            <w:pPr>
              <w:pStyle w:val="0"/>
            </w:pPr>
            <w:r>
              <w:rPr>
                <w:sz w:val="20"/>
              </w:rPr>
              <w:t xml:space="preserve">Ежеквартально</w:t>
            </w:r>
          </w:p>
        </w:tc>
        <w:tc>
          <w:tcPr>
            <w:tcW w:w="1247" w:type="dxa"/>
          </w:tcPr>
          <w:p>
            <w:pPr>
              <w:pStyle w:val="0"/>
            </w:pPr>
            <w:r>
              <w:rPr>
                <w:sz w:val="20"/>
              </w:rPr>
              <w:t xml:space="preserve">Ведомственная статистика Управления ЧС Администрации ЗАТО Северск</w:t>
            </w:r>
          </w:p>
        </w:tc>
        <w:tc>
          <w:tcPr>
            <w:tcW w:w="1361" w:type="dxa"/>
          </w:tcPr>
          <w:p>
            <w:pPr>
              <w:pStyle w:val="0"/>
            </w:pPr>
            <w:r>
              <w:rPr>
                <w:sz w:val="20"/>
              </w:rPr>
              <w:t xml:space="preserve">Управление ЧС Администрации ЗАТО Северск</w:t>
            </w:r>
          </w:p>
        </w:tc>
      </w:tr>
      <w:tr>
        <w:tc>
          <w:tcPr>
            <w:tcW w:w="454" w:type="dxa"/>
          </w:tcPr>
          <w:p>
            <w:pPr>
              <w:pStyle w:val="0"/>
              <w:jc w:val="center"/>
            </w:pPr>
            <w:r>
              <w:rPr>
                <w:sz w:val="20"/>
              </w:rPr>
              <w:t xml:space="preserve">3.2</w:t>
            </w:r>
          </w:p>
        </w:tc>
        <w:tc>
          <w:tcPr>
            <w:tcW w:w="1701" w:type="dxa"/>
          </w:tcPr>
          <w:p>
            <w:pPr>
              <w:pStyle w:val="0"/>
            </w:pPr>
            <w:r>
              <w:rPr>
                <w:sz w:val="20"/>
              </w:rPr>
              <w:t xml:space="preserve">Процент охвата населения системой оповещения внегородских территорий при ЧС</w:t>
            </w:r>
          </w:p>
        </w:tc>
        <w:tc>
          <w:tcPr>
            <w:tcW w:w="737" w:type="dxa"/>
          </w:tcPr>
          <w:p>
            <w:pPr>
              <w:pStyle w:val="0"/>
              <w:jc w:val="center"/>
            </w:pPr>
            <w:r>
              <w:rPr>
                <w:sz w:val="20"/>
              </w:rPr>
              <w:t xml:space="preserve">проц</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784" w:type="dxa"/>
          </w:tcPr>
          <w:p>
            <w:pPr>
              <w:pStyle w:val="0"/>
              <w:jc w:val="center"/>
            </w:pPr>
            <w:r>
              <w:rPr>
                <w:sz w:val="20"/>
              </w:rPr>
              <w:t xml:space="preserve">100</w:t>
            </w:r>
          </w:p>
        </w:tc>
        <w:tc>
          <w:tcPr>
            <w:tcW w:w="664" w:type="dxa"/>
          </w:tcPr>
          <w:p>
            <w:pPr>
              <w:pStyle w:val="0"/>
              <w:jc w:val="center"/>
            </w:pPr>
            <w:r>
              <w:rPr>
                <w:sz w:val="20"/>
              </w:rPr>
              <w:t xml:space="preserve">100</w:t>
            </w:r>
          </w:p>
        </w:tc>
        <w:tc>
          <w:tcPr>
            <w:tcW w:w="664" w:type="dxa"/>
          </w:tcPr>
          <w:p>
            <w:pPr>
              <w:pStyle w:val="0"/>
              <w:jc w:val="center"/>
            </w:pPr>
            <w:r>
              <w:rPr>
                <w:sz w:val="20"/>
              </w:rPr>
              <w:t xml:space="preserve">100</w:t>
            </w:r>
          </w:p>
        </w:tc>
        <w:tc>
          <w:tcPr>
            <w:tcW w:w="664" w:type="dxa"/>
          </w:tcPr>
          <w:p>
            <w:pPr>
              <w:pStyle w:val="0"/>
              <w:jc w:val="center"/>
            </w:pPr>
            <w:r>
              <w:rPr>
                <w:sz w:val="20"/>
              </w:rPr>
              <w:t xml:space="preserve">100</w:t>
            </w:r>
          </w:p>
        </w:tc>
        <w:tc>
          <w:tcPr>
            <w:tcW w:w="794" w:type="dxa"/>
          </w:tcPr>
          <w:p>
            <w:pPr>
              <w:pStyle w:val="0"/>
              <w:jc w:val="center"/>
            </w:pPr>
            <w:r>
              <w:rPr>
                <w:sz w:val="20"/>
              </w:rPr>
              <w:t xml:space="preserve">100</w:t>
            </w:r>
          </w:p>
        </w:tc>
        <w:tc>
          <w:tcPr>
            <w:tcW w:w="794" w:type="dxa"/>
          </w:tcPr>
          <w:p>
            <w:pPr>
              <w:pStyle w:val="0"/>
              <w:jc w:val="center"/>
            </w:pPr>
            <w:r>
              <w:rPr>
                <w:sz w:val="20"/>
              </w:rPr>
              <w:t xml:space="preserve">100</w:t>
            </w:r>
          </w:p>
        </w:tc>
        <w:tc>
          <w:tcPr>
            <w:tcW w:w="1077" w:type="dxa"/>
          </w:tcPr>
          <w:p>
            <w:pPr>
              <w:pStyle w:val="0"/>
            </w:pPr>
            <w:r>
              <w:rPr>
                <w:sz w:val="20"/>
              </w:rPr>
              <w:t xml:space="preserve">Ежеквартально</w:t>
            </w:r>
          </w:p>
        </w:tc>
        <w:tc>
          <w:tcPr>
            <w:tcW w:w="1247" w:type="dxa"/>
          </w:tcPr>
          <w:p>
            <w:pPr>
              <w:pStyle w:val="0"/>
            </w:pPr>
            <w:r>
              <w:rPr>
                <w:sz w:val="20"/>
              </w:rPr>
              <w:t xml:space="preserve">Инвентаризация</w:t>
            </w:r>
          </w:p>
        </w:tc>
        <w:tc>
          <w:tcPr>
            <w:tcW w:w="1361" w:type="dxa"/>
          </w:tcPr>
          <w:p>
            <w:pPr>
              <w:pStyle w:val="0"/>
            </w:pPr>
            <w:r>
              <w:rPr>
                <w:sz w:val="20"/>
              </w:rPr>
              <w:t xml:space="preserve">Управление ЧС Администрации ЗАТО Северск</w:t>
            </w:r>
          </w:p>
        </w:tc>
      </w:tr>
      <w:tr>
        <w:tc>
          <w:tcPr>
            <w:gridSpan w:val="16"/>
            <w:tcW w:w="13597" w:type="dxa"/>
          </w:tcPr>
          <w:p>
            <w:pPr>
              <w:pStyle w:val="0"/>
              <w:outlineLvl w:val="5"/>
            </w:pPr>
            <w:r>
              <w:rPr>
                <w:sz w:val="20"/>
              </w:rPr>
              <w:t xml:space="preserve">Показатели задачи 4 "Содержание объектов гражданской обороны" подпрограммы 3</w:t>
            </w:r>
          </w:p>
        </w:tc>
      </w:tr>
      <w:tr>
        <w:tc>
          <w:tcPr>
            <w:tcW w:w="454" w:type="dxa"/>
          </w:tcPr>
          <w:p>
            <w:pPr>
              <w:pStyle w:val="0"/>
              <w:jc w:val="center"/>
            </w:pPr>
            <w:r>
              <w:rPr>
                <w:sz w:val="20"/>
              </w:rPr>
              <w:t xml:space="preserve">4.1</w:t>
            </w:r>
          </w:p>
        </w:tc>
        <w:tc>
          <w:tcPr>
            <w:tcW w:w="1701" w:type="dxa"/>
          </w:tcPr>
          <w:p>
            <w:pPr>
              <w:pStyle w:val="0"/>
            </w:pPr>
            <w:r>
              <w:rPr>
                <w:sz w:val="20"/>
              </w:rPr>
              <w:t xml:space="preserve">Процент выполненных работ по текущему содержанию системы оповещения и видеонаблюдения</w:t>
            </w:r>
          </w:p>
        </w:tc>
        <w:tc>
          <w:tcPr>
            <w:tcW w:w="737" w:type="dxa"/>
          </w:tcPr>
          <w:p>
            <w:pPr>
              <w:pStyle w:val="0"/>
              <w:jc w:val="center"/>
            </w:pPr>
            <w:r>
              <w:rPr>
                <w:sz w:val="20"/>
              </w:rPr>
              <w:t xml:space="preserve">проц</w:t>
            </w:r>
          </w:p>
        </w:tc>
        <w:tc>
          <w:tcPr>
            <w:tcW w:w="664" w:type="dxa"/>
          </w:tcPr>
          <w:p>
            <w:pPr>
              <w:pStyle w:val="0"/>
              <w:jc w:val="center"/>
            </w:pPr>
            <w:r>
              <w:rPr>
                <w:sz w:val="20"/>
              </w:rPr>
              <w:t xml:space="preserve">100</w:t>
            </w:r>
          </w:p>
        </w:tc>
        <w:tc>
          <w:tcPr>
            <w:tcW w:w="664" w:type="dxa"/>
          </w:tcPr>
          <w:p>
            <w:pPr>
              <w:pStyle w:val="0"/>
              <w:jc w:val="center"/>
            </w:pPr>
            <w:r>
              <w:rPr>
                <w:sz w:val="20"/>
              </w:rPr>
              <w:t xml:space="preserve">100</w:t>
            </w:r>
          </w:p>
        </w:tc>
        <w:tc>
          <w:tcPr>
            <w:tcW w:w="664" w:type="dxa"/>
          </w:tcPr>
          <w:p>
            <w:pPr>
              <w:pStyle w:val="0"/>
              <w:jc w:val="center"/>
            </w:pPr>
            <w:r>
              <w:rPr>
                <w:sz w:val="20"/>
              </w:rPr>
              <w:t xml:space="preserve">100</w:t>
            </w:r>
          </w:p>
        </w:tc>
        <w:tc>
          <w:tcPr>
            <w:tcW w:w="664" w:type="dxa"/>
          </w:tcPr>
          <w:p>
            <w:pPr>
              <w:pStyle w:val="0"/>
              <w:jc w:val="center"/>
            </w:pPr>
            <w:r>
              <w:rPr>
                <w:sz w:val="20"/>
              </w:rPr>
              <w:t xml:space="preserve">100</w:t>
            </w:r>
          </w:p>
        </w:tc>
        <w:tc>
          <w:tcPr>
            <w:tcW w:w="784" w:type="dxa"/>
          </w:tcPr>
          <w:p>
            <w:pPr>
              <w:pStyle w:val="0"/>
              <w:jc w:val="center"/>
            </w:pPr>
            <w:r>
              <w:rPr>
                <w:sz w:val="20"/>
              </w:rPr>
              <w:t xml:space="preserve">100</w:t>
            </w:r>
          </w:p>
        </w:tc>
        <w:tc>
          <w:tcPr>
            <w:tcW w:w="664" w:type="dxa"/>
          </w:tcPr>
          <w:p>
            <w:pPr>
              <w:pStyle w:val="0"/>
              <w:jc w:val="center"/>
            </w:pPr>
            <w:r>
              <w:rPr>
                <w:sz w:val="20"/>
              </w:rPr>
              <w:t xml:space="preserve">100</w:t>
            </w:r>
          </w:p>
        </w:tc>
        <w:tc>
          <w:tcPr>
            <w:tcW w:w="664" w:type="dxa"/>
          </w:tcPr>
          <w:p>
            <w:pPr>
              <w:pStyle w:val="0"/>
              <w:jc w:val="center"/>
            </w:pPr>
            <w:r>
              <w:rPr>
                <w:sz w:val="20"/>
              </w:rPr>
              <w:t xml:space="preserve">100</w:t>
            </w:r>
          </w:p>
        </w:tc>
        <w:tc>
          <w:tcPr>
            <w:tcW w:w="664" w:type="dxa"/>
          </w:tcPr>
          <w:p>
            <w:pPr>
              <w:pStyle w:val="0"/>
              <w:jc w:val="center"/>
            </w:pPr>
            <w:r>
              <w:rPr>
                <w:sz w:val="20"/>
              </w:rPr>
              <w:t xml:space="preserve">100</w:t>
            </w:r>
          </w:p>
        </w:tc>
        <w:tc>
          <w:tcPr>
            <w:tcW w:w="794" w:type="dxa"/>
          </w:tcPr>
          <w:p>
            <w:pPr>
              <w:pStyle w:val="0"/>
              <w:jc w:val="center"/>
            </w:pPr>
            <w:r>
              <w:rPr>
                <w:sz w:val="20"/>
              </w:rPr>
              <w:t xml:space="preserve">100</w:t>
            </w:r>
          </w:p>
        </w:tc>
        <w:tc>
          <w:tcPr>
            <w:tcW w:w="794" w:type="dxa"/>
          </w:tcPr>
          <w:p>
            <w:pPr>
              <w:pStyle w:val="0"/>
              <w:jc w:val="center"/>
            </w:pPr>
            <w:r>
              <w:rPr>
                <w:sz w:val="20"/>
              </w:rPr>
              <w:t xml:space="preserve">100</w:t>
            </w:r>
          </w:p>
        </w:tc>
        <w:tc>
          <w:tcPr>
            <w:tcW w:w="1077" w:type="dxa"/>
          </w:tcPr>
          <w:p>
            <w:pPr>
              <w:pStyle w:val="0"/>
            </w:pPr>
            <w:r>
              <w:rPr>
                <w:sz w:val="20"/>
              </w:rPr>
              <w:t xml:space="preserve">Ежеквартально</w:t>
            </w:r>
          </w:p>
        </w:tc>
        <w:tc>
          <w:tcPr>
            <w:tcW w:w="1247" w:type="dxa"/>
          </w:tcPr>
          <w:p>
            <w:pPr>
              <w:pStyle w:val="0"/>
            </w:pPr>
            <w:r>
              <w:rPr>
                <w:sz w:val="20"/>
              </w:rPr>
              <w:t xml:space="preserve">Ведомственная статистика Управления ЧС Администрации ЗАТО Северск</w:t>
            </w:r>
          </w:p>
        </w:tc>
        <w:tc>
          <w:tcPr>
            <w:tcW w:w="1361" w:type="dxa"/>
          </w:tcPr>
          <w:p>
            <w:pPr>
              <w:pStyle w:val="0"/>
            </w:pPr>
            <w:r>
              <w:rPr>
                <w:sz w:val="20"/>
              </w:rPr>
              <w:t xml:space="preserve">Управление ЧС Администрации ЗАТО Северск</w:t>
            </w:r>
          </w:p>
        </w:tc>
      </w:tr>
      <w:tr>
        <w:tc>
          <w:tcPr>
            <w:gridSpan w:val="16"/>
            <w:tcW w:w="13597" w:type="dxa"/>
          </w:tcPr>
          <w:p>
            <w:pPr>
              <w:pStyle w:val="0"/>
              <w:outlineLvl w:val="5"/>
            </w:pPr>
            <w:r>
              <w:rPr>
                <w:sz w:val="20"/>
              </w:rPr>
              <w:t xml:space="preserve">Показатели задачи 5 "Обеспечение деятельности МКУ "Единая дежурно-диспетчерская служба ЗАТО Северск" подпрограммы 3</w:t>
            </w:r>
          </w:p>
        </w:tc>
      </w:tr>
      <w:tr>
        <w:tc>
          <w:tcPr>
            <w:tcW w:w="454" w:type="dxa"/>
          </w:tcPr>
          <w:p>
            <w:pPr>
              <w:pStyle w:val="0"/>
              <w:jc w:val="center"/>
            </w:pPr>
            <w:r>
              <w:rPr>
                <w:sz w:val="20"/>
              </w:rPr>
              <w:t xml:space="preserve">5.1</w:t>
            </w:r>
          </w:p>
        </w:tc>
        <w:tc>
          <w:tcPr>
            <w:tcW w:w="1701" w:type="dxa"/>
          </w:tcPr>
          <w:p>
            <w:pPr>
              <w:pStyle w:val="0"/>
            </w:pPr>
            <w:r>
              <w:rPr>
                <w:sz w:val="20"/>
              </w:rPr>
              <w:t xml:space="preserve">Площадь помещения по месту нахождения ЕДДС</w:t>
            </w:r>
          </w:p>
        </w:tc>
        <w:tc>
          <w:tcPr>
            <w:tcW w:w="737" w:type="dxa"/>
          </w:tcPr>
          <w:p>
            <w:pPr>
              <w:pStyle w:val="0"/>
              <w:jc w:val="center"/>
            </w:pPr>
            <w:r>
              <w:rPr>
                <w:sz w:val="20"/>
              </w:rPr>
              <w:t xml:space="preserve">м</w:t>
            </w:r>
            <w:r>
              <w:rPr>
                <w:sz w:val="20"/>
                <w:vertAlign w:val="superscript"/>
              </w:rPr>
              <w:t xml:space="preserve">2</w:t>
            </w:r>
          </w:p>
        </w:tc>
        <w:tc>
          <w:tcPr>
            <w:tcW w:w="664" w:type="dxa"/>
          </w:tcPr>
          <w:p>
            <w:pPr>
              <w:pStyle w:val="0"/>
              <w:jc w:val="center"/>
            </w:pPr>
            <w:r>
              <w:rPr>
                <w:sz w:val="20"/>
              </w:rPr>
              <w:t xml:space="preserve">-</w:t>
            </w:r>
          </w:p>
        </w:tc>
        <w:tc>
          <w:tcPr>
            <w:tcW w:w="664" w:type="dxa"/>
          </w:tcPr>
          <w:p>
            <w:pPr>
              <w:pStyle w:val="0"/>
              <w:jc w:val="center"/>
            </w:pPr>
            <w:r>
              <w:rPr>
                <w:sz w:val="20"/>
              </w:rPr>
              <w:t xml:space="preserve">-</w:t>
            </w:r>
          </w:p>
        </w:tc>
        <w:tc>
          <w:tcPr>
            <w:tcW w:w="664" w:type="dxa"/>
          </w:tcPr>
          <w:p>
            <w:pPr>
              <w:pStyle w:val="0"/>
              <w:jc w:val="center"/>
            </w:pPr>
            <w:r>
              <w:rPr>
                <w:sz w:val="20"/>
              </w:rPr>
              <w:t xml:space="preserve">226,4</w:t>
            </w:r>
          </w:p>
        </w:tc>
        <w:tc>
          <w:tcPr>
            <w:tcW w:w="664" w:type="dxa"/>
          </w:tcPr>
          <w:p>
            <w:pPr>
              <w:pStyle w:val="0"/>
              <w:jc w:val="center"/>
            </w:pPr>
            <w:r>
              <w:rPr>
                <w:sz w:val="20"/>
              </w:rPr>
              <w:t xml:space="preserve">226,4</w:t>
            </w:r>
          </w:p>
        </w:tc>
        <w:tc>
          <w:tcPr>
            <w:tcW w:w="784" w:type="dxa"/>
          </w:tcPr>
          <w:p>
            <w:pPr>
              <w:pStyle w:val="0"/>
              <w:jc w:val="center"/>
            </w:pPr>
            <w:r>
              <w:rPr>
                <w:sz w:val="20"/>
              </w:rPr>
              <w:t xml:space="preserve">226,4</w:t>
            </w:r>
          </w:p>
        </w:tc>
        <w:tc>
          <w:tcPr>
            <w:tcW w:w="664" w:type="dxa"/>
          </w:tcPr>
          <w:p>
            <w:pPr>
              <w:pStyle w:val="0"/>
              <w:jc w:val="center"/>
            </w:pPr>
            <w:r>
              <w:rPr>
                <w:sz w:val="20"/>
              </w:rPr>
              <w:t xml:space="preserve">226,4</w:t>
            </w:r>
          </w:p>
        </w:tc>
        <w:tc>
          <w:tcPr>
            <w:tcW w:w="664" w:type="dxa"/>
          </w:tcPr>
          <w:p>
            <w:pPr>
              <w:pStyle w:val="0"/>
              <w:jc w:val="center"/>
            </w:pPr>
            <w:r>
              <w:rPr>
                <w:sz w:val="20"/>
              </w:rPr>
              <w:t xml:space="preserve">226,4</w:t>
            </w:r>
          </w:p>
        </w:tc>
        <w:tc>
          <w:tcPr>
            <w:tcW w:w="664" w:type="dxa"/>
          </w:tcPr>
          <w:p>
            <w:pPr>
              <w:pStyle w:val="0"/>
              <w:jc w:val="center"/>
            </w:pPr>
            <w:r>
              <w:rPr>
                <w:sz w:val="20"/>
              </w:rPr>
              <w:t xml:space="preserve">226,4</w:t>
            </w:r>
          </w:p>
        </w:tc>
        <w:tc>
          <w:tcPr>
            <w:tcW w:w="794" w:type="dxa"/>
          </w:tcPr>
          <w:p>
            <w:pPr>
              <w:pStyle w:val="0"/>
              <w:jc w:val="center"/>
            </w:pPr>
            <w:r>
              <w:rPr>
                <w:sz w:val="20"/>
              </w:rPr>
              <w:t xml:space="preserve">226,4</w:t>
            </w:r>
          </w:p>
        </w:tc>
        <w:tc>
          <w:tcPr>
            <w:tcW w:w="794" w:type="dxa"/>
          </w:tcPr>
          <w:p>
            <w:pPr>
              <w:pStyle w:val="0"/>
              <w:jc w:val="center"/>
            </w:pPr>
            <w:r>
              <w:rPr>
                <w:sz w:val="20"/>
              </w:rPr>
              <w:t xml:space="preserve">226,4</w:t>
            </w:r>
          </w:p>
        </w:tc>
        <w:tc>
          <w:tcPr>
            <w:tcW w:w="1077" w:type="dxa"/>
          </w:tcPr>
          <w:p>
            <w:pPr>
              <w:pStyle w:val="0"/>
            </w:pPr>
            <w:r>
              <w:rPr>
                <w:sz w:val="20"/>
              </w:rPr>
              <w:t xml:space="preserve">Ежеквартально</w:t>
            </w:r>
          </w:p>
        </w:tc>
        <w:tc>
          <w:tcPr>
            <w:tcW w:w="1247" w:type="dxa"/>
          </w:tcPr>
          <w:p>
            <w:pPr>
              <w:pStyle w:val="0"/>
            </w:pPr>
            <w:r>
              <w:rPr>
                <w:sz w:val="20"/>
              </w:rPr>
              <w:t xml:space="preserve">Ведомственная статистика Управления ЧС Администрации ЗАТО Северск</w:t>
            </w:r>
          </w:p>
        </w:tc>
        <w:tc>
          <w:tcPr>
            <w:tcW w:w="1361" w:type="dxa"/>
          </w:tcPr>
          <w:p>
            <w:pPr>
              <w:pStyle w:val="0"/>
            </w:pPr>
            <w:r>
              <w:rPr>
                <w:sz w:val="20"/>
              </w:rPr>
              <w:t xml:space="preserve">Управление ЧС Администрации ЗАТО Северск</w:t>
            </w:r>
          </w:p>
        </w:tc>
      </w:tr>
      <w:tr>
        <w:tc>
          <w:tcPr>
            <w:tcW w:w="454" w:type="dxa"/>
          </w:tcPr>
          <w:p>
            <w:pPr>
              <w:pStyle w:val="0"/>
              <w:jc w:val="center"/>
            </w:pPr>
            <w:r>
              <w:rPr>
                <w:sz w:val="20"/>
              </w:rPr>
              <w:t xml:space="preserve">5.2</w:t>
            </w:r>
          </w:p>
        </w:tc>
        <w:tc>
          <w:tcPr>
            <w:tcW w:w="1701" w:type="dxa"/>
          </w:tcPr>
          <w:p>
            <w:pPr>
              <w:pStyle w:val="0"/>
            </w:pPr>
            <w:r>
              <w:rPr>
                <w:sz w:val="20"/>
              </w:rPr>
              <w:t xml:space="preserve">Процент выполненных работ по обеспечению бесперебойного функционирования ЕДДС ЗАТО Северск</w:t>
            </w:r>
          </w:p>
        </w:tc>
        <w:tc>
          <w:tcPr>
            <w:tcW w:w="737" w:type="dxa"/>
          </w:tcPr>
          <w:p>
            <w:pPr>
              <w:pStyle w:val="0"/>
              <w:jc w:val="center"/>
            </w:pPr>
            <w:r>
              <w:rPr>
                <w:sz w:val="20"/>
              </w:rPr>
              <w:t xml:space="preserve">проц</w:t>
            </w:r>
          </w:p>
        </w:tc>
        <w:tc>
          <w:tcPr>
            <w:tcW w:w="664" w:type="dxa"/>
          </w:tcPr>
          <w:p>
            <w:pPr>
              <w:pStyle w:val="0"/>
              <w:jc w:val="center"/>
            </w:pPr>
            <w:r>
              <w:rPr>
                <w:sz w:val="20"/>
              </w:rPr>
              <w:t xml:space="preserve">-</w:t>
            </w:r>
          </w:p>
        </w:tc>
        <w:tc>
          <w:tcPr>
            <w:tcW w:w="664" w:type="dxa"/>
          </w:tcPr>
          <w:p>
            <w:pPr>
              <w:pStyle w:val="0"/>
              <w:jc w:val="center"/>
            </w:pPr>
            <w:r>
              <w:rPr>
                <w:sz w:val="20"/>
              </w:rPr>
              <w:t xml:space="preserve">-</w:t>
            </w:r>
          </w:p>
        </w:tc>
        <w:tc>
          <w:tcPr>
            <w:tcW w:w="664" w:type="dxa"/>
          </w:tcPr>
          <w:p>
            <w:pPr>
              <w:pStyle w:val="0"/>
              <w:jc w:val="center"/>
            </w:pPr>
            <w:r>
              <w:rPr>
                <w:sz w:val="20"/>
              </w:rPr>
              <w:t xml:space="preserve">100</w:t>
            </w:r>
          </w:p>
        </w:tc>
        <w:tc>
          <w:tcPr>
            <w:tcW w:w="664" w:type="dxa"/>
          </w:tcPr>
          <w:p>
            <w:pPr>
              <w:pStyle w:val="0"/>
              <w:jc w:val="center"/>
            </w:pPr>
            <w:r>
              <w:rPr>
                <w:sz w:val="20"/>
              </w:rPr>
              <w:t xml:space="preserve">100</w:t>
            </w:r>
          </w:p>
        </w:tc>
        <w:tc>
          <w:tcPr>
            <w:tcW w:w="784" w:type="dxa"/>
          </w:tcPr>
          <w:p>
            <w:pPr>
              <w:pStyle w:val="0"/>
              <w:jc w:val="center"/>
            </w:pPr>
            <w:r>
              <w:rPr>
                <w:sz w:val="20"/>
              </w:rPr>
              <w:t xml:space="preserve">100</w:t>
            </w:r>
          </w:p>
        </w:tc>
        <w:tc>
          <w:tcPr>
            <w:tcW w:w="664" w:type="dxa"/>
          </w:tcPr>
          <w:p>
            <w:pPr>
              <w:pStyle w:val="0"/>
              <w:jc w:val="center"/>
            </w:pPr>
            <w:r>
              <w:rPr>
                <w:sz w:val="20"/>
              </w:rPr>
              <w:t xml:space="preserve">100</w:t>
            </w:r>
          </w:p>
        </w:tc>
        <w:tc>
          <w:tcPr>
            <w:tcW w:w="664" w:type="dxa"/>
          </w:tcPr>
          <w:p>
            <w:pPr>
              <w:pStyle w:val="0"/>
              <w:jc w:val="center"/>
            </w:pPr>
            <w:r>
              <w:rPr>
                <w:sz w:val="20"/>
              </w:rPr>
              <w:t xml:space="preserve">100</w:t>
            </w:r>
          </w:p>
        </w:tc>
        <w:tc>
          <w:tcPr>
            <w:tcW w:w="664" w:type="dxa"/>
          </w:tcPr>
          <w:p>
            <w:pPr>
              <w:pStyle w:val="0"/>
              <w:jc w:val="center"/>
            </w:pPr>
            <w:r>
              <w:rPr>
                <w:sz w:val="20"/>
              </w:rPr>
              <w:t xml:space="preserve">100</w:t>
            </w:r>
          </w:p>
        </w:tc>
        <w:tc>
          <w:tcPr>
            <w:tcW w:w="794" w:type="dxa"/>
          </w:tcPr>
          <w:p>
            <w:pPr>
              <w:pStyle w:val="0"/>
              <w:jc w:val="center"/>
            </w:pPr>
            <w:r>
              <w:rPr>
                <w:sz w:val="20"/>
              </w:rPr>
              <w:t xml:space="preserve">100</w:t>
            </w:r>
          </w:p>
        </w:tc>
        <w:tc>
          <w:tcPr>
            <w:tcW w:w="794" w:type="dxa"/>
          </w:tcPr>
          <w:p>
            <w:pPr>
              <w:pStyle w:val="0"/>
              <w:jc w:val="center"/>
            </w:pPr>
            <w:r>
              <w:rPr>
                <w:sz w:val="20"/>
              </w:rPr>
              <w:t xml:space="preserve">100</w:t>
            </w:r>
          </w:p>
        </w:tc>
        <w:tc>
          <w:tcPr>
            <w:tcW w:w="1077" w:type="dxa"/>
          </w:tcPr>
          <w:p>
            <w:pPr>
              <w:pStyle w:val="0"/>
            </w:pPr>
            <w:r>
              <w:rPr>
                <w:sz w:val="20"/>
              </w:rPr>
              <w:t xml:space="preserve">Ежеквартально</w:t>
            </w:r>
          </w:p>
        </w:tc>
        <w:tc>
          <w:tcPr>
            <w:tcW w:w="1247" w:type="dxa"/>
          </w:tcPr>
          <w:p>
            <w:pPr>
              <w:pStyle w:val="0"/>
            </w:pPr>
            <w:r>
              <w:rPr>
                <w:sz w:val="20"/>
              </w:rPr>
              <w:t xml:space="preserve">Ведомственная статистика Управления ЧС Администрации ЗАТО Северск</w:t>
            </w:r>
          </w:p>
        </w:tc>
        <w:tc>
          <w:tcPr>
            <w:tcW w:w="1361" w:type="dxa"/>
          </w:tcPr>
          <w:p>
            <w:pPr>
              <w:pStyle w:val="0"/>
            </w:pPr>
            <w:r>
              <w:rPr>
                <w:sz w:val="20"/>
              </w:rPr>
              <w:t xml:space="preserve">Управление ЧС Администрации ЗАТО Северск</w:t>
            </w:r>
          </w:p>
        </w:tc>
      </w:tr>
      <w:tr>
        <w:tc>
          <w:tcPr>
            <w:tcW w:w="454" w:type="dxa"/>
          </w:tcPr>
          <w:p>
            <w:pPr>
              <w:pStyle w:val="0"/>
              <w:jc w:val="center"/>
            </w:pPr>
            <w:r>
              <w:rPr>
                <w:sz w:val="20"/>
              </w:rPr>
              <w:t xml:space="preserve">5.3</w:t>
            </w:r>
          </w:p>
        </w:tc>
        <w:tc>
          <w:tcPr>
            <w:tcW w:w="1701" w:type="dxa"/>
          </w:tcPr>
          <w:p>
            <w:pPr>
              <w:pStyle w:val="0"/>
            </w:pPr>
            <w:r>
              <w:rPr>
                <w:sz w:val="20"/>
              </w:rPr>
              <w:t xml:space="preserve">Площадь складского помещения</w:t>
            </w:r>
          </w:p>
        </w:tc>
        <w:tc>
          <w:tcPr>
            <w:tcW w:w="737" w:type="dxa"/>
          </w:tcPr>
          <w:p>
            <w:pPr>
              <w:pStyle w:val="0"/>
              <w:jc w:val="center"/>
            </w:pPr>
            <w:r>
              <w:rPr>
                <w:sz w:val="20"/>
              </w:rPr>
              <w:t xml:space="preserve">м</w:t>
            </w:r>
            <w:r>
              <w:rPr>
                <w:sz w:val="20"/>
                <w:vertAlign w:val="superscript"/>
              </w:rPr>
              <w:t xml:space="preserve">2</w:t>
            </w:r>
          </w:p>
        </w:tc>
        <w:tc>
          <w:tcPr>
            <w:tcW w:w="664" w:type="dxa"/>
          </w:tcPr>
          <w:p>
            <w:pPr>
              <w:pStyle w:val="0"/>
              <w:jc w:val="center"/>
            </w:pPr>
            <w:r>
              <w:rPr>
                <w:sz w:val="20"/>
              </w:rPr>
              <w:t xml:space="preserve">1052</w:t>
            </w:r>
          </w:p>
        </w:tc>
        <w:tc>
          <w:tcPr>
            <w:tcW w:w="664" w:type="dxa"/>
          </w:tcPr>
          <w:p>
            <w:pPr>
              <w:pStyle w:val="0"/>
              <w:jc w:val="center"/>
            </w:pPr>
            <w:r>
              <w:rPr>
                <w:sz w:val="20"/>
              </w:rPr>
              <w:t xml:space="preserve">1052</w:t>
            </w:r>
          </w:p>
        </w:tc>
        <w:tc>
          <w:tcPr>
            <w:tcW w:w="664" w:type="dxa"/>
          </w:tcPr>
          <w:p>
            <w:pPr>
              <w:pStyle w:val="0"/>
              <w:jc w:val="center"/>
            </w:pPr>
            <w:r>
              <w:rPr>
                <w:sz w:val="20"/>
              </w:rPr>
              <w:t xml:space="preserve">1052</w:t>
            </w:r>
          </w:p>
        </w:tc>
        <w:tc>
          <w:tcPr>
            <w:tcW w:w="664" w:type="dxa"/>
          </w:tcPr>
          <w:p>
            <w:pPr>
              <w:pStyle w:val="0"/>
              <w:jc w:val="center"/>
            </w:pPr>
            <w:r>
              <w:rPr>
                <w:sz w:val="20"/>
              </w:rPr>
              <w:t xml:space="preserve">1052</w:t>
            </w:r>
          </w:p>
        </w:tc>
        <w:tc>
          <w:tcPr>
            <w:tcW w:w="784" w:type="dxa"/>
          </w:tcPr>
          <w:p>
            <w:pPr>
              <w:pStyle w:val="0"/>
              <w:jc w:val="center"/>
            </w:pPr>
            <w:r>
              <w:rPr>
                <w:sz w:val="20"/>
              </w:rPr>
              <w:t xml:space="preserve">1052</w:t>
            </w:r>
          </w:p>
        </w:tc>
        <w:tc>
          <w:tcPr>
            <w:tcW w:w="664" w:type="dxa"/>
          </w:tcPr>
          <w:p>
            <w:pPr>
              <w:pStyle w:val="0"/>
              <w:jc w:val="center"/>
            </w:pPr>
            <w:r>
              <w:rPr>
                <w:sz w:val="20"/>
              </w:rPr>
              <w:t xml:space="preserve">1052</w:t>
            </w:r>
          </w:p>
        </w:tc>
        <w:tc>
          <w:tcPr>
            <w:tcW w:w="664" w:type="dxa"/>
          </w:tcPr>
          <w:p>
            <w:pPr>
              <w:pStyle w:val="0"/>
              <w:jc w:val="center"/>
            </w:pPr>
            <w:r>
              <w:rPr>
                <w:sz w:val="20"/>
              </w:rPr>
              <w:t xml:space="preserve">1052</w:t>
            </w:r>
          </w:p>
        </w:tc>
        <w:tc>
          <w:tcPr>
            <w:tcW w:w="664" w:type="dxa"/>
          </w:tcPr>
          <w:p>
            <w:pPr>
              <w:pStyle w:val="0"/>
              <w:jc w:val="center"/>
            </w:pPr>
            <w:r>
              <w:rPr>
                <w:sz w:val="20"/>
              </w:rPr>
              <w:t xml:space="preserve">1052</w:t>
            </w:r>
          </w:p>
        </w:tc>
        <w:tc>
          <w:tcPr>
            <w:tcW w:w="794" w:type="dxa"/>
          </w:tcPr>
          <w:p>
            <w:pPr>
              <w:pStyle w:val="0"/>
              <w:jc w:val="center"/>
            </w:pPr>
            <w:r>
              <w:rPr>
                <w:sz w:val="20"/>
              </w:rPr>
              <w:t xml:space="preserve">1052</w:t>
            </w:r>
          </w:p>
        </w:tc>
        <w:tc>
          <w:tcPr>
            <w:tcW w:w="794" w:type="dxa"/>
          </w:tcPr>
          <w:p>
            <w:pPr>
              <w:pStyle w:val="0"/>
              <w:jc w:val="center"/>
            </w:pPr>
            <w:r>
              <w:rPr>
                <w:sz w:val="20"/>
              </w:rPr>
              <w:t xml:space="preserve">1052</w:t>
            </w:r>
          </w:p>
        </w:tc>
        <w:tc>
          <w:tcPr>
            <w:tcW w:w="1077" w:type="dxa"/>
          </w:tcPr>
          <w:p>
            <w:pPr>
              <w:pStyle w:val="0"/>
            </w:pPr>
            <w:r>
              <w:rPr>
                <w:sz w:val="20"/>
              </w:rPr>
              <w:t xml:space="preserve">Ежеквартально</w:t>
            </w:r>
          </w:p>
        </w:tc>
        <w:tc>
          <w:tcPr>
            <w:tcW w:w="1247" w:type="dxa"/>
          </w:tcPr>
          <w:p>
            <w:pPr>
              <w:pStyle w:val="0"/>
            </w:pPr>
            <w:r>
              <w:rPr>
                <w:sz w:val="20"/>
              </w:rPr>
              <w:t xml:space="preserve">Ведомственная статистика Управления ЧС Администрации ЗАТО Северск</w:t>
            </w:r>
          </w:p>
        </w:tc>
        <w:tc>
          <w:tcPr>
            <w:tcW w:w="1361" w:type="dxa"/>
          </w:tcPr>
          <w:p>
            <w:pPr>
              <w:pStyle w:val="0"/>
            </w:pPr>
            <w:r>
              <w:rPr>
                <w:sz w:val="20"/>
              </w:rPr>
              <w:t xml:space="preserve">Управление ЧС Администрации ЗАТО Северск</w:t>
            </w:r>
          </w:p>
        </w:tc>
      </w:tr>
      <w:tr>
        <w:tc>
          <w:tcPr>
            <w:tcW w:w="454" w:type="dxa"/>
          </w:tcPr>
          <w:p>
            <w:pPr>
              <w:pStyle w:val="0"/>
              <w:jc w:val="center"/>
            </w:pPr>
            <w:r>
              <w:rPr>
                <w:sz w:val="20"/>
              </w:rPr>
              <w:t xml:space="preserve">5.4</w:t>
            </w:r>
          </w:p>
        </w:tc>
        <w:tc>
          <w:tcPr>
            <w:tcW w:w="1701" w:type="dxa"/>
          </w:tcPr>
          <w:p>
            <w:pPr>
              <w:pStyle w:val="0"/>
            </w:pPr>
            <w:r>
              <w:rPr>
                <w:sz w:val="20"/>
              </w:rPr>
              <w:t xml:space="preserve">Процент выполненных работ по содержанию складского помещения</w:t>
            </w:r>
          </w:p>
        </w:tc>
        <w:tc>
          <w:tcPr>
            <w:tcW w:w="737" w:type="dxa"/>
          </w:tcPr>
          <w:p>
            <w:pPr>
              <w:pStyle w:val="0"/>
              <w:jc w:val="center"/>
            </w:pPr>
            <w:r>
              <w:rPr>
                <w:sz w:val="20"/>
              </w:rPr>
              <w:t xml:space="preserve">проц</w:t>
            </w:r>
          </w:p>
        </w:tc>
        <w:tc>
          <w:tcPr>
            <w:tcW w:w="664" w:type="dxa"/>
          </w:tcPr>
          <w:p>
            <w:pPr>
              <w:pStyle w:val="0"/>
              <w:jc w:val="center"/>
            </w:pPr>
            <w:r>
              <w:rPr>
                <w:sz w:val="20"/>
              </w:rPr>
              <w:t xml:space="preserve">100</w:t>
            </w:r>
          </w:p>
        </w:tc>
        <w:tc>
          <w:tcPr>
            <w:tcW w:w="664" w:type="dxa"/>
          </w:tcPr>
          <w:p>
            <w:pPr>
              <w:pStyle w:val="0"/>
              <w:jc w:val="center"/>
            </w:pPr>
            <w:r>
              <w:rPr>
                <w:sz w:val="20"/>
              </w:rPr>
              <w:t xml:space="preserve">100</w:t>
            </w:r>
          </w:p>
        </w:tc>
        <w:tc>
          <w:tcPr>
            <w:tcW w:w="664" w:type="dxa"/>
          </w:tcPr>
          <w:p>
            <w:pPr>
              <w:pStyle w:val="0"/>
              <w:jc w:val="center"/>
            </w:pPr>
            <w:r>
              <w:rPr>
                <w:sz w:val="20"/>
              </w:rPr>
              <w:t xml:space="preserve">100</w:t>
            </w:r>
          </w:p>
        </w:tc>
        <w:tc>
          <w:tcPr>
            <w:tcW w:w="664" w:type="dxa"/>
          </w:tcPr>
          <w:p>
            <w:pPr>
              <w:pStyle w:val="0"/>
              <w:jc w:val="center"/>
            </w:pPr>
            <w:r>
              <w:rPr>
                <w:sz w:val="20"/>
              </w:rPr>
              <w:t xml:space="preserve">100</w:t>
            </w:r>
          </w:p>
        </w:tc>
        <w:tc>
          <w:tcPr>
            <w:tcW w:w="784" w:type="dxa"/>
          </w:tcPr>
          <w:p>
            <w:pPr>
              <w:pStyle w:val="0"/>
              <w:jc w:val="center"/>
            </w:pPr>
            <w:r>
              <w:rPr>
                <w:sz w:val="20"/>
              </w:rPr>
              <w:t xml:space="preserve">100</w:t>
            </w:r>
          </w:p>
        </w:tc>
        <w:tc>
          <w:tcPr>
            <w:tcW w:w="664" w:type="dxa"/>
          </w:tcPr>
          <w:p>
            <w:pPr>
              <w:pStyle w:val="0"/>
              <w:jc w:val="center"/>
            </w:pPr>
            <w:r>
              <w:rPr>
                <w:sz w:val="20"/>
              </w:rPr>
              <w:t xml:space="preserve">100</w:t>
            </w:r>
          </w:p>
        </w:tc>
        <w:tc>
          <w:tcPr>
            <w:tcW w:w="664" w:type="dxa"/>
          </w:tcPr>
          <w:p>
            <w:pPr>
              <w:pStyle w:val="0"/>
              <w:jc w:val="center"/>
            </w:pPr>
            <w:r>
              <w:rPr>
                <w:sz w:val="20"/>
              </w:rPr>
              <w:t xml:space="preserve">100</w:t>
            </w:r>
          </w:p>
        </w:tc>
        <w:tc>
          <w:tcPr>
            <w:tcW w:w="664" w:type="dxa"/>
          </w:tcPr>
          <w:p>
            <w:pPr>
              <w:pStyle w:val="0"/>
              <w:jc w:val="center"/>
            </w:pPr>
            <w:r>
              <w:rPr>
                <w:sz w:val="20"/>
              </w:rPr>
              <w:t xml:space="preserve">100</w:t>
            </w:r>
          </w:p>
        </w:tc>
        <w:tc>
          <w:tcPr>
            <w:tcW w:w="794" w:type="dxa"/>
          </w:tcPr>
          <w:p>
            <w:pPr>
              <w:pStyle w:val="0"/>
              <w:jc w:val="center"/>
            </w:pPr>
            <w:r>
              <w:rPr>
                <w:sz w:val="20"/>
              </w:rPr>
              <w:t xml:space="preserve">100</w:t>
            </w:r>
          </w:p>
        </w:tc>
        <w:tc>
          <w:tcPr>
            <w:tcW w:w="794" w:type="dxa"/>
          </w:tcPr>
          <w:p>
            <w:pPr>
              <w:pStyle w:val="0"/>
              <w:jc w:val="center"/>
            </w:pPr>
            <w:r>
              <w:rPr>
                <w:sz w:val="20"/>
              </w:rPr>
              <w:t xml:space="preserve">100</w:t>
            </w:r>
          </w:p>
        </w:tc>
        <w:tc>
          <w:tcPr>
            <w:tcW w:w="1077" w:type="dxa"/>
          </w:tcPr>
          <w:p>
            <w:pPr>
              <w:pStyle w:val="0"/>
            </w:pPr>
            <w:r>
              <w:rPr>
                <w:sz w:val="20"/>
              </w:rPr>
              <w:t xml:space="preserve">Ежеквартально</w:t>
            </w:r>
          </w:p>
        </w:tc>
        <w:tc>
          <w:tcPr>
            <w:tcW w:w="1247" w:type="dxa"/>
          </w:tcPr>
          <w:p>
            <w:pPr>
              <w:pStyle w:val="0"/>
            </w:pPr>
            <w:r>
              <w:rPr>
                <w:sz w:val="20"/>
              </w:rPr>
              <w:t xml:space="preserve">Ведомственная статистика Управления ЧС Администрации ЗАТО Северск</w:t>
            </w:r>
          </w:p>
        </w:tc>
        <w:tc>
          <w:tcPr>
            <w:tcW w:w="1361" w:type="dxa"/>
          </w:tcPr>
          <w:p>
            <w:pPr>
              <w:pStyle w:val="0"/>
            </w:pPr>
            <w:r>
              <w:rPr>
                <w:sz w:val="20"/>
              </w:rPr>
              <w:t xml:space="preserve">Управление ЧС Администрации ЗАТО Северск</w:t>
            </w:r>
          </w:p>
        </w:tc>
      </w:tr>
    </w:tbl>
    <w:p>
      <w:pPr>
        <w:sectPr>
          <w:headerReference w:type="default" r:id="rId38"/>
          <w:headerReference w:type="first" r:id="rId38"/>
          <w:footerReference w:type="default" r:id="rId39"/>
          <w:footerReference w:type="first" r:id="rId39"/>
          <w:pgSz w:w="16838" w:h="11906" w:orient="landscape"/>
          <w:pgMar w:top="1133" w:right="1440" w:bottom="566" w:left="1440" w:header="0" w:footer="0" w:gutter="0"/>
          <w:titlePg/>
        </w:sectPr>
      </w:pPr>
    </w:p>
    <w:p>
      <w:pPr>
        <w:pStyle w:val="0"/>
        <w:jc w:val="both"/>
      </w:pPr>
      <w:r>
        <w:rPr>
          <w:sz w:val="20"/>
        </w:rPr>
      </w:r>
    </w:p>
    <w:p>
      <w:pPr>
        <w:pStyle w:val="2"/>
        <w:outlineLvl w:val="2"/>
        <w:jc w:val="center"/>
      </w:pPr>
      <w:r>
        <w:rPr>
          <w:sz w:val="20"/>
        </w:rPr>
        <w:t xml:space="preserve">III. Система мероприятий подпрограммы 3</w:t>
      </w:r>
    </w:p>
    <w:p>
      <w:pPr>
        <w:pStyle w:val="2"/>
        <w:jc w:val="center"/>
      </w:pPr>
      <w:r>
        <w:rPr>
          <w:sz w:val="20"/>
        </w:rPr>
        <w:t xml:space="preserve">и ее ресурсное обеспечение</w:t>
      </w:r>
    </w:p>
    <w:p>
      <w:pPr>
        <w:pStyle w:val="0"/>
        <w:jc w:val="center"/>
      </w:pPr>
      <w:r>
        <w:rPr>
          <w:sz w:val="20"/>
        </w:rPr>
        <w:t xml:space="preserve">(в ред. </w:t>
      </w:r>
      <w:hyperlink w:history="0" r:id="rId161" w:tooltip="Постановление Администрации ЗАТО Северск от 21.01.2019 N 54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21.01.2019 N 54)</w:t>
      </w:r>
    </w:p>
    <w:p>
      <w:pPr>
        <w:pStyle w:val="0"/>
        <w:jc w:val="both"/>
      </w:pPr>
      <w:r>
        <w:rPr>
          <w:sz w:val="20"/>
        </w:rPr>
      </w:r>
    </w:p>
    <w:p>
      <w:pPr>
        <w:pStyle w:val="0"/>
        <w:ind w:firstLine="540"/>
        <w:jc w:val="both"/>
      </w:pPr>
      <w:r>
        <w:rPr>
          <w:sz w:val="20"/>
        </w:rPr>
        <w:t xml:space="preserve">В рамках решения задач подпрограммы 3 планируется реализация ведомственной целевой программы "Содержание объектов гражданской обороны", ведомственной целевой программы "Обеспечение деятельности МКУ "Единая дежурно-диспетчерская служба ЗАТО Северск" и трех основных мероприятий:</w:t>
      </w:r>
    </w:p>
    <w:p>
      <w:pPr>
        <w:pStyle w:val="0"/>
        <w:spacing w:before="200" w:line-rule="auto"/>
        <w:ind w:firstLine="540"/>
        <w:jc w:val="both"/>
      </w:pPr>
      <w:r>
        <w:rPr>
          <w:sz w:val="20"/>
        </w:rPr>
        <w:t xml:space="preserve">1) обеспечение работы по предупреждению ЧС и повышению устойчивости функционирования организаций;</w:t>
      </w:r>
    </w:p>
    <w:p>
      <w:pPr>
        <w:pStyle w:val="0"/>
        <w:spacing w:before="200" w:line-rule="auto"/>
        <w:ind w:firstLine="540"/>
        <w:jc w:val="both"/>
      </w:pPr>
      <w:r>
        <w:rPr>
          <w:sz w:val="20"/>
        </w:rPr>
        <w:t xml:space="preserve">2) обеспечение безопасного пребывания людей на водных объектах, расположенных на территории ЗАТО Северск;</w:t>
      </w:r>
    </w:p>
    <w:p>
      <w:pPr>
        <w:pStyle w:val="0"/>
        <w:spacing w:before="200" w:line-rule="auto"/>
        <w:ind w:firstLine="540"/>
        <w:jc w:val="both"/>
      </w:pPr>
      <w:r>
        <w:rPr>
          <w:sz w:val="20"/>
        </w:rPr>
        <w:t xml:space="preserve">3) совершенствование системы оповещения населения ЗАТО Северск.</w:t>
      </w:r>
    </w:p>
    <w:p>
      <w:pPr>
        <w:pStyle w:val="0"/>
        <w:spacing w:before="200" w:line-rule="auto"/>
        <w:ind w:firstLine="540"/>
        <w:jc w:val="both"/>
      </w:pPr>
      <w:r>
        <w:rPr>
          <w:sz w:val="20"/>
        </w:rPr>
        <w:t xml:space="preserve">Источником финансирования предусматривается местный бюджет. Софинансирование подпрограммы 3 из других источников не предусматривается.</w:t>
      </w:r>
    </w:p>
    <w:p>
      <w:pPr>
        <w:pStyle w:val="0"/>
        <w:spacing w:before="200" w:line-rule="auto"/>
        <w:ind w:firstLine="540"/>
        <w:jc w:val="both"/>
      </w:pPr>
      <w:r>
        <w:rPr>
          <w:sz w:val="20"/>
        </w:rPr>
        <w:t xml:space="preserve">Перечень ведомственных целевых программ, основных мероприятий и ресурсное обеспечение подпрограммы 3 представлены в таблице 2.</w:t>
      </w:r>
    </w:p>
    <w:p>
      <w:pPr>
        <w:pStyle w:val="0"/>
        <w:jc w:val="both"/>
      </w:pPr>
      <w:r>
        <w:rPr>
          <w:sz w:val="20"/>
        </w:rPr>
      </w:r>
    </w:p>
    <w:p>
      <w:pPr>
        <w:pStyle w:val="2"/>
        <w:outlineLvl w:val="3"/>
        <w:jc w:val="center"/>
      </w:pPr>
      <w:r>
        <w:rPr>
          <w:sz w:val="20"/>
        </w:rPr>
        <w:t xml:space="preserve">Перечень ведомственных целевых программ, основных</w:t>
      </w:r>
    </w:p>
    <w:p>
      <w:pPr>
        <w:pStyle w:val="2"/>
        <w:jc w:val="center"/>
      </w:pPr>
      <w:r>
        <w:rPr>
          <w:sz w:val="20"/>
        </w:rPr>
        <w:t xml:space="preserve">мероприятий и ресурсное обеспечение подпрограммы 3</w:t>
      </w:r>
    </w:p>
    <w:p>
      <w:pPr>
        <w:pStyle w:val="2"/>
        <w:jc w:val="center"/>
      </w:pPr>
      <w:r>
        <w:rPr>
          <w:sz w:val="20"/>
        </w:rPr>
        <w:t xml:space="preserve">"Повышение уровня защиты населения и территории ЗАТО Северск</w:t>
      </w:r>
    </w:p>
    <w:p>
      <w:pPr>
        <w:pStyle w:val="2"/>
        <w:jc w:val="center"/>
      </w:pPr>
      <w:r>
        <w:rPr>
          <w:sz w:val="20"/>
        </w:rPr>
        <w:t xml:space="preserve">от чрезвычайных ситуаций мирного и военного времени"</w:t>
      </w:r>
    </w:p>
    <w:p>
      <w:pPr>
        <w:pStyle w:val="2"/>
        <w:jc w:val="center"/>
      </w:pPr>
      <w:r>
        <w:rPr>
          <w:sz w:val="20"/>
        </w:rPr>
        <w:t xml:space="preserve">муниципальной программы "Обеспечение безопасности</w:t>
      </w:r>
    </w:p>
    <w:p>
      <w:pPr>
        <w:pStyle w:val="2"/>
        <w:jc w:val="center"/>
      </w:pPr>
      <w:r>
        <w:rPr>
          <w:sz w:val="20"/>
        </w:rPr>
        <w:t xml:space="preserve">населения на территории ЗАТО Северск"</w:t>
      </w:r>
    </w:p>
    <w:p>
      <w:pPr>
        <w:pStyle w:val="0"/>
        <w:jc w:val="center"/>
      </w:pPr>
      <w:r>
        <w:rPr>
          <w:sz w:val="20"/>
        </w:rPr>
        <w:t xml:space="preserve">(в ред. </w:t>
      </w:r>
      <w:hyperlink w:history="0" r:id="rId162" w:tooltip="Постановление Администрации ЗАТО Северск от 06.02.2020 N 170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06.02.2020 N 170)</w:t>
      </w:r>
    </w:p>
    <w:p>
      <w:pPr>
        <w:pStyle w:val="0"/>
        <w:jc w:val="both"/>
      </w:pPr>
      <w:r>
        <w:rPr>
          <w:sz w:val="20"/>
        </w:rPr>
      </w:r>
    </w:p>
    <w:p>
      <w:pPr>
        <w:pStyle w:val="0"/>
        <w:jc w:val="right"/>
      </w:pPr>
      <w:r>
        <w:rPr>
          <w:sz w:val="20"/>
        </w:rPr>
        <w:t xml:space="preserve">Таблица 2</w:t>
      </w:r>
    </w:p>
    <w:p>
      <w:pPr>
        <w:pStyle w:val="0"/>
        <w:jc w:val="both"/>
      </w:pPr>
      <w:r>
        <w:rPr>
          <w:sz w:val="20"/>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724"/>
        <w:gridCol w:w="1701"/>
        <w:gridCol w:w="850"/>
        <w:gridCol w:w="1020"/>
        <w:gridCol w:w="964"/>
        <w:gridCol w:w="1134"/>
        <w:gridCol w:w="1054"/>
        <w:gridCol w:w="1020"/>
        <w:gridCol w:w="1804"/>
        <w:gridCol w:w="1984"/>
        <w:gridCol w:w="1309"/>
      </w:tblGrid>
      <w:tr>
        <w:tc>
          <w:tcPr>
            <w:tcW w:w="724" w:type="dxa"/>
            <w:vMerge w:val="restart"/>
          </w:tcPr>
          <w:p>
            <w:pPr>
              <w:pStyle w:val="0"/>
              <w:jc w:val="center"/>
            </w:pPr>
            <w:r>
              <w:rPr>
                <w:sz w:val="20"/>
              </w:rPr>
              <w:t xml:space="preserve">N п/п</w:t>
            </w:r>
          </w:p>
        </w:tc>
        <w:tc>
          <w:tcPr>
            <w:tcW w:w="1701" w:type="dxa"/>
            <w:vMerge w:val="restart"/>
          </w:tcPr>
          <w:p>
            <w:pPr>
              <w:pStyle w:val="0"/>
              <w:jc w:val="center"/>
            </w:pPr>
            <w:r>
              <w:rPr>
                <w:sz w:val="20"/>
              </w:rPr>
              <w:t xml:space="preserve">Наименование подпрограммы, задачи подпрограммы, ВЦП (основного мероприятия) муниципальной программы</w:t>
            </w:r>
          </w:p>
        </w:tc>
        <w:tc>
          <w:tcPr>
            <w:tcW w:w="850" w:type="dxa"/>
            <w:vMerge w:val="restart"/>
          </w:tcPr>
          <w:p>
            <w:pPr>
              <w:pStyle w:val="0"/>
              <w:jc w:val="center"/>
            </w:pPr>
            <w:r>
              <w:rPr>
                <w:sz w:val="20"/>
              </w:rPr>
              <w:t xml:space="preserve">Срок реализации, год</w:t>
            </w:r>
          </w:p>
        </w:tc>
        <w:tc>
          <w:tcPr>
            <w:tcW w:w="1020" w:type="dxa"/>
            <w:vMerge w:val="restart"/>
          </w:tcPr>
          <w:p>
            <w:pPr>
              <w:pStyle w:val="0"/>
              <w:jc w:val="center"/>
            </w:pPr>
            <w:r>
              <w:rPr>
                <w:sz w:val="20"/>
              </w:rPr>
              <w:t xml:space="preserve">Объем финансирования, тыс. руб.</w:t>
            </w:r>
          </w:p>
        </w:tc>
        <w:tc>
          <w:tcPr>
            <w:gridSpan w:val="4"/>
            <w:tcW w:w="4172" w:type="dxa"/>
          </w:tcPr>
          <w:p>
            <w:pPr>
              <w:pStyle w:val="0"/>
              <w:jc w:val="center"/>
            </w:pPr>
            <w:r>
              <w:rPr>
                <w:sz w:val="20"/>
              </w:rPr>
              <w:t xml:space="preserve">В том числе за счет средств</w:t>
            </w:r>
          </w:p>
        </w:tc>
        <w:tc>
          <w:tcPr>
            <w:tcW w:w="1804" w:type="dxa"/>
            <w:vMerge w:val="restart"/>
          </w:tcPr>
          <w:p>
            <w:pPr>
              <w:pStyle w:val="0"/>
              <w:jc w:val="center"/>
            </w:pPr>
            <w:r>
              <w:rPr>
                <w:sz w:val="20"/>
              </w:rPr>
              <w:t xml:space="preserve">Участники подпрограммы, участники мероприятия</w:t>
            </w:r>
          </w:p>
        </w:tc>
        <w:tc>
          <w:tcPr>
            <w:gridSpan w:val="2"/>
            <w:tcW w:w="3293" w:type="dxa"/>
          </w:tcPr>
          <w:p>
            <w:pPr>
              <w:pStyle w:val="0"/>
              <w:jc w:val="center"/>
            </w:pPr>
            <w:r>
              <w:rPr>
                <w:sz w:val="20"/>
              </w:rPr>
              <w:t xml:space="preserve">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tc>
          <w:tcPr>
            <w:vMerge w:val="continue"/>
          </w:tcPr>
          <w:p/>
        </w:tc>
        <w:tc>
          <w:tcPr>
            <w:vMerge w:val="continue"/>
          </w:tcPr>
          <w:p/>
        </w:tc>
        <w:tc>
          <w:tcPr>
            <w:vMerge w:val="continue"/>
          </w:tcPr>
          <w:p/>
        </w:tc>
        <w:tc>
          <w:tcPr>
            <w:vMerge w:val="continue"/>
          </w:tcPr>
          <w:p/>
        </w:tc>
        <w:tc>
          <w:tcPr>
            <w:tcW w:w="964" w:type="dxa"/>
          </w:tcPr>
          <w:p>
            <w:pPr>
              <w:pStyle w:val="0"/>
              <w:jc w:val="center"/>
            </w:pPr>
            <w:r>
              <w:rPr>
                <w:sz w:val="20"/>
              </w:rPr>
              <w:t xml:space="preserve">федерального бюджета (по согласованию (прогноз)</w:t>
            </w:r>
          </w:p>
        </w:tc>
        <w:tc>
          <w:tcPr>
            <w:tcW w:w="1134" w:type="dxa"/>
          </w:tcPr>
          <w:p>
            <w:pPr>
              <w:pStyle w:val="0"/>
              <w:jc w:val="center"/>
            </w:pPr>
            <w:r>
              <w:rPr>
                <w:sz w:val="20"/>
              </w:rPr>
              <w:t xml:space="preserve">областного бюджета (по согласованию (прогноз)</w:t>
            </w:r>
          </w:p>
        </w:tc>
        <w:tc>
          <w:tcPr>
            <w:tcW w:w="1054" w:type="dxa"/>
          </w:tcPr>
          <w:p>
            <w:pPr>
              <w:pStyle w:val="0"/>
              <w:jc w:val="center"/>
            </w:pPr>
            <w:r>
              <w:rPr>
                <w:sz w:val="20"/>
              </w:rPr>
              <w:t xml:space="preserve">местного бюджета</w:t>
            </w:r>
          </w:p>
        </w:tc>
        <w:tc>
          <w:tcPr>
            <w:tcW w:w="1020" w:type="dxa"/>
          </w:tcPr>
          <w:p>
            <w:pPr>
              <w:pStyle w:val="0"/>
              <w:jc w:val="center"/>
            </w:pPr>
            <w:r>
              <w:rPr>
                <w:sz w:val="20"/>
              </w:rPr>
              <w:t xml:space="preserve">внебюджетных источников (по согласованию (прогноз)</w:t>
            </w:r>
          </w:p>
        </w:tc>
        <w:tc>
          <w:tcPr>
            <w:vMerge w:val="continue"/>
          </w:tcPr>
          <w:p/>
        </w:tc>
        <w:tc>
          <w:tcPr>
            <w:tcW w:w="1984" w:type="dxa"/>
          </w:tcPr>
          <w:p>
            <w:pPr>
              <w:pStyle w:val="0"/>
              <w:jc w:val="center"/>
            </w:pPr>
            <w:r>
              <w:rPr>
                <w:sz w:val="20"/>
              </w:rPr>
              <w:t xml:space="preserve">наименование и единица измерения</w:t>
            </w:r>
          </w:p>
        </w:tc>
        <w:tc>
          <w:tcPr>
            <w:tcW w:w="1309" w:type="dxa"/>
          </w:tcPr>
          <w:p>
            <w:pPr>
              <w:pStyle w:val="0"/>
              <w:jc w:val="center"/>
            </w:pPr>
            <w:r>
              <w:rPr>
                <w:sz w:val="20"/>
              </w:rPr>
              <w:t xml:space="preserve">значения по годам реализации</w:t>
            </w:r>
          </w:p>
        </w:tc>
      </w:tr>
      <w:tr>
        <w:tc>
          <w:tcPr>
            <w:tcW w:w="724" w:type="dxa"/>
          </w:tcPr>
          <w:p>
            <w:pPr>
              <w:pStyle w:val="0"/>
              <w:jc w:val="center"/>
            </w:pPr>
            <w:r>
              <w:rPr>
                <w:sz w:val="20"/>
              </w:rPr>
              <w:t xml:space="preserve">1</w:t>
            </w:r>
          </w:p>
        </w:tc>
        <w:tc>
          <w:tcPr>
            <w:tcW w:w="1701" w:type="dxa"/>
          </w:tcPr>
          <w:p>
            <w:pPr>
              <w:pStyle w:val="0"/>
              <w:jc w:val="center"/>
            </w:pPr>
            <w:r>
              <w:rPr>
                <w:sz w:val="20"/>
              </w:rPr>
              <w:t xml:space="preserve">2</w:t>
            </w:r>
          </w:p>
        </w:tc>
        <w:tc>
          <w:tcPr>
            <w:tcW w:w="850" w:type="dxa"/>
          </w:tcPr>
          <w:p>
            <w:pPr>
              <w:pStyle w:val="0"/>
              <w:jc w:val="center"/>
            </w:pPr>
            <w:r>
              <w:rPr>
                <w:sz w:val="20"/>
              </w:rPr>
              <w:t xml:space="preserve">3</w:t>
            </w:r>
          </w:p>
        </w:tc>
        <w:tc>
          <w:tcPr>
            <w:tcW w:w="1020" w:type="dxa"/>
          </w:tcPr>
          <w:p>
            <w:pPr>
              <w:pStyle w:val="0"/>
              <w:jc w:val="center"/>
            </w:pPr>
            <w:r>
              <w:rPr>
                <w:sz w:val="20"/>
              </w:rPr>
              <w:t xml:space="preserve">4</w:t>
            </w:r>
          </w:p>
        </w:tc>
        <w:tc>
          <w:tcPr>
            <w:tcW w:w="964" w:type="dxa"/>
          </w:tcPr>
          <w:p>
            <w:pPr>
              <w:pStyle w:val="0"/>
              <w:jc w:val="center"/>
            </w:pPr>
            <w:r>
              <w:rPr>
                <w:sz w:val="20"/>
              </w:rPr>
              <w:t xml:space="preserve">5</w:t>
            </w:r>
          </w:p>
        </w:tc>
        <w:tc>
          <w:tcPr>
            <w:tcW w:w="1134" w:type="dxa"/>
          </w:tcPr>
          <w:p>
            <w:pPr>
              <w:pStyle w:val="0"/>
              <w:jc w:val="center"/>
            </w:pPr>
            <w:r>
              <w:rPr>
                <w:sz w:val="20"/>
              </w:rPr>
              <w:t xml:space="preserve">6</w:t>
            </w:r>
          </w:p>
        </w:tc>
        <w:tc>
          <w:tcPr>
            <w:tcW w:w="1054" w:type="dxa"/>
          </w:tcPr>
          <w:p>
            <w:pPr>
              <w:pStyle w:val="0"/>
              <w:jc w:val="center"/>
            </w:pPr>
            <w:r>
              <w:rPr>
                <w:sz w:val="20"/>
              </w:rPr>
              <w:t xml:space="preserve">7</w:t>
            </w:r>
          </w:p>
        </w:tc>
        <w:tc>
          <w:tcPr>
            <w:tcW w:w="1020" w:type="dxa"/>
          </w:tcPr>
          <w:p>
            <w:pPr>
              <w:pStyle w:val="0"/>
              <w:jc w:val="center"/>
            </w:pPr>
            <w:r>
              <w:rPr>
                <w:sz w:val="20"/>
              </w:rPr>
              <w:t xml:space="preserve">8</w:t>
            </w:r>
          </w:p>
        </w:tc>
        <w:tc>
          <w:tcPr>
            <w:tcW w:w="1804" w:type="dxa"/>
          </w:tcPr>
          <w:p>
            <w:pPr>
              <w:pStyle w:val="0"/>
              <w:jc w:val="center"/>
            </w:pPr>
            <w:r>
              <w:rPr>
                <w:sz w:val="20"/>
              </w:rPr>
              <w:t xml:space="preserve">9</w:t>
            </w:r>
          </w:p>
        </w:tc>
        <w:tc>
          <w:tcPr>
            <w:tcW w:w="1984" w:type="dxa"/>
          </w:tcPr>
          <w:p>
            <w:pPr>
              <w:pStyle w:val="0"/>
              <w:jc w:val="center"/>
            </w:pPr>
            <w:r>
              <w:rPr>
                <w:sz w:val="20"/>
              </w:rPr>
              <w:t xml:space="preserve">10</w:t>
            </w:r>
          </w:p>
        </w:tc>
        <w:tc>
          <w:tcPr>
            <w:tcW w:w="1309" w:type="dxa"/>
          </w:tcPr>
          <w:p>
            <w:pPr>
              <w:pStyle w:val="0"/>
              <w:jc w:val="center"/>
            </w:pPr>
            <w:r>
              <w:rPr>
                <w:sz w:val="20"/>
              </w:rPr>
              <w:t xml:space="preserve">11</w:t>
            </w:r>
          </w:p>
        </w:tc>
      </w:tr>
      <w:tr>
        <w:tc>
          <w:tcPr>
            <w:tcW w:w="724" w:type="dxa"/>
          </w:tcPr>
          <w:p>
            <w:pPr>
              <w:pStyle w:val="0"/>
              <w:outlineLvl w:val="4"/>
              <w:jc w:val="center"/>
            </w:pPr>
            <w:r>
              <w:rPr>
                <w:sz w:val="20"/>
              </w:rPr>
              <w:t xml:space="preserve">1.</w:t>
            </w:r>
          </w:p>
        </w:tc>
        <w:tc>
          <w:tcPr>
            <w:gridSpan w:val="10"/>
            <w:tcW w:w="12840" w:type="dxa"/>
          </w:tcPr>
          <w:p>
            <w:pPr>
              <w:pStyle w:val="0"/>
            </w:pPr>
            <w:r>
              <w:rPr>
                <w:sz w:val="20"/>
              </w:rPr>
              <w:t xml:space="preserve">Задача 1 "Обеспечение работы по предупреждению ЧС мирного и военного времени и повышению устойчивости функционирования организаций" подпрограммы 3</w:t>
            </w:r>
          </w:p>
        </w:tc>
      </w:tr>
      <w:tr>
        <w:tc>
          <w:tcPr>
            <w:tcW w:w="724" w:type="dxa"/>
            <w:tcBorders>
              <w:bottom w:val="nil"/>
            </w:tcBorders>
            <w:vMerge w:val="restart"/>
          </w:tcPr>
          <w:p>
            <w:pPr>
              <w:pStyle w:val="0"/>
              <w:jc w:val="center"/>
            </w:pPr>
            <w:r>
              <w:rPr>
                <w:sz w:val="20"/>
              </w:rPr>
              <w:t xml:space="preserve">1.1</w:t>
            </w:r>
          </w:p>
        </w:tc>
        <w:tc>
          <w:tcPr>
            <w:tcW w:w="1701" w:type="dxa"/>
            <w:tcBorders>
              <w:bottom w:val="nil"/>
            </w:tcBorders>
            <w:vMerge w:val="restart"/>
          </w:tcPr>
          <w:p>
            <w:pPr>
              <w:pStyle w:val="0"/>
            </w:pPr>
            <w:r>
              <w:rPr>
                <w:sz w:val="20"/>
              </w:rPr>
              <w:t xml:space="preserve">Основное мероприятие. Обеспечение работы по предупреждению ЧС и повышению устойчивости функционирования организаций, в т.ч.:</w:t>
            </w:r>
          </w:p>
        </w:tc>
        <w:tc>
          <w:tcPr>
            <w:tcW w:w="850" w:type="dxa"/>
          </w:tcPr>
          <w:p>
            <w:pPr>
              <w:pStyle w:val="0"/>
              <w:jc w:val="center"/>
            </w:pPr>
            <w:r>
              <w:rPr>
                <w:sz w:val="20"/>
              </w:rPr>
              <w:t xml:space="preserve">Всего</w:t>
            </w:r>
          </w:p>
        </w:tc>
        <w:tc>
          <w:tcPr>
            <w:tcW w:w="1020" w:type="dxa"/>
          </w:tcPr>
          <w:p>
            <w:pPr>
              <w:pStyle w:val="0"/>
              <w:jc w:val="right"/>
            </w:pPr>
            <w:r>
              <w:rPr>
                <w:sz w:val="20"/>
              </w:rPr>
              <w:t xml:space="preserve">8774,93</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8774,93</w:t>
            </w:r>
          </w:p>
        </w:tc>
        <w:tc>
          <w:tcPr>
            <w:tcW w:w="1020" w:type="dxa"/>
          </w:tcPr>
          <w:p>
            <w:pPr>
              <w:pStyle w:val="0"/>
              <w:jc w:val="right"/>
            </w:pPr>
            <w:r>
              <w:rPr>
                <w:sz w:val="20"/>
              </w:rPr>
              <w:t xml:space="preserve">0,00</w:t>
            </w:r>
          </w:p>
        </w:tc>
        <w:tc>
          <w:tcPr>
            <w:tcW w:w="1804" w:type="dxa"/>
            <w:tcBorders>
              <w:bottom w:val="nil"/>
            </w:tcBorders>
            <w:vMerge w:val="restart"/>
          </w:tcPr>
          <w:p>
            <w:pPr>
              <w:pStyle w:val="0"/>
            </w:pPr>
            <w:r>
              <w:rPr>
                <w:sz w:val="20"/>
              </w:rPr>
              <w:t xml:space="preserve">Управление ЧС Администрации ЗАТО Северск, УЖКХ ТиС, Управление имущественных отношений Администрации ЗАТО Северск</w:t>
            </w:r>
          </w:p>
        </w:tc>
        <w:tc>
          <w:tcPr>
            <w:tcW w:w="1984" w:type="dxa"/>
          </w:tcPr>
          <w:p>
            <w:pPr>
              <w:pStyle w:val="0"/>
              <w:jc w:val="center"/>
            </w:pPr>
            <w:r>
              <w:rPr>
                <w:sz w:val="20"/>
              </w:rPr>
              <w:t xml:space="preserve">X</w:t>
            </w:r>
          </w:p>
        </w:tc>
        <w:tc>
          <w:tcPr>
            <w:tcW w:w="1309"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850" w:type="dxa"/>
          </w:tcPr>
          <w:p>
            <w:pPr>
              <w:pStyle w:val="0"/>
              <w:jc w:val="center"/>
            </w:pPr>
            <w:r>
              <w:rPr>
                <w:sz w:val="20"/>
              </w:rPr>
              <w:t xml:space="preserve">2015</w:t>
            </w:r>
          </w:p>
        </w:tc>
        <w:tc>
          <w:tcPr>
            <w:tcW w:w="1020" w:type="dxa"/>
          </w:tcPr>
          <w:p>
            <w:pPr>
              <w:pStyle w:val="0"/>
              <w:jc w:val="right"/>
            </w:pPr>
            <w:r>
              <w:rPr>
                <w:sz w:val="20"/>
              </w:rPr>
              <w:t xml:space="preserve">911,14</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911,14</w:t>
            </w:r>
          </w:p>
        </w:tc>
        <w:tc>
          <w:tcPr>
            <w:tcW w:w="1020" w:type="dxa"/>
          </w:tcPr>
          <w:p>
            <w:pPr>
              <w:pStyle w:val="0"/>
              <w:jc w:val="right"/>
            </w:pPr>
            <w:r>
              <w:rPr>
                <w:sz w:val="20"/>
              </w:rPr>
              <w:t xml:space="preserve">0,00</w:t>
            </w:r>
          </w:p>
        </w:tc>
        <w:tc>
          <w:tcPr>
            <w:tcBorders>
              <w:bottom w:val="nil"/>
            </w:tcBorders>
            <w:vMerge w:val="continue"/>
          </w:tcPr>
          <w:p/>
        </w:tc>
        <w:tc>
          <w:tcPr>
            <w:tcW w:w="1984" w:type="dxa"/>
          </w:tcPr>
          <w:p>
            <w:pPr>
              <w:pStyle w:val="0"/>
            </w:pPr>
            <w:r>
              <w:rPr>
                <w:sz w:val="20"/>
              </w:rPr>
              <w:t xml:space="preserve">1. Выполненные мероприятия по обеспечению безопасности в противопаводковый период, проц</w:t>
            </w:r>
          </w:p>
        </w:tc>
        <w:tc>
          <w:tcPr>
            <w:tcW w:w="1309" w:type="dxa"/>
          </w:tcPr>
          <w:p>
            <w:pPr>
              <w:pStyle w:val="0"/>
              <w:jc w:val="right"/>
            </w:pPr>
            <w:r>
              <w:rPr>
                <w:sz w:val="20"/>
              </w:rPr>
              <w:t xml:space="preserve">100</w:t>
            </w:r>
          </w:p>
        </w:tc>
      </w:tr>
      <w:tr>
        <w:tc>
          <w:tcPr>
            <w:tcBorders>
              <w:bottom w:val="nil"/>
            </w:tcBorders>
            <w:vMerge w:val="continue"/>
          </w:tcPr>
          <w:p/>
        </w:tc>
        <w:tc>
          <w:tcPr>
            <w:tcBorders>
              <w:bottom w:val="nil"/>
            </w:tcBorders>
            <w:vMerge w:val="continue"/>
          </w:tcPr>
          <w:p/>
        </w:tc>
        <w:tc>
          <w:tcPr>
            <w:tcW w:w="850" w:type="dxa"/>
          </w:tcPr>
          <w:p>
            <w:pPr>
              <w:pStyle w:val="0"/>
              <w:jc w:val="center"/>
            </w:pPr>
            <w:r>
              <w:rPr>
                <w:sz w:val="20"/>
              </w:rPr>
              <w:t xml:space="preserve">2016</w:t>
            </w:r>
          </w:p>
        </w:tc>
        <w:tc>
          <w:tcPr>
            <w:tcW w:w="1020" w:type="dxa"/>
          </w:tcPr>
          <w:p>
            <w:pPr>
              <w:pStyle w:val="0"/>
              <w:jc w:val="right"/>
            </w:pPr>
            <w:r>
              <w:rPr>
                <w:sz w:val="20"/>
              </w:rPr>
              <w:t xml:space="preserve">1796,34</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1796,34</w:t>
            </w:r>
          </w:p>
        </w:tc>
        <w:tc>
          <w:tcPr>
            <w:tcW w:w="1020" w:type="dxa"/>
          </w:tcPr>
          <w:p>
            <w:pPr>
              <w:pStyle w:val="0"/>
              <w:jc w:val="right"/>
            </w:pPr>
            <w:r>
              <w:rPr>
                <w:sz w:val="20"/>
              </w:rPr>
              <w:t xml:space="preserve">0,00</w:t>
            </w:r>
          </w:p>
        </w:tc>
        <w:tc>
          <w:tcPr>
            <w:tcBorders>
              <w:bottom w:val="nil"/>
            </w:tcBorders>
            <w:vMerge w:val="continue"/>
          </w:tcPr>
          <w:p/>
        </w:tc>
        <w:tc>
          <w:tcPr>
            <w:tcW w:w="1984" w:type="dxa"/>
          </w:tcPr>
          <w:p>
            <w:pPr>
              <w:pStyle w:val="0"/>
            </w:pPr>
            <w:r>
              <w:rPr>
                <w:sz w:val="20"/>
              </w:rPr>
              <w:t xml:space="preserve">1. Выполненные мероприятия по обеспечению безопасности в противопаводковый период, проц</w:t>
            </w:r>
          </w:p>
        </w:tc>
        <w:tc>
          <w:tcPr>
            <w:tcW w:w="1309" w:type="dxa"/>
          </w:tcPr>
          <w:p>
            <w:pPr>
              <w:pStyle w:val="0"/>
              <w:jc w:val="right"/>
            </w:pPr>
            <w:r>
              <w:rPr>
                <w:sz w:val="20"/>
              </w:rPr>
              <w:t xml:space="preserve">100</w:t>
            </w:r>
          </w:p>
        </w:tc>
      </w:tr>
      <w:tr>
        <w:tc>
          <w:tcPr>
            <w:tcBorders>
              <w:bottom w:val="nil"/>
            </w:tcBorders>
            <w:vMerge w:val="continue"/>
          </w:tcPr>
          <w:p/>
        </w:tc>
        <w:tc>
          <w:tcPr>
            <w:tcBorders>
              <w:bottom w:val="nil"/>
            </w:tcBorders>
            <w:vMerge w:val="continue"/>
          </w:tcPr>
          <w:p/>
        </w:tc>
        <w:tc>
          <w:tcPr>
            <w:tcW w:w="850" w:type="dxa"/>
          </w:tcPr>
          <w:p>
            <w:pPr>
              <w:pStyle w:val="0"/>
              <w:jc w:val="center"/>
            </w:pPr>
            <w:r>
              <w:rPr>
                <w:sz w:val="20"/>
              </w:rPr>
              <w:t xml:space="preserve">2017</w:t>
            </w:r>
          </w:p>
        </w:tc>
        <w:tc>
          <w:tcPr>
            <w:tcW w:w="1020" w:type="dxa"/>
          </w:tcPr>
          <w:p>
            <w:pPr>
              <w:pStyle w:val="0"/>
              <w:jc w:val="right"/>
            </w:pPr>
            <w:r>
              <w:rPr>
                <w:sz w:val="20"/>
              </w:rPr>
              <w:t xml:space="preserve">1768,48</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1768,48</w:t>
            </w:r>
          </w:p>
        </w:tc>
        <w:tc>
          <w:tcPr>
            <w:tcW w:w="1020" w:type="dxa"/>
          </w:tcPr>
          <w:p>
            <w:pPr>
              <w:pStyle w:val="0"/>
              <w:jc w:val="right"/>
            </w:pPr>
            <w:r>
              <w:rPr>
                <w:sz w:val="20"/>
              </w:rPr>
              <w:t xml:space="preserve">0,00</w:t>
            </w:r>
          </w:p>
        </w:tc>
        <w:tc>
          <w:tcPr>
            <w:tcBorders>
              <w:bottom w:val="nil"/>
            </w:tcBorders>
            <w:vMerge w:val="continue"/>
          </w:tcPr>
          <w:p/>
        </w:tc>
        <w:tc>
          <w:tcPr>
            <w:tcW w:w="1984" w:type="dxa"/>
          </w:tcPr>
          <w:p>
            <w:pPr>
              <w:pStyle w:val="0"/>
            </w:pPr>
            <w:r>
              <w:rPr>
                <w:sz w:val="20"/>
              </w:rPr>
              <w:t xml:space="preserve">1. Выполненные мероприятия по обеспечению безопасности в противопаводковый период, проц</w:t>
            </w:r>
          </w:p>
        </w:tc>
        <w:tc>
          <w:tcPr>
            <w:tcW w:w="1309" w:type="dxa"/>
          </w:tcPr>
          <w:p>
            <w:pPr>
              <w:pStyle w:val="0"/>
              <w:jc w:val="right"/>
            </w:pPr>
            <w:r>
              <w:rPr>
                <w:sz w:val="20"/>
              </w:rPr>
              <w:t xml:space="preserve">100</w:t>
            </w:r>
          </w:p>
        </w:tc>
      </w:tr>
      <w:tr>
        <w:tc>
          <w:tcPr>
            <w:tcBorders>
              <w:bottom w:val="nil"/>
            </w:tcBorders>
            <w:vMerge w:val="continue"/>
          </w:tcPr>
          <w:p/>
        </w:tc>
        <w:tc>
          <w:tcPr>
            <w:tcBorders>
              <w:bottom w:val="nil"/>
            </w:tcBorders>
            <w:vMerge w:val="continue"/>
          </w:tcPr>
          <w:p/>
        </w:tc>
        <w:tc>
          <w:tcPr>
            <w:tcW w:w="850" w:type="dxa"/>
          </w:tcPr>
          <w:p>
            <w:pPr>
              <w:pStyle w:val="0"/>
              <w:jc w:val="center"/>
            </w:pPr>
            <w:r>
              <w:rPr>
                <w:sz w:val="20"/>
              </w:rPr>
              <w:t xml:space="preserve">2018</w:t>
            </w:r>
          </w:p>
        </w:tc>
        <w:tc>
          <w:tcPr>
            <w:tcW w:w="1020" w:type="dxa"/>
          </w:tcPr>
          <w:p>
            <w:pPr>
              <w:pStyle w:val="0"/>
              <w:jc w:val="right"/>
            </w:pPr>
            <w:r>
              <w:rPr>
                <w:sz w:val="20"/>
              </w:rPr>
              <w:t xml:space="preserve">1307,12</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1307,12</w:t>
            </w:r>
          </w:p>
        </w:tc>
        <w:tc>
          <w:tcPr>
            <w:tcW w:w="1020" w:type="dxa"/>
          </w:tcPr>
          <w:p>
            <w:pPr>
              <w:pStyle w:val="0"/>
              <w:jc w:val="right"/>
            </w:pPr>
            <w:r>
              <w:rPr>
                <w:sz w:val="20"/>
              </w:rPr>
              <w:t xml:space="preserve">0,00</w:t>
            </w:r>
          </w:p>
        </w:tc>
        <w:tc>
          <w:tcPr>
            <w:tcBorders>
              <w:bottom w:val="nil"/>
            </w:tcBorders>
            <w:vMerge w:val="continue"/>
          </w:tcPr>
          <w:p/>
        </w:tc>
        <w:tc>
          <w:tcPr>
            <w:tcW w:w="1984" w:type="dxa"/>
          </w:tcPr>
          <w:p>
            <w:pPr>
              <w:pStyle w:val="0"/>
            </w:pPr>
            <w:r>
              <w:rPr>
                <w:sz w:val="20"/>
              </w:rPr>
              <w:t xml:space="preserve">1. Выполненные мероприятия по обеспечению безопасности в противопаводковый период, проц</w:t>
            </w:r>
          </w:p>
        </w:tc>
        <w:tc>
          <w:tcPr>
            <w:tcW w:w="1309" w:type="dxa"/>
          </w:tcPr>
          <w:p>
            <w:pPr>
              <w:pStyle w:val="0"/>
              <w:jc w:val="right"/>
            </w:pPr>
            <w:r>
              <w:rPr>
                <w:sz w:val="20"/>
              </w:rPr>
              <w:t xml:space="preserve">100</w:t>
            </w:r>
          </w:p>
        </w:tc>
      </w:tr>
      <w:tr>
        <w:tc>
          <w:tcPr>
            <w:tcBorders>
              <w:bottom w:val="nil"/>
            </w:tcBorders>
            <w:vMerge w:val="continue"/>
          </w:tcPr>
          <w:p/>
        </w:tc>
        <w:tc>
          <w:tcPr>
            <w:tcBorders>
              <w:bottom w:val="nil"/>
            </w:tcBorders>
            <w:vMerge w:val="continue"/>
          </w:tcPr>
          <w:p/>
        </w:tc>
        <w:tc>
          <w:tcPr>
            <w:tcW w:w="850" w:type="dxa"/>
          </w:tcPr>
          <w:p>
            <w:pPr>
              <w:pStyle w:val="0"/>
              <w:jc w:val="center"/>
            </w:pPr>
            <w:r>
              <w:rPr>
                <w:sz w:val="20"/>
              </w:rPr>
              <w:t xml:space="preserve">2019</w:t>
            </w:r>
          </w:p>
        </w:tc>
        <w:tc>
          <w:tcPr>
            <w:tcW w:w="1020" w:type="dxa"/>
          </w:tcPr>
          <w:p>
            <w:pPr>
              <w:pStyle w:val="0"/>
              <w:jc w:val="right"/>
            </w:pPr>
            <w:r>
              <w:rPr>
                <w:sz w:val="20"/>
              </w:rPr>
              <w:t xml:space="preserve">1765,73</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1765,73</w:t>
            </w:r>
          </w:p>
        </w:tc>
        <w:tc>
          <w:tcPr>
            <w:tcW w:w="1020" w:type="dxa"/>
          </w:tcPr>
          <w:p>
            <w:pPr>
              <w:pStyle w:val="0"/>
              <w:jc w:val="right"/>
            </w:pPr>
            <w:r>
              <w:rPr>
                <w:sz w:val="20"/>
              </w:rPr>
              <w:t xml:space="preserve">0,00</w:t>
            </w:r>
          </w:p>
        </w:tc>
        <w:tc>
          <w:tcPr>
            <w:tcBorders>
              <w:bottom w:val="nil"/>
            </w:tcBorders>
            <w:vMerge w:val="continue"/>
          </w:tcPr>
          <w:p/>
        </w:tc>
        <w:tc>
          <w:tcPr>
            <w:tcW w:w="1984" w:type="dxa"/>
          </w:tcPr>
          <w:p>
            <w:pPr>
              <w:pStyle w:val="0"/>
            </w:pPr>
            <w:r>
              <w:rPr>
                <w:sz w:val="20"/>
              </w:rPr>
              <w:t xml:space="preserve">1. Выполненные мероприятия по обеспечению безопасности в противопаводковый период, проц</w:t>
            </w:r>
          </w:p>
        </w:tc>
        <w:tc>
          <w:tcPr>
            <w:tcW w:w="1309" w:type="dxa"/>
          </w:tcPr>
          <w:p>
            <w:pPr>
              <w:pStyle w:val="0"/>
              <w:jc w:val="right"/>
            </w:pPr>
            <w:r>
              <w:rPr>
                <w:sz w:val="20"/>
              </w:rPr>
              <w:t xml:space="preserve">100</w:t>
            </w:r>
          </w:p>
        </w:tc>
      </w:tr>
      <w:tr>
        <w:tc>
          <w:tcPr>
            <w:tcBorders>
              <w:bottom w:val="nil"/>
            </w:tcBorders>
            <w:vMerge w:val="continue"/>
          </w:tcPr>
          <w:p/>
        </w:tc>
        <w:tc>
          <w:tcPr>
            <w:tcBorders>
              <w:bottom w:val="nil"/>
            </w:tcBorders>
            <w:vMerge w:val="continue"/>
          </w:tcPr>
          <w:p/>
        </w:tc>
        <w:tc>
          <w:tcPr>
            <w:tcW w:w="850" w:type="dxa"/>
          </w:tcPr>
          <w:p>
            <w:pPr>
              <w:pStyle w:val="0"/>
              <w:jc w:val="center"/>
            </w:pPr>
            <w:r>
              <w:rPr>
                <w:sz w:val="20"/>
              </w:rPr>
              <w:t xml:space="preserve">2020</w:t>
            </w:r>
          </w:p>
        </w:tc>
        <w:tc>
          <w:tcPr>
            <w:tcW w:w="1020" w:type="dxa"/>
          </w:tcPr>
          <w:p>
            <w:pPr>
              <w:pStyle w:val="0"/>
              <w:jc w:val="right"/>
            </w:pPr>
            <w:r>
              <w:rPr>
                <w:sz w:val="20"/>
              </w:rPr>
              <w:t xml:space="preserve">1226,12</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1226,12</w:t>
            </w:r>
          </w:p>
        </w:tc>
        <w:tc>
          <w:tcPr>
            <w:tcW w:w="1020" w:type="dxa"/>
          </w:tcPr>
          <w:p>
            <w:pPr>
              <w:pStyle w:val="0"/>
              <w:jc w:val="right"/>
            </w:pPr>
            <w:r>
              <w:rPr>
                <w:sz w:val="20"/>
              </w:rPr>
              <w:t xml:space="preserve">0,00</w:t>
            </w:r>
          </w:p>
        </w:tc>
        <w:tc>
          <w:tcPr>
            <w:tcBorders>
              <w:bottom w:val="nil"/>
            </w:tcBorders>
            <w:vMerge w:val="continue"/>
          </w:tcPr>
          <w:p/>
        </w:tc>
        <w:tc>
          <w:tcPr>
            <w:tcW w:w="1984" w:type="dxa"/>
          </w:tcPr>
          <w:p>
            <w:pPr>
              <w:pStyle w:val="0"/>
            </w:pPr>
            <w:r>
              <w:rPr>
                <w:sz w:val="20"/>
              </w:rPr>
              <w:t xml:space="preserve">1. Выполненные мероприятия по обеспечению безопасности в противопаводковый период, проц</w:t>
            </w:r>
          </w:p>
        </w:tc>
        <w:tc>
          <w:tcPr>
            <w:tcW w:w="1309" w:type="dxa"/>
          </w:tcPr>
          <w:p>
            <w:pPr>
              <w:pStyle w:val="0"/>
              <w:jc w:val="right"/>
            </w:pPr>
            <w:r>
              <w:rPr>
                <w:sz w:val="20"/>
              </w:rPr>
              <w:t xml:space="preserve">100</w:t>
            </w:r>
          </w:p>
        </w:tc>
      </w:tr>
      <w:tr>
        <w:tc>
          <w:tcPr>
            <w:tcBorders>
              <w:bottom w:val="nil"/>
            </w:tcBorders>
            <w:vMerge w:val="continue"/>
          </w:tcPr>
          <w:p/>
        </w:tc>
        <w:tc>
          <w:tcPr>
            <w:tcBorders>
              <w:bottom w:val="nil"/>
            </w:tcBorders>
            <w:vMerge w:val="continue"/>
          </w:tcPr>
          <w:p/>
        </w:tc>
        <w:tc>
          <w:tcPr>
            <w:tcW w:w="850" w:type="dxa"/>
          </w:tcPr>
          <w:p>
            <w:pPr>
              <w:pStyle w:val="0"/>
              <w:jc w:val="center"/>
            </w:pPr>
            <w:r>
              <w:rPr>
                <w:sz w:val="20"/>
              </w:rPr>
              <w:t xml:space="preserve">2021 (прогнозный период)</w:t>
            </w:r>
          </w:p>
        </w:tc>
        <w:tc>
          <w:tcPr>
            <w:tcW w:w="1020" w:type="dxa"/>
          </w:tcPr>
          <w:p>
            <w:pPr>
              <w:pStyle w:val="0"/>
              <w:jc w:val="right"/>
            </w:pPr>
            <w:r>
              <w:rPr>
                <w:sz w:val="20"/>
              </w:rPr>
              <w:t xml:space="preserve">1773,21</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1773,21</w:t>
            </w:r>
          </w:p>
        </w:tc>
        <w:tc>
          <w:tcPr>
            <w:tcW w:w="1020" w:type="dxa"/>
          </w:tcPr>
          <w:p>
            <w:pPr>
              <w:pStyle w:val="0"/>
              <w:jc w:val="right"/>
            </w:pPr>
            <w:r>
              <w:rPr>
                <w:sz w:val="20"/>
              </w:rPr>
              <w:t xml:space="preserve">0,00</w:t>
            </w:r>
          </w:p>
        </w:tc>
        <w:tc>
          <w:tcPr>
            <w:tcBorders>
              <w:bottom w:val="nil"/>
            </w:tcBorders>
            <w:vMerge w:val="continue"/>
          </w:tcPr>
          <w:p/>
        </w:tc>
        <w:tc>
          <w:tcPr>
            <w:tcW w:w="1984" w:type="dxa"/>
          </w:tcPr>
          <w:p>
            <w:pPr>
              <w:pStyle w:val="0"/>
            </w:pPr>
            <w:r>
              <w:rPr>
                <w:sz w:val="20"/>
              </w:rPr>
              <w:t xml:space="preserve">1. Выполненные мероприятия по обеспечению безопасности в противопаводковый период, проц</w:t>
            </w:r>
          </w:p>
        </w:tc>
        <w:tc>
          <w:tcPr>
            <w:tcW w:w="1309" w:type="dxa"/>
          </w:tcPr>
          <w:p>
            <w:pPr>
              <w:pStyle w:val="0"/>
              <w:jc w:val="right"/>
            </w:pPr>
            <w:r>
              <w:rPr>
                <w:sz w:val="20"/>
              </w:rPr>
              <w:t xml:space="preserve">100</w:t>
            </w:r>
          </w:p>
        </w:tc>
      </w:tr>
      <w:tr>
        <w:tblPrEx>
          <w:tblBorders>
            <w:insideH w:val="nil"/>
          </w:tblBorders>
        </w:tblPrEx>
        <w:tc>
          <w:tcPr>
            <w:tcBorders>
              <w:bottom w:val="nil"/>
            </w:tcBorders>
            <w:vMerge w:val="continue"/>
          </w:tcPr>
          <w:p/>
        </w:tc>
        <w:tc>
          <w:tcPr>
            <w:tcBorders>
              <w:bottom w:val="nil"/>
            </w:tcBorders>
            <w:vMerge w:val="continue"/>
          </w:tcPr>
          <w:p/>
        </w:tc>
        <w:tc>
          <w:tcPr>
            <w:tcW w:w="850" w:type="dxa"/>
            <w:tcBorders>
              <w:bottom w:val="nil"/>
            </w:tcBorders>
          </w:tcPr>
          <w:p>
            <w:pPr>
              <w:pStyle w:val="0"/>
              <w:jc w:val="center"/>
            </w:pPr>
            <w:r>
              <w:rPr>
                <w:sz w:val="20"/>
              </w:rPr>
              <w:t xml:space="preserve">2022 (прогнозный период)</w:t>
            </w:r>
          </w:p>
        </w:tc>
        <w:tc>
          <w:tcPr>
            <w:tcW w:w="1020" w:type="dxa"/>
            <w:tcBorders>
              <w:bottom w:val="nil"/>
            </w:tcBorders>
          </w:tcPr>
          <w:p>
            <w:pPr>
              <w:pStyle w:val="0"/>
              <w:jc w:val="right"/>
            </w:pPr>
            <w:r>
              <w:rPr>
                <w:sz w:val="20"/>
              </w:rPr>
              <w:t xml:space="preserve">1773,21</w:t>
            </w:r>
          </w:p>
        </w:tc>
        <w:tc>
          <w:tcPr>
            <w:tcW w:w="964" w:type="dxa"/>
            <w:tcBorders>
              <w:bottom w:val="nil"/>
            </w:tcBorders>
          </w:tcPr>
          <w:p>
            <w:pPr>
              <w:pStyle w:val="0"/>
              <w:jc w:val="right"/>
            </w:pPr>
            <w:r>
              <w:rPr>
                <w:sz w:val="20"/>
              </w:rPr>
              <w:t xml:space="preserve">0,00</w:t>
            </w:r>
          </w:p>
        </w:tc>
        <w:tc>
          <w:tcPr>
            <w:tcW w:w="1134" w:type="dxa"/>
            <w:tcBorders>
              <w:bottom w:val="nil"/>
            </w:tcBorders>
          </w:tcPr>
          <w:p>
            <w:pPr>
              <w:pStyle w:val="0"/>
              <w:jc w:val="right"/>
            </w:pPr>
            <w:r>
              <w:rPr>
                <w:sz w:val="20"/>
              </w:rPr>
              <w:t xml:space="preserve">0,00</w:t>
            </w:r>
          </w:p>
        </w:tc>
        <w:tc>
          <w:tcPr>
            <w:tcW w:w="1054" w:type="dxa"/>
            <w:tcBorders>
              <w:bottom w:val="nil"/>
            </w:tcBorders>
          </w:tcPr>
          <w:p>
            <w:pPr>
              <w:pStyle w:val="0"/>
              <w:jc w:val="right"/>
            </w:pPr>
            <w:r>
              <w:rPr>
                <w:sz w:val="20"/>
              </w:rPr>
              <w:t xml:space="preserve">1773,21</w:t>
            </w:r>
          </w:p>
        </w:tc>
        <w:tc>
          <w:tcPr>
            <w:tcW w:w="1020" w:type="dxa"/>
            <w:tcBorders>
              <w:bottom w:val="nil"/>
            </w:tcBorders>
          </w:tcPr>
          <w:p>
            <w:pPr>
              <w:pStyle w:val="0"/>
              <w:jc w:val="right"/>
            </w:pPr>
            <w:r>
              <w:rPr>
                <w:sz w:val="20"/>
              </w:rPr>
              <w:t xml:space="preserve">0,00</w:t>
            </w:r>
          </w:p>
        </w:tc>
        <w:tc>
          <w:tcPr>
            <w:tcBorders>
              <w:bottom w:val="nil"/>
            </w:tcBorders>
            <w:vMerge w:val="continue"/>
          </w:tcPr>
          <w:p/>
        </w:tc>
        <w:tc>
          <w:tcPr>
            <w:tcW w:w="1984" w:type="dxa"/>
            <w:tcBorders>
              <w:bottom w:val="nil"/>
            </w:tcBorders>
          </w:tcPr>
          <w:p>
            <w:pPr>
              <w:pStyle w:val="0"/>
            </w:pPr>
            <w:r>
              <w:rPr>
                <w:sz w:val="20"/>
              </w:rPr>
              <w:t xml:space="preserve">1. Выполненные мероприятия по обеспечению безопасности в противопаводковый период, проц</w:t>
            </w:r>
          </w:p>
        </w:tc>
        <w:tc>
          <w:tcPr>
            <w:tcW w:w="1309" w:type="dxa"/>
            <w:tcBorders>
              <w:bottom w:val="nil"/>
            </w:tcBorders>
          </w:tcPr>
          <w:p>
            <w:pPr>
              <w:pStyle w:val="0"/>
              <w:jc w:val="right"/>
            </w:pPr>
            <w:r>
              <w:rPr>
                <w:sz w:val="20"/>
              </w:rPr>
              <w:t xml:space="preserve">100</w:t>
            </w:r>
          </w:p>
        </w:tc>
      </w:tr>
      <w:tr>
        <w:tblPrEx>
          <w:tblBorders>
            <w:insideH w:val="nil"/>
          </w:tblBorders>
        </w:tblPrEx>
        <w:tc>
          <w:tcPr>
            <w:gridSpan w:val="11"/>
            <w:tcW w:w="13564" w:type="dxa"/>
            <w:tcBorders>
              <w:top w:val="nil"/>
            </w:tcBorders>
          </w:tcPr>
          <w:p>
            <w:pPr>
              <w:pStyle w:val="0"/>
              <w:jc w:val="both"/>
            </w:pPr>
            <w:r>
              <w:rPr>
                <w:sz w:val="20"/>
              </w:rPr>
              <w:t xml:space="preserve">(п. 1.1 в ред. </w:t>
            </w:r>
            <w:hyperlink w:history="0" r:id="rId163" w:tooltip="Постановление Администрации ЗАТО Северск от 07.09.2020 N 1496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 от 07.09.2020 N 1496)</w:t>
            </w:r>
          </w:p>
        </w:tc>
      </w:tr>
      <w:tr>
        <w:tc>
          <w:tcPr>
            <w:tcW w:w="724" w:type="dxa"/>
            <w:vMerge w:val="restart"/>
          </w:tcPr>
          <w:p>
            <w:pPr>
              <w:pStyle w:val="0"/>
              <w:jc w:val="center"/>
            </w:pPr>
            <w:r>
              <w:rPr>
                <w:sz w:val="20"/>
              </w:rPr>
              <w:t xml:space="preserve">1.1.1</w:t>
            </w:r>
          </w:p>
        </w:tc>
        <w:tc>
          <w:tcPr>
            <w:tcW w:w="1701" w:type="dxa"/>
            <w:vMerge w:val="restart"/>
          </w:tcPr>
          <w:p>
            <w:pPr>
              <w:pStyle w:val="0"/>
            </w:pPr>
            <w:r>
              <w:rPr>
                <w:sz w:val="20"/>
              </w:rPr>
              <w:t xml:space="preserve">Приобретение фильтров-поглотителей с комплектом оборудования для защитных сооружений ГО</w:t>
            </w:r>
          </w:p>
        </w:tc>
        <w:tc>
          <w:tcPr>
            <w:tcW w:w="850" w:type="dxa"/>
          </w:tcPr>
          <w:p>
            <w:pPr>
              <w:pStyle w:val="0"/>
              <w:jc w:val="center"/>
            </w:pPr>
            <w:r>
              <w:rPr>
                <w:sz w:val="20"/>
              </w:rPr>
              <w:t xml:space="preserve">Всего</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tcW w:w="1804" w:type="dxa"/>
            <w:vMerge w:val="restart"/>
          </w:tcPr>
          <w:p>
            <w:pPr>
              <w:pStyle w:val="0"/>
            </w:pPr>
            <w:r>
              <w:rPr>
                <w:sz w:val="20"/>
              </w:rPr>
              <w:t xml:space="preserve">Управление имущественных отношений Администрации ЗАТО Северск</w:t>
            </w:r>
          </w:p>
        </w:tc>
        <w:tc>
          <w:tcPr>
            <w:tcW w:w="1984"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tcW w:w="1984" w:type="dxa"/>
            <w:vMerge w:val="restart"/>
          </w:tcPr>
          <w:p>
            <w:pPr>
              <w:pStyle w:val="0"/>
            </w:pPr>
            <w:r>
              <w:rPr>
                <w:sz w:val="20"/>
              </w:rPr>
              <w:t xml:space="preserve">1. Процент от общего количества замененных фильтров-поглотителей, проц</w:t>
            </w: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2016</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2017</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2018</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2019</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2020</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tcBorders>
              <w:bottom w:val="nil"/>
            </w:tcBorders>
            <w:vMerge w:val="restart"/>
          </w:tcPr>
          <w:p>
            <w:pPr>
              <w:pStyle w:val="0"/>
              <w:jc w:val="center"/>
            </w:pPr>
            <w:r>
              <w:rPr>
                <w:sz w:val="20"/>
              </w:rPr>
              <w:t xml:space="preserve">1.1.2</w:t>
            </w:r>
          </w:p>
        </w:tc>
        <w:tc>
          <w:tcPr>
            <w:tcW w:w="1701" w:type="dxa"/>
            <w:tcBorders>
              <w:bottom w:val="nil"/>
            </w:tcBorders>
            <w:vMerge w:val="restart"/>
          </w:tcPr>
          <w:p>
            <w:pPr>
              <w:pStyle w:val="0"/>
            </w:pPr>
            <w:r>
              <w:rPr>
                <w:sz w:val="20"/>
              </w:rPr>
              <w:t xml:space="preserve">Выполнение противоклещевой обработки лесопарковой зоны на территории г. Северска</w:t>
            </w:r>
          </w:p>
        </w:tc>
        <w:tc>
          <w:tcPr>
            <w:tcW w:w="850" w:type="dxa"/>
          </w:tcPr>
          <w:p>
            <w:pPr>
              <w:pStyle w:val="0"/>
              <w:jc w:val="center"/>
            </w:pPr>
            <w:r>
              <w:rPr>
                <w:sz w:val="20"/>
              </w:rPr>
              <w:t xml:space="preserve">Всего</w:t>
            </w:r>
          </w:p>
        </w:tc>
        <w:tc>
          <w:tcPr>
            <w:tcW w:w="1020" w:type="dxa"/>
          </w:tcPr>
          <w:p>
            <w:pPr>
              <w:pStyle w:val="0"/>
              <w:jc w:val="right"/>
            </w:pPr>
            <w:r>
              <w:rPr>
                <w:sz w:val="20"/>
              </w:rPr>
              <w:t xml:space="preserve">2992,44</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2992,44</w:t>
            </w:r>
          </w:p>
        </w:tc>
        <w:tc>
          <w:tcPr>
            <w:tcW w:w="1020" w:type="dxa"/>
          </w:tcPr>
          <w:p>
            <w:pPr>
              <w:pStyle w:val="0"/>
              <w:jc w:val="right"/>
            </w:pPr>
            <w:r>
              <w:rPr>
                <w:sz w:val="20"/>
              </w:rPr>
              <w:t xml:space="preserve">0,00</w:t>
            </w:r>
          </w:p>
        </w:tc>
        <w:tc>
          <w:tcPr>
            <w:tcW w:w="1804" w:type="dxa"/>
            <w:tcBorders>
              <w:bottom w:val="nil"/>
            </w:tcBorders>
            <w:vMerge w:val="restart"/>
          </w:tcPr>
          <w:p>
            <w:pPr>
              <w:pStyle w:val="0"/>
            </w:pPr>
            <w:r>
              <w:rPr>
                <w:sz w:val="20"/>
              </w:rPr>
              <w:t xml:space="preserve">УЖКХ ТиС</w:t>
            </w:r>
          </w:p>
        </w:tc>
        <w:tc>
          <w:tcPr>
            <w:tcW w:w="1984" w:type="dxa"/>
          </w:tcPr>
          <w:p>
            <w:pPr>
              <w:pStyle w:val="0"/>
              <w:jc w:val="center"/>
            </w:pPr>
            <w:r>
              <w:rPr>
                <w:sz w:val="20"/>
              </w:rPr>
              <w:t xml:space="preserve">X</w:t>
            </w:r>
          </w:p>
        </w:tc>
        <w:tc>
          <w:tcPr>
            <w:tcW w:w="1309"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850" w:type="dxa"/>
          </w:tcPr>
          <w:p>
            <w:pPr>
              <w:pStyle w:val="0"/>
              <w:jc w:val="center"/>
            </w:pPr>
            <w:r>
              <w:rPr>
                <w:sz w:val="20"/>
              </w:rPr>
              <w:t xml:space="preserve">2015</w:t>
            </w:r>
          </w:p>
        </w:tc>
        <w:tc>
          <w:tcPr>
            <w:tcW w:w="1020" w:type="dxa"/>
          </w:tcPr>
          <w:p>
            <w:pPr>
              <w:pStyle w:val="0"/>
              <w:jc w:val="right"/>
            </w:pPr>
            <w:r>
              <w:rPr>
                <w:sz w:val="20"/>
              </w:rPr>
              <w:t xml:space="preserve">231,14</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231,14</w:t>
            </w:r>
          </w:p>
        </w:tc>
        <w:tc>
          <w:tcPr>
            <w:tcW w:w="1020" w:type="dxa"/>
          </w:tcPr>
          <w:p>
            <w:pPr>
              <w:pStyle w:val="0"/>
              <w:jc w:val="right"/>
            </w:pPr>
            <w:r>
              <w:rPr>
                <w:sz w:val="20"/>
              </w:rPr>
              <w:t xml:space="preserve">0,00</w:t>
            </w:r>
          </w:p>
        </w:tc>
        <w:tc>
          <w:tcPr>
            <w:tcBorders>
              <w:bottom w:val="nil"/>
            </w:tcBorders>
            <w:vMerge w:val="continue"/>
          </w:tcPr>
          <w:p/>
        </w:tc>
        <w:tc>
          <w:tcPr>
            <w:tcW w:w="1984" w:type="dxa"/>
          </w:tcPr>
          <w:p>
            <w:pPr>
              <w:pStyle w:val="0"/>
            </w:pPr>
            <w:r>
              <w:rPr>
                <w:sz w:val="20"/>
              </w:rPr>
              <w:t xml:space="preserve">1. Площадь противоклещевой обработки с учетом кратности, га</w:t>
            </w:r>
          </w:p>
        </w:tc>
        <w:tc>
          <w:tcPr>
            <w:tcW w:w="1309" w:type="dxa"/>
          </w:tcPr>
          <w:p>
            <w:pPr>
              <w:pStyle w:val="0"/>
              <w:jc w:val="right"/>
            </w:pPr>
            <w:r>
              <w:rPr>
                <w:sz w:val="20"/>
              </w:rPr>
              <w:t xml:space="preserve">118,2</w:t>
            </w:r>
          </w:p>
        </w:tc>
      </w:tr>
      <w:tr>
        <w:tc>
          <w:tcPr>
            <w:tcBorders>
              <w:bottom w:val="nil"/>
            </w:tcBorders>
            <w:vMerge w:val="continue"/>
          </w:tcPr>
          <w:p/>
        </w:tc>
        <w:tc>
          <w:tcPr>
            <w:tcBorders>
              <w:bottom w:val="nil"/>
            </w:tcBorders>
            <w:vMerge w:val="continue"/>
          </w:tcPr>
          <w:p/>
        </w:tc>
        <w:tc>
          <w:tcPr>
            <w:tcW w:w="850" w:type="dxa"/>
          </w:tcPr>
          <w:p>
            <w:pPr>
              <w:pStyle w:val="0"/>
              <w:jc w:val="center"/>
            </w:pPr>
            <w:r>
              <w:rPr>
                <w:sz w:val="20"/>
              </w:rPr>
              <w:t xml:space="preserve">2016</w:t>
            </w:r>
          </w:p>
        </w:tc>
        <w:tc>
          <w:tcPr>
            <w:tcW w:w="1020" w:type="dxa"/>
          </w:tcPr>
          <w:p>
            <w:pPr>
              <w:pStyle w:val="0"/>
              <w:jc w:val="right"/>
            </w:pPr>
            <w:r>
              <w:rPr>
                <w:sz w:val="20"/>
              </w:rPr>
              <w:t xml:space="preserve">337,12</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337,12</w:t>
            </w:r>
          </w:p>
        </w:tc>
        <w:tc>
          <w:tcPr>
            <w:tcW w:w="1020" w:type="dxa"/>
          </w:tcPr>
          <w:p>
            <w:pPr>
              <w:pStyle w:val="0"/>
              <w:jc w:val="right"/>
            </w:pPr>
            <w:r>
              <w:rPr>
                <w:sz w:val="20"/>
              </w:rPr>
              <w:t xml:space="preserve">0,00</w:t>
            </w:r>
          </w:p>
        </w:tc>
        <w:tc>
          <w:tcPr>
            <w:tcBorders>
              <w:bottom w:val="nil"/>
            </w:tcBorders>
            <w:vMerge w:val="continue"/>
          </w:tcPr>
          <w:p/>
        </w:tc>
        <w:tc>
          <w:tcPr>
            <w:tcW w:w="1984" w:type="dxa"/>
          </w:tcPr>
          <w:p>
            <w:pPr>
              <w:pStyle w:val="0"/>
            </w:pPr>
            <w:r>
              <w:rPr>
                <w:sz w:val="20"/>
              </w:rPr>
              <w:t xml:space="preserve">1. Площадь противоклещевой обработки с учетом кратности, га</w:t>
            </w:r>
          </w:p>
        </w:tc>
        <w:tc>
          <w:tcPr>
            <w:tcW w:w="1309" w:type="dxa"/>
          </w:tcPr>
          <w:p>
            <w:pPr>
              <w:pStyle w:val="0"/>
              <w:jc w:val="right"/>
            </w:pPr>
            <w:r>
              <w:rPr>
                <w:sz w:val="20"/>
              </w:rPr>
              <w:t xml:space="preserve">118,2</w:t>
            </w:r>
          </w:p>
        </w:tc>
      </w:tr>
      <w:tr>
        <w:tc>
          <w:tcPr>
            <w:tcBorders>
              <w:bottom w:val="nil"/>
            </w:tcBorders>
            <w:vMerge w:val="continue"/>
          </w:tcPr>
          <w:p/>
        </w:tc>
        <w:tc>
          <w:tcPr>
            <w:tcBorders>
              <w:bottom w:val="nil"/>
            </w:tcBorders>
            <w:vMerge w:val="continue"/>
          </w:tcPr>
          <w:p/>
        </w:tc>
        <w:tc>
          <w:tcPr>
            <w:tcW w:w="850" w:type="dxa"/>
          </w:tcPr>
          <w:p>
            <w:pPr>
              <w:pStyle w:val="0"/>
              <w:jc w:val="center"/>
            </w:pPr>
            <w:r>
              <w:rPr>
                <w:sz w:val="20"/>
              </w:rPr>
              <w:t xml:space="preserve">2017</w:t>
            </w:r>
          </w:p>
        </w:tc>
        <w:tc>
          <w:tcPr>
            <w:tcW w:w="1020" w:type="dxa"/>
          </w:tcPr>
          <w:p>
            <w:pPr>
              <w:pStyle w:val="0"/>
              <w:jc w:val="right"/>
            </w:pPr>
            <w:r>
              <w:rPr>
                <w:sz w:val="20"/>
              </w:rPr>
              <w:t xml:space="preserve">397,38</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397,38</w:t>
            </w:r>
          </w:p>
        </w:tc>
        <w:tc>
          <w:tcPr>
            <w:tcW w:w="1020" w:type="dxa"/>
          </w:tcPr>
          <w:p>
            <w:pPr>
              <w:pStyle w:val="0"/>
              <w:jc w:val="right"/>
            </w:pPr>
            <w:r>
              <w:rPr>
                <w:sz w:val="20"/>
              </w:rPr>
              <w:t xml:space="preserve">0,00</w:t>
            </w:r>
          </w:p>
        </w:tc>
        <w:tc>
          <w:tcPr>
            <w:tcBorders>
              <w:bottom w:val="nil"/>
            </w:tcBorders>
            <w:vMerge w:val="continue"/>
          </w:tcPr>
          <w:p/>
        </w:tc>
        <w:tc>
          <w:tcPr>
            <w:tcW w:w="1984" w:type="dxa"/>
          </w:tcPr>
          <w:p>
            <w:pPr>
              <w:pStyle w:val="0"/>
            </w:pPr>
            <w:r>
              <w:rPr>
                <w:sz w:val="20"/>
              </w:rPr>
              <w:t xml:space="preserve">1. Площадь противоклещевой обработки с учетом кратности, га</w:t>
            </w:r>
          </w:p>
        </w:tc>
        <w:tc>
          <w:tcPr>
            <w:tcW w:w="1309" w:type="dxa"/>
          </w:tcPr>
          <w:p>
            <w:pPr>
              <w:pStyle w:val="0"/>
              <w:jc w:val="right"/>
            </w:pPr>
            <w:r>
              <w:rPr>
                <w:sz w:val="20"/>
              </w:rPr>
              <w:t xml:space="preserve">140,65</w:t>
            </w:r>
          </w:p>
        </w:tc>
      </w:tr>
      <w:tr>
        <w:tc>
          <w:tcPr>
            <w:tcBorders>
              <w:bottom w:val="nil"/>
            </w:tcBorders>
            <w:vMerge w:val="continue"/>
          </w:tcPr>
          <w:p/>
        </w:tc>
        <w:tc>
          <w:tcPr>
            <w:tcBorders>
              <w:bottom w:val="nil"/>
            </w:tcBorders>
            <w:vMerge w:val="continue"/>
          </w:tcPr>
          <w:p/>
        </w:tc>
        <w:tc>
          <w:tcPr>
            <w:tcW w:w="850" w:type="dxa"/>
          </w:tcPr>
          <w:p>
            <w:pPr>
              <w:pStyle w:val="0"/>
              <w:jc w:val="center"/>
            </w:pPr>
            <w:r>
              <w:rPr>
                <w:sz w:val="20"/>
              </w:rPr>
              <w:t xml:space="preserve">2018</w:t>
            </w:r>
          </w:p>
        </w:tc>
        <w:tc>
          <w:tcPr>
            <w:tcW w:w="1020" w:type="dxa"/>
          </w:tcPr>
          <w:p>
            <w:pPr>
              <w:pStyle w:val="0"/>
              <w:jc w:val="right"/>
            </w:pPr>
            <w:r>
              <w:rPr>
                <w:sz w:val="20"/>
              </w:rPr>
              <w:t xml:space="preserve">581,28</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581,28</w:t>
            </w:r>
          </w:p>
        </w:tc>
        <w:tc>
          <w:tcPr>
            <w:tcW w:w="1020" w:type="dxa"/>
          </w:tcPr>
          <w:p>
            <w:pPr>
              <w:pStyle w:val="0"/>
              <w:jc w:val="right"/>
            </w:pPr>
            <w:r>
              <w:rPr>
                <w:sz w:val="20"/>
              </w:rPr>
              <w:t xml:space="preserve">0,00</w:t>
            </w:r>
          </w:p>
        </w:tc>
        <w:tc>
          <w:tcPr>
            <w:tcBorders>
              <w:bottom w:val="nil"/>
            </w:tcBorders>
            <w:vMerge w:val="continue"/>
          </w:tcPr>
          <w:p/>
        </w:tc>
        <w:tc>
          <w:tcPr>
            <w:tcW w:w="1984" w:type="dxa"/>
          </w:tcPr>
          <w:p>
            <w:pPr>
              <w:pStyle w:val="0"/>
            </w:pPr>
            <w:r>
              <w:rPr>
                <w:sz w:val="20"/>
              </w:rPr>
              <w:t xml:space="preserve">1. Площадь противоклещевой обработки с учетом кратности, га</w:t>
            </w:r>
          </w:p>
        </w:tc>
        <w:tc>
          <w:tcPr>
            <w:tcW w:w="1309" w:type="dxa"/>
          </w:tcPr>
          <w:p>
            <w:pPr>
              <w:pStyle w:val="0"/>
              <w:jc w:val="right"/>
            </w:pPr>
            <w:r>
              <w:rPr>
                <w:sz w:val="20"/>
              </w:rPr>
              <w:t xml:space="preserve">158,2</w:t>
            </w:r>
          </w:p>
        </w:tc>
      </w:tr>
      <w:tr>
        <w:tc>
          <w:tcPr>
            <w:tcBorders>
              <w:bottom w:val="nil"/>
            </w:tcBorders>
            <w:vMerge w:val="continue"/>
          </w:tcPr>
          <w:p/>
        </w:tc>
        <w:tc>
          <w:tcPr>
            <w:tcBorders>
              <w:bottom w:val="nil"/>
            </w:tcBorders>
            <w:vMerge w:val="continue"/>
          </w:tcPr>
          <w:p/>
        </w:tc>
        <w:tc>
          <w:tcPr>
            <w:tcW w:w="850" w:type="dxa"/>
          </w:tcPr>
          <w:p>
            <w:pPr>
              <w:pStyle w:val="0"/>
              <w:jc w:val="center"/>
            </w:pPr>
            <w:r>
              <w:rPr>
                <w:sz w:val="20"/>
              </w:rPr>
              <w:t xml:space="preserve">2019</w:t>
            </w:r>
          </w:p>
        </w:tc>
        <w:tc>
          <w:tcPr>
            <w:tcW w:w="1020" w:type="dxa"/>
          </w:tcPr>
          <w:p>
            <w:pPr>
              <w:pStyle w:val="0"/>
              <w:jc w:val="right"/>
            </w:pPr>
            <w:r>
              <w:rPr>
                <w:sz w:val="20"/>
              </w:rPr>
              <w:t xml:space="preserve">1000,01</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1000,01</w:t>
            </w:r>
          </w:p>
        </w:tc>
        <w:tc>
          <w:tcPr>
            <w:tcW w:w="1020" w:type="dxa"/>
          </w:tcPr>
          <w:p>
            <w:pPr>
              <w:pStyle w:val="0"/>
              <w:jc w:val="right"/>
            </w:pPr>
            <w:r>
              <w:rPr>
                <w:sz w:val="20"/>
              </w:rPr>
              <w:t xml:space="preserve">0,00</w:t>
            </w:r>
          </w:p>
        </w:tc>
        <w:tc>
          <w:tcPr>
            <w:tcBorders>
              <w:bottom w:val="nil"/>
            </w:tcBorders>
            <w:vMerge w:val="continue"/>
          </w:tcPr>
          <w:p/>
        </w:tc>
        <w:tc>
          <w:tcPr>
            <w:tcW w:w="1984" w:type="dxa"/>
          </w:tcPr>
          <w:p>
            <w:pPr>
              <w:pStyle w:val="0"/>
            </w:pPr>
            <w:r>
              <w:rPr>
                <w:sz w:val="20"/>
              </w:rPr>
              <w:t xml:space="preserve">1. Площадь противоклещевой обработки с учетом кратности, га</w:t>
            </w:r>
          </w:p>
        </w:tc>
        <w:tc>
          <w:tcPr>
            <w:tcW w:w="1309" w:type="dxa"/>
          </w:tcPr>
          <w:p>
            <w:pPr>
              <w:pStyle w:val="0"/>
              <w:jc w:val="right"/>
            </w:pPr>
            <w:r>
              <w:rPr>
                <w:sz w:val="20"/>
              </w:rPr>
              <w:t xml:space="preserve">158,2</w:t>
            </w:r>
          </w:p>
        </w:tc>
      </w:tr>
      <w:tr>
        <w:tc>
          <w:tcPr>
            <w:tcBorders>
              <w:bottom w:val="nil"/>
            </w:tcBorders>
            <w:vMerge w:val="continue"/>
          </w:tcPr>
          <w:p/>
        </w:tc>
        <w:tc>
          <w:tcPr>
            <w:tcBorders>
              <w:bottom w:val="nil"/>
            </w:tcBorders>
            <w:vMerge w:val="continue"/>
          </w:tcPr>
          <w:p/>
        </w:tc>
        <w:tc>
          <w:tcPr>
            <w:tcW w:w="850" w:type="dxa"/>
          </w:tcPr>
          <w:p>
            <w:pPr>
              <w:pStyle w:val="0"/>
              <w:jc w:val="center"/>
            </w:pPr>
            <w:r>
              <w:rPr>
                <w:sz w:val="20"/>
              </w:rPr>
              <w:t xml:space="preserve">2020</w:t>
            </w:r>
          </w:p>
        </w:tc>
        <w:tc>
          <w:tcPr>
            <w:tcW w:w="1020" w:type="dxa"/>
          </w:tcPr>
          <w:p>
            <w:pPr>
              <w:pStyle w:val="0"/>
              <w:jc w:val="right"/>
            </w:pPr>
            <w:r>
              <w:rPr>
                <w:sz w:val="20"/>
              </w:rPr>
              <w:t xml:space="preserve">445,51</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445,51</w:t>
            </w:r>
          </w:p>
        </w:tc>
        <w:tc>
          <w:tcPr>
            <w:tcW w:w="1020" w:type="dxa"/>
          </w:tcPr>
          <w:p>
            <w:pPr>
              <w:pStyle w:val="0"/>
              <w:jc w:val="right"/>
            </w:pPr>
            <w:r>
              <w:rPr>
                <w:sz w:val="20"/>
              </w:rPr>
              <w:t xml:space="preserve">0,00</w:t>
            </w:r>
          </w:p>
        </w:tc>
        <w:tc>
          <w:tcPr>
            <w:tcBorders>
              <w:bottom w:val="nil"/>
            </w:tcBorders>
            <w:vMerge w:val="continue"/>
          </w:tcPr>
          <w:p/>
        </w:tc>
        <w:tc>
          <w:tcPr>
            <w:tcW w:w="1984" w:type="dxa"/>
          </w:tcPr>
          <w:p>
            <w:pPr>
              <w:pStyle w:val="0"/>
            </w:pPr>
            <w:r>
              <w:rPr>
                <w:sz w:val="20"/>
              </w:rPr>
              <w:t xml:space="preserve">1. Площадь противоклещевой обработки с учетом кратности, га</w:t>
            </w:r>
          </w:p>
        </w:tc>
        <w:tc>
          <w:tcPr>
            <w:tcW w:w="1309" w:type="dxa"/>
          </w:tcPr>
          <w:p>
            <w:pPr>
              <w:pStyle w:val="0"/>
              <w:jc w:val="right"/>
            </w:pPr>
            <w:r>
              <w:rPr>
                <w:sz w:val="20"/>
              </w:rPr>
              <w:t xml:space="preserve">158,2</w:t>
            </w:r>
          </w:p>
        </w:tc>
      </w:tr>
      <w:tr>
        <w:tc>
          <w:tcPr>
            <w:tcBorders>
              <w:bottom w:val="nil"/>
            </w:tcBorders>
            <w:vMerge w:val="continue"/>
          </w:tcPr>
          <w:p/>
        </w:tc>
        <w:tc>
          <w:tcPr>
            <w:tcBorders>
              <w:bottom w:val="nil"/>
            </w:tcBorders>
            <w:vMerge w:val="continue"/>
          </w:tcPr>
          <w:p/>
        </w:tc>
        <w:tc>
          <w:tcPr>
            <w:tcW w:w="850" w:type="dxa"/>
          </w:tcPr>
          <w:p>
            <w:pPr>
              <w:pStyle w:val="0"/>
              <w:jc w:val="center"/>
            </w:pPr>
            <w:r>
              <w:rPr>
                <w:sz w:val="20"/>
              </w:rPr>
              <w:t xml:space="preserve">2021 (прогнозный период)</w:t>
            </w:r>
          </w:p>
        </w:tc>
        <w:tc>
          <w:tcPr>
            <w:tcW w:w="1020" w:type="dxa"/>
          </w:tcPr>
          <w:p>
            <w:pPr>
              <w:pStyle w:val="0"/>
              <w:jc w:val="right"/>
            </w:pPr>
            <w:r>
              <w:rPr>
                <w:sz w:val="20"/>
              </w:rPr>
              <w:t xml:space="preserve">1000,01</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1000,01</w:t>
            </w:r>
          </w:p>
        </w:tc>
        <w:tc>
          <w:tcPr>
            <w:tcW w:w="1020" w:type="dxa"/>
          </w:tcPr>
          <w:p>
            <w:pPr>
              <w:pStyle w:val="0"/>
              <w:jc w:val="right"/>
            </w:pPr>
            <w:r>
              <w:rPr>
                <w:sz w:val="20"/>
              </w:rPr>
              <w:t xml:space="preserve">0,00</w:t>
            </w:r>
          </w:p>
        </w:tc>
        <w:tc>
          <w:tcPr>
            <w:tcBorders>
              <w:bottom w:val="nil"/>
            </w:tcBorders>
            <w:vMerge w:val="continue"/>
          </w:tcPr>
          <w:p/>
        </w:tc>
        <w:tc>
          <w:tcPr>
            <w:tcW w:w="1984" w:type="dxa"/>
          </w:tcPr>
          <w:p>
            <w:pPr>
              <w:pStyle w:val="0"/>
            </w:pPr>
            <w:r>
              <w:rPr>
                <w:sz w:val="20"/>
              </w:rPr>
              <w:t xml:space="preserve">1. Площадь противоклещевой обработки с учетом кратности, га</w:t>
            </w:r>
          </w:p>
        </w:tc>
        <w:tc>
          <w:tcPr>
            <w:tcW w:w="1309" w:type="dxa"/>
          </w:tcPr>
          <w:p>
            <w:pPr>
              <w:pStyle w:val="0"/>
              <w:jc w:val="right"/>
            </w:pPr>
            <w:r>
              <w:rPr>
                <w:sz w:val="20"/>
              </w:rPr>
              <w:t xml:space="preserve">158,2</w:t>
            </w:r>
          </w:p>
        </w:tc>
      </w:tr>
      <w:tr>
        <w:tblPrEx>
          <w:tblBorders>
            <w:insideH w:val="nil"/>
          </w:tblBorders>
        </w:tblPrEx>
        <w:tc>
          <w:tcPr>
            <w:tcBorders>
              <w:bottom w:val="nil"/>
            </w:tcBorders>
            <w:vMerge w:val="continue"/>
          </w:tcPr>
          <w:p/>
        </w:tc>
        <w:tc>
          <w:tcPr>
            <w:tcBorders>
              <w:bottom w:val="nil"/>
            </w:tcBorders>
            <w:vMerge w:val="continue"/>
          </w:tcPr>
          <w:p/>
        </w:tc>
        <w:tc>
          <w:tcPr>
            <w:tcW w:w="850" w:type="dxa"/>
            <w:tcBorders>
              <w:bottom w:val="nil"/>
            </w:tcBorders>
          </w:tcPr>
          <w:p>
            <w:pPr>
              <w:pStyle w:val="0"/>
              <w:jc w:val="center"/>
            </w:pPr>
            <w:r>
              <w:rPr>
                <w:sz w:val="20"/>
              </w:rPr>
              <w:t xml:space="preserve">2022 (прогнозный период)</w:t>
            </w:r>
          </w:p>
        </w:tc>
        <w:tc>
          <w:tcPr>
            <w:tcW w:w="1020" w:type="dxa"/>
            <w:tcBorders>
              <w:bottom w:val="nil"/>
            </w:tcBorders>
          </w:tcPr>
          <w:p>
            <w:pPr>
              <w:pStyle w:val="0"/>
              <w:jc w:val="right"/>
            </w:pPr>
            <w:r>
              <w:rPr>
                <w:sz w:val="20"/>
              </w:rPr>
              <w:t xml:space="preserve">1000,01</w:t>
            </w:r>
          </w:p>
        </w:tc>
        <w:tc>
          <w:tcPr>
            <w:tcW w:w="964" w:type="dxa"/>
            <w:tcBorders>
              <w:bottom w:val="nil"/>
            </w:tcBorders>
          </w:tcPr>
          <w:p>
            <w:pPr>
              <w:pStyle w:val="0"/>
              <w:jc w:val="right"/>
            </w:pPr>
            <w:r>
              <w:rPr>
                <w:sz w:val="20"/>
              </w:rPr>
              <w:t xml:space="preserve">0,00</w:t>
            </w:r>
          </w:p>
        </w:tc>
        <w:tc>
          <w:tcPr>
            <w:tcW w:w="1134" w:type="dxa"/>
            <w:tcBorders>
              <w:bottom w:val="nil"/>
            </w:tcBorders>
          </w:tcPr>
          <w:p>
            <w:pPr>
              <w:pStyle w:val="0"/>
              <w:jc w:val="right"/>
            </w:pPr>
            <w:r>
              <w:rPr>
                <w:sz w:val="20"/>
              </w:rPr>
              <w:t xml:space="preserve">0,00</w:t>
            </w:r>
          </w:p>
        </w:tc>
        <w:tc>
          <w:tcPr>
            <w:tcW w:w="1054" w:type="dxa"/>
            <w:tcBorders>
              <w:bottom w:val="nil"/>
            </w:tcBorders>
          </w:tcPr>
          <w:p>
            <w:pPr>
              <w:pStyle w:val="0"/>
              <w:jc w:val="right"/>
            </w:pPr>
            <w:r>
              <w:rPr>
                <w:sz w:val="20"/>
              </w:rPr>
              <w:t xml:space="preserve">1000,01</w:t>
            </w:r>
          </w:p>
        </w:tc>
        <w:tc>
          <w:tcPr>
            <w:tcW w:w="1020" w:type="dxa"/>
            <w:tcBorders>
              <w:bottom w:val="nil"/>
            </w:tcBorders>
          </w:tcPr>
          <w:p>
            <w:pPr>
              <w:pStyle w:val="0"/>
              <w:jc w:val="right"/>
            </w:pPr>
            <w:r>
              <w:rPr>
                <w:sz w:val="20"/>
              </w:rPr>
              <w:t xml:space="preserve">0,00</w:t>
            </w:r>
          </w:p>
        </w:tc>
        <w:tc>
          <w:tcPr>
            <w:tcBorders>
              <w:bottom w:val="nil"/>
            </w:tcBorders>
            <w:vMerge w:val="continue"/>
          </w:tcPr>
          <w:p/>
        </w:tc>
        <w:tc>
          <w:tcPr>
            <w:tcW w:w="1984" w:type="dxa"/>
            <w:tcBorders>
              <w:bottom w:val="nil"/>
            </w:tcBorders>
          </w:tcPr>
          <w:p>
            <w:pPr>
              <w:pStyle w:val="0"/>
            </w:pPr>
            <w:r>
              <w:rPr>
                <w:sz w:val="20"/>
              </w:rPr>
              <w:t xml:space="preserve">1. Площадь противоклещевой обработки с учетом кратности, га</w:t>
            </w:r>
          </w:p>
        </w:tc>
        <w:tc>
          <w:tcPr>
            <w:tcW w:w="1309" w:type="dxa"/>
            <w:tcBorders>
              <w:bottom w:val="nil"/>
            </w:tcBorders>
          </w:tcPr>
          <w:p>
            <w:pPr>
              <w:pStyle w:val="0"/>
              <w:jc w:val="right"/>
            </w:pPr>
            <w:r>
              <w:rPr>
                <w:sz w:val="20"/>
              </w:rPr>
              <w:t xml:space="preserve">158,2</w:t>
            </w:r>
          </w:p>
        </w:tc>
      </w:tr>
      <w:tr>
        <w:tblPrEx>
          <w:tblBorders>
            <w:insideH w:val="nil"/>
          </w:tblBorders>
        </w:tblPrEx>
        <w:tc>
          <w:tcPr>
            <w:gridSpan w:val="11"/>
            <w:tcW w:w="13564" w:type="dxa"/>
            <w:tcBorders>
              <w:top w:val="nil"/>
            </w:tcBorders>
          </w:tcPr>
          <w:p>
            <w:pPr>
              <w:pStyle w:val="0"/>
              <w:jc w:val="both"/>
            </w:pPr>
            <w:r>
              <w:rPr>
                <w:sz w:val="20"/>
              </w:rPr>
              <w:t xml:space="preserve">(п. 1.1.2 в ред. </w:t>
            </w:r>
            <w:hyperlink w:history="0" r:id="rId164" w:tooltip="Постановление Администрации ЗАТО Северск от 07.09.2020 N 1496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 от 07.09.2020 N 1496)</w:t>
            </w:r>
          </w:p>
        </w:tc>
      </w:tr>
      <w:tr>
        <w:tc>
          <w:tcPr>
            <w:tcW w:w="724" w:type="dxa"/>
            <w:tcBorders>
              <w:bottom w:val="nil"/>
            </w:tcBorders>
            <w:vMerge w:val="restart"/>
          </w:tcPr>
          <w:p>
            <w:pPr>
              <w:pStyle w:val="0"/>
              <w:jc w:val="center"/>
            </w:pPr>
            <w:r>
              <w:rPr>
                <w:sz w:val="20"/>
              </w:rPr>
              <w:t xml:space="preserve">1.1.3</w:t>
            </w:r>
          </w:p>
        </w:tc>
        <w:tc>
          <w:tcPr>
            <w:tcW w:w="1701" w:type="dxa"/>
            <w:tcBorders>
              <w:bottom w:val="nil"/>
            </w:tcBorders>
            <w:vMerge w:val="restart"/>
          </w:tcPr>
          <w:p>
            <w:pPr>
              <w:pStyle w:val="0"/>
            </w:pPr>
            <w:r>
              <w:rPr>
                <w:sz w:val="20"/>
              </w:rPr>
              <w:t xml:space="preserve">Проведение мероприятий по обеспечению безаварийного пропуска талых вод</w:t>
            </w:r>
          </w:p>
        </w:tc>
        <w:tc>
          <w:tcPr>
            <w:tcW w:w="850" w:type="dxa"/>
          </w:tcPr>
          <w:p>
            <w:pPr>
              <w:pStyle w:val="0"/>
              <w:jc w:val="center"/>
            </w:pPr>
            <w:r>
              <w:rPr>
                <w:sz w:val="20"/>
              </w:rPr>
              <w:t xml:space="preserve">Всего</w:t>
            </w:r>
          </w:p>
        </w:tc>
        <w:tc>
          <w:tcPr>
            <w:tcW w:w="1020" w:type="dxa"/>
          </w:tcPr>
          <w:p>
            <w:pPr>
              <w:pStyle w:val="0"/>
              <w:jc w:val="right"/>
            </w:pPr>
            <w:r>
              <w:rPr>
                <w:sz w:val="20"/>
              </w:rPr>
              <w:t xml:space="preserve">4309,86</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4309,86</w:t>
            </w:r>
          </w:p>
        </w:tc>
        <w:tc>
          <w:tcPr>
            <w:tcW w:w="1020" w:type="dxa"/>
          </w:tcPr>
          <w:p>
            <w:pPr>
              <w:pStyle w:val="0"/>
              <w:jc w:val="right"/>
            </w:pPr>
            <w:r>
              <w:rPr>
                <w:sz w:val="20"/>
              </w:rPr>
              <w:t xml:space="preserve">0,00</w:t>
            </w:r>
          </w:p>
        </w:tc>
        <w:tc>
          <w:tcPr>
            <w:tcW w:w="1804" w:type="dxa"/>
            <w:tcBorders>
              <w:bottom w:val="nil"/>
            </w:tcBorders>
            <w:vMerge w:val="restart"/>
          </w:tcPr>
          <w:p>
            <w:pPr>
              <w:pStyle w:val="0"/>
            </w:pPr>
            <w:r>
              <w:rPr>
                <w:sz w:val="20"/>
              </w:rPr>
              <w:t xml:space="preserve">УЖКХ ТиС, Управление ЧС Администрации ЗАТО Северск</w:t>
            </w:r>
          </w:p>
        </w:tc>
        <w:tc>
          <w:tcPr>
            <w:tcW w:w="1984" w:type="dxa"/>
          </w:tcPr>
          <w:p>
            <w:pPr>
              <w:pStyle w:val="0"/>
              <w:jc w:val="center"/>
            </w:pPr>
            <w:r>
              <w:rPr>
                <w:sz w:val="20"/>
              </w:rPr>
              <w:t xml:space="preserve">X</w:t>
            </w:r>
          </w:p>
        </w:tc>
        <w:tc>
          <w:tcPr>
            <w:tcW w:w="1309"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850" w:type="dxa"/>
          </w:tcPr>
          <w:p>
            <w:pPr>
              <w:pStyle w:val="0"/>
              <w:jc w:val="center"/>
            </w:pPr>
            <w:r>
              <w:rPr>
                <w:sz w:val="20"/>
              </w:rPr>
              <w:t xml:space="preserve">2015</w:t>
            </w:r>
          </w:p>
        </w:tc>
        <w:tc>
          <w:tcPr>
            <w:tcW w:w="1020" w:type="dxa"/>
          </w:tcPr>
          <w:p>
            <w:pPr>
              <w:pStyle w:val="0"/>
              <w:jc w:val="right"/>
            </w:pPr>
            <w:r>
              <w:rPr>
                <w:sz w:val="20"/>
              </w:rPr>
              <w:t xml:space="preserve">680,00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680,00</w:t>
            </w:r>
          </w:p>
        </w:tc>
        <w:tc>
          <w:tcPr>
            <w:tcW w:w="1020" w:type="dxa"/>
          </w:tcPr>
          <w:p>
            <w:pPr>
              <w:pStyle w:val="0"/>
              <w:jc w:val="right"/>
            </w:pPr>
            <w:r>
              <w:rPr>
                <w:sz w:val="20"/>
              </w:rPr>
              <w:t xml:space="preserve">0,00</w:t>
            </w:r>
          </w:p>
        </w:tc>
        <w:tc>
          <w:tcPr>
            <w:tcBorders>
              <w:bottom w:val="nil"/>
            </w:tcBorders>
            <w:vMerge w:val="continue"/>
          </w:tcPr>
          <w:p/>
        </w:tc>
        <w:tc>
          <w:tcPr>
            <w:tcW w:w="1984" w:type="dxa"/>
          </w:tcPr>
          <w:p>
            <w:pPr>
              <w:pStyle w:val="0"/>
            </w:pPr>
            <w:r>
              <w:rPr>
                <w:sz w:val="20"/>
              </w:rPr>
              <w:t xml:space="preserve">1. Количество подготовленных ливневых канализаций к приему талых вод в весенний период, проц</w:t>
            </w:r>
          </w:p>
        </w:tc>
        <w:tc>
          <w:tcPr>
            <w:tcW w:w="1309" w:type="dxa"/>
          </w:tcPr>
          <w:p>
            <w:pPr>
              <w:pStyle w:val="0"/>
              <w:jc w:val="right"/>
            </w:pPr>
            <w:r>
              <w:rPr>
                <w:sz w:val="20"/>
              </w:rPr>
              <w:t xml:space="preserve">100</w:t>
            </w:r>
          </w:p>
        </w:tc>
      </w:tr>
      <w:tr>
        <w:tc>
          <w:tcPr>
            <w:tcBorders>
              <w:bottom w:val="nil"/>
            </w:tcBorders>
            <w:vMerge w:val="continue"/>
          </w:tcPr>
          <w:p/>
        </w:tc>
        <w:tc>
          <w:tcPr>
            <w:tcBorders>
              <w:bottom w:val="nil"/>
            </w:tcBorders>
            <w:vMerge w:val="continue"/>
          </w:tcPr>
          <w:p/>
        </w:tc>
        <w:tc>
          <w:tcPr>
            <w:tcW w:w="850" w:type="dxa"/>
          </w:tcPr>
          <w:p>
            <w:pPr>
              <w:pStyle w:val="0"/>
              <w:jc w:val="center"/>
            </w:pPr>
            <w:r>
              <w:rPr>
                <w:sz w:val="20"/>
              </w:rPr>
              <w:t xml:space="preserve">2016</w:t>
            </w:r>
          </w:p>
        </w:tc>
        <w:tc>
          <w:tcPr>
            <w:tcW w:w="1020" w:type="dxa"/>
          </w:tcPr>
          <w:p>
            <w:pPr>
              <w:pStyle w:val="0"/>
              <w:jc w:val="right"/>
            </w:pPr>
            <w:r>
              <w:rPr>
                <w:sz w:val="20"/>
              </w:rPr>
              <w:t xml:space="preserve">675,79</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675,79</w:t>
            </w:r>
          </w:p>
        </w:tc>
        <w:tc>
          <w:tcPr>
            <w:tcW w:w="1020" w:type="dxa"/>
          </w:tcPr>
          <w:p>
            <w:pPr>
              <w:pStyle w:val="0"/>
              <w:jc w:val="right"/>
            </w:pPr>
            <w:r>
              <w:rPr>
                <w:sz w:val="20"/>
              </w:rPr>
              <w:t xml:space="preserve">0,00</w:t>
            </w:r>
          </w:p>
        </w:tc>
        <w:tc>
          <w:tcPr>
            <w:tcBorders>
              <w:bottom w:val="nil"/>
            </w:tcBorders>
            <w:vMerge w:val="continue"/>
          </w:tcPr>
          <w:p/>
        </w:tc>
        <w:tc>
          <w:tcPr>
            <w:tcW w:w="1984" w:type="dxa"/>
          </w:tcPr>
          <w:p>
            <w:pPr>
              <w:pStyle w:val="0"/>
            </w:pPr>
            <w:r>
              <w:rPr>
                <w:sz w:val="20"/>
              </w:rPr>
              <w:t xml:space="preserve">1. Количество подготовленных ливневых канализаций к приему талых вод в весенний период, проц</w:t>
            </w:r>
          </w:p>
        </w:tc>
        <w:tc>
          <w:tcPr>
            <w:tcW w:w="1309" w:type="dxa"/>
          </w:tcPr>
          <w:p>
            <w:pPr>
              <w:pStyle w:val="0"/>
              <w:jc w:val="right"/>
            </w:pPr>
            <w:r>
              <w:rPr>
                <w:sz w:val="20"/>
              </w:rPr>
              <w:t xml:space="preserve">100</w:t>
            </w:r>
          </w:p>
        </w:tc>
      </w:tr>
      <w:tr>
        <w:tc>
          <w:tcPr>
            <w:tcBorders>
              <w:bottom w:val="nil"/>
            </w:tcBorders>
            <w:vMerge w:val="continue"/>
          </w:tcPr>
          <w:p/>
        </w:tc>
        <w:tc>
          <w:tcPr>
            <w:tcBorders>
              <w:bottom w:val="nil"/>
            </w:tcBorders>
            <w:vMerge w:val="continue"/>
          </w:tcPr>
          <w:p/>
        </w:tc>
        <w:tc>
          <w:tcPr>
            <w:tcW w:w="850" w:type="dxa"/>
          </w:tcPr>
          <w:p>
            <w:pPr>
              <w:pStyle w:val="0"/>
              <w:jc w:val="center"/>
            </w:pPr>
            <w:r>
              <w:rPr>
                <w:sz w:val="20"/>
              </w:rPr>
              <w:t xml:space="preserve">2017</w:t>
            </w:r>
          </w:p>
        </w:tc>
        <w:tc>
          <w:tcPr>
            <w:tcW w:w="1020" w:type="dxa"/>
          </w:tcPr>
          <w:p>
            <w:pPr>
              <w:pStyle w:val="0"/>
              <w:jc w:val="right"/>
            </w:pPr>
            <w:r>
              <w:rPr>
                <w:sz w:val="20"/>
              </w:rPr>
              <w:t xml:space="preserve">691,10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691,10</w:t>
            </w:r>
          </w:p>
        </w:tc>
        <w:tc>
          <w:tcPr>
            <w:tcW w:w="1020" w:type="dxa"/>
          </w:tcPr>
          <w:p>
            <w:pPr>
              <w:pStyle w:val="0"/>
              <w:jc w:val="right"/>
            </w:pPr>
            <w:r>
              <w:rPr>
                <w:sz w:val="20"/>
              </w:rPr>
              <w:t xml:space="preserve">0,00</w:t>
            </w:r>
          </w:p>
        </w:tc>
        <w:tc>
          <w:tcPr>
            <w:tcBorders>
              <w:bottom w:val="nil"/>
            </w:tcBorders>
            <w:vMerge w:val="continue"/>
          </w:tcPr>
          <w:p/>
        </w:tc>
        <w:tc>
          <w:tcPr>
            <w:tcW w:w="1984" w:type="dxa"/>
          </w:tcPr>
          <w:p>
            <w:pPr>
              <w:pStyle w:val="0"/>
            </w:pPr>
            <w:r>
              <w:rPr>
                <w:sz w:val="20"/>
              </w:rPr>
              <w:t xml:space="preserve">1. Количество подготовленных ливневых канализаций к приему талых вод в весенний период, проц</w:t>
            </w:r>
          </w:p>
        </w:tc>
        <w:tc>
          <w:tcPr>
            <w:tcW w:w="1309" w:type="dxa"/>
          </w:tcPr>
          <w:p>
            <w:pPr>
              <w:pStyle w:val="0"/>
              <w:jc w:val="right"/>
            </w:pPr>
            <w:r>
              <w:rPr>
                <w:sz w:val="20"/>
              </w:rPr>
              <w:t xml:space="preserve">100</w:t>
            </w:r>
          </w:p>
        </w:tc>
      </w:tr>
      <w:tr>
        <w:tc>
          <w:tcPr>
            <w:tcBorders>
              <w:bottom w:val="nil"/>
            </w:tcBorders>
            <w:vMerge w:val="continue"/>
          </w:tcPr>
          <w:p/>
        </w:tc>
        <w:tc>
          <w:tcPr>
            <w:tcBorders>
              <w:bottom w:val="nil"/>
            </w:tcBorders>
            <w:vMerge w:val="continue"/>
          </w:tcPr>
          <w:p/>
        </w:tc>
        <w:tc>
          <w:tcPr>
            <w:tcW w:w="850" w:type="dxa"/>
          </w:tcPr>
          <w:p>
            <w:pPr>
              <w:pStyle w:val="0"/>
              <w:jc w:val="center"/>
            </w:pPr>
            <w:r>
              <w:rPr>
                <w:sz w:val="20"/>
              </w:rPr>
              <w:t xml:space="preserve">2018</w:t>
            </w:r>
          </w:p>
        </w:tc>
        <w:tc>
          <w:tcPr>
            <w:tcW w:w="1020" w:type="dxa"/>
          </w:tcPr>
          <w:p>
            <w:pPr>
              <w:pStyle w:val="0"/>
              <w:jc w:val="right"/>
            </w:pPr>
            <w:r>
              <w:rPr>
                <w:sz w:val="20"/>
              </w:rPr>
              <w:t xml:space="preserve">725,84</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725,84</w:t>
            </w:r>
          </w:p>
        </w:tc>
        <w:tc>
          <w:tcPr>
            <w:tcW w:w="1020" w:type="dxa"/>
          </w:tcPr>
          <w:p>
            <w:pPr>
              <w:pStyle w:val="0"/>
              <w:jc w:val="right"/>
            </w:pPr>
            <w:r>
              <w:rPr>
                <w:sz w:val="20"/>
              </w:rPr>
              <w:t xml:space="preserve">0,00</w:t>
            </w:r>
          </w:p>
        </w:tc>
        <w:tc>
          <w:tcPr>
            <w:tcBorders>
              <w:bottom w:val="nil"/>
            </w:tcBorders>
            <w:vMerge w:val="continue"/>
          </w:tcPr>
          <w:p/>
        </w:tc>
        <w:tc>
          <w:tcPr>
            <w:tcW w:w="1984" w:type="dxa"/>
          </w:tcPr>
          <w:p>
            <w:pPr>
              <w:pStyle w:val="0"/>
            </w:pPr>
            <w:r>
              <w:rPr>
                <w:sz w:val="20"/>
              </w:rPr>
              <w:t xml:space="preserve">1. Количество подготовленных ливневых канализаций к приему талых вод в весенний период, проц</w:t>
            </w:r>
          </w:p>
        </w:tc>
        <w:tc>
          <w:tcPr>
            <w:tcW w:w="1309" w:type="dxa"/>
          </w:tcPr>
          <w:p>
            <w:pPr>
              <w:pStyle w:val="0"/>
              <w:jc w:val="right"/>
            </w:pPr>
            <w:r>
              <w:rPr>
                <w:sz w:val="20"/>
              </w:rPr>
              <w:t xml:space="preserve">100</w:t>
            </w:r>
          </w:p>
        </w:tc>
      </w:tr>
      <w:tr>
        <w:tc>
          <w:tcPr>
            <w:tcBorders>
              <w:bottom w:val="nil"/>
            </w:tcBorders>
            <w:vMerge w:val="continue"/>
          </w:tcPr>
          <w:p/>
        </w:tc>
        <w:tc>
          <w:tcPr>
            <w:tcBorders>
              <w:bottom w:val="nil"/>
            </w:tcBorders>
            <w:vMerge w:val="continue"/>
          </w:tcPr>
          <w:p/>
        </w:tc>
        <w:tc>
          <w:tcPr>
            <w:tcW w:w="850" w:type="dxa"/>
          </w:tcPr>
          <w:p>
            <w:pPr>
              <w:pStyle w:val="0"/>
              <w:jc w:val="center"/>
            </w:pPr>
            <w:r>
              <w:rPr>
                <w:sz w:val="20"/>
              </w:rPr>
              <w:t xml:space="preserve">2019</w:t>
            </w:r>
          </w:p>
        </w:tc>
        <w:tc>
          <w:tcPr>
            <w:tcW w:w="1020" w:type="dxa"/>
          </w:tcPr>
          <w:p>
            <w:pPr>
              <w:pStyle w:val="0"/>
              <w:jc w:val="right"/>
            </w:pPr>
            <w:r>
              <w:rPr>
                <w:sz w:val="20"/>
              </w:rPr>
              <w:t xml:space="preserve">756,52</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756,52</w:t>
            </w:r>
          </w:p>
        </w:tc>
        <w:tc>
          <w:tcPr>
            <w:tcW w:w="1020" w:type="dxa"/>
          </w:tcPr>
          <w:p>
            <w:pPr>
              <w:pStyle w:val="0"/>
              <w:jc w:val="right"/>
            </w:pPr>
            <w:r>
              <w:rPr>
                <w:sz w:val="20"/>
              </w:rPr>
              <w:t xml:space="preserve">0,00</w:t>
            </w:r>
          </w:p>
        </w:tc>
        <w:tc>
          <w:tcPr>
            <w:tcBorders>
              <w:bottom w:val="nil"/>
            </w:tcBorders>
            <w:vMerge w:val="continue"/>
          </w:tcPr>
          <w:p/>
        </w:tc>
        <w:tc>
          <w:tcPr>
            <w:tcW w:w="1984" w:type="dxa"/>
          </w:tcPr>
          <w:p>
            <w:pPr>
              <w:pStyle w:val="0"/>
            </w:pPr>
            <w:r>
              <w:rPr>
                <w:sz w:val="20"/>
              </w:rPr>
              <w:t xml:space="preserve">1. Количество подготовленных ливневых канализаций к приему талых вод в весенний период, проц</w:t>
            </w:r>
          </w:p>
        </w:tc>
        <w:tc>
          <w:tcPr>
            <w:tcW w:w="1309" w:type="dxa"/>
          </w:tcPr>
          <w:p>
            <w:pPr>
              <w:pStyle w:val="0"/>
              <w:jc w:val="right"/>
            </w:pPr>
            <w:r>
              <w:rPr>
                <w:sz w:val="20"/>
              </w:rPr>
              <w:t xml:space="preserve">100</w:t>
            </w:r>
          </w:p>
        </w:tc>
      </w:tr>
      <w:tr>
        <w:tc>
          <w:tcPr>
            <w:tcBorders>
              <w:bottom w:val="nil"/>
            </w:tcBorders>
            <w:vMerge w:val="continue"/>
          </w:tcPr>
          <w:p/>
        </w:tc>
        <w:tc>
          <w:tcPr>
            <w:tcBorders>
              <w:bottom w:val="nil"/>
            </w:tcBorders>
            <w:vMerge w:val="continue"/>
          </w:tcPr>
          <w:p/>
        </w:tc>
        <w:tc>
          <w:tcPr>
            <w:tcW w:w="850" w:type="dxa"/>
          </w:tcPr>
          <w:p>
            <w:pPr>
              <w:pStyle w:val="0"/>
              <w:jc w:val="center"/>
            </w:pPr>
            <w:r>
              <w:rPr>
                <w:sz w:val="20"/>
              </w:rPr>
              <w:t xml:space="preserve">2020</w:t>
            </w:r>
          </w:p>
        </w:tc>
        <w:tc>
          <w:tcPr>
            <w:tcW w:w="1020" w:type="dxa"/>
          </w:tcPr>
          <w:p>
            <w:pPr>
              <w:pStyle w:val="0"/>
              <w:jc w:val="right"/>
            </w:pPr>
            <w:r>
              <w:rPr>
                <w:sz w:val="20"/>
              </w:rPr>
              <w:t xml:space="preserve">780,61</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780,61</w:t>
            </w:r>
          </w:p>
        </w:tc>
        <w:tc>
          <w:tcPr>
            <w:tcW w:w="1020" w:type="dxa"/>
          </w:tcPr>
          <w:p>
            <w:pPr>
              <w:pStyle w:val="0"/>
              <w:jc w:val="right"/>
            </w:pPr>
            <w:r>
              <w:rPr>
                <w:sz w:val="20"/>
              </w:rPr>
              <w:t xml:space="preserve">0,00</w:t>
            </w:r>
          </w:p>
        </w:tc>
        <w:tc>
          <w:tcPr>
            <w:tcBorders>
              <w:bottom w:val="nil"/>
            </w:tcBorders>
            <w:vMerge w:val="continue"/>
          </w:tcPr>
          <w:p/>
        </w:tc>
        <w:tc>
          <w:tcPr>
            <w:tcW w:w="1984" w:type="dxa"/>
          </w:tcPr>
          <w:p>
            <w:pPr>
              <w:pStyle w:val="0"/>
            </w:pPr>
            <w:r>
              <w:rPr>
                <w:sz w:val="20"/>
              </w:rPr>
              <w:t xml:space="preserve">1. Количество подготовленных ливневых канализаций к приему талых вод в весенний период, проц</w:t>
            </w:r>
          </w:p>
        </w:tc>
        <w:tc>
          <w:tcPr>
            <w:tcW w:w="1309" w:type="dxa"/>
          </w:tcPr>
          <w:p>
            <w:pPr>
              <w:pStyle w:val="0"/>
              <w:jc w:val="right"/>
            </w:pPr>
            <w:r>
              <w:rPr>
                <w:sz w:val="20"/>
              </w:rPr>
              <w:t xml:space="preserve">100</w:t>
            </w:r>
          </w:p>
        </w:tc>
      </w:tr>
      <w:tr>
        <w:tc>
          <w:tcPr>
            <w:tcBorders>
              <w:bottom w:val="nil"/>
            </w:tcBorders>
            <w:vMerge w:val="continue"/>
          </w:tcPr>
          <w:p/>
        </w:tc>
        <w:tc>
          <w:tcPr>
            <w:tcBorders>
              <w:bottom w:val="nil"/>
            </w:tcBorders>
            <w:vMerge w:val="continue"/>
          </w:tcPr>
          <w:p/>
        </w:tc>
        <w:tc>
          <w:tcPr>
            <w:tcW w:w="850" w:type="dxa"/>
          </w:tcPr>
          <w:p>
            <w:pPr>
              <w:pStyle w:val="0"/>
              <w:jc w:val="center"/>
            </w:pPr>
            <w:r>
              <w:rPr>
                <w:sz w:val="20"/>
              </w:rPr>
              <w:t xml:space="preserve">2021 (прогнозный период)</w:t>
            </w:r>
          </w:p>
        </w:tc>
        <w:tc>
          <w:tcPr>
            <w:tcW w:w="1020" w:type="dxa"/>
          </w:tcPr>
          <w:p>
            <w:pPr>
              <w:pStyle w:val="0"/>
              <w:jc w:val="right"/>
            </w:pPr>
            <w:r>
              <w:rPr>
                <w:sz w:val="20"/>
              </w:rPr>
              <w:t xml:space="preserve">773,20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773,20</w:t>
            </w:r>
          </w:p>
        </w:tc>
        <w:tc>
          <w:tcPr>
            <w:tcW w:w="1020" w:type="dxa"/>
          </w:tcPr>
          <w:p>
            <w:pPr>
              <w:pStyle w:val="0"/>
              <w:jc w:val="right"/>
            </w:pPr>
            <w:r>
              <w:rPr>
                <w:sz w:val="20"/>
              </w:rPr>
              <w:t xml:space="preserve">0,00</w:t>
            </w:r>
          </w:p>
        </w:tc>
        <w:tc>
          <w:tcPr>
            <w:tcBorders>
              <w:bottom w:val="nil"/>
            </w:tcBorders>
            <w:vMerge w:val="continue"/>
          </w:tcPr>
          <w:p/>
        </w:tc>
        <w:tc>
          <w:tcPr>
            <w:tcW w:w="1984" w:type="dxa"/>
          </w:tcPr>
          <w:p>
            <w:pPr>
              <w:pStyle w:val="0"/>
            </w:pPr>
            <w:r>
              <w:rPr>
                <w:sz w:val="20"/>
              </w:rPr>
              <w:t xml:space="preserve">1. Количество подготовленных ливневых канализаций к приему талых вод в весенний период, проц</w:t>
            </w:r>
          </w:p>
        </w:tc>
        <w:tc>
          <w:tcPr>
            <w:tcW w:w="1309" w:type="dxa"/>
          </w:tcPr>
          <w:p>
            <w:pPr>
              <w:pStyle w:val="0"/>
              <w:jc w:val="right"/>
            </w:pPr>
            <w:r>
              <w:rPr>
                <w:sz w:val="20"/>
              </w:rPr>
              <w:t xml:space="preserve">100</w:t>
            </w:r>
          </w:p>
        </w:tc>
      </w:tr>
      <w:tr>
        <w:tblPrEx>
          <w:tblBorders>
            <w:insideH w:val="nil"/>
          </w:tblBorders>
        </w:tblPrEx>
        <w:tc>
          <w:tcPr>
            <w:tcBorders>
              <w:bottom w:val="nil"/>
            </w:tcBorders>
            <w:vMerge w:val="continue"/>
          </w:tcPr>
          <w:p/>
        </w:tc>
        <w:tc>
          <w:tcPr>
            <w:tcBorders>
              <w:bottom w:val="nil"/>
            </w:tcBorders>
            <w:vMerge w:val="continue"/>
          </w:tcPr>
          <w:p/>
        </w:tc>
        <w:tc>
          <w:tcPr>
            <w:tcW w:w="850" w:type="dxa"/>
            <w:tcBorders>
              <w:bottom w:val="nil"/>
            </w:tcBorders>
          </w:tcPr>
          <w:p>
            <w:pPr>
              <w:pStyle w:val="0"/>
              <w:jc w:val="center"/>
            </w:pPr>
            <w:r>
              <w:rPr>
                <w:sz w:val="20"/>
              </w:rPr>
              <w:t xml:space="preserve">2022 (прогнозный период)</w:t>
            </w:r>
          </w:p>
        </w:tc>
        <w:tc>
          <w:tcPr>
            <w:tcW w:w="1020" w:type="dxa"/>
            <w:tcBorders>
              <w:bottom w:val="nil"/>
            </w:tcBorders>
          </w:tcPr>
          <w:p>
            <w:pPr>
              <w:pStyle w:val="0"/>
              <w:jc w:val="right"/>
            </w:pPr>
            <w:r>
              <w:rPr>
                <w:sz w:val="20"/>
              </w:rPr>
              <w:t xml:space="preserve">773,20</w:t>
            </w:r>
          </w:p>
        </w:tc>
        <w:tc>
          <w:tcPr>
            <w:tcW w:w="964" w:type="dxa"/>
            <w:tcBorders>
              <w:bottom w:val="nil"/>
            </w:tcBorders>
          </w:tcPr>
          <w:p>
            <w:pPr>
              <w:pStyle w:val="0"/>
              <w:jc w:val="right"/>
            </w:pPr>
            <w:r>
              <w:rPr>
                <w:sz w:val="20"/>
              </w:rPr>
              <w:t xml:space="preserve">0,00</w:t>
            </w:r>
          </w:p>
        </w:tc>
        <w:tc>
          <w:tcPr>
            <w:tcW w:w="1134" w:type="dxa"/>
            <w:tcBorders>
              <w:bottom w:val="nil"/>
            </w:tcBorders>
          </w:tcPr>
          <w:p>
            <w:pPr>
              <w:pStyle w:val="0"/>
              <w:jc w:val="right"/>
            </w:pPr>
            <w:r>
              <w:rPr>
                <w:sz w:val="20"/>
              </w:rPr>
              <w:t xml:space="preserve">0,00</w:t>
            </w:r>
          </w:p>
        </w:tc>
        <w:tc>
          <w:tcPr>
            <w:tcW w:w="1054" w:type="dxa"/>
            <w:tcBorders>
              <w:bottom w:val="nil"/>
            </w:tcBorders>
          </w:tcPr>
          <w:p>
            <w:pPr>
              <w:pStyle w:val="0"/>
              <w:jc w:val="right"/>
            </w:pPr>
            <w:r>
              <w:rPr>
                <w:sz w:val="20"/>
              </w:rPr>
              <w:t xml:space="preserve">773,20</w:t>
            </w:r>
          </w:p>
        </w:tc>
        <w:tc>
          <w:tcPr>
            <w:tcW w:w="1020" w:type="dxa"/>
            <w:tcBorders>
              <w:bottom w:val="nil"/>
            </w:tcBorders>
          </w:tcPr>
          <w:p>
            <w:pPr>
              <w:pStyle w:val="0"/>
              <w:jc w:val="right"/>
            </w:pPr>
            <w:r>
              <w:rPr>
                <w:sz w:val="20"/>
              </w:rPr>
              <w:t xml:space="preserve">0,00</w:t>
            </w:r>
          </w:p>
        </w:tc>
        <w:tc>
          <w:tcPr>
            <w:tcBorders>
              <w:bottom w:val="nil"/>
            </w:tcBorders>
            <w:vMerge w:val="continue"/>
          </w:tcPr>
          <w:p/>
        </w:tc>
        <w:tc>
          <w:tcPr>
            <w:tcW w:w="1984" w:type="dxa"/>
            <w:tcBorders>
              <w:bottom w:val="nil"/>
            </w:tcBorders>
          </w:tcPr>
          <w:p>
            <w:pPr>
              <w:pStyle w:val="0"/>
            </w:pPr>
            <w:r>
              <w:rPr>
                <w:sz w:val="20"/>
              </w:rPr>
              <w:t xml:space="preserve">1. Количество подготовленных ливневых канализаций к приему талых вод в весенний период, проц</w:t>
            </w:r>
          </w:p>
        </w:tc>
        <w:tc>
          <w:tcPr>
            <w:tcW w:w="1309" w:type="dxa"/>
            <w:tcBorders>
              <w:bottom w:val="nil"/>
            </w:tcBorders>
          </w:tcPr>
          <w:p>
            <w:pPr>
              <w:pStyle w:val="0"/>
              <w:jc w:val="right"/>
            </w:pPr>
            <w:r>
              <w:rPr>
                <w:sz w:val="20"/>
              </w:rPr>
              <w:t xml:space="preserve">100</w:t>
            </w:r>
          </w:p>
        </w:tc>
      </w:tr>
      <w:tr>
        <w:tblPrEx>
          <w:tblBorders>
            <w:insideH w:val="nil"/>
          </w:tblBorders>
        </w:tblPrEx>
        <w:tc>
          <w:tcPr>
            <w:gridSpan w:val="11"/>
            <w:tcW w:w="13564" w:type="dxa"/>
            <w:tcBorders>
              <w:top w:val="nil"/>
            </w:tcBorders>
          </w:tcPr>
          <w:p>
            <w:pPr>
              <w:pStyle w:val="0"/>
              <w:jc w:val="both"/>
            </w:pPr>
            <w:r>
              <w:rPr>
                <w:sz w:val="20"/>
              </w:rPr>
              <w:t xml:space="preserve">(п. 1.1.3 в ред. </w:t>
            </w:r>
            <w:hyperlink w:history="0" r:id="rId165" w:tooltip="Постановление Администрации ЗАТО Северск от 07.09.2020 N 1496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 от 07.09.2020 N 1496)</w:t>
            </w:r>
          </w:p>
        </w:tc>
      </w:tr>
      <w:tr>
        <w:tc>
          <w:tcPr>
            <w:tcW w:w="724" w:type="dxa"/>
            <w:vMerge w:val="restart"/>
          </w:tcPr>
          <w:p>
            <w:pPr>
              <w:pStyle w:val="0"/>
              <w:jc w:val="center"/>
            </w:pPr>
            <w:r>
              <w:rPr>
                <w:sz w:val="20"/>
              </w:rPr>
              <w:t xml:space="preserve">1.1.4</w:t>
            </w:r>
          </w:p>
        </w:tc>
        <w:tc>
          <w:tcPr>
            <w:tcW w:w="1701" w:type="dxa"/>
            <w:vMerge w:val="restart"/>
          </w:tcPr>
          <w:p>
            <w:pPr>
              <w:pStyle w:val="0"/>
            </w:pPr>
            <w:r>
              <w:rPr>
                <w:sz w:val="20"/>
              </w:rPr>
              <w:t xml:space="preserve">Приобретение мобильного источника автономного электропитания для водозаборов г. Северска</w:t>
            </w:r>
          </w:p>
        </w:tc>
        <w:tc>
          <w:tcPr>
            <w:tcW w:w="850" w:type="dxa"/>
          </w:tcPr>
          <w:p>
            <w:pPr>
              <w:pStyle w:val="0"/>
              <w:jc w:val="center"/>
            </w:pPr>
            <w:r>
              <w:rPr>
                <w:sz w:val="20"/>
              </w:rPr>
              <w:t xml:space="preserve">Всего</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tcW w:w="1804" w:type="dxa"/>
            <w:vMerge w:val="restart"/>
          </w:tcPr>
          <w:p>
            <w:pPr>
              <w:pStyle w:val="0"/>
            </w:pPr>
            <w:r>
              <w:rPr>
                <w:sz w:val="20"/>
              </w:rPr>
              <w:t xml:space="preserve">Управление имущественных отношений Администрации ЗАТО Северск</w:t>
            </w:r>
          </w:p>
        </w:tc>
        <w:tc>
          <w:tcPr>
            <w:tcW w:w="1984"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tcW w:w="1984" w:type="dxa"/>
            <w:vMerge w:val="restart"/>
          </w:tcPr>
          <w:p>
            <w:pPr>
              <w:pStyle w:val="0"/>
            </w:pPr>
            <w:r>
              <w:rPr>
                <w:sz w:val="20"/>
              </w:rPr>
              <w:t xml:space="preserve">1. Количество приобретенных мобильных источников автономного электропитания для водозаборов г. Северска, шт</w:t>
            </w: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2016</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2017</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2018</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2019</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2020</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1.1.5</w:t>
            </w:r>
          </w:p>
        </w:tc>
        <w:tc>
          <w:tcPr>
            <w:tcW w:w="1701" w:type="dxa"/>
            <w:vMerge w:val="restart"/>
          </w:tcPr>
          <w:p>
            <w:pPr>
              <w:pStyle w:val="0"/>
            </w:pPr>
            <w:r>
              <w:rPr>
                <w:sz w:val="20"/>
              </w:rPr>
              <w:t xml:space="preserve">Аттестация секретного компьютера</w:t>
            </w:r>
          </w:p>
        </w:tc>
        <w:tc>
          <w:tcPr>
            <w:tcW w:w="850" w:type="dxa"/>
          </w:tcPr>
          <w:p>
            <w:pPr>
              <w:pStyle w:val="0"/>
              <w:jc w:val="center"/>
            </w:pPr>
            <w:r>
              <w:rPr>
                <w:sz w:val="20"/>
              </w:rPr>
              <w:t xml:space="preserve">Всего</w:t>
            </w:r>
          </w:p>
        </w:tc>
        <w:tc>
          <w:tcPr>
            <w:tcW w:w="1020" w:type="dxa"/>
          </w:tcPr>
          <w:p>
            <w:pPr>
              <w:pStyle w:val="0"/>
              <w:jc w:val="right"/>
            </w:pPr>
            <w:r>
              <w:rPr>
                <w:sz w:val="20"/>
              </w:rPr>
              <w:t xml:space="preserve">100,00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100,00</w:t>
            </w:r>
          </w:p>
        </w:tc>
        <w:tc>
          <w:tcPr>
            <w:tcW w:w="1020" w:type="dxa"/>
          </w:tcPr>
          <w:p>
            <w:pPr>
              <w:pStyle w:val="0"/>
              <w:jc w:val="right"/>
            </w:pPr>
            <w:r>
              <w:rPr>
                <w:sz w:val="20"/>
              </w:rPr>
              <w:t xml:space="preserve">0,00</w:t>
            </w:r>
          </w:p>
        </w:tc>
        <w:tc>
          <w:tcPr>
            <w:tcW w:w="1804" w:type="dxa"/>
            <w:vMerge w:val="restart"/>
          </w:tcPr>
          <w:p>
            <w:pPr>
              <w:pStyle w:val="0"/>
            </w:pPr>
            <w:r>
              <w:rPr>
                <w:sz w:val="20"/>
              </w:rPr>
              <w:t xml:space="preserve">Управление ЧС Администрации ЗАТО Северск</w:t>
            </w:r>
          </w:p>
        </w:tc>
        <w:tc>
          <w:tcPr>
            <w:tcW w:w="1984"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tcW w:w="1984" w:type="dxa"/>
            <w:vMerge w:val="restart"/>
          </w:tcPr>
          <w:p>
            <w:pPr>
              <w:pStyle w:val="0"/>
            </w:pPr>
            <w:r>
              <w:rPr>
                <w:sz w:val="20"/>
              </w:rPr>
              <w:t xml:space="preserve">1. Количество аттестованных компьютеров, ед</w:t>
            </w: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2016</w:t>
            </w:r>
          </w:p>
        </w:tc>
        <w:tc>
          <w:tcPr>
            <w:tcW w:w="1020" w:type="dxa"/>
          </w:tcPr>
          <w:p>
            <w:pPr>
              <w:pStyle w:val="0"/>
              <w:jc w:val="right"/>
            </w:pPr>
            <w:r>
              <w:rPr>
                <w:sz w:val="20"/>
              </w:rPr>
              <w:t xml:space="preserve">100,00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100,00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2017</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2018</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2019</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2020</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1.1.6</w:t>
            </w:r>
          </w:p>
        </w:tc>
        <w:tc>
          <w:tcPr>
            <w:tcW w:w="1701" w:type="dxa"/>
            <w:vMerge w:val="restart"/>
          </w:tcPr>
          <w:p>
            <w:pPr>
              <w:pStyle w:val="0"/>
            </w:pPr>
            <w:r>
              <w:rPr>
                <w:sz w:val="20"/>
              </w:rPr>
              <w:t xml:space="preserve">Приобретение мотопомпы</w:t>
            </w:r>
          </w:p>
        </w:tc>
        <w:tc>
          <w:tcPr>
            <w:tcW w:w="850" w:type="dxa"/>
          </w:tcPr>
          <w:p>
            <w:pPr>
              <w:pStyle w:val="0"/>
              <w:jc w:val="center"/>
            </w:pPr>
            <w:r>
              <w:rPr>
                <w:sz w:val="20"/>
              </w:rPr>
              <w:t xml:space="preserve">Всего</w:t>
            </w:r>
          </w:p>
        </w:tc>
        <w:tc>
          <w:tcPr>
            <w:tcW w:w="1020" w:type="dxa"/>
          </w:tcPr>
          <w:p>
            <w:pPr>
              <w:pStyle w:val="0"/>
              <w:jc w:val="right"/>
            </w:pPr>
            <w:r>
              <w:rPr>
                <w:sz w:val="20"/>
              </w:rPr>
              <w:t xml:space="preserve">1255,13</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1255,13</w:t>
            </w:r>
          </w:p>
        </w:tc>
        <w:tc>
          <w:tcPr>
            <w:tcW w:w="1020" w:type="dxa"/>
          </w:tcPr>
          <w:p>
            <w:pPr>
              <w:pStyle w:val="0"/>
              <w:jc w:val="right"/>
            </w:pPr>
            <w:r>
              <w:rPr>
                <w:sz w:val="20"/>
              </w:rPr>
              <w:t xml:space="preserve">0,00</w:t>
            </w:r>
          </w:p>
        </w:tc>
        <w:tc>
          <w:tcPr>
            <w:tcW w:w="1804" w:type="dxa"/>
            <w:vMerge w:val="restart"/>
          </w:tcPr>
          <w:p>
            <w:pPr>
              <w:pStyle w:val="0"/>
            </w:pPr>
            <w:r>
              <w:rPr>
                <w:sz w:val="20"/>
              </w:rPr>
              <w:t xml:space="preserve">УЖКХ ТиС</w:t>
            </w:r>
          </w:p>
        </w:tc>
        <w:tc>
          <w:tcPr>
            <w:tcW w:w="1984"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tcW w:w="1984" w:type="dxa"/>
            <w:vMerge w:val="restart"/>
          </w:tcPr>
          <w:p>
            <w:pPr>
              <w:pStyle w:val="0"/>
            </w:pPr>
            <w:r>
              <w:rPr>
                <w:sz w:val="20"/>
              </w:rPr>
              <w:t xml:space="preserve">1. Количество приобретенных мотопомп, ед</w:t>
            </w: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2016</w:t>
            </w:r>
          </w:p>
        </w:tc>
        <w:tc>
          <w:tcPr>
            <w:tcW w:w="1020" w:type="dxa"/>
          </w:tcPr>
          <w:p>
            <w:pPr>
              <w:pStyle w:val="0"/>
              <w:jc w:val="right"/>
            </w:pPr>
            <w:r>
              <w:rPr>
                <w:sz w:val="20"/>
              </w:rPr>
              <w:t xml:space="preserve">575,13</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575,13</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2017</w:t>
            </w:r>
          </w:p>
        </w:tc>
        <w:tc>
          <w:tcPr>
            <w:tcW w:w="1020" w:type="dxa"/>
          </w:tcPr>
          <w:p>
            <w:pPr>
              <w:pStyle w:val="0"/>
              <w:jc w:val="right"/>
            </w:pPr>
            <w:r>
              <w:rPr>
                <w:sz w:val="20"/>
              </w:rPr>
              <w:t xml:space="preserve">680,00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680,00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2018</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2019</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2020</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1.1.7</w:t>
            </w:r>
          </w:p>
        </w:tc>
        <w:tc>
          <w:tcPr>
            <w:tcW w:w="1701" w:type="dxa"/>
            <w:vMerge w:val="restart"/>
          </w:tcPr>
          <w:p>
            <w:pPr>
              <w:pStyle w:val="0"/>
            </w:pPr>
            <w:r>
              <w:rPr>
                <w:sz w:val="20"/>
              </w:rPr>
              <w:t xml:space="preserve">Приобретение полукомбинезонов для предупреждения и ликвидации чрезвычайных ситуаций</w:t>
            </w:r>
          </w:p>
        </w:tc>
        <w:tc>
          <w:tcPr>
            <w:tcW w:w="850" w:type="dxa"/>
          </w:tcPr>
          <w:p>
            <w:pPr>
              <w:pStyle w:val="0"/>
              <w:jc w:val="center"/>
            </w:pPr>
            <w:r>
              <w:rPr>
                <w:sz w:val="20"/>
              </w:rPr>
              <w:t xml:space="preserve">Всего</w:t>
            </w:r>
          </w:p>
        </w:tc>
        <w:tc>
          <w:tcPr>
            <w:tcW w:w="1020" w:type="dxa"/>
          </w:tcPr>
          <w:p>
            <w:pPr>
              <w:pStyle w:val="0"/>
              <w:jc w:val="right"/>
            </w:pPr>
            <w:r>
              <w:rPr>
                <w:sz w:val="20"/>
              </w:rPr>
              <w:t xml:space="preserve">31,50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31,50</w:t>
            </w:r>
          </w:p>
        </w:tc>
        <w:tc>
          <w:tcPr>
            <w:tcW w:w="1020" w:type="dxa"/>
          </w:tcPr>
          <w:p>
            <w:pPr>
              <w:pStyle w:val="0"/>
              <w:jc w:val="right"/>
            </w:pPr>
            <w:r>
              <w:rPr>
                <w:sz w:val="20"/>
              </w:rPr>
              <w:t xml:space="preserve">0,00</w:t>
            </w:r>
          </w:p>
        </w:tc>
        <w:tc>
          <w:tcPr>
            <w:tcW w:w="1804" w:type="dxa"/>
            <w:vMerge w:val="restart"/>
          </w:tcPr>
          <w:p>
            <w:pPr>
              <w:pStyle w:val="0"/>
            </w:pPr>
            <w:r>
              <w:rPr>
                <w:sz w:val="20"/>
              </w:rPr>
              <w:t xml:space="preserve">Управление ЧС Администрации ЗАТО Северск</w:t>
            </w:r>
          </w:p>
        </w:tc>
        <w:tc>
          <w:tcPr>
            <w:tcW w:w="1984"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tcW w:w="1984" w:type="dxa"/>
            <w:vMerge w:val="restart"/>
          </w:tcPr>
          <w:p>
            <w:pPr>
              <w:pStyle w:val="0"/>
            </w:pPr>
            <w:r>
              <w:rPr>
                <w:sz w:val="20"/>
              </w:rPr>
              <w:t xml:space="preserve">1. Количество приобретенных комбинезонов, шт</w:t>
            </w: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2016</w:t>
            </w:r>
          </w:p>
        </w:tc>
        <w:tc>
          <w:tcPr>
            <w:tcW w:w="1020" w:type="dxa"/>
          </w:tcPr>
          <w:p>
            <w:pPr>
              <w:pStyle w:val="0"/>
              <w:jc w:val="right"/>
            </w:pPr>
            <w:r>
              <w:rPr>
                <w:sz w:val="20"/>
              </w:rPr>
              <w:t xml:space="preserve">31,50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31,50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15</w:t>
            </w:r>
          </w:p>
        </w:tc>
      </w:tr>
      <w:tr>
        <w:tc>
          <w:tcPr>
            <w:vMerge w:val="continue"/>
          </w:tcPr>
          <w:p/>
        </w:tc>
        <w:tc>
          <w:tcPr>
            <w:vMerge w:val="continue"/>
          </w:tcPr>
          <w:p/>
        </w:tc>
        <w:tc>
          <w:tcPr>
            <w:tcW w:w="850" w:type="dxa"/>
          </w:tcPr>
          <w:p>
            <w:pPr>
              <w:pStyle w:val="0"/>
              <w:jc w:val="center"/>
            </w:pPr>
            <w:r>
              <w:rPr>
                <w:sz w:val="20"/>
              </w:rPr>
              <w:t xml:space="preserve">2017</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2018</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2019</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2020</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1.1.8</w:t>
            </w:r>
          </w:p>
        </w:tc>
        <w:tc>
          <w:tcPr>
            <w:tcW w:w="1701" w:type="dxa"/>
            <w:vMerge w:val="restart"/>
          </w:tcPr>
          <w:p>
            <w:pPr>
              <w:pStyle w:val="0"/>
            </w:pPr>
            <w:r>
              <w:rPr>
                <w:sz w:val="20"/>
              </w:rPr>
              <w:t xml:space="preserve">Приобретение мешков полипропиленовых для строительства дамб</w:t>
            </w:r>
          </w:p>
        </w:tc>
        <w:tc>
          <w:tcPr>
            <w:tcW w:w="850" w:type="dxa"/>
          </w:tcPr>
          <w:p>
            <w:pPr>
              <w:pStyle w:val="0"/>
              <w:jc w:val="center"/>
            </w:pPr>
            <w:r>
              <w:rPr>
                <w:sz w:val="20"/>
              </w:rPr>
              <w:t xml:space="preserve">Всего</w:t>
            </w:r>
          </w:p>
        </w:tc>
        <w:tc>
          <w:tcPr>
            <w:tcW w:w="1020" w:type="dxa"/>
          </w:tcPr>
          <w:p>
            <w:pPr>
              <w:pStyle w:val="0"/>
              <w:jc w:val="right"/>
            </w:pPr>
            <w:r>
              <w:rPr>
                <w:sz w:val="20"/>
              </w:rPr>
              <w:t xml:space="preserve">76,80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76,80</w:t>
            </w:r>
          </w:p>
        </w:tc>
        <w:tc>
          <w:tcPr>
            <w:tcW w:w="1020" w:type="dxa"/>
          </w:tcPr>
          <w:p>
            <w:pPr>
              <w:pStyle w:val="0"/>
              <w:jc w:val="right"/>
            </w:pPr>
            <w:r>
              <w:rPr>
                <w:sz w:val="20"/>
              </w:rPr>
              <w:t xml:space="preserve">0,00</w:t>
            </w:r>
          </w:p>
        </w:tc>
        <w:tc>
          <w:tcPr>
            <w:tcW w:w="1804" w:type="dxa"/>
            <w:vMerge w:val="restart"/>
          </w:tcPr>
          <w:p>
            <w:pPr>
              <w:pStyle w:val="0"/>
            </w:pPr>
            <w:r>
              <w:rPr>
                <w:sz w:val="20"/>
              </w:rPr>
              <w:t xml:space="preserve">Управление ЧС Администрации ЗАТО Северск</w:t>
            </w:r>
          </w:p>
        </w:tc>
        <w:tc>
          <w:tcPr>
            <w:tcW w:w="1984"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tcW w:w="1984" w:type="dxa"/>
            <w:vMerge w:val="restart"/>
          </w:tcPr>
          <w:p>
            <w:pPr>
              <w:pStyle w:val="0"/>
            </w:pPr>
            <w:r>
              <w:rPr>
                <w:sz w:val="20"/>
              </w:rPr>
              <w:t xml:space="preserve">1. Количество приобретенных мешков, шт</w:t>
            </w: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2016</w:t>
            </w:r>
          </w:p>
        </w:tc>
        <w:tc>
          <w:tcPr>
            <w:tcW w:w="1020" w:type="dxa"/>
          </w:tcPr>
          <w:p>
            <w:pPr>
              <w:pStyle w:val="0"/>
              <w:jc w:val="right"/>
            </w:pPr>
            <w:r>
              <w:rPr>
                <w:sz w:val="20"/>
              </w:rPr>
              <w:t xml:space="preserve">76,80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76,80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5000</w:t>
            </w:r>
          </w:p>
        </w:tc>
      </w:tr>
      <w:tr>
        <w:tc>
          <w:tcPr>
            <w:vMerge w:val="continue"/>
          </w:tcPr>
          <w:p/>
        </w:tc>
        <w:tc>
          <w:tcPr>
            <w:vMerge w:val="continue"/>
          </w:tcPr>
          <w:p/>
        </w:tc>
        <w:tc>
          <w:tcPr>
            <w:tcW w:w="850" w:type="dxa"/>
          </w:tcPr>
          <w:p>
            <w:pPr>
              <w:pStyle w:val="0"/>
              <w:jc w:val="center"/>
            </w:pPr>
            <w:r>
              <w:rPr>
                <w:sz w:val="20"/>
              </w:rPr>
              <w:t xml:space="preserve">2017</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2018</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2019</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2020</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1.1.9</w:t>
            </w:r>
          </w:p>
        </w:tc>
        <w:tc>
          <w:tcPr>
            <w:tcW w:w="1701" w:type="dxa"/>
            <w:vMerge w:val="restart"/>
          </w:tcPr>
          <w:p>
            <w:pPr>
              <w:pStyle w:val="0"/>
            </w:pPr>
            <w:r>
              <w:rPr>
                <w:sz w:val="20"/>
              </w:rPr>
              <w:t xml:space="preserve">Приобретение подпорной стенки ПС-05/30 для предупреждения и ликвидации чрезвычайных ситуаций</w:t>
            </w:r>
          </w:p>
        </w:tc>
        <w:tc>
          <w:tcPr>
            <w:tcW w:w="850" w:type="dxa"/>
          </w:tcPr>
          <w:p>
            <w:pPr>
              <w:pStyle w:val="0"/>
              <w:jc w:val="center"/>
            </w:pPr>
            <w:r>
              <w:rPr>
                <w:sz w:val="20"/>
              </w:rPr>
              <w:t xml:space="preserve">Всего</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tcW w:w="1804" w:type="dxa"/>
            <w:vMerge w:val="restart"/>
          </w:tcPr>
          <w:p>
            <w:pPr>
              <w:pStyle w:val="0"/>
            </w:pPr>
            <w:r>
              <w:rPr>
                <w:sz w:val="20"/>
              </w:rPr>
              <w:t xml:space="preserve">Управление ЧС Администрации ЗАТО Северск</w:t>
            </w:r>
          </w:p>
        </w:tc>
        <w:tc>
          <w:tcPr>
            <w:tcW w:w="1984"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tcW w:w="1984" w:type="dxa"/>
            <w:vMerge w:val="restart"/>
          </w:tcPr>
          <w:p>
            <w:pPr>
              <w:pStyle w:val="0"/>
            </w:pPr>
            <w:r>
              <w:rPr>
                <w:sz w:val="20"/>
              </w:rPr>
              <w:t xml:space="preserve">1. Количество приобретенных подпорных стенок, ед</w:t>
            </w: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2016</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2017</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2018</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2019</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2020</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1.1.10</w:t>
            </w:r>
          </w:p>
        </w:tc>
        <w:tc>
          <w:tcPr>
            <w:tcW w:w="1701" w:type="dxa"/>
            <w:vMerge w:val="restart"/>
          </w:tcPr>
          <w:p>
            <w:pPr>
              <w:pStyle w:val="0"/>
            </w:pPr>
            <w:r>
              <w:rPr>
                <w:sz w:val="20"/>
              </w:rPr>
              <w:t xml:space="preserve">Приобретение комбинированного устройства защиты от утечки информации по цепям электропитания, заземления и побочных электромагнитных излучений</w:t>
            </w:r>
          </w:p>
        </w:tc>
        <w:tc>
          <w:tcPr>
            <w:tcW w:w="850" w:type="dxa"/>
          </w:tcPr>
          <w:p>
            <w:pPr>
              <w:pStyle w:val="0"/>
              <w:jc w:val="center"/>
            </w:pPr>
            <w:r>
              <w:rPr>
                <w:sz w:val="20"/>
              </w:rPr>
              <w:t xml:space="preserve">Всего</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tcW w:w="1804" w:type="dxa"/>
            <w:vMerge w:val="restart"/>
          </w:tcPr>
          <w:p>
            <w:pPr>
              <w:pStyle w:val="0"/>
            </w:pPr>
            <w:r>
              <w:rPr>
                <w:sz w:val="20"/>
              </w:rPr>
              <w:t xml:space="preserve">Управление ЧС Администрации ЗАТО Северск</w:t>
            </w:r>
          </w:p>
        </w:tc>
        <w:tc>
          <w:tcPr>
            <w:tcW w:w="1984"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tcW w:w="1984" w:type="dxa"/>
            <w:vMerge w:val="restart"/>
          </w:tcPr>
          <w:p>
            <w:pPr>
              <w:pStyle w:val="0"/>
            </w:pPr>
            <w:r>
              <w:rPr>
                <w:sz w:val="20"/>
              </w:rPr>
              <w:t xml:space="preserve">1. Количество приобретенных устройств, ед</w:t>
            </w: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2016</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2017</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2018</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2019</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2020</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pPr>
            <w:r>
              <w:rPr>
                <w:sz w:val="20"/>
              </w:rPr>
              <w:t xml:space="preserve">1.1.11</w:t>
            </w:r>
          </w:p>
        </w:tc>
        <w:tc>
          <w:tcPr>
            <w:tcW w:w="1701" w:type="dxa"/>
            <w:vMerge w:val="restart"/>
          </w:tcPr>
          <w:p>
            <w:pPr>
              <w:pStyle w:val="0"/>
            </w:pPr>
            <w:r>
              <w:rPr>
                <w:sz w:val="20"/>
              </w:rPr>
              <w:t xml:space="preserve">Приобретение графических карт</w:t>
            </w:r>
          </w:p>
        </w:tc>
        <w:tc>
          <w:tcPr>
            <w:tcW w:w="850" w:type="dxa"/>
          </w:tcPr>
          <w:p>
            <w:pPr>
              <w:pStyle w:val="0"/>
              <w:jc w:val="center"/>
            </w:pPr>
            <w:r>
              <w:rPr>
                <w:sz w:val="20"/>
              </w:rPr>
              <w:t xml:space="preserve">Всего</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tcW w:w="1804" w:type="dxa"/>
            <w:vMerge w:val="restart"/>
          </w:tcPr>
          <w:p>
            <w:pPr>
              <w:pStyle w:val="0"/>
            </w:pPr>
            <w:r>
              <w:rPr>
                <w:sz w:val="20"/>
              </w:rPr>
              <w:t xml:space="preserve">Управление ЧС Администрации ЗАТО Северск</w:t>
            </w:r>
          </w:p>
        </w:tc>
        <w:tc>
          <w:tcPr>
            <w:tcW w:w="1984"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tcW w:w="1984" w:type="dxa"/>
            <w:vMerge w:val="restart"/>
          </w:tcPr>
          <w:p>
            <w:pPr>
              <w:pStyle w:val="0"/>
            </w:pPr>
            <w:r>
              <w:rPr>
                <w:sz w:val="20"/>
              </w:rPr>
              <w:t xml:space="preserve">1. Количество приобретенных графических карт, ед</w:t>
            </w: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2016</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2017</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2018</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2019</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2020</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1.1.12</w:t>
            </w:r>
          </w:p>
        </w:tc>
        <w:tc>
          <w:tcPr>
            <w:tcW w:w="1701" w:type="dxa"/>
            <w:vMerge w:val="restart"/>
          </w:tcPr>
          <w:p>
            <w:pPr>
              <w:pStyle w:val="0"/>
            </w:pPr>
            <w:r>
              <w:rPr>
                <w:sz w:val="20"/>
              </w:rPr>
              <w:t xml:space="preserve">Приобретение компьютера для обработки секретной информации</w:t>
            </w:r>
          </w:p>
        </w:tc>
        <w:tc>
          <w:tcPr>
            <w:tcW w:w="850" w:type="dxa"/>
          </w:tcPr>
          <w:p>
            <w:pPr>
              <w:pStyle w:val="0"/>
              <w:jc w:val="center"/>
            </w:pPr>
            <w:r>
              <w:rPr>
                <w:sz w:val="20"/>
              </w:rPr>
              <w:t xml:space="preserve">Всего</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tcW w:w="1804" w:type="dxa"/>
            <w:vMerge w:val="restart"/>
          </w:tcPr>
          <w:p>
            <w:pPr>
              <w:pStyle w:val="0"/>
            </w:pPr>
            <w:r>
              <w:rPr>
                <w:sz w:val="20"/>
              </w:rPr>
              <w:t xml:space="preserve">Управление ЧС Администрации ЗАТО Северск</w:t>
            </w:r>
          </w:p>
        </w:tc>
        <w:tc>
          <w:tcPr>
            <w:tcW w:w="1984"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tcW w:w="1984" w:type="dxa"/>
            <w:vMerge w:val="restart"/>
          </w:tcPr>
          <w:p>
            <w:pPr>
              <w:pStyle w:val="0"/>
            </w:pPr>
            <w:r>
              <w:rPr>
                <w:sz w:val="20"/>
              </w:rPr>
              <w:t xml:space="preserve">1. Количество приобретенных компьютеров, ед</w:t>
            </w: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2016</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2017</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2018</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2019</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2020</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1.1.13</w:t>
            </w:r>
          </w:p>
        </w:tc>
        <w:tc>
          <w:tcPr>
            <w:tcW w:w="1701" w:type="dxa"/>
            <w:vMerge w:val="restart"/>
          </w:tcPr>
          <w:p>
            <w:pPr>
              <w:pStyle w:val="0"/>
            </w:pPr>
            <w:r>
              <w:rPr>
                <w:sz w:val="20"/>
              </w:rPr>
              <w:t xml:space="preserve">Проведение мероприятий, направленных на предупреждение и (или) ликвидацию возможных ЧС</w:t>
            </w:r>
          </w:p>
        </w:tc>
        <w:tc>
          <w:tcPr>
            <w:tcW w:w="850" w:type="dxa"/>
          </w:tcPr>
          <w:p>
            <w:pPr>
              <w:pStyle w:val="0"/>
              <w:jc w:val="center"/>
            </w:pPr>
            <w:r>
              <w:rPr>
                <w:sz w:val="20"/>
              </w:rPr>
              <w:t xml:space="preserve">Всего</w:t>
            </w:r>
          </w:p>
        </w:tc>
        <w:tc>
          <w:tcPr>
            <w:tcW w:w="1020" w:type="dxa"/>
          </w:tcPr>
          <w:p>
            <w:pPr>
              <w:pStyle w:val="0"/>
              <w:jc w:val="right"/>
            </w:pPr>
            <w:r>
              <w:rPr>
                <w:sz w:val="20"/>
              </w:rPr>
              <w:t xml:space="preserve">9,20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9,20</w:t>
            </w:r>
          </w:p>
        </w:tc>
        <w:tc>
          <w:tcPr>
            <w:tcW w:w="1020" w:type="dxa"/>
          </w:tcPr>
          <w:p>
            <w:pPr>
              <w:pStyle w:val="0"/>
              <w:jc w:val="right"/>
            </w:pPr>
            <w:r>
              <w:rPr>
                <w:sz w:val="20"/>
              </w:rPr>
              <w:t xml:space="preserve">0,00</w:t>
            </w:r>
          </w:p>
        </w:tc>
        <w:tc>
          <w:tcPr>
            <w:tcW w:w="1804" w:type="dxa"/>
            <w:vMerge w:val="restart"/>
          </w:tcPr>
          <w:p>
            <w:pPr>
              <w:pStyle w:val="0"/>
            </w:pPr>
            <w:r>
              <w:rPr>
                <w:sz w:val="20"/>
              </w:rPr>
              <w:t xml:space="preserve">Управление ЧС Администрации ЗАТО Северск</w:t>
            </w:r>
          </w:p>
        </w:tc>
        <w:tc>
          <w:tcPr>
            <w:tcW w:w="1984"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tcW w:w="1984" w:type="dxa"/>
            <w:vMerge w:val="restart"/>
          </w:tcPr>
          <w:p>
            <w:pPr>
              <w:pStyle w:val="0"/>
            </w:pPr>
            <w:r>
              <w:rPr>
                <w:sz w:val="20"/>
              </w:rPr>
              <w:t xml:space="preserve">1. Количество проведенных мероприятий, ед</w:t>
            </w: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2016</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2017</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2018</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2019</w:t>
            </w:r>
          </w:p>
        </w:tc>
        <w:tc>
          <w:tcPr>
            <w:tcW w:w="1020" w:type="dxa"/>
          </w:tcPr>
          <w:p>
            <w:pPr>
              <w:pStyle w:val="0"/>
              <w:jc w:val="right"/>
            </w:pPr>
            <w:r>
              <w:rPr>
                <w:sz w:val="20"/>
              </w:rPr>
              <w:t xml:space="preserve">9,20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9,20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31</w:t>
            </w:r>
          </w:p>
        </w:tc>
      </w:tr>
      <w:tr>
        <w:tc>
          <w:tcPr>
            <w:vMerge w:val="continue"/>
          </w:tcPr>
          <w:p/>
        </w:tc>
        <w:tc>
          <w:tcPr>
            <w:vMerge w:val="continue"/>
          </w:tcPr>
          <w:p/>
        </w:tc>
        <w:tc>
          <w:tcPr>
            <w:tcW w:w="850" w:type="dxa"/>
          </w:tcPr>
          <w:p>
            <w:pPr>
              <w:pStyle w:val="0"/>
              <w:jc w:val="center"/>
            </w:pPr>
            <w:r>
              <w:rPr>
                <w:sz w:val="20"/>
              </w:rPr>
              <w:t xml:space="preserve">2020</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pPr>
            <w:r>
              <w:rPr>
                <w:sz w:val="20"/>
              </w:rPr>
              <w:t xml:space="preserve">1.1.14</w:t>
            </w:r>
          </w:p>
        </w:tc>
        <w:tc>
          <w:tcPr>
            <w:tcW w:w="1701" w:type="dxa"/>
            <w:vMerge w:val="restart"/>
          </w:tcPr>
          <w:p>
            <w:pPr>
              <w:pStyle w:val="0"/>
            </w:pPr>
            <w:r>
              <w:rPr>
                <w:sz w:val="20"/>
              </w:rPr>
              <w:t xml:space="preserve">Текущий ремонт аварийных выходов защитных сооружений</w:t>
            </w:r>
          </w:p>
        </w:tc>
        <w:tc>
          <w:tcPr>
            <w:tcW w:w="850" w:type="dxa"/>
          </w:tcPr>
          <w:p>
            <w:pPr>
              <w:pStyle w:val="0"/>
              <w:jc w:val="center"/>
            </w:pPr>
            <w:r>
              <w:rPr>
                <w:sz w:val="20"/>
              </w:rPr>
              <w:t xml:space="preserve">Всего</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tcW w:w="1804" w:type="dxa"/>
            <w:vMerge w:val="restart"/>
          </w:tcPr>
          <w:p>
            <w:pPr>
              <w:pStyle w:val="0"/>
            </w:pPr>
            <w:r>
              <w:rPr>
                <w:sz w:val="20"/>
              </w:rPr>
              <w:t xml:space="preserve">Управление образования</w:t>
            </w:r>
          </w:p>
        </w:tc>
        <w:tc>
          <w:tcPr>
            <w:tcW w:w="1984"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tcW w:w="1984" w:type="dxa"/>
            <w:vMerge w:val="restart"/>
          </w:tcPr>
          <w:p>
            <w:pPr>
              <w:pStyle w:val="0"/>
            </w:pPr>
            <w:r>
              <w:rPr>
                <w:sz w:val="20"/>
              </w:rPr>
              <w:t xml:space="preserve">1. Количество защитных сооружений, ед</w:t>
            </w: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2016</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2017</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2018</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2019</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2020</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tcPr>
          <w:p>
            <w:pPr>
              <w:pStyle w:val="0"/>
              <w:outlineLvl w:val="4"/>
              <w:jc w:val="center"/>
            </w:pPr>
            <w:r>
              <w:rPr>
                <w:sz w:val="20"/>
              </w:rPr>
              <w:t xml:space="preserve">2.</w:t>
            </w:r>
          </w:p>
        </w:tc>
        <w:tc>
          <w:tcPr>
            <w:gridSpan w:val="10"/>
            <w:tcW w:w="12840" w:type="dxa"/>
          </w:tcPr>
          <w:p>
            <w:pPr>
              <w:pStyle w:val="0"/>
            </w:pPr>
            <w:r>
              <w:rPr>
                <w:sz w:val="20"/>
              </w:rPr>
              <w:t xml:space="preserve">Задача 2 "Обеспечение безопасности людей на водных объектах" подпрограммы 3</w:t>
            </w:r>
          </w:p>
        </w:tc>
      </w:tr>
      <w:tr>
        <w:tc>
          <w:tcPr>
            <w:tcW w:w="724" w:type="dxa"/>
            <w:tcBorders>
              <w:bottom w:val="nil"/>
            </w:tcBorders>
            <w:vMerge w:val="restart"/>
          </w:tcPr>
          <w:p>
            <w:pPr>
              <w:pStyle w:val="0"/>
              <w:jc w:val="center"/>
            </w:pPr>
            <w:r>
              <w:rPr>
                <w:sz w:val="20"/>
              </w:rPr>
              <w:t xml:space="preserve">2.1</w:t>
            </w:r>
          </w:p>
        </w:tc>
        <w:tc>
          <w:tcPr>
            <w:tcW w:w="1701" w:type="dxa"/>
            <w:tcBorders>
              <w:bottom w:val="nil"/>
            </w:tcBorders>
            <w:vMerge w:val="restart"/>
          </w:tcPr>
          <w:p>
            <w:pPr>
              <w:pStyle w:val="0"/>
            </w:pPr>
            <w:r>
              <w:rPr>
                <w:sz w:val="20"/>
              </w:rPr>
              <w:t xml:space="preserve">Основное мероприятие. Обеспечение безопасного пребывания людей на водных объектах, расположенных на территории ЗАТО Северск, в т.ч.:</w:t>
            </w:r>
          </w:p>
        </w:tc>
        <w:tc>
          <w:tcPr>
            <w:tcW w:w="850" w:type="dxa"/>
          </w:tcPr>
          <w:p>
            <w:pPr>
              <w:pStyle w:val="0"/>
              <w:jc w:val="center"/>
            </w:pPr>
            <w:r>
              <w:rPr>
                <w:sz w:val="20"/>
              </w:rPr>
              <w:t xml:space="preserve">Всего</w:t>
            </w:r>
          </w:p>
        </w:tc>
        <w:tc>
          <w:tcPr>
            <w:tcW w:w="1020" w:type="dxa"/>
          </w:tcPr>
          <w:p>
            <w:pPr>
              <w:pStyle w:val="0"/>
              <w:jc w:val="right"/>
            </w:pPr>
            <w:r>
              <w:rPr>
                <w:sz w:val="20"/>
              </w:rPr>
              <w:t xml:space="preserve">8426,82</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8426,82</w:t>
            </w:r>
          </w:p>
        </w:tc>
        <w:tc>
          <w:tcPr>
            <w:tcW w:w="1020" w:type="dxa"/>
          </w:tcPr>
          <w:p>
            <w:pPr>
              <w:pStyle w:val="0"/>
              <w:jc w:val="right"/>
            </w:pPr>
            <w:r>
              <w:rPr>
                <w:sz w:val="20"/>
              </w:rPr>
              <w:t xml:space="preserve">0,00</w:t>
            </w:r>
          </w:p>
        </w:tc>
        <w:tc>
          <w:tcPr>
            <w:tcW w:w="1804" w:type="dxa"/>
            <w:tcBorders>
              <w:bottom w:val="nil"/>
            </w:tcBorders>
            <w:vMerge w:val="restart"/>
          </w:tcPr>
          <w:p>
            <w:pPr>
              <w:pStyle w:val="0"/>
            </w:pPr>
            <w:r>
              <w:rPr>
                <w:sz w:val="20"/>
              </w:rPr>
              <w:t xml:space="preserve">Управление ЧС Администрации ЗАТО Северск, УВГТ Администрации ЗАТО Северск, УЖКХ ТиС</w:t>
            </w:r>
          </w:p>
        </w:tc>
        <w:tc>
          <w:tcPr>
            <w:tcW w:w="1984" w:type="dxa"/>
          </w:tcPr>
          <w:p>
            <w:pPr>
              <w:pStyle w:val="0"/>
              <w:jc w:val="center"/>
            </w:pPr>
            <w:r>
              <w:rPr>
                <w:sz w:val="20"/>
              </w:rPr>
              <w:t xml:space="preserve">X</w:t>
            </w:r>
          </w:p>
        </w:tc>
        <w:tc>
          <w:tcPr>
            <w:tcW w:w="1309"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850" w:type="dxa"/>
          </w:tcPr>
          <w:p>
            <w:pPr>
              <w:pStyle w:val="0"/>
              <w:jc w:val="center"/>
            </w:pPr>
            <w:r>
              <w:rPr>
                <w:sz w:val="20"/>
              </w:rPr>
              <w:t xml:space="preserve">2015</w:t>
            </w:r>
          </w:p>
        </w:tc>
        <w:tc>
          <w:tcPr>
            <w:tcW w:w="1020" w:type="dxa"/>
          </w:tcPr>
          <w:p>
            <w:pPr>
              <w:pStyle w:val="0"/>
              <w:jc w:val="right"/>
            </w:pPr>
            <w:r>
              <w:rPr>
                <w:sz w:val="20"/>
              </w:rPr>
              <w:t xml:space="preserve">1012,62</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1012,62</w:t>
            </w:r>
          </w:p>
        </w:tc>
        <w:tc>
          <w:tcPr>
            <w:tcW w:w="1020" w:type="dxa"/>
          </w:tcPr>
          <w:p>
            <w:pPr>
              <w:pStyle w:val="0"/>
              <w:jc w:val="right"/>
            </w:pPr>
            <w:r>
              <w:rPr>
                <w:sz w:val="20"/>
              </w:rPr>
              <w:t xml:space="preserve">0,00</w:t>
            </w:r>
          </w:p>
        </w:tc>
        <w:tc>
          <w:tcPr>
            <w:tcBorders>
              <w:bottom w:val="nil"/>
            </w:tcBorders>
            <w:vMerge w:val="continue"/>
          </w:tcPr>
          <w:p/>
        </w:tc>
        <w:tc>
          <w:tcPr>
            <w:tcW w:w="1984" w:type="dxa"/>
          </w:tcPr>
          <w:p>
            <w:pPr>
              <w:pStyle w:val="0"/>
            </w:pPr>
            <w:r>
              <w:rPr>
                <w:sz w:val="20"/>
              </w:rPr>
              <w:t xml:space="preserve">1. Количество развернутых спасательных постов на водных объектах на территории ЗАТО Северск, ед</w:t>
            </w:r>
          </w:p>
        </w:tc>
        <w:tc>
          <w:tcPr>
            <w:tcW w:w="1309" w:type="dxa"/>
          </w:tcPr>
          <w:p>
            <w:pPr>
              <w:pStyle w:val="0"/>
              <w:jc w:val="right"/>
            </w:pPr>
            <w:r>
              <w:rPr>
                <w:sz w:val="20"/>
              </w:rPr>
              <w:t xml:space="preserve">3</w:t>
            </w:r>
          </w:p>
        </w:tc>
      </w:tr>
      <w:tr>
        <w:tc>
          <w:tcPr>
            <w:tcBorders>
              <w:bottom w:val="nil"/>
            </w:tcBorders>
            <w:vMerge w:val="continue"/>
          </w:tcPr>
          <w:p/>
        </w:tc>
        <w:tc>
          <w:tcPr>
            <w:tcBorders>
              <w:bottom w:val="nil"/>
            </w:tcBorders>
            <w:vMerge w:val="continue"/>
          </w:tcPr>
          <w:p/>
        </w:tc>
        <w:tc>
          <w:tcPr>
            <w:tcW w:w="850" w:type="dxa"/>
          </w:tcPr>
          <w:p>
            <w:pPr>
              <w:pStyle w:val="0"/>
              <w:jc w:val="center"/>
            </w:pPr>
            <w:r>
              <w:rPr>
                <w:sz w:val="20"/>
              </w:rPr>
              <w:t xml:space="preserve">2016</w:t>
            </w:r>
          </w:p>
        </w:tc>
        <w:tc>
          <w:tcPr>
            <w:tcW w:w="1020" w:type="dxa"/>
          </w:tcPr>
          <w:p>
            <w:pPr>
              <w:pStyle w:val="0"/>
              <w:jc w:val="right"/>
            </w:pPr>
            <w:r>
              <w:rPr>
                <w:sz w:val="20"/>
              </w:rPr>
              <w:t xml:space="preserve">1268,67</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1268,67</w:t>
            </w:r>
          </w:p>
        </w:tc>
        <w:tc>
          <w:tcPr>
            <w:tcW w:w="1020" w:type="dxa"/>
          </w:tcPr>
          <w:p>
            <w:pPr>
              <w:pStyle w:val="0"/>
              <w:jc w:val="right"/>
            </w:pPr>
            <w:r>
              <w:rPr>
                <w:sz w:val="20"/>
              </w:rPr>
              <w:t xml:space="preserve">0,00</w:t>
            </w:r>
          </w:p>
        </w:tc>
        <w:tc>
          <w:tcPr>
            <w:tcBorders>
              <w:bottom w:val="nil"/>
            </w:tcBorders>
            <w:vMerge w:val="continue"/>
          </w:tcPr>
          <w:p/>
        </w:tc>
        <w:tc>
          <w:tcPr>
            <w:tcW w:w="1984" w:type="dxa"/>
          </w:tcPr>
          <w:p>
            <w:pPr>
              <w:pStyle w:val="0"/>
            </w:pPr>
            <w:r>
              <w:rPr>
                <w:sz w:val="20"/>
              </w:rPr>
              <w:t xml:space="preserve">1. Количество развернутых спасательных постов на водных объектах на территории ЗАТО Северск, ед</w:t>
            </w:r>
          </w:p>
        </w:tc>
        <w:tc>
          <w:tcPr>
            <w:tcW w:w="1309" w:type="dxa"/>
          </w:tcPr>
          <w:p>
            <w:pPr>
              <w:pStyle w:val="0"/>
              <w:jc w:val="right"/>
            </w:pPr>
            <w:r>
              <w:rPr>
                <w:sz w:val="20"/>
              </w:rPr>
              <w:t xml:space="preserve">4</w:t>
            </w:r>
          </w:p>
        </w:tc>
      </w:tr>
      <w:tr>
        <w:tc>
          <w:tcPr>
            <w:tcBorders>
              <w:bottom w:val="nil"/>
            </w:tcBorders>
            <w:vMerge w:val="continue"/>
          </w:tcPr>
          <w:p/>
        </w:tc>
        <w:tc>
          <w:tcPr>
            <w:tcBorders>
              <w:bottom w:val="nil"/>
            </w:tcBorders>
            <w:vMerge w:val="continue"/>
          </w:tcPr>
          <w:p/>
        </w:tc>
        <w:tc>
          <w:tcPr>
            <w:tcW w:w="850" w:type="dxa"/>
          </w:tcPr>
          <w:p>
            <w:pPr>
              <w:pStyle w:val="0"/>
              <w:jc w:val="center"/>
            </w:pPr>
            <w:r>
              <w:rPr>
                <w:sz w:val="20"/>
              </w:rPr>
              <w:t xml:space="preserve">2017</w:t>
            </w:r>
          </w:p>
        </w:tc>
        <w:tc>
          <w:tcPr>
            <w:tcW w:w="1020" w:type="dxa"/>
          </w:tcPr>
          <w:p>
            <w:pPr>
              <w:pStyle w:val="0"/>
              <w:jc w:val="right"/>
            </w:pPr>
            <w:r>
              <w:rPr>
                <w:sz w:val="20"/>
              </w:rPr>
              <w:t xml:space="preserve">1386,24</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1386,24</w:t>
            </w:r>
          </w:p>
        </w:tc>
        <w:tc>
          <w:tcPr>
            <w:tcW w:w="1020" w:type="dxa"/>
          </w:tcPr>
          <w:p>
            <w:pPr>
              <w:pStyle w:val="0"/>
              <w:jc w:val="right"/>
            </w:pPr>
            <w:r>
              <w:rPr>
                <w:sz w:val="20"/>
              </w:rPr>
              <w:t xml:space="preserve">0,00</w:t>
            </w:r>
          </w:p>
        </w:tc>
        <w:tc>
          <w:tcPr>
            <w:tcBorders>
              <w:bottom w:val="nil"/>
            </w:tcBorders>
            <w:vMerge w:val="continue"/>
          </w:tcPr>
          <w:p/>
        </w:tc>
        <w:tc>
          <w:tcPr>
            <w:tcW w:w="1984" w:type="dxa"/>
          </w:tcPr>
          <w:p>
            <w:pPr>
              <w:pStyle w:val="0"/>
            </w:pPr>
            <w:r>
              <w:rPr>
                <w:sz w:val="20"/>
              </w:rPr>
              <w:t xml:space="preserve">1. Количество развернутых спасательных постов на водных объектах на территории ЗАТО Северск, ед</w:t>
            </w:r>
          </w:p>
        </w:tc>
        <w:tc>
          <w:tcPr>
            <w:tcW w:w="1309" w:type="dxa"/>
          </w:tcPr>
          <w:p>
            <w:pPr>
              <w:pStyle w:val="0"/>
              <w:jc w:val="right"/>
            </w:pPr>
            <w:r>
              <w:rPr>
                <w:sz w:val="20"/>
              </w:rPr>
              <w:t xml:space="preserve">4</w:t>
            </w:r>
          </w:p>
        </w:tc>
      </w:tr>
      <w:tr>
        <w:tc>
          <w:tcPr>
            <w:tcBorders>
              <w:bottom w:val="nil"/>
            </w:tcBorders>
            <w:vMerge w:val="continue"/>
          </w:tcPr>
          <w:p/>
        </w:tc>
        <w:tc>
          <w:tcPr>
            <w:tcBorders>
              <w:bottom w:val="nil"/>
            </w:tcBorders>
            <w:vMerge w:val="continue"/>
          </w:tcPr>
          <w:p/>
        </w:tc>
        <w:tc>
          <w:tcPr>
            <w:tcW w:w="850" w:type="dxa"/>
          </w:tcPr>
          <w:p>
            <w:pPr>
              <w:pStyle w:val="0"/>
              <w:jc w:val="center"/>
            </w:pPr>
            <w:r>
              <w:rPr>
                <w:sz w:val="20"/>
              </w:rPr>
              <w:t xml:space="preserve">2018</w:t>
            </w:r>
          </w:p>
        </w:tc>
        <w:tc>
          <w:tcPr>
            <w:tcW w:w="1020" w:type="dxa"/>
          </w:tcPr>
          <w:p>
            <w:pPr>
              <w:pStyle w:val="0"/>
              <w:jc w:val="right"/>
            </w:pPr>
            <w:r>
              <w:rPr>
                <w:sz w:val="20"/>
              </w:rPr>
              <w:t xml:space="preserve">1432,23</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1432,23</w:t>
            </w:r>
          </w:p>
        </w:tc>
        <w:tc>
          <w:tcPr>
            <w:tcW w:w="1020" w:type="dxa"/>
          </w:tcPr>
          <w:p>
            <w:pPr>
              <w:pStyle w:val="0"/>
              <w:jc w:val="right"/>
            </w:pPr>
            <w:r>
              <w:rPr>
                <w:sz w:val="20"/>
              </w:rPr>
              <w:t xml:space="preserve">0,00</w:t>
            </w:r>
          </w:p>
        </w:tc>
        <w:tc>
          <w:tcPr>
            <w:tcBorders>
              <w:bottom w:val="nil"/>
            </w:tcBorders>
            <w:vMerge w:val="continue"/>
          </w:tcPr>
          <w:p/>
        </w:tc>
        <w:tc>
          <w:tcPr>
            <w:tcW w:w="1984" w:type="dxa"/>
          </w:tcPr>
          <w:p>
            <w:pPr>
              <w:pStyle w:val="0"/>
            </w:pPr>
            <w:r>
              <w:rPr>
                <w:sz w:val="20"/>
              </w:rPr>
              <w:t xml:space="preserve">1. Количество развернутых спасательных постов на водных объектах на территории ЗАТО Северск, ед</w:t>
            </w:r>
          </w:p>
        </w:tc>
        <w:tc>
          <w:tcPr>
            <w:tcW w:w="1309" w:type="dxa"/>
          </w:tcPr>
          <w:p>
            <w:pPr>
              <w:pStyle w:val="0"/>
              <w:jc w:val="right"/>
            </w:pPr>
            <w:r>
              <w:rPr>
                <w:sz w:val="20"/>
              </w:rPr>
              <w:t xml:space="preserve">4</w:t>
            </w:r>
          </w:p>
        </w:tc>
      </w:tr>
      <w:tr>
        <w:tc>
          <w:tcPr>
            <w:tcBorders>
              <w:bottom w:val="nil"/>
            </w:tcBorders>
            <w:vMerge w:val="continue"/>
          </w:tcPr>
          <w:p/>
        </w:tc>
        <w:tc>
          <w:tcPr>
            <w:tcBorders>
              <w:bottom w:val="nil"/>
            </w:tcBorders>
            <w:vMerge w:val="continue"/>
          </w:tcPr>
          <w:p/>
        </w:tc>
        <w:tc>
          <w:tcPr>
            <w:tcW w:w="850" w:type="dxa"/>
          </w:tcPr>
          <w:p>
            <w:pPr>
              <w:pStyle w:val="0"/>
              <w:jc w:val="center"/>
            </w:pPr>
            <w:r>
              <w:rPr>
                <w:sz w:val="20"/>
              </w:rPr>
              <w:t xml:space="preserve">2019</w:t>
            </w:r>
          </w:p>
        </w:tc>
        <w:tc>
          <w:tcPr>
            <w:tcW w:w="1020" w:type="dxa"/>
          </w:tcPr>
          <w:p>
            <w:pPr>
              <w:pStyle w:val="0"/>
              <w:jc w:val="right"/>
            </w:pPr>
            <w:r>
              <w:rPr>
                <w:sz w:val="20"/>
              </w:rPr>
              <w:t xml:space="preserve">1718,31</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1718,31</w:t>
            </w:r>
          </w:p>
        </w:tc>
        <w:tc>
          <w:tcPr>
            <w:tcW w:w="1020" w:type="dxa"/>
          </w:tcPr>
          <w:p>
            <w:pPr>
              <w:pStyle w:val="0"/>
              <w:jc w:val="right"/>
            </w:pPr>
            <w:r>
              <w:rPr>
                <w:sz w:val="20"/>
              </w:rPr>
              <w:t xml:space="preserve">0,00</w:t>
            </w:r>
          </w:p>
        </w:tc>
        <w:tc>
          <w:tcPr>
            <w:tcBorders>
              <w:bottom w:val="nil"/>
            </w:tcBorders>
            <w:vMerge w:val="continue"/>
          </w:tcPr>
          <w:p/>
        </w:tc>
        <w:tc>
          <w:tcPr>
            <w:tcW w:w="1984" w:type="dxa"/>
          </w:tcPr>
          <w:p>
            <w:pPr>
              <w:pStyle w:val="0"/>
            </w:pPr>
            <w:r>
              <w:rPr>
                <w:sz w:val="20"/>
              </w:rPr>
              <w:t xml:space="preserve">1. Количество развернутых спасательных постов на водных объектах на территории ЗАТО Северск, ед</w:t>
            </w:r>
          </w:p>
        </w:tc>
        <w:tc>
          <w:tcPr>
            <w:tcW w:w="1309" w:type="dxa"/>
          </w:tcPr>
          <w:p>
            <w:pPr>
              <w:pStyle w:val="0"/>
              <w:jc w:val="right"/>
            </w:pPr>
            <w:r>
              <w:rPr>
                <w:sz w:val="20"/>
              </w:rPr>
              <w:t xml:space="preserve">4</w:t>
            </w:r>
          </w:p>
        </w:tc>
      </w:tr>
      <w:tr>
        <w:tc>
          <w:tcPr>
            <w:tcBorders>
              <w:bottom w:val="nil"/>
            </w:tcBorders>
            <w:vMerge w:val="continue"/>
          </w:tcPr>
          <w:p/>
        </w:tc>
        <w:tc>
          <w:tcPr>
            <w:tcBorders>
              <w:bottom w:val="nil"/>
            </w:tcBorders>
            <w:vMerge w:val="continue"/>
          </w:tcPr>
          <w:p/>
        </w:tc>
        <w:tc>
          <w:tcPr>
            <w:tcW w:w="850" w:type="dxa"/>
          </w:tcPr>
          <w:p>
            <w:pPr>
              <w:pStyle w:val="0"/>
              <w:jc w:val="center"/>
            </w:pPr>
            <w:r>
              <w:rPr>
                <w:sz w:val="20"/>
              </w:rPr>
              <w:t xml:space="preserve">2020</w:t>
            </w:r>
          </w:p>
        </w:tc>
        <w:tc>
          <w:tcPr>
            <w:tcW w:w="1020" w:type="dxa"/>
          </w:tcPr>
          <w:p>
            <w:pPr>
              <w:pStyle w:val="0"/>
              <w:jc w:val="right"/>
            </w:pPr>
            <w:r>
              <w:rPr>
                <w:sz w:val="20"/>
              </w:rPr>
              <w:t xml:space="preserve">1608,75</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1608,75</w:t>
            </w:r>
          </w:p>
        </w:tc>
        <w:tc>
          <w:tcPr>
            <w:tcW w:w="1020" w:type="dxa"/>
          </w:tcPr>
          <w:p>
            <w:pPr>
              <w:pStyle w:val="0"/>
              <w:jc w:val="right"/>
            </w:pPr>
            <w:r>
              <w:rPr>
                <w:sz w:val="20"/>
              </w:rPr>
              <w:t xml:space="preserve">0,00</w:t>
            </w:r>
          </w:p>
        </w:tc>
        <w:tc>
          <w:tcPr>
            <w:tcBorders>
              <w:bottom w:val="nil"/>
            </w:tcBorders>
            <w:vMerge w:val="continue"/>
          </w:tcPr>
          <w:p/>
        </w:tc>
        <w:tc>
          <w:tcPr>
            <w:tcW w:w="1984" w:type="dxa"/>
          </w:tcPr>
          <w:p>
            <w:pPr>
              <w:pStyle w:val="0"/>
            </w:pPr>
            <w:r>
              <w:rPr>
                <w:sz w:val="20"/>
              </w:rPr>
              <w:t xml:space="preserve">1. Количество развернутых спасательных постов на водных объектах на территории ЗАТО Северск, ед</w:t>
            </w:r>
          </w:p>
        </w:tc>
        <w:tc>
          <w:tcPr>
            <w:tcW w:w="1309" w:type="dxa"/>
          </w:tcPr>
          <w:p>
            <w:pPr>
              <w:pStyle w:val="0"/>
              <w:jc w:val="right"/>
            </w:pPr>
            <w:r>
              <w:rPr>
                <w:sz w:val="20"/>
              </w:rPr>
              <w:t xml:space="preserve">4</w:t>
            </w:r>
          </w:p>
        </w:tc>
      </w:tr>
      <w:tr>
        <w:tc>
          <w:tcPr>
            <w:tcBorders>
              <w:bottom w:val="nil"/>
            </w:tcBorders>
            <w:vMerge w:val="continue"/>
          </w:tcPr>
          <w:p/>
        </w:tc>
        <w:tc>
          <w:tcPr>
            <w:tcBorders>
              <w:bottom w:val="nil"/>
            </w:tcBorders>
            <w:vMerge w:val="continue"/>
          </w:tcPr>
          <w:p/>
        </w:tc>
        <w:tc>
          <w:tcPr>
            <w:tcW w:w="850" w:type="dxa"/>
          </w:tcPr>
          <w:p>
            <w:pPr>
              <w:pStyle w:val="0"/>
              <w:jc w:val="center"/>
            </w:pPr>
            <w:r>
              <w:rPr>
                <w:sz w:val="20"/>
              </w:rPr>
              <w:t xml:space="preserve">2021 (прогнозный период)</w:t>
            </w:r>
          </w:p>
        </w:tc>
        <w:tc>
          <w:tcPr>
            <w:tcW w:w="1020" w:type="dxa"/>
          </w:tcPr>
          <w:p>
            <w:pPr>
              <w:pStyle w:val="0"/>
              <w:jc w:val="right"/>
            </w:pPr>
            <w:r>
              <w:rPr>
                <w:sz w:val="20"/>
              </w:rPr>
              <w:t xml:space="preserve">751,66</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751,66</w:t>
            </w:r>
          </w:p>
        </w:tc>
        <w:tc>
          <w:tcPr>
            <w:tcW w:w="1020" w:type="dxa"/>
          </w:tcPr>
          <w:p>
            <w:pPr>
              <w:pStyle w:val="0"/>
              <w:jc w:val="right"/>
            </w:pPr>
            <w:r>
              <w:rPr>
                <w:sz w:val="20"/>
              </w:rPr>
              <w:t xml:space="preserve">0,00</w:t>
            </w:r>
          </w:p>
        </w:tc>
        <w:tc>
          <w:tcPr>
            <w:tcBorders>
              <w:bottom w:val="nil"/>
            </w:tcBorders>
            <w:vMerge w:val="continue"/>
          </w:tcPr>
          <w:p/>
        </w:tc>
        <w:tc>
          <w:tcPr>
            <w:tcW w:w="1984" w:type="dxa"/>
          </w:tcPr>
          <w:p>
            <w:pPr>
              <w:pStyle w:val="0"/>
            </w:pPr>
            <w:r>
              <w:rPr>
                <w:sz w:val="20"/>
              </w:rPr>
              <w:t xml:space="preserve">1. Количество развернутых спасательных постов на водных объектах на территории ЗАТО Северск, ед</w:t>
            </w:r>
          </w:p>
        </w:tc>
        <w:tc>
          <w:tcPr>
            <w:tcW w:w="1309" w:type="dxa"/>
          </w:tcPr>
          <w:p>
            <w:pPr>
              <w:pStyle w:val="0"/>
              <w:jc w:val="right"/>
            </w:pPr>
            <w:r>
              <w:rPr>
                <w:sz w:val="20"/>
              </w:rPr>
              <w:t xml:space="preserve">0</w:t>
            </w:r>
          </w:p>
        </w:tc>
      </w:tr>
      <w:tr>
        <w:tblPrEx>
          <w:tblBorders>
            <w:insideH w:val="nil"/>
          </w:tblBorders>
        </w:tblPrEx>
        <w:tc>
          <w:tcPr>
            <w:tcBorders>
              <w:bottom w:val="nil"/>
            </w:tcBorders>
            <w:vMerge w:val="continue"/>
          </w:tcPr>
          <w:p/>
        </w:tc>
        <w:tc>
          <w:tcPr>
            <w:tcBorders>
              <w:bottom w:val="nil"/>
            </w:tcBorders>
            <w:vMerge w:val="continue"/>
          </w:tcPr>
          <w:p/>
        </w:tc>
        <w:tc>
          <w:tcPr>
            <w:tcW w:w="850" w:type="dxa"/>
            <w:tcBorders>
              <w:bottom w:val="nil"/>
            </w:tcBorders>
          </w:tcPr>
          <w:p>
            <w:pPr>
              <w:pStyle w:val="0"/>
              <w:jc w:val="center"/>
            </w:pPr>
            <w:r>
              <w:rPr>
                <w:sz w:val="20"/>
              </w:rPr>
              <w:t xml:space="preserve">2022 (прогнозный период)</w:t>
            </w:r>
          </w:p>
        </w:tc>
        <w:tc>
          <w:tcPr>
            <w:tcW w:w="1020" w:type="dxa"/>
            <w:tcBorders>
              <w:bottom w:val="nil"/>
            </w:tcBorders>
          </w:tcPr>
          <w:p>
            <w:pPr>
              <w:pStyle w:val="0"/>
              <w:jc w:val="right"/>
            </w:pPr>
            <w:r>
              <w:rPr>
                <w:sz w:val="20"/>
              </w:rPr>
              <w:t xml:space="preserve">751,66</w:t>
            </w:r>
          </w:p>
        </w:tc>
        <w:tc>
          <w:tcPr>
            <w:tcW w:w="964" w:type="dxa"/>
            <w:tcBorders>
              <w:bottom w:val="nil"/>
            </w:tcBorders>
          </w:tcPr>
          <w:p>
            <w:pPr>
              <w:pStyle w:val="0"/>
              <w:jc w:val="right"/>
            </w:pPr>
            <w:r>
              <w:rPr>
                <w:sz w:val="20"/>
              </w:rPr>
              <w:t xml:space="preserve">0,00</w:t>
            </w:r>
          </w:p>
        </w:tc>
        <w:tc>
          <w:tcPr>
            <w:tcW w:w="1134" w:type="dxa"/>
            <w:tcBorders>
              <w:bottom w:val="nil"/>
            </w:tcBorders>
          </w:tcPr>
          <w:p>
            <w:pPr>
              <w:pStyle w:val="0"/>
              <w:jc w:val="right"/>
            </w:pPr>
            <w:r>
              <w:rPr>
                <w:sz w:val="20"/>
              </w:rPr>
              <w:t xml:space="preserve">0,00</w:t>
            </w:r>
          </w:p>
        </w:tc>
        <w:tc>
          <w:tcPr>
            <w:tcW w:w="1054" w:type="dxa"/>
            <w:tcBorders>
              <w:bottom w:val="nil"/>
            </w:tcBorders>
          </w:tcPr>
          <w:p>
            <w:pPr>
              <w:pStyle w:val="0"/>
              <w:jc w:val="right"/>
            </w:pPr>
            <w:r>
              <w:rPr>
                <w:sz w:val="20"/>
              </w:rPr>
              <w:t xml:space="preserve">751,66</w:t>
            </w:r>
          </w:p>
        </w:tc>
        <w:tc>
          <w:tcPr>
            <w:tcW w:w="1020" w:type="dxa"/>
            <w:tcBorders>
              <w:bottom w:val="nil"/>
            </w:tcBorders>
          </w:tcPr>
          <w:p>
            <w:pPr>
              <w:pStyle w:val="0"/>
              <w:jc w:val="right"/>
            </w:pPr>
            <w:r>
              <w:rPr>
                <w:sz w:val="20"/>
              </w:rPr>
              <w:t xml:space="preserve">0,00</w:t>
            </w:r>
          </w:p>
        </w:tc>
        <w:tc>
          <w:tcPr>
            <w:tcBorders>
              <w:bottom w:val="nil"/>
            </w:tcBorders>
            <w:vMerge w:val="continue"/>
          </w:tcPr>
          <w:p/>
        </w:tc>
        <w:tc>
          <w:tcPr>
            <w:tcW w:w="1984" w:type="dxa"/>
            <w:tcBorders>
              <w:bottom w:val="nil"/>
            </w:tcBorders>
          </w:tcPr>
          <w:p>
            <w:pPr>
              <w:pStyle w:val="0"/>
            </w:pPr>
            <w:r>
              <w:rPr>
                <w:sz w:val="20"/>
              </w:rPr>
              <w:t xml:space="preserve">1. Количество развернутых спасательных постов на водных объектах на территории ЗАТО Северск, ед</w:t>
            </w:r>
          </w:p>
        </w:tc>
        <w:tc>
          <w:tcPr>
            <w:tcW w:w="1309" w:type="dxa"/>
            <w:tcBorders>
              <w:bottom w:val="nil"/>
            </w:tcBorders>
          </w:tcPr>
          <w:p>
            <w:pPr>
              <w:pStyle w:val="0"/>
              <w:jc w:val="right"/>
            </w:pPr>
            <w:r>
              <w:rPr>
                <w:sz w:val="20"/>
              </w:rPr>
              <w:t xml:space="preserve">0</w:t>
            </w:r>
          </w:p>
        </w:tc>
      </w:tr>
      <w:tr>
        <w:tblPrEx>
          <w:tblBorders>
            <w:insideH w:val="nil"/>
          </w:tblBorders>
        </w:tblPrEx>
        <w:tc>
          <w:tcPr>
            <w:gridSpan w:val="11"/>
            <w:tcW w:w="13564" w:type="dxa"/>
            <w:tcBorders>
              <w:top w:val="nil"/>
            </w:tcBorders>
          </w:tcPr>
          <w:p>
            <w:pPr>
              <w:pStyle w:val="0"/>
              <w:jc w:val="both"/>
            </w:pPr>
            <w:r>
              <w:rPr>
                <w:sz w:val="20"/>
              </w:rPr>
              <w:t xml:space="preserve">(п. 2.1 в ред. </w:t>
            </w:r>
            <w:hyperlink w:history="0" r:id="rId166" w:tooltip="Постановление Администрации ЗАТО Северск от 07.09.2020 N 1496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 от 07.09.2020 N 1496)</w:t>
            </w:r>
          </w:p>
        </w:tc>
      </w:tr>
      <w:tr>
        <w:tc>
          <w:tcPr>
            <w:tcW w:w="724" w:type="dxa"/>
            <w:vMerge w:val="restart"/>
          </w:tcPr>
          <w:p>
            <w:pPr>
              <w:pStyle w:val="0"/>
              <w:jc w:val="center"/>
            </w:pPr>
            <w:r>
              <w:rPr>
                <w:sz w:val="20"/>
              </w:rPr>
              <w:t xml:space="preserve">2.1.1</w:t>
            </w:r>
          </w:p>
        </w:tc>
        <w:tc>
          <w:tcPr>
            <w:tcW w:w="1701" w:type="dxa"/>
            <w:vMerge w:val="restart"/>
          </w:tcPr>
          <w:p>
            <w:pPr>
              <w:pStyle w:val="0"/>
            </w:pPr>
            <w:r>
              <w:rPr>
                <w:sz w:val="20"/>
              </w:rPr>
              <w:t xml:space="preserve">Работы по перевозке пострадавшего населения пос. Орловка в период затопления моста через р. Черную</w:t>
            </w:r>
          </w:p>
        </w:tc>
        <w:tc>
          <w:tcPr>
            <w:tcW w:w="850" w:type="dxa"/>
          </w:tcPr>
          <w:p>
            <w:pPr>
              <w:pStyle w:val="0"/>
              <w:jc w:val="center"/>
            </w:pPr>
            <w:r>
              <w:rPr>
                <w:sz w:val="20"/>
              </w:rPr>
              <w:t xml:space="preserve">Всего</w:t>
            </w:r>
          </w:p>
        </w:tc>
        <w:tc>
          <w:tcPr>
            <w:tcW w:w="1020" w:type="dxa"/>
          </w:tcPr>
          <w:p>
            <w:pPr>
              <w:pStyle w:val="0"/>
              <w:jc w:val="right"/>
            </w:pPr>
            <w:r>
              <w:rPr>
                <w:sz w:val="20"/>
              </w:rPr>
              <w:t xml:space="preserve">12,00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12,00</w:t>
            </w:r>
          </w:p>
        </w:tc>
        <w:tc>
          <w:tcPr>
            <w:tcW w:w="1020" w:type="dxa"/>
          </w:tcPr>
          <w:p>
            <w:pPr>
              <w:pStyle w:val="0"/>
              <w:jc w:val="right"/>
            </w:pPr>
            <w:r>
              <w:rPr>
                <w:sz w:val="20"/>
              </w:rPr>
              <w:t xml:space="preserve">0,00</w:t>
            </w:r>
          </w:p>
        </w:tc>
        <w:tc>
          <w:tcPr>
            <w:tcW w:w="1804" w:type="dxa"/>
            <w:vMerge w:val="restart"/>
          </w:tcPr>
          <w:p>
            <w:pPr>
              <w:pStyle w:val="0"/>
            </w:pPr>
            <w:r>
              <w:rPr>
                <w:sz w:val="20"/>
              </w:rPr>
              <w:t xml:space="preserve">УВГТ Администрации ЗАТО Северск</w:t>
            </w:r>
          </w:p>
        </w:tc>
        <w:tc>
          <w:tcPr>
            <w:tcW w:w="1984"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tcW w:w="1984" w:type="dxa"/>
            <w:vMerge w:val="restart"/>
          </w:tcPr>
          <w:p>
            <w:pPr>
              <w:pStyle w:val="0"/>
            </w:pPr>
            <w:r>
              <w:rPr>
                <w:sz w:val="20"/>
              </w:rPr>
              <w:t xml:space="preserve">1. Количество эксплуатируемых лодочных средств, шт</w:t>
            </w: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2016</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2017</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2018</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2019</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2020</w:t>
            </w:r>
          </w:p>
        </w:tc>
        <w:tc>
          <w:tcPr>
            <w:tcW w:w="1020" w:type="dxa"/>
          </w:tcPr>
          <w:p>
            <w:pPr>
              <w:pStyle w:val="0"/>
              <w:jc w:val="right"/>
            </w:pPr>
            <w:r>
              <w:rPr>
                <w:sz w:val="20"/>
              </w:rPr>
              <w:t xml:space="preserve">12,00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12,00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020" w:type="dxa"/>
          </w:tcPr>
          <w:p>
            <w:pPr>
              <w:pStyle w:val="0"/>
              <w:jc w:val="right"/>
            </w:pPr>
            <w:r>
              <w:rPr>
                <w:sz w:val="20"/>
              </w:rPr>
              <w:t xml:space="preserve">12,00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12,00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020" w:type="dxa"/>
          </w:tcPr>
          <w:p>
            <w:pPr>
              <w:pStyle w:val="0"/>
              <w:jc w:val="right"/>
            </w:pPr>
            <w:r>
              <w:rPr>
                <w:sz w:val="20"/>
              </w:rPr>
              <w:t xml:space="preserve">12,00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12,00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tcW w:w="724" w:type="dxa"/>
            <w:tcBorders>
              <w:bottom w:val="nil"/>
            </w:tcBorders>
            <w:vMerge w:val="restart"/>
          </w:tcPr>
          <w:p>
            <w:pPr>
              <w:pStyle w:val="0"/>
              <w:jc w:val="center"/>
            </w:pPr>
            <w:r>
              <w:rPr>
                <w:sz w:val="20"/>
              </w:rPr>
              <w:t xml:space="preserve">2.1.2</w:t>
            </w:r>
          </w:p>
        </w:tc>
        <w:tc>
          <w:tcPr>
            <w:tcW w:w="1701" w:type="dxa"/>
            <w:tcBorders>
              <w:bottom w:val="nil"/>
            </w:tcBorders>
            <w:vMerge w:val="restart"/>
          </w:tcPr>
          <w:p>
            <w:pPr>
              <w:pStyle w:val="0"/>
            </w:pPr>
            <w:r>
              <w:rPr>
                <w:sz w:val="20"/>
              </w:rPr>
              <w:t xml:space="preserve">Выполнение работ по подготовке и содержанию мест отдыха на р. Томи в летний сезон</w:t>
            </w:r>
          </w:p>
        </w:tc>
        <w:tc>
          <w:tcPr>
            <w:tcW w:w="850" w:type="dxa"/>
          </w:tcPr>
          <w:p>
            <w:pPr>
              <w:pStyle w:val="0"/>
              <w:jc w:val="center"/>
            </w:pPr>
            <w:r>
              <w:rPr>
                <w:sz w:val="20"/>
              </w:rPr>
              <w:t xml:space="preserve">Всего</w:t>
            </w:r>
          </w:p>
        </w:tc>
        <w:tc>
          <w:tcPr>
            <w:tcW w:w="1020" w:type="dxa"/>
          </w:tcPr>
          <w:p>
            <w:pPr>
              <w:pStyle w:val="0"/>
              <w:jc w:val="right"/>
            </w:pPr>
            <w:r>
              <w:rPr>
                <w:sz w:val="20"/>
              </w:rPr>
              <w:t xml:space="preserve">3111,84</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3111,84</w:t>
            </w:r>
          </w:p>
        </w:tc>
        <w:tc>
          <w:tcPr>
            <w:tcW w:w="1020" w:type="dxa"/>
          </w:tcPr>
          <w:p>
            <w:pPr>
              <w:pStyle w:val="0"/>
              <w:jc w:val="right"/>
            </w:pPr>
            <w:r>
              <w:rPr>
                <w:sz w:val="20"/>
              </w:rPr>
              <w:t xml:space="preserve">0,00</w:t>
            </w:r>
          </w:p>
        </w:tc>
        <w:tc>
          <w:tcPr>
            <w:tcW w:w="1804" w:type="dxa"/>
            <w:tcBorders>
              <w:bottom w:val="nil"/>
            </w:tcBorders>
            <w:vMerge w:val="restart"/>
          </w:tcPr>
          <w:p>
            <w:pPr>
              <w:pStyle w:val="0"/>
            </w:pPr>
            <w:r>
              <w:rPr>
                <w:sz w:val="20"/>
              </w:rPr>
              <w:t xml:space="preserve">УЖКХ ТиС</w:t>
            </w:r>
          </w:p>
        </w:tc>
        <w:tc>
          <w:tcPr>
            <w:tcW w:w="1984" w:type="dxa"/>
          </w:tcPr>
          <w:p>
            <w:pPr>
              <w:pStyle w:val="0"/>
              <w:jc w:val="center"/>
            </w:pPr>
            <w:r>
              <w:rPr>
                <w:sz w:val="20"/>
              </w:rPr>
              <w:t xml:space="preserve">X</w:t>
            </w:r>
          </w:p>
        </w:tc>
        <w:tc>
          <w:tcPr>
            <w:tcW w:w="1309"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850" w:type="dxa"/>
          </w:tcPr>
          <w:p>
            <w:pPr>
              <w:pStyle w:val="0"/>
              <w:jc w:val="center"/>
            </w:pPr>
            <w:r>
              <w:rPr>
                <w:sz w:val="20"/>
              </w:rPr>
              <w:t xml:space="preserve">2015</w:t>
            </w:r>
          </w:p>
        </w:tc>
        <w:tc>
          <w:tcPr>
            <w:tcW w:w="1020" w:type="dxa"/>
          </w:tcPr>
          <w:p>
            <w:pPr>
              <w:pStyle w:val="0"/>
              <w:jc w:val="right"/>
            </w:pPr>
            <w:r>
              <w:rPr>
                <w:sz w:val="20"/>
              </w:rPr>
              <w:t xml:space="preserve">443,39</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443,39</w:t>
            </w:r>
          </w:p>
        </w:tc>
        <w:tc>
          <w:tcPr>
            <w:tcW w:w="1020" w:type="dxa"/>
          </w:tcPr>
          <w:p>
            <w:pPr>
              <w:pStyle w:val="0"/>
              <w:jc w:val="right"/>
            </w:pPr>
            <w:r>
              <w:rPr>
                <w:sz w:val="20"/>
              </w:rPr>
              <w:t xml:space="preserve">0,00</w:t>
            </w:r>
          </w:p>
        </w:tc>
        <w:tc>
          <w:tcPr>
            <w:tcBorders>
              <w:bottom w:val="nil"/>
            </w:tcBorders>
            <w:vMerge w:val="continue"/>
          </w:tcPr>
          <w:p/>
        </w:tc>
        <w:tc>
          <w:tcPr>
            <w:tcW w:w="1984" w:type="dxa"/>
          </w:tcPr>
          <w:p>
            <w:pPr>
              <w:pStyle w:val="0"/>
            </w:pPr>
            <w:r>
              <w:rPr>
                <w:sz w:val="20"/>
              </w:rPr>
              <w:t xml:space="preserve">1. Количество отведенных мест отдыха, ед</w:t>
            </w:r>
          </w:p>
        </w:tc>
        <w:tc>
          <w:tcPr>
            <w:tcW w:w="1309" w:type="dxa"/>
          </w:tcPr>
          <w:p>
            <w:pPr>
              <w:pStyle w:val="0"/>
              <w:jc w:val="right"/>
            </w:pPr>
            <w:r>
              <w:rPr>
                <w:sz w:val="20"/>
              </w:rPr>
              <w:t xml:space="preserve">1</w:t>
            </w:r>
          </w:p>
        </w:tc>
      </w:tr>
      <w:tr>
        <w:tc>
          <w:tcPr>
            <w:tcBorders>
              <w:bottom w:val="nil"/>
            </w:tcBorders>
            <w:vMerge w:val="continue"/>
          </w:tcPr>
          <w:p/>
        </w:tc>
        <w:tc>
          <w:tcPr>
            <w:tcBorders>
              <w:bottom w:val="nil"/>
            </w:tcBorders>
            <w:vMerge w:val="continue"/>
          </w:tcPr>
          <w:p/>
        </w:tc>
        <w:tc>
          <w:tcPr>
            <w:tcW w:w="850" w:type="dxa"/>
          </w:tcPr>
          <w:p>
            <w:pPr>
              <w:pStyle w:val="0"/>
              <w:jc w:val="center"/>
            </w:pPr>
            <w:r>
              <w:rPr>
                <w:sz w:val="20"/>
              </w:rPr>
              <w:t xml:space="preserve">2016</w:t>
            </w:r>
          </w:p>
        </w:tc>
        <w:tc>
          <w:tcPr>
            <w:tcW w:w="1020" w:type="dxa"/>
          </w:tcPr>
          <w:p>
            <w:pPr>
              <w:pStyle w:val="0"/>
              <w:jc w:val="right"/>
            </w:pPr>
            <w:r>
              <w:rPr>
                <w:sz w:val="20"/>
              </w:rPr>
              <w:t xml:space="preserve">441,31</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441,31</w:t>
            </w:r>
          </w:p>
        </w:tc>
        <w:tc>
          <w:tcPr>
            <w:tcW w:w="1020" w:type="dxa"/>
          </w:tcPr>
          <w:p>
            <w:pPr>
              <w:pStyle w:val="0"/>
              <w:jc w:val="right"/>
            </w:pPr>
            <w:r>
              <w:rPr>
                <w:sz w:val="20"/>
              </w:rPr>
              <w:t xml:space="preserve">0,00</w:t>
            </w:r>
          </w:p>
        </w:tc>
        <w:tc>
          <w:tcPr>
            <w:tcBorders>
              <w:bottom w:val="nil"/>
            </w:tcBorders>
            <w:vMerge w:val="continue"/>
          </w:tcPr>
          <w:p/>
        </w:tc>
        <w:tc>
          <w:tcPr>
            <w:tcW w:w="1984" w:type="dxa"/>
          </w:tcPr>
          <w:p>
            <w:pPr>
              <w:pStyle w:val="0"/>
            </w:pPr>
            <w:r>
              <w:rPr>
                <w:sz w:val="20"/>
              </w:rPr>
              <w:t xml:space="preserve">1. Количество отведенных мест отдыха, ед</w:t>
            </w:r>
          </w:p>
        </w:tc>
        <w:tc>
          <w:tcPr>
            <w:tcW w:w="1309" w:type="dxa"/>
          </w:tcPr>
          <w:p>
            <w:pPr>
              <w:pStyle w:val="0"/>
              <w:jc w:val="right"/>
            </w:pPr>
            <w:r>
              <w:rPr>
                <w:sz w:val="20"/>
              </w:rPr>
              <w:t xml:space="preserve">1</w:t>
            </w:r>
          </w:p>
        </w:tc>
      </w:tr>
      <w:tr>
        <w:tc>
          <w:tcPr>
            <w:tcBorders>
              <w:bottom w:val="nil"/>
            </w:tcBorders>
            <w:vMerge w:val="continue"/>
          </w:tcPr>
          <w:p/>
        </w:tc>
        <w:tc>
          <w:tcPr>
            <w:tcBorders>
              <w:bottom w:val="nil"/>
            </w:tcBorders>
            <w:vMerge w:val="continue"/>
          </w:tcPr>
          <w:p/>
        </w:tc>
        <w:tc>
          <w:tcPr>
            <w:tcW w:w="850" w:type="dxa"/>
          </w:tcPr>
          <w:p>
            <w:pPr>
              <w:pStyle w:val="0"/>
              <w:jc w:val="center"/>
            </w:pPr>
            <w:r>
              <w:rPr>
                <w:sz w:val="20"/>
              </w:rPr>
              <w:t xml:space="preserve">2017</w:t>
            </w:r>
          </w:p>
        </w:tc>
        <w:tc>
          <w:tcPr>
            <w:tcW w:w="1020" w:type="dxa"/>
          </w:tcPr>
          <w:p>
            <w:pPr>
              <w:pStyle w:val="0"/>
              <w:jc w:val="right"/>
            </w:pPr>
            <w:r>
              <w:rPr>
                <w:sz w:val="20"/>
              </w:rPr>
              <w:t xml:space="preserve">441,32</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441,32</w:t>
            </w:r>
          </w:p>
        </w:tc>
        <w:tc>
          <w:tcPr>
            <w:tcW w:w="1020" w:type="dxa"/>
          </w:tcPr>
          <w:p>
            <w:pPr>
              <w:pStyle w:val="0"/>
              <w:jc w:val="right"/>
            </w:pPr>
            <w:r>
              <w:rPr>
                <w:sz w:val="20"/>
              </w:rPr>
              <w:t xml:space="preserve">0,00</w:t>
            </w:r>
          </w:p>
        </w:tc>
        <w:tc>
          <w:tcPr>
            <w:tcBorders>
              <w:bottom w:val="nil"/>
            </w:tcBorders>
            <w:vMerge w:val="continue"/>
          </w:tcPr>
          <w:p/>
        </w:tc>
        <w:tc>
          <w:tcPr>
            <w:tcW w:w="1984" w:type="dxa"/>
          </w:tcPr>
          <w:p>
            <w:pPr>
              <w:pStyle w:val="0"/>
            </w:pPr>
            <w:r>
              <w:rPr>
                <w:sz w:val="20"/>
              </w:rPr>
              <w:t xml:space="preserve">1. Количество отведенных мест отдыха, ед</w:t>
            </w:r>
          </w:p>
        </w:tc>
        <w:tc>
          <w:tcPr>
            <w:tcW w:w="1309" w:type="dxa"/>
          </w:tcPr>
          <w:p>
            <w:pPr>
              <w:pStyle w:val="0"/>
              <w:jc w:val="right"/>
            </w:pPr>
            <w:r>
              <w:rPr>
                <w:sz w:val="20"/>
              </w:rPr>
              <w:t xml:space="preserve">1</w:t>
            </w:r>
          </w:p>
        </w:tc>
      </w:tr>
      <w:tr>
        <w:tc>
          <w:tcPr>
            <w:tcBorders>
              <w:bottom w:val="nil"/>
            </w:tcBorders>
            <w:vMerge w:val="continue"/>
          </w:tcPr>
          <w:p/>
        </w:tc>
        <w:tc>
          <w:tcPr>
            <w:tcBorders>
              <w:bottom w:val="nil"/>
            </w:tcBorders>
            <w:vMerge w:val="continue"/>
          </w:tcPr>
          <w:p/>
        </w:tc>
        <w:tc>
          <w:tcPr>
            <w:tcW w:w="850" w:type="dxa"/>
          </w:tcPr>
          <w:p>
            <w:pPr>
              <w:pStyle w:val="0"/>
              <w:jc w:val="center"/>
            </w:pPr>
            <w:r>
              <w:rPr>
                <w:sz w:val="20"/>
              </w:rPr>
              <w:t xml:space="preserve">2018</w:t>
            </w:r>
          </w:p>
        </w:tc>
        <w:tc>
          <w:tcPr>
            <w:tcW w:w="1020" w:type="dxa"/>
          </w:tcPr>
          <w:p>
            <w:pPr>
              <w:pStyle w:val="0"/>
              <w:jc w:val="right"/>
            </w:pPr>
            <w:r>
              <w:rPr>
                <w:sz w:val="20"/>
              </w:rPr>
              <w:t xml:space="preserve">488,81</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488,81</w:t>
            </w:r>
          </w:p>
        </w:tc>
        <w:tc>
          <w:tcPr>
            <w:tcW w:w="1020" w:type="dxa"/>
          </w:tcPr>
          <w:p>
            <w:pPr>
              <w:pStyle w:val="0"/>
              <w:jc w:val="right"/>
            </w:pPr>
            <w:r>
              <w:rPr>
                <w:sz w:val="20"/>
              </w:rPr>
              <w:t xml:space="preserve">0,00</w:t>
            </w:r>
          </w:p>
        </w:tc>
        <w:tc>
          <w:tcPr>
            <w:tcBorders>
              <w:bottom w:val="nil"/>
            </w:tcBorders>
            <w:vMerge w:val="continue"/>
          </w:tcPr>
          <w:p/>
        </w:tc>
        <w:tc>
          <w:tcPr>
            <w:tcW w:w="1984" w:type="dxa"/>
          </w:tcPr>
          <w:p>
            <w:pPr>
              <w:pStyle w:val="0"/>
            </w:pPr>
            <w:r>
              <w:rPr>
                <w:sz w:val="20"/>
              </w:rPr>
              <w:t xml:space="preserve">1. Количество отведенных мест отдыха, ед</w:t>
            </w:r>
          </w:p>
        </w:tc>
        <w:tc>
          <w:tcPr>
            <w:tcW w:w="1309" w:type="dxa"/>
          </w:tcPr>
          <w:p>
            <w:pPr>
              <w:pStyle w:val="0"/>
              <w:jc w:val="right"/>
            </w:pPr>
            <w:r>
              <w:rPr>
                <w:sz w:val="20"/>
              </w:rPr>
              <w:t xml:space="preserve">1</w:t>
            </w:r>
          </w:p>
        </w:tc>
      </w:tr>
      <w:tr>
        <w:tc>
          <w:tcPr>
            <w:tcBorders>
              <w:bottom w:val="nil"/>
            </w:tcBorders>
            <w:vMerge w:val="continue"/>
          </w:tcPr>
          <w:p/>
        </w:tc>
        <w:tc>
          <w:tcPr>
            <w:tcBorders>
              <w:bottom w:val="nil"/>
            </w:tcBorders>
            <w:vMerge w:val="continue"/>
          </w:tcPr>
          <w:p/>
        </w:tc>
        <w:tc>
          <w:tcPr>
            <w:tcW w:w="850" w:type="dxa"/>
          </w:tcPr>
          <w:p>
            <w:pPr>
              <w:pStyle w:val="0"/>
              <w:jc w:val="center"/>
            </w:pPr>
            <w:r>
              <w:rPr>
                <w:sz w:val="20"/>
              </w:rPr>
              <w:t xml:space="preserve">2019</w:t>
            </w:r>
          </w:p>
        </w:tc>
        <w:tc>
          <w:tcPr>
            <w:tcW w:w="1020" w:type="dxa"/>
          </w:tcPr>
          <w:p>
            <w:pPr>
              <w:pStyle w:val="0"/>
              <w:jc w:val="right"/>
            </w:pPr>
            <w:r>
              <w:rPr>
                <w:sz w:val="20"/>
              </w:rPr>
              <w:t xml:space="preserve">712,66</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712,66</w:t>
            </w:r>
          </w:p>
        </w:tc>
        <w:tc>
          <w:tcPr>
            <w:tcW w:w="1020" w:type="dxa"/>
          </w:tcPr>
          <w:p>
            <w:pPr>
              <w:pStyle w:val="0"/>
              <w:jc w:val="right"/>
            </w:pPr>
            <w:r>
              <w:rPr>
                <w:sz w:val="20"/>
              </w:rPr>
              <w:t xml:space="preserve">0,00</w:t>
            </w:r>
          </w:p>
        </w:tc>
        <w:tc>
          <w:tcPr>
            <w:tcBorders>
              <w:bottom w:val="nil"/>
            </w:tcBorders>
            <w:vMerge w:val="continue"/>
          </w:tcPr>
          <w:p/>
        </w:tc>
        <w:tc>
          <w:tcPr>
            <w:tcW w:w="1984" w:type="dxa"/>
          </w:tcPr>
          <w:p>
            <w:pPr>
              <w:pStyle w:val="0"/>
            </w:pPr>
            <w:r>
              <w:rPr>
                <w:sz w:val="20"/>
              </w:rPr>
              <w:t xml:space="preserve">1. Количество отведенных мест отдыха, ед</w:t>
            </w:r>
          </w:p>
        </w:tc>
        <w:tc>
          <w:tcPr>
            <w:tcW w:w="1309" w:type="dxa"/>
          </w:tcPr>
          <w:p>
            <w:pPr>
              <w:pStyle w:val="0"/>
              <w:jc w:val="right"/>
            </w:pPr>
            <w:r>
              <w:rPr>
                <w:sz w:val="20"/>
              </w:rPr>
              <w:t xml:space="preserve">1</w:t>
            </w:r>
          </w:p>
        </w:tc>
      </w:tr>
      <w:tr>
        <w:tc>
          <w:tcPr>
            <w:tcBorders>
              <w:bottom w:val="nil"/>
            </w:tcBorders>
            <w:vMerge w:val="continue"/>
          </w:tcPr>
          <w:p/>
        </w:tc>
        <w:tc>
          <w:tcPr>
            <w:tcBorders>
              <w:bottom w:val="nil"/>
            </w:tcBorders>
            <w:vMerge w:val="continue"/>
          </w:tcPr>
          <w:p/>
        </w:tc>
        <w:tc>
          <w:tcPr>
            <w:tcW w:w="850" w:type="dxa"/>
          </w:tcPr>
          <w:p>
            <w:pPr>
              <w:pStyle w:val="0"/>
              <w:jc w:val="center"/>
            </w:pPr>
            <w:r>
              <w:rPr>
                <w:sz w:val="20"/>
              </w:rPr>
              <w:t xml:space="preserve">2020</w:t>
            </w:r>
          </w:p>
        </w:tc>
        <w:tc>
          <w:tcPr>
            <w:tcW w:w="1020" w:type="dxa"/>
          </w:tcPr>
          <w:p>
            <w:pPr>
              <w:pStyle w:val="0"/>
              <w:jc w:val="right"/>
            </w:pPr>
            <w:r>
              <w:rPr>
                <w:sz w:val="20"/>
              </w:rPr>
              <w:t xml:space="preserve">584,35</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584,35</w:t>
            </w:r>
          </w:p>
        </w:tc>
        <w:tc>
          <w:tcPr>
            <w:tcW w:w="1020" w:type="dxa"/>
          </w:tcPr>
          <w:p>
            <w:pPr>
              <w:pStyle w:val="0"/>
              <w:jc w:val="right"/>
            </w:pPr>
            <w:r>
              <w:rPr>
                <w:sz w:val="20"/>
              </w:rPr>
              <w:t xml:space="preserve">0.00</w:t>
            </w:r>
          </w:p>
        </w:tc>
        <w:tc>
          <w:tcPr>
            <w:tcBorders>
              <w:bottom w:val="nil"/>
            </w:tcBorders>
            <w:vMerge w:val="continue"/>
          </w:tcPr>
          <w:p/>
        </w:tc>
        <w:tc>
          <w:tcPr>
            <w:tcW w:w="1984" w:type="dxa"/>
          </w:tcPr>
          <w:p>
            <w:pPr>
              <w:pStyle w:val="0"/>
            </w:pPr>
            <w:r>
              <w:rPr>
                <w:sz w:val="20"/>
              </w:rPr>
              <w:t xml:space="preserve">1. Количество отведенных мест отдыха, ед</w:t>
            </w:r>
          </w:p>
        </w:tc>
        <w:tc>
          <w:tcPr>
            <w:tcW w:w="1309" w:type="dxa"/>
          </w:tcPr>
          <w:p>
            <w:pPr>
              <w:pStyle w:val="0"/>
              <w:jc w:val="right"/>
            </w:pPr>
            <w:r>
              <w:rPr>
                <w:sz w:val="20"/>
              </w:rPr>
              <w:t xml:space="preserve">1</w:t>
            </w:r>
          </w:p>
        </w:tc>
      </w:tr>
      <w:tr>
        <w:tc>
          <w:tcPr>
            <w:tcBorders>
              <w:bottom w:val="nil"/>
            </w:tcBorders>
            <w:vMerge w:val="continue"/>
          </w:tcPr>
          <w:p/>
        </w:tc>
        <w:tc>
          <w:tcPr>
            <w:tcBorders>
              <w:bottom w:val="nil"/>
            </w:tcBorders>
            <w:vMerge w:val="continue"/>
          </w:tcPr>
          <w:p/>
        </w:tc>
        <w:tc>
          <w:tcPr>
            <w:tcW w:w="850" w:type="dxa"/>
          </w:tcPr>
          <w:p>
            <w:pPr>
              <w:pStyle w:val="0"/>
              <w:jc w:val="center"/>
            </w:pPr>
            <w:r>
              <w:rPr>
                <w:sz w:val="20"/>
              </w:rPr>
              <w:t xml:space="preserve">2021 (прогнозный период)</w:t>
            </w:r>
          </w:p>
        </w:tc>
        <w:tc>
          <w:tcPr>
            <w:tcW w:w="1020" w:type="dxa"/>
          </w:tcPr>
          <w:p>
            <w:pPr>
              <w:pStyle w:val="0"/>
              <w:jc w:val="right"/>
            </w:pPr>
            <w:r>
              <w:rPr>
                <w:sz w:val="20"/>
              </w:rPr>
              <w:t xml:space="preserve">732,66</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732,66</w:t>
            </w:r>
          </w:p>
        </w:tc>
        <w:tc>
          <w:tcPr>
            <w:tcW w:w="1020" w:type="dxa"/>
          </w:tcPr>
          <w:p>
            <w:pPr>
              <w:pStyle w:val="0"/>
              <w:jc w:val="right"/>
            </w:pPr>
            <w:r>
              <w:rPr>
                <w:sz w:val="20"/>
              </w:rPr>
              <w:t xml:space="preserve">0,00</w:t>
            </w:r>
          </w:p>
        </w:tc>
        <w:tc>
          <w:tcPr>
            <w:tcBorders>
              <w:bottom w:val="nil"/>
            </w:tcBorders>
            <w:vMerge w:val="continue"/>
          </w:tcPr>
          <w:p/>
        </w:tc>
        <w:tc>
          <w:tcPr>
            <w:tcW w:w="1984" w:type="dxa"/>
          </w:tcPr>
          <w:p>
            <w:pPr>
              <w:pStyle w:val="0"/>
            </w:pPr>
            <w:r>
              <w:rPr>
                <w:sz w:val="20"/>
              </w:rPr>
              <w:t xml:space="preserve">1. Количество отведенных мест отдыха, ед</w:t>
            </w:r>
          </w:p>
        </w:tc>
        <w:tc>
          <w:tcPr>
            <w:tcW w:w="1309" w:type="dxa"/>
          </w:tcPr>
          <w:p>
            <w:pPr>
              <w:pStyle w:val="0"/>
              <w:jc w:val="right"/>
            </w:pPr>
            <w:r>
              <w:rPr>
                <w:sz w:val="20"/>
              </w:rPr>
              <w:t xml:space="preserve">1</w:t>
            </w:r>
          </w:p>
        </w:tc>
      </w:tr>
      <w:tr>
        <w:tblPrEx>
          <w:tblBorders>
            <w:insideH w:val="nil"/>
          </w:tblBorders>
        </w:tblPrEx>
        <w:tc>
          <w:tcPr>
            <w:tcBorders>
              <w:bottom w:val="nil"/>
            </w:tcBorders>
            <w:vMerge w:val="continue"/>
          </w:tcPr>
          <w:p/>
        </w:tc>
        <w:tc>
          <w:tcPr>
            <w:tcBorders>
              <w:bottom w:val="nil"/>
            </w:tcBorders>
            <w:vMerge w:val="continue"/>
          </w:tcPr>
          <w:p/>
        </w:tc>
        <w:tc>
          <w:tcPr>
            <w:tcW w:w="850" w:type="dxa"/>
            <w:tcBorders>
              <w:bottom w:val="nil"/>
            </w:tcBorders>
          </w:tcPr>
          <w:p>
            <w:pPr>
              <w:pStyle w:val="0"/>
              <w:jc w:val="center"/>
            </w:pPr>
            <w:r>
              <w:rPr>
                <w:sz w:val="20"/>
              </w:rPr>
              <w:t xml:space="preserve">2022 (прогнозный период)</w:t>
            </w:r>
          </w:p>
        </w:tc>
        <w:tc>
          <w:tcPr>
            <w:tcW w:w="1020" w:type="dxa"/>
            <w:tcBorders>
              <w:bottom w:val="nil"/>
            </w:tcBorders>
          </w:tcPr>
          <w:p>
            <w:pPr>
              <w:pStyle w:val="0"/>
              <w:jc w:val="right"/>
            </w:pPr>
            <w:r>
              <w:rPr>
                <w:sz w:val="20"/>
              </w:rPr>
              <w:t xml:space="preserve">732,66</w:t>
            </w:r>
          </w:p>
        </w:tc>
        <w:tc>
          <w:tcPr>
            <w:tcW w:w="964" w:type="dxa"/>
            <w:tcBorders>
              <w:bottom w:val="nil"/>
            </w:tcBorders>
          </w:tcPr>
          <w:p>
            <w:pPr>
              <w:pStyle w:val="0"/>
              <w:jc w:val="right"/>
            </w:pPr>
            <w:r>
              <w:rPr>
                <w:sz w:val="20"/>
              </w:rPr>
              <w:t xml:space="preserve">0,00</w:t>
            </w:r>
          </w:p>
        </w:tc>
        <w:tc>
          <w:tcPr>
            <w:tcW w:w="1134" w:type="dxa"/>
            <w:tcBorders>
              <w:bottom w:val="nil"/>
            </w:tcBorders>
          </w:tcPr>
          <w:p>
            <w:pPr>
              <w:pStyle w:val="0"/>
              <w:jc w:val="right"/>
            </w:pPr>
            <w:r>
              <w:rPr>
                <w:sz w:val="20"/>
              </w:rPr>
              <w:t xml:space="preserve">0,00</w:t>
            </w:r>
          </w:p>
        </w:tc>
        <w:tc>
          <w:tcPr>
            <w:tcW w:w="1054" w:type="dxa"/>
            <w:tcBorders>
              <w:bottom w:val="nil"/>
            </w:tcBorders>
          </w:tcPr>
          <w:p>
            <w:pPr>
              <w:pStyle w:val="0"/>
              <w:jc w:val="right"/>
            </w:pPr>
            <w:r>
              <w:rPr>
                <w:sz w:val="20"/>
              </w:rPr>
              <w:t xml:space="preserve">732,66</w:t>
            </w:r>
          </w:p>
        </w:tc>
        <w:tc>
          <w:tcPr>
            <w:tcW w:w="1020" w:type="dxa"/>
            <w:tcBorders>
              <w:bottom w:val="nil"/>
            </w:tcBorders>
          </w:tcPr>
          <w:p>
            <w:pPr>
              <w:pStyle w:val="0"/>
              <w:jc w:val="right"/>
            </w:pPr>
            <w:r>
              <w:rPr>
                <w:sz w:val="20"/>
              </w:rPr>
              <w:t xml:space="preserve">0,00</w:t>
            </w:r>
          </w:p>
        </w:tc>
        <w:tc>
          <w:tcPr>
            <w:tcBorders>
              <w:bottom w:val="nil"/>
            </w:tcBorders>
            <w:vMerge w:val="continue"/>
          </w:tcPr>
          <w:p/>
        </w:tc>
        <w:tc>
          <w:tcPr>
            <w:tcW w:w="1984" w:type="dxa"/>
            <w:tcBorders>
              <w:bottom w:val="nil"/>
            </w:tcBorders>
          </w:tcPr>
          <w:p>
            <w:pPr>
              <w:pStyle w:val="0"/>
            </w:pPr>
            <w:r>
              <w:rPr>
                <w:sz w:val="20"/>
              </w:rPr>
              <w:t xml:space="preserve">1. Количество отведенных мест отдыха, ед</w:t>
            </w:r>
          </w:p>
        </w:tc>
        <w:tc>
          <w:tcPr>
            <w:tcW w:w="1309" w:type="dxa"/>
            <w:tcBorders>
              <w:bottom w:val="nil"/>
            </w:tcBorders>
          </w:tcPr>
          <w:p>
            <w:pPr>
              <w:pStyle w:val="0"/>
              <w:jc w:val="right"/>
            </w:pPr>
            <w:r>
              <w:rPr>
                <w:sz w:val="20"/>
              </w:rPr>
              <w:t xml:space="preserve">1</w:t>
            </w:r>
          </w:p>
        </w:tc>
      </w:tr>
      <w:tr>
        <w:tblPrEx>
          <w:tblBorders>
            <w:insideH w:val="nil"/>
          </w:tblBorders>
        </w:tblPrEx>
        <w:tc>
          <w:tcPr>
            <w:gridSpan w:val="11"/>
            <w:tcW w:w="13564" w:type="dxa"/>
            <w:tcBorders>
              <w:top w:val="nil"/>
            </w:tcBorders>
          </w:tcPr>
          <w:p>
            <w:pPr>
              <w:pStyle w:val="0"/>
              <w:jc w:val="both"/>
            </w:pPr>
            <w:r>
              <w:rPr>
                <w:sz w:val="20"/>
              </w:rPr>
              <w:t xml:space="preserve">(п. 2.1.2 в ред. </w:t>
            </w:r>
            <w:hyperlink w:history="0" r:id="rId167" w:tooltip="Постановление Администрации ЗАТО Северск от 07.09.2020 N 1496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 от 07.09.2020 N 1496)</w:t>
            </w:r>
          </w:p>
        </w:tc>
      </w:tr>
      <w:tr>
        <w:tc>
          <w:tcPr>
            <w:tcW w:w="724" w:type="dxa"/>
            <w:vMerge w:val="restart"/>
          </w:tcPr>
          <w:p>
            <w:pPr>
              <w:pStyle w:val="0"/>
              <w:jc w:val="center"/>
            </w:pPr>
            <w:r>
              <w:rPr>
                <w:sz w:val="20"/>
              </w:rPr>
              <w:t xml:space="preserve">2.1.3</w:t>
            </w:r>
          </w:p>
        </w:tc>
        <w:tc>
          <w:tcPr>
            <w:tcW w:w="1701" w:type="dxa"/>
            <w:vMerge w:val="restart"/>
          </w:tcPr>
          <w:p>
            <w:pPr>
              <w:pStyle w:val="0"/>
            </w:pPr>
            <w:r>
              <w:rPr>
                <w:sz w:val="20"/>
              </w:rPr>
              <w:t xml:space="preserve">Создание спасательного поста на оз. Круглом</w:t>
            </w:r>
          </w:p>
        </w:tc>
        <w:tc>
          <w:tcPr>
            <w:tcW w:w="850" w:type="dxa"/>
          </w:tcPr>
          <w:p>
            <w:pPr>
              <w:pStyle w:val="0"/>
              <w:jc w:val="center"/>
            </w:pPr>
            <w:r>
              <w:rPr>
                <w:sz w:val="20"/>
              </w:rPr>
              <w:t xml:space="preserve">Всего</w:t>
            </w:r>
          </w:p>
        </w:tc>
        <w:tc>
          <w:tcPr>
            <w:tcW w:w="1020" w:type="dxa"/>
          </w:tcPr>
          <w:p>
            <w:pPr>
              <w:pStyle w:val="0"/>
              <w:jc w:val="right"/>
            </w:pPr>
            <w:r>
              <w:rPr>
                <w:sz w:val="20"/>
              </w:rPr>
              <w:t xml:space="preserve">872,22</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872,22</w:t>
            </w:r>
          </w:p>
        </w:tc>
        <w:tc>
          <w:tcPr>
            <w:tcW w:w="1020" w:type="dxa"/>
          </w:tcPr>
          <w:p>
            <w:pPr>
              <w:pStyle w:val="0"/>
              <w:jc w:val="right"/>
            </w:pPr>
            <w:r>
              <w:rPr>
                <w:sz w:val="20"/>
              </w:rPr>
              <w:t xml:space="preserve">0,00</w:t>
            </w:r>
          </w:p>
        </w:tc>
        <w:tc>
          <w:tcPr>
            <w:tcW w:w="1804" w:type="dxa"/>
            <w:vMerge w:val="restart"/>
          </w:tcPr>
          <w:p>
            <w:pPr>
              <w:pStyle w:val="0"/>
            </w:pPr>
            <w:r>
              <w:rPr>
                <w:sz w:val="20"/>
              </w:rPr>
              <w:t xml:space="preserve">Управление ЧС Администрации ЗАТО Северск</w:t>
            </w:r>
          </w:p>
        </w:tc>
        <w:tc>
          <w:tcPr>
            <w:tcW w:w="1984"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020" w:type="dxa"/>
          </w:tcPr>
          <w:p>
            <w:pPr>
              <w:pStyle w:val="0"/>
              <w:jc w:val="right"/>
            </w:pPr>
            <w:r>
              <w:rPr>
                <w:sz w:val="20"/>
              </w:rPr>
              <w:t xml:space="preserve">133,40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133,40</w:t>
            </w:r>
          </w:p>
        </w:tc>
        <w:tc>
          <w:tcPr>
            <w:tcW w:w="1020" w:type="dxa"/>
          </w:tcPr>
          <w:p>
            <w:pPr>
              <w:pStyle w:val="0"/>
              <w:jc w:val="right"/>
            </w:pPr>
            <w:r>
              <w:rPr>
                <w:sz w:val="20"/>
              </w:rPr>
              <w:t xml:space="preserve">0,00</w:t>
            </w:r>
          </w:p>
        </w:tc>
        <w:tc>
          <w:tcPr>
            <w:vMerge w:val="continue"/>
          </w:tcPr>
          <w:p/>
        </w:tc>
        <w:tc>
          <w:tcPr>
            <w:tcW w:w="1984" w:type="dxa"/>
            <w:vMerge w:val="restart"/>
          </w:tcPr>
          <w:p>
            <w:pPr>
              <w:pStyle w:val="0"/>
            </w:pPr>
            <w:r>
              <w:rPr>
                <w:sz w:val="20"/>
              </w:rPr>
              <w:t xml:space="preserve">1. Количество развернутых постов, ед</w:t>
            </w: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2016</w:t>
            </w:r>
          </w:p>
        </w:tc>
        <w:tc>
          <w:tcPr>
            <w:tcW w:w="1020" w:type="dxa"/>
          </w:tcPr>
          <w:p>
            <w:pPr>
              <w:pStyle w:val="0"/>
              <w:jc w:val="right"/>
            </w:pPr>
            <w:r>
              <w:rPr>
                <w:sz w:val="20"/>
              </w:rPr>
              <w:t xml:space="preserve">115,98</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115,98</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2017</w:t>
            </w:r>
          </w:p>
        </w:tc>
        <w:tc>
          <w:tcPr>
            <w:tcW w:w="1020" w:type="dxa"/>
          </w:tcPr>
          <w:p>
            <w:pPr>
              <w:pStyle w:val="0"/>
              <w:jc w:val="right"/>
            </w:pPr>
            <w:r>
              <w:rPr>
                <w:sz w:val="20"/>
              </w:rPr>
              <w:t xml:space="preserve">136,42</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136,42</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2018</w:t>
            </w:r>
          </w:p>
        </w:tc>
        <w:tc>
          <w:tcPr>
            <w:tcW w:w="1020" w:type="dxa"/>
          </w:tcPr>
          <w:p>
            <w:pPr>
              <w:pStyle w:val="0"/>
              <w:jc w:val="right"/>
            </w:pPr>
            <w:r>
              <w:rPr>
                <w:sz w:val="20"/>
              </w:rPr>
              <w:t xml:space="preserve">136,42</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136,42</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2019</w:t>
            </w:r>
          </w:p>
        </w:tc>
        <w:tc>
          <w:tcPr>
            <w:tcW w:w="1020" w:type="dxa"/>
          </w:tcPr>
          <w:p>
            <w:pPr>
              <w:pStyle w:val="0"/>
              <w:jc w:val="right"/>
            </w:pPr>
            <w:r>
              <w:rPr>
                <w:sz w:val="20"/>
              </w:rPr>
              <w:t xml:space="preserve">175,00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175,00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2020</w:t>
            </w:r>
          </w:p>
        </w:tc>
        <w:tc>
          <w:tcPr>
            <w:tcW w:w="1020" w:type="dxa"/>
          </w:tcPr>
          <w:p>
            <w:pPr>
              <w:pStyle w:val="0"/>
              <w:jc w:val="right"/>
            </w:pPr>
            <w:r>
              <w:rPr>
                <w:sz w:val="20"/>
              </w:rPr>
              <w:t xml:space="preserve">175,00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175,00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2.1.4</w:t>
            </w:r>
          </w:p>
        </w:tc>
        <w:tc>
          <w:tcPr>
            <w:tcW w:w="1701" w:type="dxa"/>
            <w:vMerge w:val="restart"/>
          </w:tcPr>
          <w:p>
            <w:pPr>
              <w:pStyle w:val="0"/>
            </w:pPr>
            <w:r>
              <w:rPr>
                <w:sz w:val="20"/>
              </w:rPr>
              <w:t xml:space="preserve">Создание спасательного поста на оз. Мальцево</w:t>
            </w:r>
          </w:p>
        </w:tc>
        <w:tc>
          <w:tcPr>
            <w:tcW w:w="850" w:type="dxa"/>
          </w:tcPr>
          <w:p>
            <w:pPr>
              <w:pStyle w:val="0"/>
              <w:jc w:val="center"/>
            </w:pPr>
            <w:r>
              <w:rPr>
                <w:sz w:val="20"/>
              </w:rPr>
              <w:t xml:space="preserve">Всего</w:t>
            </w:r>
          </w:p>
        </w:tc>
        <w:tc>
          <w:tcPr>
            <w:tcW w:w="1020" w:type="dxa"/>
          </w:tcPr>
          <w:p>
            <w:pPr>
              <w:pStyle w:val="0"/>
              <w:jc w:val="right"/>
            </w:pPr>
            <w:r>
              <w:rPr>
                <w:sz w:val="20"/>
              </w:rPr>
              <w:t xml:space="preserve">999,38</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999,38</w:t>
            </w:r>
          </w:p>
        </w:tc>
        <w:tc>
          <w:tcPr>
            <w:tcW w:w="1020" w:type="dxa"/>
          </w:tcPr>
          <w:p>
            <w:pPr>
              <w:pStyle w:val="0"/>
              <w:jc w:val="right"/>
            </w:pPr>
            <w:r>
              <w:rPr>
                <w:sz w:val="20"/>
              </w:rPr>
              <w:t xml:space="preserve">0,00</w:t>
            </w:r>
          </w:p>
        </w:tc>
        <w:tc>
          <w:tcPr>
            <w:tcW w:w="1804" w:type="dxa"/>
            <w:vMerge w:val="restart"/>
          </w:tcPr>
          <w:p>
            <w:pPr>
              <w:pStyle w:val="0"/>
            </w:pPr>
            <w:r>
              <w:rPr>
                <w:sz w:val="20"/>
              </w:rPr>
              <w:t xml:space="preserve">Управление ЧС Администрации ЗАТО Северск</w:t>
            </w:r>
          </w:p>
        </w:tc>
        <w:tc>
          <w:tcPr>
            <w:tcW w:w="1984"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020" w:type="dxa"/>
          </w:tcPr>
          <w:p>
            <w:pPr>
              <w:pStyle w:val="0"/>
              <w:jc w:val="right"/>
            </w:pPr>
            <w:r>
              <w:rPr>
                <w:sz w:val="20"/>
              </w:rPr>
              <w:t xml:space="preserve">133,40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133,40</w:t>
            </w:r>
          </w:p>
        </w:tc>
        <w:tc>
          <w:tcPr>
            <w:tcW w:w="1020" w:type="dxa"/>
          </w:tcPr>
          <w:p>
            <w:pPr>
              <w:pStyle w:val="0"/>
              <w:jc w:val="right"/>
            </w:pPr>
            <w:r>
              <w:rPr>
                <w:sz w:val="20"/>
              </w:rPr>
              <w:t xml:space="preserve">0,00</w:t>
            </w:r>
          </w:p>
        </w:tc>
        <w:tc>
          <w:tcPr>
            <w:vMerge w:val="continue"/>
          </w:tcPr>
          <w:p/>
        </w:tc>
        <w:tc>
          <w:tcPr>
            <w:tcW w:w="1984" w:type="dxa"/>
            <w:vMerge w:val="restart"/>
          </w:tcPr>
          <w:p>
            <w:pPr>
              <w:pStyle w:val="0"/>
            </w:pPr>
            <w:r>
              <w:rPr>
                <w:sz w:val="20"/>
              </w:rPr>
              <w:t xml:space="preserve">1. Количество развернутых постов, ед</w:t>
            </w: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2016</w:t>
            </w:r>
          </w:p>
        </w:tc>
        <w:tc>
          <w:tcPr>
            <w:tcW w:w="1020" w:type="dxa"/>
          </w:tcPr>
          <w:p>
            <w:pPr>
              <w:pStyle w:val="0"/>
              <w:jc w:val="right"/>
            </w:pPr>
            <w:r>
              <w:rPr>
                <w:sz w:val="20"/>
              </w:rPr>
              <w:t xml:space="preserve">115,98</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115,98</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2017</w:t>
            </w:r>
          </w:p>
        </w:tc>
        <w:tc>
          <w:tcPr>
            <w:tcW w:w="1020" w:type="dxa"/>
          </w:tcPr>
          <w:p>
            <w:pPr>
              <w:pStyle w:val="0"/>
              <w:jc w:val="right"/>
            </w:pPr>
            <w:r>
              <w:rPr>
                <w:sz w:val="20"/>
              </w:rPr>
              <w:t xml:space="preserve">200,00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200,00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2018</w:t>
            </w:r>
          </w:p>
        </w:tc>
        <w:tc>
          <w:tcPr>
            <w:tcW w:w="1020" w:type="dxa"/>
          </w:tcPr>
          <w:p>
            <w:pPr>
              <w:pStyle w:val="0"/>
              <w:jc w:val="right"/>
            </w:pPr>
            <w:r>
              <w:rPr>
                <w:sz w:val="20"/>
              </w:rPr>
              <w:t xml:space="preserve">200,00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200,00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2019</w:t>
            </w:r>
          </w:p>
        </w:tc>
        <w:tc>
          <w:tcPr>
            <w:tcW w:w="1020" w:type="dxa"/>
          </w:tcPr>
          <w:p>
            <w:pPr>
              <w:pStyle w:val="0"/>
              <w:jc w:val="right"/>
            </w:pPr>
            <w:r>
              <w:rPr>
                <w:sz w:val="20"/>
              </w:rPr>
              <w:t xml:space="preserve">175,00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175,00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2020</w:t>
            </w:r>
          </w:p>
        </w:tc>
        <w:tc>
          <w:tcPr>
            <w:tcW w:w="1020" w:type="dxa"/>
          </w:tcPr>
          <w:p>
            <w:pPr>
              <w:pStyle w:val="0"/>
              <w:jc w:val="right"/>
            </w:pPr>
            <w:r>
              <w:rPr>
                <w:sz w:val="20"/>
              </w:rPr>
              <w:t xml:space="preserve">175,00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175,00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2.1.5</w:t>
            </w:r>
          </w:p>
        </w:tc>
        <w:tc>
          <w:tcPr>
            <w:tcW w:w="1701" w:type="dxa"/>
            <w:vMerge w:val="restart"/>
          </w:tcPr>
          <w:p>
            <w:pPr>
              <w:pStyle w:val="0"/>
            </w:pPr>
            <w:r>
              <w:rPr>
                <w:sz w:val="20"/>
              </w:rPr>
              <w:t xml:space="preserve">Создание спасательного поста на р. Томи в районе г. Северска</w:t>
            </w:r>
          </w:p>
        </w:tc>
        <w:tc>
          <w:tcPr>
            <w:tcW w:w="850" w:type="dxa"/>
          </w:tcPr>
          <w:p>
            <w:pPr>
              <w:pStyle w:val="0"/>
              <w:jc w:val="center"/>
            </w:pPr>
            <w:r>
              <w:rPr>
                <w:sz w:val="20"/>
              </w:rPr>
              <w:t xml:space="preserve">Всего</w:t>
            </w:r>
          </w:p>
        </w:tc>
        <w:tc>
          <w:tcPr>
            <w:tcW w:w="1020" w:type="dxa"/>
          </w:tcPr>
          <w:p>
            <w:pPr>
              <w:pStyle w:val="0"/>
              <w:jc w:val="right"/>
            </w:pPr>
            <w:r>
              <w:rPr>
                <w:sz w:val="20"/>
              </w:rPr>
              <w:t xml:space="preserve">3400,38</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3400,38</w:t>
            </w:r>
          </w:p>
        </w:tc>
        <w:tc>
          <w:tcPr>
            <w:tcW w:w="1020" w:type="dxa"/>
          </w:tcPr>
          <w:p>
            <w:pPr>
              <w:pStyle w:val="0"/>
              <w:jc w:val="right"/>
            </w:pPr>
            <w:r>
              <w:rPr>
                <w:sz w:val="20"/>
              </w:rPr>
              <w:t xml:space="preserve">0,00</w:t>
            </w:r>
          </w:p>
        </w:tc>
        <w:tc>
          <w:tcPr>
            <w:tcW w:w="1804" w:type="dxa"/>
            <w:vMerge w:val="restart"/>
          </w:tcPr>
          <w:p>
            <w:pPr>
              <w:pStyle w:val="0"/>
            </w:pPr>
            <w:r>
              <w:rPr>
                <w:sz w:val="20"/>
              </w:rPr>
              <w:t xml:space="preserve">Управление ЧС Администрации ЗАТО Северск</w:t>
            </w:r>
          </w:p>
        </w:tc>
        <w:tc>
          <w:tcPr>
            <w:tcW w:w="1984"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020" w:type="dxa"/>
          </w:tcPr>
          <w:p>
            <w:pPr>
              <w:pStyle w:val="0"/>
              <w:jc w:val="right"/>
            </w:pPr>
            <w:r>
              <w:rPr>
                <w:sz w:val="20"/>
              </w:rPr>
              <w:t xml:space="preserve">302,43</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302,43</w:t>
            </w:r>
          </w:p>
        </w:tc>
        <w:tc>
          <w:tcPr>
            <w:tcW w:w="1020" w:type="dxa"/>
          </w:tcPr>
          <w:p>
            <w:pPr>
              <w:pStyle w:val="0"/>
              <w:jc w:val="right"/>
            </w:pPr>
            <w:r>
              <w:rPr>
                <w:sz w:val="20"/>
              </w:rPr>
              <w:t xml:space="preserve">0,00</w:t>
            </w:r>
          </w:p>
        </w:tc>
        <w:tc>
          <w:tcPr>
            <w:vMerge w:val="continue"/>
          </w:tcPr>
          <w:p/>
        </w:tc>
        <w:tc>
          <w:tcPr>
            <w:tcW w:w="1984" w:type="dxa"/>
            <w:vMerge w:val="restart"/>
          </w:tcPr>
          <w:p>
            <w:pPr>
              <w:pStyle w:val="0"/>
            </w:pPr>
            <w:r>
              <w:rPr>
                <w:sz w:val="20"/>
              </w:rPr>
              <w:t xml:space="preserve">1. Количество развернутых постов, ед</w:t>
            </w: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2016</w:t>
            </w:r>
          </w:p>
        </w:tc>
        <w:tc>
          <w:tcPr>
            <w:tcW w:w="1020" w:type="dxa"/>
          </w:tcPr>
          <w:p>
            <w:pPr>
              <w:pStyle w:val="0"/>
              <w:jc w:val="right"/>
            </w:pPr>
            <w:r>
              <w:rPr>
                <w:sz w:val="20"/>
              </w:rPr>
              <w:t xml:space="preserve">595,40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595,40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2</w:t>
            </w:r>
          </w:p>
        </w:tc>
      </w:tr>
      <w:tr>
        <w:tc>
          <w:tcPr>
            <w:vMerge w:val="continue"/>
          </w:tcPr>
          <w:p/>
        </w:tc>
        <w:tc>
          <w:tcPr>
            <w:vMerge w:val="continue"/>
          </w:tcPr>
          <w:p/>
        </w:tc>
        <w:tc>
          <w:tcPr>
            <w:tcW w:w="850" w:type="dxa"/>
          </w:tcPr>
          <w:p>
            <w:pPr>
              <w:pStyle w:val="0"/>
              <w:jc w:val="center"/>
            </w:pPr>
            <w:r>
              <w:rPr>
                <w:sz w:val="20"/>
              </w:rPr>
              <w:t xml:space="preserve">2017</w:t>
            </w:r>
          </w:p>
        </w:tc>
        <w:tc>
          <w:tcPr>
            <w:tcW w:w="1020" w:type="dxa"/>
          </w:tcPr>
          <w:p>
            <w:pPr>
              <w:pStyle w:val="0"/>
              <w:jc w:val="right"/>
            </w:pPr>
            <w:r>
              <w:rPr>
                <w:sz w:val="20"/>
              </w:rPr>
              <w:t xml:space="preserve">598,50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598,50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2</w:t>
            </w:r>
          </w:p>
        </w:tc>
      </w:tr>
      <w:tr>
        <w:tc>
          <w:tcPr>
            <w:vMerge w:val="continue"/>
          </w:tcPr>
          <w:p/>
        </w:tc>
        <w:tc>
          <w:tcPr>
            <w:vMerge w:val="continue"/>
          </w:tcPr>
          <w:p/>
        </w:tc>
        <w:tc>
          <w:tcPr>
            <w:tcW w:w="850" w:type="dxa"/>
          </w:tcPr>
          <w:p>
            <w:pPr>
              <w:pStyle w:val="0"/>
              <w:jc w:val="center"/>
            </w:pPr>
            <w:r>
              <w:rPr>
                <w:sz w:val="20"/>
              </w:rPr>
              <w:t xml:space="preserve">2018</w:t>
            </w:r>
          </w:p>
        </w:tc>
        <w:tc>
          <w:tcPr>
            <w:tcW w:w="1020" w:type="dxa"/>
          </w:tcPr>
          <w:p>
            <w:pPr>
              <w:pStyle w:val="0"/>
              <w:jc w:val="right"/>
            </w:pPr>
            <w:r>
              <w:rPr>
                <w:sz w:val="20"/>
              </w:rPr>
              <w:t xml:space="preserve">600,00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600,00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2</w:t>
            </w:r>
          </w:p>
        </w:tc>
      </w:tr>
      <w:tr>
        <w:tc>
          <w:tcPr>
            <w:vMerge w:val="continue"/>
          </w:tcPr>
          <w:p/>
        </w:tc>
        <w:tc>
          <w:tcPr>
            <w:vMerge w:val="continue"/>
          </w:tcPr>
          <w:p/>
        </w:tc>
        <w:tc>
          <w:tcPr>
            <w:tcW w:w="850" w:type="dxa"/>
          </w:tcPr>
          <w:p>
            <w:pPr>
              <w:pStyle w:val="0"/>
              <w:jc w:val="center"/>
            </w:pPr>
            <w:r>
              <w:rPr>
                <w:sz w:val="20"/>
              </w:rPr>
              <w:t xml:space="preserve">2019</w:t>
            </w:r>
          </w:p>
        </w:tc>
        <w:tc>
          <w:tcPr>
            <w:tcW w:w="1020" w:type="dxa"/>
          </w:tcPr>
          <w:p>
            <w:pPr>
              <w:pStyle w:val="0"/>
              <w:jc w:val="right"/>
            </w:pPr>
            <w:r>
              <w:rPr>
                <w:sz w:val="20"/>
              </w:rPr>
              <w:t xml:space="preserve">648,65</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648,65</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2</w:t>
            </w:r>
          </w:p>
        </w:tc>
      </w:tr>
      <w:tr>
        <w:tc>
          <w:tcPr>
            <w:vMerge w:val="continue"/>
          </w:tcPr>
          <w:p/>
        </w:tc>
        <w:tc>
          <w:tcPr>
            <w:vMerge w:val="continue"/>
          </w:tcPr>
          <w:p/>
        </w:tc>
        <w:tc>
          <w:tcPr>
            <w:tcW w:w="850" w:type="dxa"/>
          </w:tcPr>
          <w:p>
            <w:pPr>
              <w:pStyle w:val="0"/>
              <w:jc w:val="center"/>
            </w:pPr>
            <w:r>
              <w:rPr>
                <w:sz w:val="20"/>
              </w:rPr>
              <w:t xml:space="preserve">2020</w:t>
            </w:r>
          </w:p>
        </w:tc>
        <w:tc>
          <w:tcPr>
            <w:tcW w:w="1020" w:type="dxa"/>
          </w:tcPr>
          <w:p>
            <w:pPr>
              <w:pStyle w:val="0"/>
              <w:jc w:val="right"/>
            </w:pPr>
            <w:r>
              <w:rPr>
                <w:sz w:val="20"/>
              </w:rPr>
              <w:t xml:space="preserve">655,40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655,40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2</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2.1.6</w:t>
            </w:r>
          </w:p>
        </w:tc>
        <w:tc>
          <w:tcPr>
            <w:tcW w:w="1701" w:type="dxa"/>
            <w:vMerge w:val="restart"/>
          </w:tcPr>
          <w:p>
            <w:pPr>
              <w:pStyle w:val="0"/>
            </w:pPr>
            <w:r>
              <w:rPr>
                <w:sz w:val="20"/>
              </w:rPr>
              <w:t xml:space="preserve">Распространение материалов по безопасности людей на водных объектах</w:t>
            </w:r>
          </w:p>
        </w:tc>
        <w:tc>
          <w:tcPr>
            <w:tcW w:w="850" w:type="dxa"/>
          </w:tcPr>
          <w:p>
            <w:pPr>
              <w:pStyle w:val="0"/>
              <w:jc w:val="center"/>
            </w:pPr>
            <w:r>
              <w:rPr>
                <w:sz w:val="20"/>
              </w:rPr>
              <w:t xml:space="preserve">Всего</w:t>
            </w:r>
          </w:p>
        </w:tc>
        <w:tc>
          <w:tcPr>
            <w:tcW w:w="1020" w:type="dxa"/>
          </w:tcPr>
          <w:p>
            <w:pPr>
              <w:pStyle w:val="0"/>
              <w:jc w:val="right"/>
            </w:pPr>
            <w:r>
              <w:rPr>
                <w:sz w:val="20"/>
              </w:rPr>
              <w:t xml:space="preserve">31,00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31,00</w:t>
            </w:r>
          </w:p>
        </w:tc>
        <w:tc>
          <w:tcPr>
            <w:tcW w:w="1020" w:type="dxa"/>
          </w:tcPr>
          <w:p>
            <w:pPr>
              <w:pStyle w:val="0"/>
              <w:jc w:val="right"/>
            </w:pPr>
            <w:r>
              <w:rPr>
                <w:sz w:val="20"/>
              </w:rPr>
              <w:t xml:space="preserve">0,00</w:t>
            </w:r>
          </w:p>
        </w:tc>
        <w:tc>
          <w:tcPr>
            <w:tcW w:w="1804" w:type="dxa"/>
            <w:vMerge w:val="restart"/>
          </w:tcPr>
          <w:p>
            <w:pPr>
              <w:pStyle w:val="0"/>
            </w:pPr>
            <w:r>
              <w:rPr>
                <w:sz w:val="20"/>
              </w:rPr>
              <w:t xml:space="preserve">Управление ЧС Администрации ЗАТО Северск</w:t>
            </w:r>
          </w:p>
        </w:tc>
        <w:tc>
          <w:tcPr>
            <w:tcW w:w="1984"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tcW w:w="1984" w:type="dxa"/>
            <w:vMerge w:val="restart"/>
          </w:tcPr>
          <w:p>
            <w:pPr>
              <w:pStyle w:val="0"/>
            </w:pPr>
            <w:r>
              <w:rPr>
                <w:sz w:val="20"/>
              </w:rPr>
              <w:t xml:space="preserve">1. Количество подготовленных листовок, шт</w:t>
            </w: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2016</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2017</w:t>
            </w:r>
          </w:p>
        </w:tc>
        <w:tc>
          <w:tcPr>
            <w:tcW w:w="1020" w:type="dxa"/>
          </w:tcPr>
          <w:p>
            <w:pPr>
              <w:pStyle w:val="0"/>
              <w:jc w:val="right"/>
            </w:pPr>
            <w:r>
              <w:rPr>
                <w:sz w:val="20"/>
              </w:rPr>
              <w:t xml:space="preserve">10,00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10,00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500</w:t>
            </w:r>
          </w:p>
        </w:tc>
      </w:tr>
      <w:tr>
        <w:tc>
          <w:tcPr>
            <w:vMerge w:val="continue"/>
          </w:tcPr>
          <w:p/>
        </w:tc>
        <w:tc>
          <w:tcPr>
            <w:vMerge w:val="continue"/>
          </w:tcPr>
          <w:p/>
        </w:tc>
        <w:tc>
          <w:tcPr>
            <w:tcW w:w="850" w:type="dxa"/>
          </w:tcPr>
          <w:p>
            <w:pPr>
              <w:pStyle w:val="0"/>
              <w:jc w:val="center"/>
            </w:pPr>
            <w:r>
              <w:rPr>
                <w:sz w:val="20"/>
              </w:rPr>
              <w:t xml:space="preserve">2018</w:t>
            </w:r>
          </w:p>
        </w:tc>
        <w:tc>
          <w:tcPr>
            <w:tcW w:w="1020" w:type="dxa"/>
          </w:tcPr>
          <w:p>
            <w:pPr>
              <w:pStyle w:val="0"/>
              <w:jc w:val="right"/>
            </w:pPr>
            <w:r>
              <w:rPr>
                <w:sz w:val="20"/>
              </w:rPr>
              <w:t xml:space="preserve">7,00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7,00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350</w:t>
            </w:r>
          </w:p>
        </w:tc>
      </w:tr>
      <w:tr>
        <w:tc>
          <w:tcPr>
            <w:vMerge w:val="continue"/>
          </w:tcPr>
          <w:p/>
        </w:tc>
        <w:tc>
          <w:tcPr>
            <w:vMerge w:val="continue"/>
          </w:tcPr>
          <w:p/>
        </w:tc>
        <w:tc>
          <w:tcPr>
            <w:tcW w:w="850" w:type="dxa"/>
          </w:tcPr>
          <w:p>
            <w:pPr>
              <w:pStyle w:val="0"/>
              <w:jc w:val="center"/>
            </w:pPr>
            <w:r>
              <w:rPr>
                <w:sz w:val="20"/>
              </w:rPr>
              <w:t xml:space="preserve">2019</w:t>
            </w:r>
          </w:p>
        </w:tc>
        <w:tc>
          <w:tcPr>
            <w:tcW w:w="1020" w:type="dxa"/>
          </w:tcPr>
          <w:p>
            <w:pPr>
              <w:pStyle w:val="0"/>
              <w:jc w:val="right"/>
            </w:pPr>
            <w:r>
              <w:rPr>
                <w:sz w:val="20"/>
              </w:rPr>
              <w:t xml:space="preserve">7,00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7,00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350</w:t>
            </w:r>
          </w:p>
        </w:tc>
      </w:tr>
      <w:tr>
        <w:tc>
          <w:tcPr>
            <w:vMerge w:val="continue"/>
          </w:tcPr>
          <w:p/>
        </w:tc>
        <w:tc>
          <w:tcPr>
            <w:vMerge w:val="continue"/>
          </w:tcPr>
          <w:p/>
        </w:tc>
        <w:tc>
          <w:tcPr>
            <w:tcW w:w="850" w:type="dxa"/>
          </w:tcPr>
          <w:p>
            <w:pPr>
              <w:pStyle w:val="0"/>
              <w:jc w:val="center"/>
            </w:pPr>
            <w:r>
              <w:rPr>
                <w:sz w:val="20"/>
              </w:rPr>
              <w:t xml:space="preserve">2020</w:t>
            </w:r>
          </w:p>
        </w:tc>
        <w:tc>
          <w:tcPr>
            <w:tcW w:w="1020" w:type="dxa"/>
          </w:tcPr>
          <w:p>
            <w:pPr>
              <w:pStyle w:val="0"/>
              <w:jc w:val="right"/>
            </w:pPr>
            <w:r>
              <w:rPr>
                <w:sz w:val="20"/>
              </w:rPr>
              <w:t xml:space="preserve">7,00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7,00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350</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020" w:type="dxa"/>
          </w:tcPr>
          <w:p>
            <w:pPr>
              <w:pStyle w:val="0"/>
              <w:jc w:val="right"/>
            </w:pPr>
            <w:r>
              <w:rPr>
                <w:sz w:val="20"/>
              </w:rPr>
              <w:t xml:space="preserve">7,00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7,00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350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020" w:type="dxa"/>
          </w:tcPr>
          <w:p>
            <w:pPr>
              <w:pStyle w:val="0"/>
              <w:jc w:val="right"/>
            </w:pPr>
            <w:r>
              <w:rPr>
                <w:sz w:val="20"/>
              </w:rPr>
              <w:t xml:space="preserve">7,00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7,00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350</w:t>
            </w:r>
          </w:p>
        </w:tc>
      </w:tr>
      <w:tr>
        <w:tc>
          <w:tcPr>
            <w:tcW w:w="724" w:type="dxa"/>
          </w:tcPr>
          <w:p>
            <w:pPr>
              <w:pStyle w:val="0"/>
              <w:outlineLvl w:val="4"/>
              <w:jc w:val="center"/>
            </w:pPr>
            <w:r>
              <w:rPr>
                <w:sz w:val="20"/>
              </w:rPr>
              <w:t xml:space="preserve">3.</w:t>
            </w:r>
          </w:p>
        </w:tc>
        <w:tc>
          <w:tcPr>
            <w:gridSpan w:val="10"/>
            <w:tcW w:w="12840" w:type="dxa"/>
          </w:tcPr>
          <w:p>
            <w:pPr>
              <w:pStyle w:val="0"/>
            </w:pPr>
            <w:r>
              <w:rPr>
                <w:sz w:val="20"/>
              </w:rPr>
              <w:t xml:space="preserve">Задача 3 "Обеспечение готовности системы оповещения и информирования к действиям в ЧС" подпрограммы 3</w:t>
            </w:r>
          </w:p>
        </w:tc>
      </w:tr>
      <w:tr>
        <w:tc>
          <w:tcPr>
            <w:tcW w:w="724" w:type="dxa"/>
            <w:vMerge w:val="restart"/>
          </w:tcPr>
          <w:p>
            <w:pPr>
              <w:pStyle w:val="0"/>
              <w:jc w:val="center"/>
            </w:pPr>
            <w:r>
              <w:rPr>
                <w:sz w:val="20"/>
              </w:rPr>
              <w:t xml:space="preserve">3.1</w:t>
            </w:r>
          </w:p>
        </w:tc>
        <w:tc>
          <w:tcPr>
            <w:tcW w:w="1701" w:type="dxa"/>
            <w:vMerge w:val="restart"/>
          </w:tcPr>
          <w:p>
            <w:pPr>
              <w:pStyle w:val="0"/>
            </w:pPr>
            <w:r>
              <w:rPr>
                <w:sz w:val="20"/>
              </w:rPr>
              <w:t xml:space="preserve">Основное мероприятие. Совершенствование системы оповещения населения ЗАТО Северск, в т.ч.:</w:t>
            </w:r>
          </w:p>
        </w:tc>
        <w:tc>
          <w:tcPr>
            <w:tcW w:w="850" w:type="dxa"/>
          </w:tcPr>
          <w:p>
            <w:pPr>
              <w:pStyle w:val="0"/>
              <w:jc w:val="center"/>
            </w:pPr>
            <w:r>
              <w:rPr>
                <w:sz w:val="20"/>
              </w:rPr>
              <w:t xml:space="preserve">Всего</w:t>
            </w:r>
          </w:p>
        </w:tc>
        <w:tc>
          <w:tcPr>
            <w:tcW w:w="1020" w:type="dxa"/>
          </w:tcPr>
          <w:p>
            <w:pPr>
              <w:pStyle w:val="0"/>
              <w:jc w:val="right"/>
            </w:pPr>
            <w:r>
              <w:rPr>
                <w:sz w:val="20"/>
              </w:rPr>
              <w:t xml:space="preserve">6157,41</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6157,41</w:t>
            </w:r>
          </w:p>
        </w:tc>
        <w:tc>
          <w:tcPr>
            <w:tcW w:w="1020" w:type="dxa"/>
          </w:tcPr>
          <w:p>
            <w:pPr>
              <w:pStyle w:val="0"/>
              <w:jc w:val="right"/>
            </w:pPr>
            <w:r>
              <w:rPr>
                <w:sz w:val="20"/>
              </w:rPr>
              <w:t xml:space="preserve">0,00</w:t>
            </w:r>
          </w:p>
        </w:tc>
        <w:tc>
          <w:tcPr>
            <w:tcW w:w="1804" w:type="dxa"/>
            <w:vMerge w:val="restart"/>
          </w:tcPr>
          <w:p>
            <w:pPr>
              <w:pStyle w:val="0"/>
            </w:pPr>
            <w:r>
              <w:rPr>
                <w:sz w:val="20"/>
              </w:rPr>
              <w:t xml:space="preserve">Управление ЧС Администрации ЗАТО Северск, УКС Администрации ЗАТО Северск</w:t>
            </w:r>
          </w:p>
        </w:tc>
        <w:tc>
          <w:tcPr>
            <w:tcW w:w="1984"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020" w:type="dxa"/>
          </w:tcPr>
          <w:p>
            <w:pPr>
              <w:pStyle w:val="0"/>
              <w:jc w:val="right"/>
            </w:pPr>
            <w:r>
              <w:rPr>
                <w:sz w:val="20"/>
              </w:rPr>
              <w:t xml:space="preserve">3616,45</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3616,45</w:t>
            </w:r>
          </w:p>
        </w:tc>
        <w:tc>
          <w:tcPr>
            <w:tcW w:w="1020" w:type="dxa"/>
          </w:tcPr>
          <w:p>
            <w:pPr>
              <w:pStyle w:val="0"/>
              <w:jc w:val="right"/>
            </w:pPr>
            <w:r>
              <w:rPr>
                <w:sz w:val="20"/>
              </w:rPr>
              <w:t xml:space="preserve">0,00</w:t>
            </w:r>
          </w:p>
        </w:tc>
        <w:tc>
          <w:tcPr>
            <w:vMerge w:val="continue"/>
          </w:tcPr>
          <w:p/>
        </w:tc>
        <w:tc>
          <w:tcPr>
            <w:tcW w:w="1984" w:type="dxa"/>
            <w:vMerge w:val="restart"/>
          </w:tcPr>
          <w:p>
            <w:pPr>
              <w:pStyle w:val="0"/>
            </w:pPr>
            <w:r>
              <w:rPr>
                <w:sz w:val="20"/>
              </w:rPr>
              <w:t xml:space="preserve">1. Процент обеспечения готовности системы оповещения и информирования к действиям в ЧС, проц</w:t>
            </w: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2016</w:t>
            </w:r>
          </w:p>
        </w:tc>
        <w:tc>
          <w:tcPr>
            <w:tcW w:w="1020" w:type="dxa"/>
          </w:tcPr>
          <w:p>
            <w:pPr>
              <w:pStyle w:val="0"/>
              <w:jc w:val="right"/>
            </w:pPr>
            <w:r>
              <w:rPr>
                <w:sz w:val="20"/>
              </w:rPr>
              <w:t xml:space="preserve">2520,15</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2520,15</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2017</w:t>
            </w:r>
          </w:p>
        </w:tc>
        <w:tc>
          <w:tcPr>
            <w:tcW w:w="1020" w:type="dxa"/>
          </w:tcPr>
          <w:p>
            <w:pPr>
              <w:pStyle w:val="0"/>
              <w:jc w:val="right"/>
            </w:pPr>
            <w:r>
              <w:rPr>
                <w:sz w:val="20"/>
              </w:rPr>
              <w:t xml:space="preserve">20,81</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20,81</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2018</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2019</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2020</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tcW w:w="724" w:type="dxa"/>
            <w:vMerge w:val="restart"/>
          </w:tcPr>
          <w:p>
            <w:pPr>
              <w:pStyle w:val="0"/>
              <w:jc w:val="center"/>
            </w:pPr>
            <w:r>
              <w:rPr>
                <w:sz w:val="20"/>
              </w:rPr>
              <w:t xml:space="preserve">3.1.1</w:t>
            </w:r>
          </w:p>
        </w:tc>
        <w:tc>
          <w:tcPr>
            <w:tcW w:w="1701" w:type="dxa"/>
            <w:vMerge w:val="restart"/>
          </w:tcPr>
          <w:p>
            <w:pPr>
              <w:pStyle w:val="0"/>
            </w:pPr>
            <w:r>
              <w:rPr>
                <w:sz w:val="20"/>
              </w:rPr>
              <w:t xml:space="preserve">Строительство системы оповещения территории г. Северска</w:t>
            </w:r>
          </w:p>
        </w:tc>
        <w:tc>
          <w:tcPr>
            <w:tcW w:w="850" w:type="dxa"/>
          </w:tcPr>
          <w:p>
            <w:pPr>
              <w:pStyle w:val="0"/>
              <w:jc w:val="center"/>
            </w:pPr>
            <w:r>
              <w:rPr>
                <w:sz w:val="20"/>
              </w:rPr>
              <w:t xml:space="preserve">Всего</w:t>
            </w:r>
          </w:p>
        </w:tc>
        <w:tc>
          <w:tcPr>
            <w:tcW w:w="1020" w:type="dxa"/>
          </w:tcPr>
          <w:p>
            <w:pPr>
              <w:pStyle w:val="0"/>
              <w:jc w:val="right"/>
            </w:pPr>
            <w:r>
              <w:rPr>
                <w:sz w:val="20"/>
              </w:rPr>
              <w:t xml:space="preserve">6136,60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6136,60</w:t>
            </w:r>
          </w:p>
        </w:tc>
        <w:tc>
          <w:tcPr>
            <w:tcW w:w="1020" w:type="dxa"/>
          </w:tcPr>
          <w:p>
            <w:pPr>
              <w:pStyle w:val="0"/>
              <w:jc w:val="right"/>
            </w:pPr>
            <w:r>
              <w:rPr>
                <w:sz w:val="20"/>
              </w:rPr>
              <w:t xml:space="preserve">0,00</w:t>
            </w:r>
          </w:p>
        </w:tc>
        <w:tc>
          <w:tcPr>
            <w:tcW w:w="1804" w:type="dxa"/>
            <w:vMerge w:val="restart"/>
          </w:tcPr>
          <w:p>
            <w:pPr>
              <w:pStyle w:val="0"/>
            </w:pPr>
            <w:r>
              <w:rPr>
                <w:sz w:val="20"/>
              </w:rPr>
              <w:t xml:space="preserve">УКС Администрации ЗАТО Северск</w:t>
            </w:r>
          </w:p>
        </w:tc>
        <w:tc>
          <w:tcPr>
            <w:tcW w:w="1984"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020" w:type="dxa"/>
          </w:tcPr>
          <w:p>
            <w:pPr>
              <w:pStyle w:val="0"/>
              <w:jc w:val="right"/>
            </w:pPr>
            <w:r>
              <w:rPr>
                <w:sz w:val="20"/>
              </w:rPr>
              <w:t xml:space="preserve">3616,45</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3616,45</w:t>
            </w:r>
          </w:p>
        </w:tc>
        <w:tc>
          <w:tcPr>
            <w:tcW w:w="1020" w:type="dxa"/>
          </w:tcPr>
          <w:p>
            <w:pPr>
              <w:pStyle w:val="0"/>
              <w:jc w:val="right"/>
            </w:pPr>
            <w:r>
              <w:rPr>
                <w:sz w:val="20"/>
              </w:rPr>
              <w:t xml:space="preserve">0,00</w:t>
            </w:r>
          </w:p>
        </w:tc>
        <w:tc>
          <w:tcPr>
            <w:vMerge w:val="continue"/>
          </w:tcPr>
          <w:p/>
        </w:tc>
        <w:tc>
          <w:tcPr>
            <w:tcW w:w="1984" w:type="dxa"/>
            <w:vMerge w:val="restart"/>
          </w:tcPr>
          <w:p>
            <w:pPr>
              <w:pStyle w:val="0"/>
            </w:pPr>
            <w:r>
              <w:rPr>
                <w:sz w:val="20"/>
              </w:rPr>
              <w:t xml:space="preserve">1. Процент охвата населения системой оповещения, проц</w:t>
            </w: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2016</w:t>
            </w:r>
          </w:p>
        </w:tc>
        <w:tc>
          <w:tcPr>
            <w:tcW w:w="1020" w:type="dxa"/>
          </w:tcPr>
          <w:p>
            <w:pPr>
              <w:pStyle w:val="0"/>
              <w:jc w:val="right"/>
            </w:pPr>
            <w:r>
              <w:rPr>
                <w:sz w:val="20"/>
              </w:rPr>
              <w:t xml:space="preserve">2520,15</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2520,15</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2017</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2018</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2019</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2020</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tcW w:w="724" w:type="dxa"/>
            <w:vMerge w:val="restart"/>
          </w:tcPr>
          <w:p>
            <w:pPr>
              <w:pStyle w:val="0"/>
            </w:pPr>
            <w:r>
              <w:rPr>
                <w:sz w:val="20"/>
              </w:rPr>
              <w:t xml:space="preserve">3.1.2</w:t>
            </w:r>
          </w:p>
        </w:tc>
        <w:tc>
          <w:tcPr>
            <w:tcW w:w="1701" w:type="dxa"/>
            <w:vMerge w:val="restart"/>
          </w:tcPr>
          <w:p>
            <w:pPr>
              <w:pStyle w:val="0"/>
            </w:pPr>
            <w:r>
              <w:rPr>
                <w:sz w:val="20"/>
              </w:rPr>
              <w:t xml:space="preserve">Приобретение ручных механических сирен</w:t>
            </w:r>
          </w:p>
        </w:tc>
        <w:tc>
          <w:tcPr>
            <w:tcW w:w="850" w:type="dxa"/>
          </w:tcPr>
          <w:p>
            <w:pPr>
              <w:pStyle w:val="0"/>
              <w:jc w:val="center"/>
            </w:pPr>
            <w:r>
              <w:rPr>
                <w:sz w:val="20"/>
              </w:rPr>
              <w:t xml:space="preserve">Всего</w:t>
            </w:r>
          </w:p>
        </w:tc>
        <w:tc>
          <w:tcPr>
            <w:tcW w:w="1020" w:type="dxa"/>
          </w:tcPr>
          <w:p>
            <w:pPr>
              <w:pStyle w:val="0"/>
              <w:jc w:val="right"/>
            </w:pPr>
            <w:r>
              <w:rPr>
                <w:sz w:val="20"/>
              </w:rPr>
              <w:t xml:space="preserve">20,81</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20,81</w:t>
            </w:r>
          </w:p>
        </w:tc>
        <w:tc>
          <w:tcPr>
            <w:tcW w:w="1020" w:type="dxa"/>
          </w:tcPr>
          <w:p>
            <w:pPr>
              <w:pStyle w:val="0"/>
              <w:jc w:val="right"/>
            </w:pPr>
            <w:r>
              <w:rPr>
                <w:sz w:val="20"/>
              </w:rPr>
              <w:t xml:space="preserve">0,00</w:t>
            </w:r>
          </w:p>
        </w:tc>
        <w:tc>
          <w:tcPr>
            <w:tcW w:w="1804" w:type="dxa"/>
            <w:vMerge w:val="restart"/>
          </w:tcPr>
          <w:p>
            <w:pPr>
              <w:pStyle w:val="0"/>
            </w:pPr>
            <w:r>
              <w:rPr>
                <w:sz w:val="20"/>
              </w:rPr>
              <w:t xml:space="preserve">Управление ЧС Администрации ЗАТО Северск</w:t>
            </w:r>
          </w:p>
        </w:tc>
        <w:tc>
          <w:tcPr>
            <w:tcW w:w="1984"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tcW w:w="1984" w:type="dxa"/>
            <w:vMerge w:val="restart"/>
          </w:tcPr>
          <w:p>
            <w:pPr>
              <w:pStyle w:val="0"/>
            </w:pPr>
            <w:r>
              <w:rPr>
                <w:sz w:val="20"/>
              </w:rPr>
              <w:t xml:space="preserve">1. Процент охвата населения системой оповещения внегородских территорий при ЧС, проц</w:t>
            </w: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2016</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2017</w:t>
            </w:r>
          </w:p>
        </w:tc>
        <w:tc>
          <w:tcPr>
            <w:tcW w:w="1020" w:type="dxa"/>
          </w:tcPr>
          <w:p>
            <w:pPr>
              <w:pStyle w:val="0"/>
              <w:jc w:val="right"/>
            </w:pPr>
            <w:r>
              <w:rPr>
                <w:sz w:val="20"/>
              </w:rPr>
              <w:t xml:space="preserve">20,81</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20,81</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2018</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2019</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2020</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tcW w:w="724" w:type="dxa"/>
          </w:tcPr>
          <w:p>
            <w:pPr>
              <w:pStyle w:val="0"/>
              <w:outlineLvl w:val="4"/>
              <w:jc w:val="center"/>
            </w:pPr>
            <w:r>
              <w:rPr>
                <w:sz w:val="20"/>
              </w:rPr>
              <w:t xml:space="preserve">4.</w:t>
            </w:r>
          </w:p>
        </w:tc>
        <w:tc>
          <w:tcPr>
            <w:gridSpan w:val="10"/>
            <w:tcW w:w="12840" w:type="dxa"/>
          </w:tcPr>
          <w:p>
            <w:pPr>
              <w:pStyle w:val="0"/>
            </w:pPr>
            <w:r>
              <w:rPr>
                <w:sz w:val="20"/>
              </w:rPr>
              <w:t xml:space="preserve">Задача 4 "Содержание объектов гражданской обороны" подпрограммы 3</w:t>
            </w:r>
          </w:p>
        </w:tc>
      </w:tr>
      <w:tr>
        <w:tc>
          <w:tcPr>
            <w:tcW w:w="724" w:type="dxa"/>
            <w:vMerge w:val="restart"/>
          </w:tcPr>
          <w:p>
            <w:pPr>
              <w:pStyle w:val="0"/>
              <w:jc w:val="center"/>
            </w:pPr>
            <w:r>
              <w:rPr>
                <w:sz w:val="20"/>
              </w:rPr>
              <w:t xml:space="preserve">4.1</w:t>
            </w:r>
          </w:p>
        </w:tc>
        <w:tc>
          <w:tcPr>
            <w:tcW w:w="1701" w:type="dxa"/>
            <w:vMerge w:val="restart"/>
          </w:tcPr>
          <w:p>
            <w:pPr>
              <w:pStyle w:val="0"/>
            </w:pPr>
            <w:r>
              <w:rPr>
                <w:sz w:val="20"/>
              </w:rPr>
              <w:t xml:space="preserve">ВЦП "Содержание объектов гражданской обороны"</w:t>
            </w:r>
          </w:p>
        </w:tc>
        <w:tc>
          <w:tcPr>
            <w:tcW w:w="850" w:type="dxa"/>
          </w:tcPr>
          <w:p>
            <w:pPr>
              <w:pStyle w:val="0"/>
              <w:jc w:val="center"/>
            </w:pPr>
            <w:r>
              <w:rPr>
                <w:sz w:val="20"/>
              </w:rPr>
              <w:t xml:space="preserve">Всего</w:t>
            </w:r>
          </w:p>
        </w:tc>
        <w:tc>
          <w:tcPr>
            <w:tcW w:w="1020" w:type="dxa"/>
          </w:tcPr>
          <w:p>
            <w:pPr>
              <w:pStyle w:val="0"/>
              <w:jc w:val="right"/>
            </w:pPr>
            <w:r>
              <w:rPr>
                <w:sz w:val="20"/>
              </w:rPr>
              <w:t xml:space="preserve">758,40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758,40</w:t>
            </w:r>
          </w:p>
        </w:tc>
        <w:tc>
          <w:tcPr>
            <w:tcW w:w="1020" w:type="dxa"/>
          </w:tcPr>
          <w:p>
            <w:pPr>
              <w:pStyle w:val="0"/>
              <w:jc w:val="right"/>
            </w:pPr>
            <w:r>
              <w:rPr>
                <w:sz w:val="20"/>
              </w:rPr>
              <w:t xml:space="preserve">0,00</w:t>
            </w:r>
          </w:p>
        </w:tc>
        <w:tc>
          <w:tcPr>
            <w:tcW w:w="1804" w:type="dxa"/>
            <w:vMerge w:val="restart"/>
          </w:tcPr>
          <w:p>
            <w:pPr>
              <w:pStyle w:val="0"/>
            </w:pPr>
            <w:r>
              <w:rPr>
                <w:sz w:val="20"/>
              </w:rPr>
              <w:t xml:space="preserve">Управление ЧС Администрации ЗАТО Северск</w:t>
            </w:r>
          </w:p>
        </w:tc>
        <w:tc>
          <w:tcPr>
            <w:tcW w:w="1984"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020" w:type="dxa"/>
          </w:tcPr>
          <w:p>
            <w:pPr>
              <w:pStyle w:val="0"/>
              <w:jc w:val="right"/>
            </w:pPr>
            <w:r>
              <w:rPr>
                <w:sz w:val="20"/>
              </w:rPr>
              <w:t xml:space="preserve">132,23</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132,23</w:t>
            </w:r>
          </w:p>
        </w:tc>
        <w:tc>
          <w:tcPr>
            <w:tcW w:w="1020" w:type="dxa"/>
          </w:tcPr>
          <w:p>
            <w:pPr>
              <w:pStyle w:val="0"/>
              <w:jc w:val="right"/>
            </w:pPr>
            <w:r>
              <w:rPr>
                <w:sz w:val="20"/>
              </w:rPr>
              <w:t xml:space="preserve">0,00</w:t>
            </w:r>
          </w:p>
        </w:tc>
        <w:tc>
          <w:tcPr>
            <w:vMerge w:val="continue"/>
          </w:tcPr>
          <w:p/>
        </w:tc>
        <w:tc>
          <w:tcPr>
            <w:tcW w:w="1984" w:type="dxa"/>
            <w:vMerge w:val="restart"/>
          </w:tcPr>
          <w:p>
            <w:pPr>
              <w:pStyle w:val="0"/>
            </w:pPr>
            <w:r>
              <w:rPr>
                <w:sz w:val="20"/>
              </w:rPr>
              <w:t xml:space="preserve">1. Процент выполненных работ, проц</w:t>
            </w: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2016</w:t>
            </w:r>
          </w:p>
        </w:tc>
        <w:tc>
          <w:tcPr>
            <w:tcW w:w="1020" w:type="dxa"/>
          </w:tcPr>
          <w:p>
            <w:pPr>
              <w:pStyle w:val="0"/>
              <w:jc w:val="right"/>
            </w:pPr>
            <w:r>
              <w:rPr>
                <w:sz w:val="20"/>
              </w:rPr>
              <w:t xml:space="preserve">65,95</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65,95</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2017</w:t>
            </w:r>
          </w:p>
        </w:tc>
        <w:tc>
          <w:tcPr>
            <w:tcW w:w="1020" w:type="dxa"/>
          </w:tcPr>
          <w:p>
            <w:pPr>
              <w:pStyle w:val="0"/>
              <w:jc w:val="right"/>
            </w:pPr>
            <w:r>
              <w:rPr>
                <w:sz w:val="20"/>
              </w:rPr>
              <w:t xml:space="preserve">65,95</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65,95</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2018</w:t>
            </w:r>
          </w:p>
        </w:tc>
        <w:tc>
          <w:tcPr>
            <w:tcW w:w="1020" w:type="dxa"/>
          </w:tcPr>
          <w:p>
            <w:pPr>
              <w:pStyle w:val="0"/>
              <w:jc w:val="right"/>
            </w:pPr>
            <w:r>
              <w:rPr>
                <w:sz w:val="20"/>
              </w:rPr>
              <w:t xml:space="preserve">55,40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55,40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2019</w:t>
            </w:r>
          </w:p>
        </w:tc>
        <w:tc>
          <w:tcPr>
            <w:tcW w:w="1020" w:type="dxa"/>
          </w:tcPr>
          <w:p>
            <w:pPr>
              <w:pStyle w:val="0"/>
              <w:jc w:val="right"/>
            </w:pPr>
            <w:r>
              <w:rPr>
                <w:sz w:val="20"/>
              </w:rPr>
              <w:t xml:space="preserve">383,29</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383,29</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2020</w:t>
            </w:r>
          </w:p>
        </w:tc>
        <w:tc>
          <w:tcPr>
            <w:tcW w:w="1020" w:type="dxa"/>
          </w:tcPr>
          <w:p>
            <w:pPr>
              <w:pStyle w:val="0"/>
              <w:jc w:val="right"/>
            </w:pPr>
            <w:r>
              <w:rPr>
                <w:sz w:val="20"/>
              </w:rPr>
              <w:t xml:space="preserve">55,58</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55,58</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020" w:type="dxa"/>
          </w:tcPr>
          <w:p>
            <w:pPr>
              <w:pStyle w:val="0"/>
              <w:jc w:val="right"/>
            </w:pPr>
            <w:r>
              <w:rPr>
                <w:sz w:val="20"/>
              </w:rPr>
              <w:t xml:space="preserve">55,40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55,40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020" w:type="dxa"/>
          </w:tcPr>
          <w:p>
            <w:pPr>
              <w:pStyle w:val="0"/>
              <w:jc w:val="right"/>
            </w:pPr>
            <w:r>
              <w:rPr>
                <w:sz w:val="20"/>
              </w:rPr>
              <w:t xml:space="preserve">55,40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55,40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tcW w:w="724" w:type="dxa"/>
          </w:tcPr>
          <w:p>
            <w:pPr>
              <w:pStyle w:val="0"/>
              <w:outlineLvl w:val="4"/>
              <w:jc w:val="center"/>
            </w:pPr>
            <w:r>
              <w:rPr>
                <w:sz w:val="20"/>
              </w:rPr>
              <w:t xml:space="preserve">5.</w:t>
            </w:r>
          </w:p>
        </w:tc>
        <w:tc>
          <w:tcPr>
            <w:gridSpan w:val="10"/>
            <w:tcW w:w="12840" w:type="dxa"/>
          </w:tcPr>
          <w:p>
            <w:pPr>
              <w:pStyle w:val="0"/>
            </w:pPr>
            <w:r>
              <w:rPr>
                <w:sz w:val="20"/>
              </w:rPr>
              <w:t xml:space="preserve">Задача 5 "Обеспечение деятельности МКУ "Единая дежурно-диспетчерская служба ЗАТО Северск" подпрограммы 3</w:t>
            </w:r>
          </w:p>
        </w:tc>
      </w:tr>
      <w:tr>
        <w:tc>
          <w:tcPr>
            <w:tcW w:w="724" w:type="dxa"/>
            <w:vMerge w:val="restart"/>
          </w:tcPr>
          <w:p>
            <w:pPr>
              <w:pStyle w:val="0"/>
              <w:jc w:val="center"/>
            </w:pPr>
            <w:r>
              <w:rPr>
                <w:sz w:val="20"/>
              </w:rPr>
              <w:t xml:space="preserve">5.1</w:t>
            </w:r>
          </w:p>
        </w:tc>
        <w:tc>
          <w:tcPr>
            <w:tcW w:w="1701" w:type="dxa"/>
            <w:vMerge w:val="restart"/>
          </w:tcPr>
          <w:p>
            <w:pPr>
              <w:pStyle w:val="0"/>
            </w:pPr>
            <w:r>
              <w:rPr>
                <w:sz w:val="20"/>
              </w:rPr>
              <w:t xml:space="preserve">ВЦП "Обеспечение деятельности МКУ "Единая дежурно-диспетчерская служба ЗАТО Северск"</w:t>
            </w:r>
          </w:p>
        </w:tc>
        <w:tc>
          <w:tcPr>
            <w:tcW w:w="850" w:type="dxa"/>
          </w:tcPr>
          <w:p>
            <w:pPr>
              <w:pStyle w:val="0"/>
              <w:jc w:val="center"/>
            </w:pPr>
            <w:r>
              <w:rPr>
                <w:sz w:val="20"/>
              </w:rPr>
              <w:t xml:space="preserve">Всего</w:t>
            </w:r>
          </w:p>
        </w:tc>
        <w:tc>
          <w:tcPr>
            <w:tcW w:w="1020" w:type="dxa"/>
          </w:tcPr>
          <w:p>
            <w:pPr>
              <w:pStyle w:val="0"/>
              <w:jc w:val="right"/>
            </w:pPr>
            <w:r>
              <w:rPr>
                <w:sz w:val="20"/>
              </w:rPr>
              <w:t xml:space="preserve">70664,10</w:t>
            </w:r>
          </w:p>
        </w:tc>
        <w:tc>
          <w:tcPr>
            <w:tcW w:w="964" w:type="dxa"/>
          </w:tcPr>
          <w:p>
            <w:pPr>
              <w:pStyle w:val="0"/>
              <w:jc w:val="right"/>
            </w:pPr>
            <w:r>
              <w:rPr>
                <w:sz w:val="20"/>
              </w:rPr>
              <w:t xml:space="preserve">0,00</w:t>
            </w:r>
          </w:p>
        </w:tc>
        <w:tc>
          <w:tcPr>
            <w:tcW w:w="1134" w:type="dxa"/>
          </w:tcPr>
          <w:p>
            <w:pPr>
              <w:pStyle w:val="0"/>
              <w:jc w:val="right"/>
            </w:pPr>
            <w:r>
              <w:rPr>
                <w:sz w:val="20"/>
              </w:rPr>
              <w:t xml:space="preserve">2094,74</w:t>
            </w:r>
          </w:p>
        </w:tc>
        <w:tc>
          <w:tcPr>
            <w:tcW w:w="1054" w:type="dxa"/>
          </w:tcPr>
          <w:p>
            <w:pPr>
              <w:pStyle w:val="0"/>
              <w:jc w:val="right"/>
            </w:pPr>
            <w:r>
              <w:rPr>
                <w:sz w:val="20"/>
              </w:rPr>
              <w:t xml:space="preserve">68569,36</w:t>
            </w:r>
          </w:p>
        </w:tc>
        <w:tc>
          <w:tcPr>
            <w:tcW w:w="1020" w:type="dxa"/>
          </w:tcPr>
          <w:p>
            <w:pPr>
              <w:pStyle w:val="0"/>
              <w:jc w:val="right"/>
            </w:pPr>
            <w:r>
              <w:rPr>
                <w:sz w:val="20"/>
              </w:rPr>
              <w:t xml:space="preserve">0,00</w:t>
            </w:r>
          </w:p>
        </w:tc>
        <w:tc>
          <w:tcPr>
            <w:tcW w:w="1804" w:type="dxa"/>
            <w:vMerge w:val="restart"/>
          </w:tcPr>
          <w:p>
            <w:pPr>
              <w:pStyle w:val="0"/>
            </w:pPr>
            <w:r>
              <w:rPr>
                <w:sz w:val="20"/>
              </w:rPr>
              <w:t xml:space="preserve">Управление ЧС Администрации ЗАТО Северск</w:t>
            </w:r>
          </w:p>
        </w:tc>
        <w:tc>
          <w:tcPr>
            <w:tcW w:w="1984"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020" w:type="dxa"/>
          </w:tcPr>
          <w:p>
            <w:pPr>
              <w:pStyle w:val="0"/>
              <w:jc w:val="right"/>
            </w:pPr>
            <w:r>
              <w:rPr>
                <w:sz w:val="20"/>
              </w:rPr>
              <w:t xml:space="preserve">8191,67</w:t>
            </w:r>
          </w:p>
        </w:tc>
        <w:tc>
          <w:tcPr>
            <w:tcW w:w="964" w:type="dxa"/>
          </w:tcPr>
          <w:p>
            <w:pPr>
              <w:pStyle w:val="0"/>
              <w:jc w:val="right"/>
            </w:pPr>
            <w:r>
              <w:rPr>
                <w:sz w:val="20"/>
              </w:rPr>
              <w:t xml:space="preserve">0,00</w:t>
            </w:r>
          </w:p>
        </w:tc>
        <w:tc>
          <w:tcPr>
            <w:tcW w:w="1134" w:type="dxa"/>
          </w:tcPr>
          <w:p>
            <w:pPr>
              <w:pStyle w:val="0"/>
              <w:jc w:val="right"/>
            </w:pPr>
            <w:r>
              <w:rPr>
                <w:sz w:val="20"/>
              </w:rPr>
              <w:t xml:space="preserve">69,00</w:t>
            </w:r>
          </w:p>
        </w:tc>
        <w:tc>
          <w:tcPr>
            <w:tcW w:w="1054" w:type="dxa"/>
          </w:tcPr>
          <w:p>
            <w:pPr>
              <w:pStyle w:val="0"/>
              <w:jc w:val="right"/>
            </w:pPr>
            <w:r>
              <w:rPr>
                <w:sz w:val="20"/>
              </w:rPr>
              <w:t xml:space="preserve">8122,67</w:t>
            </w:r>
          </w:p>
        </w:tc>
        <w:tc>
          <w:tcPr>
            <w:tcW w:w="1020" w:type="dxa"/>
          </w:tcPr>
          <w:p>
            <w:pPr>
              <w:pStyle w:val="0"/>
              <w:jc w:val="right"/>
            </w:pPr>
            <w:r>
              <w:rPr>
                <w:sz w:val="20"/>
              </w:rPr>
              <w:t xml:space="preserve">0,00</w:t>
            </w:r>
          </w:p>
        </w:tc>
        <w:tc>
          <w:tcPr>
            <w:vMerge w:val="continue"/>
          </w:tcPr>
          <w:p/>
        </w:tc>
        <w:tc>
          <w:tcPr>
            <w:tcW w:w="1984" w:type="dxa"/>
            <w:vMerge w:val="restart"/>
          </w:tcPr>
          <w:p>
            <w:pPr>
              <w:pStyle w:val="0"/>
            </w:pPr>
            <w:r>
              <w:rPr>
                <w:sz w:val="20"/>
              </w:rPr>
              <w:t xml:space="preserve">1. Процент выполненных работ, проц</w:t>
            </w: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2016</w:t>
            </w:r>
          </w:p>
        </w:tc>
        <w:tc>
          <w:tcPr>
            <w:tcW w:w="1020" w:type="dxa"/>
          </w:tcPr>
          <w:p>
            <w:pPr>
              <w:pStyle w:val="0"/>
              <w:jc w:val="right"/>
            </w:pPr>
            <w:r>
              <w:rPr>
                <w:sz w:val="20"/>
              </w:rPr>
              <w:t xml:space="preserve">10370,35</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10370,35</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2017</w:t>
            </w:r>
          </w:p>
        </w:tc>
        <w:tc>
          <w:tcPr>
            <w:tcW w:w="1020" w:type="dxa"/>
          </w:tcPr>
          <w:p>
            <w:pPr>
              <w:pStyle w:val="0"/>
              <w:jc w:val="right"/>
            </w:pPr>
            <w:r>
              <w:rPr>
                <w:sz w:val="20"/>
              </w:rPr>
              <w:t xml:space="preserve">13030,60</w:t>
            </w:r>
          </w:p>
        </w:tc>
        <w:tc>
          <w:tcPr>
            <w:tcW w:w="964" w:type="dxa"/>
          </w:tcPr>
          <w:p>
            <w:pPr>
              <w:pStyle w:val="0"/>
              <w:jc w:val="right"/>
            </w:pPr>
            <w:r>
              <w:rPr>
                <w:sz w:val="20"/>
              </w:rPr>
              <w:t xml:space="preserve">0,00</w:t>
            </w:r>
          </w:p>
        </w:tc>
        <w:tc>
          <w:tcPr>
            <w:tcW w:w="1134" w:type="dxa"/>
          </w:tcPr>
          <w:p>
            <w:pPr>
              <w:pStyle w:val="0"/>
              <w:jc w:val="right"/>
            </w:pPr>
            <w:r>
              <w:rPr>
                <w:sz w:val="20"/>
              </w:rPr>
              <w:t xml:space="preserve">2025,74</w:t>
            </w:r>
          </w:p>
        </w:tc>
        <w:tc>
          <w:tcPr>
            <w:tcW w:w="1054" w:type="dxa"/>
          </w:tcPr>
          <w:p>
            <w:pPr>
              <w:pStyle w:val="0"/>
              <w:jc w:val="right"/>
            </w:pPr>
            <w:r>
              <w:rPr>
                <w:sz w:val="20"/>
              </w:rPr>
              <w:t xml:space="preserve">11004,86</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2018</w:t>
            </w:r>
          </w:p>
        </w:tc>
        <w:tc>
          <w:tcPr>
            <w:tcW w:w="1020" w:type="dxa"/>
          </w:tcPr>
          <w:p>
            <w:pPr>
              <w:pStyle w:val="0"/>
              <w:jc w:val="right"/>
            </w:pPr>
            <w:r>
              <w:rPr>
                <w:sz w:val="20"/>
              </w:rPr>
              <w:t xml:space="preserve">12900,00</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12900,00</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2019</w:t>
            </w:r>
          </w:p>
        </w:tc>
        <w:tc>
          <w:tcPr>
            <w:tcW w:w="1020" w:type="dxa"/>
          </w:tcPr>
          <w:p>
            <w:pPr>
              <w:pStyle w:val="0"/>
              <w:jc w:val="right"/>
            </w:pPr>
            <w:r>
              <w:rPr>
                <w:sz w:val="20"/>
              </w:rPr>
              <w:t xml:space="preserve">12912,54</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12912,54</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2020</w:t>
            </w:r>
          </w:p>
        </w:tc>
        <w:tc>
          <w:tcPr>
            <w:tcW w:w="1020" w:type="dxa"/>
          </w:tcPr>
          <w:p>
            <w:pPr>
              <w:pStyle w:val="0"/>
              <w:jc w:val="right"/>
            </w:pPr>
            <w:r>
              <w:rPr>
                <w:sz w:val="20"/>
              </w:rPr>
              <w:t xml:space="preserve">13258,94</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13258,94</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020" w:type="dxa"/>
          </w:tcPr>
          <w:p>
            <w:pPr>
              <w:pStyle w:val="0"/>
              <w:jc w:val="right"/>
            </w:pPr>
            <w:r>
              <w:rPr>
                <w:sz w:val="20"/>
              </w:rPr>
              <w:t xml:space="preserve">10661,32</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10661,32</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020" w:type="dxa"/>
          </w:tcPr>
          <w:p>
            <w:pPr>
              <w:pStyle w:val="0"/>
              <w:jc w:val="right"/>
            </w:pPr>
            <w:r>
              <w:rPr>
                <w:sz w:val="20"/>
              </w:rPr>
              <w:t xml:space="preserve">10830,37</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10830,37</w:t>
            </w:r>
          </w:p>
        </w:tc>
        <w:tc>
          <w:tcPr>
            <w:tcW w:w="1020"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tcW w:w="724" w:type="dxa"/>
            <w:tcBorders>
              <w:bottom w:val="nil"/>
            </w:tcBorders>
            <w:vMerge w:val="restart"/>
          </w:tcPr>
          <w:p>
            <w:pPr>
              <w:pStyle w:val="0"/>
            </w:pPr>
            <w:r>
              <w:rPr>
                <w:sz w:val="20"/>
              </w:rPr>
            </w:r>
          </w:p>
        </w:tc>
        <w:tc>
          <w:tcPr>
            <w:tcW w:w="1701" w:type="dxa"/>
            <w:tcBorders>
              <w:bottom w:val="nil"/>
            </w:tcBorders>
            <w:vMerge w:val="restart"/>
          </w:tcPr>
          <w:p>
            <w:pPr>
              <w:pStyle w:val="0"/>
            </w:pPr>
            <w:r>
              <w:rPr>
                <w:sz w:val="20"/>
              </w:rPr>
              <w:t xml:space="preserve">Итого по подпрограмме 3</w:t>
            </w:r>
          </w:p>
        </w:tc>
        <w:tc>
          <w:tcPr>
            <w:tcW w:w="850" w:type="dxa"/>
          </w:tcPr>
          <w:p>
            <w:pPr>
              <w:pStyle w:val="0"/>
              <w:jc w:val="center"/>
            </w:pPr>
            <w:r>
              <w:rPr>
                <w:sz w:val="20"/>
              </w:rPr>
              <w:t xml:space="preserve">Всего</w:t>
            </w:r>
          </w:p>
        </w:tc>
        <w:tc>
          <w:tcPr>
            <w:tcW w:w="1020" w:type="dxa"/>
          </w:tcPr>
          <w:p>
            <w:pPr>
              <w:pStyle w:val="0"/>
              <w:jc w:val="right"/>
            </w:pPr>
            <w:r>
              <w:rPr>
                <w:sz w:val="20"/>
              </w:rPr>
              <w:t xml:space="preserve">94781,66</w:t>
            </w:r>
          </w:p>
        </w:tc>
        <w:tc>
          <w:tcPr>
            <w:tcW w:w="964" w:type="dxa"/>
          </w:tcPr>
          <w:p>
            <w:pPr>
              <w:pStyle w:val="0"/>
              <w:jc w:val="right"/>
            </w:pPr>
            <w:r>
              <w:rPr>
                <w:sz w:val="20"/>
              </w:rPr>
              <w:t xml:space="preserve">0,00</w:t>
            </w:r>
          </w:p>
        </w:tc>
        <w:tc>
          <w:tcPr>
            <w:tcW w:w="1134" w:type="dxa"/>
          </w:tcPr>
          <w:p>
            <w:pPr>
              <w:pStyle w:val="0"/>
              <w:jc w:val="right"/>
            </w:pPr>
            <w:r>
              <w:rPr>
                <w:sz w:val="20"/>
              </w:rPr>
              <w:t xml:space="preserve">2094,74</w:t>
            </w:r>
          </w:p>
        </w:tc>
        <w:tc>
          <w:tcPr>
            <w:tcW w:w="1054" w:type="dxa"/>
          </w:tcPr>
          <w:p>
            <w:pPr>
              <w:pStyle w:val="0"/>
              <w:jc w:val="right"/>
            </w:pPr>
            <w:r>
              <w:rPr>
                <w:sz w:val="20"/>
              </w:rPr>
              <w:t xml:space="preserve">92686,92</w:t>
            </w:r>
          </w:p>
        </w:tc>
        <w:tc>
          <w:tcPr>
            <w:tcW w:w="1020" w:type="dxa"/>
          </w:tcPr>
          <w:p>
            <w:pPr>
              <w:pStyle w:val="0"/>
              <w:jc w:val="right"/>
            </w:pPr>
            <w:r>
              <w:rPr>
                <w:sz w:val="20"/>
              </w:rPr>
              <w:t xml:space="preserve">0,00</w:t>
            </w:r>
          </w:p>
        </w:tc>
        <w:tc>
          <w:tcPr>
            <w:tcW w:w="1804" w:type="dxa"/>
            <w:tcBorders>
              <w:bottom w:val="nil"/>
            </w:tcBorders>
            <w:vMerge w:val="restart"/>
          </w:tcPr>
          <w:p>
            <w:pPr>
              <w:pStyle w:val="0"/>
            </w:pPr>
            <w:r>
              <w:rPr>
                <w:sz w:val="20"/>
              </w:rPr>
            </w:r>
          </w:p>
        </w:tc>
        <w:tc>
          <w:tcPr>
            <w:tcW w:w="1984" w:type="dxa"/>
          </w:tcPr>
          <w:p>
            <w:pPr>
              <w:pStyle w:val="0"/>
              <w:jc w:val="center"/>
            </w:pPr>
            <w:r>
              <w:rPr>
                <w:sz w:val="20"/>
              </w:rPr>
              <w:t xml:space="preserve">X</w:t>
            </w:r>
          </w:p>
        </w:tc>
        <w:tc>
          <w:tcPr>
            <w:tcW w:w="1309"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850" w:type="dxa"/>
          </w:tcPr>
          <w:p>
            <w:pPr>
              <w:pStyle w:val="0"/>
              <w:jc w:val="center"/>
            </w:pPr>
            <w:r>
              <w:rPr>
                <w:sz w:val="20"/>
              </w:rPr>
              <w:t xml:space="preserve">2015</w:t>
            </w:r>
          </w:p>
        </w:tc>
        <w:tc>
          <w:tcPr>
            <w:tcW w:w="1020" w:type="dxa"/>
          </w:tcPr>
          <w:p>
            <w:pPr>
              <w:pStyle w:val="0"/>
              <w:jc w:val="right"/>
            </w:pPr>
            <w:r>
              <w:rPr>
                <w:sz w:val="20"/>
              </w:rPr>
              <w:t xml:space="preserve">13864,11</w:t>
            </w:r>
          </w:p>
        </w:tc>
        <w:tc>
          <w:tcPr>
            <w:tcW w:w="964" w:type="dxa"/>
          </w:tcPr>
          <w:p>
            <w:pPr>
              <w:pStyle w:val="0"/>
              <w:jc w:val="right"/>
            </w:pPr>
            <w:r>
              <w:rPr>
                <w:sz w:val="20"/>
              </w:rPr>
              <w:t xml:space="preserve">0,00</w:t>
            </w:r>
          </w:p>
        </w:tc>
        <w:tc>
          <w:tcPr>
            <w:tcW w:w="1134" w:type="dxa"/>
          </w:tcPr>
          <w:p>
            <w:pPr>
              <w:pStyle w:val="0"/>
              <w:jc w:val="right"/>
            </w:pPr>
            <w:r>
              <w:rPr>
                <w:sz w:val="20"/>
              </w:rPr>
              <w:t xml:space="preserve">69,00</w:t>
            </w:r>
          </w:p>
        </w:tc>
        <w:tc>
          <w:tcPr>
            <w:tcW w:w="1054" w:type="dxa"/>
          </w:tcPr>
          <w:p>
            <w:pPr>
              <w:pStyle w:val="0"/>
              <w:jc w:val="right"/>
            </w:pPr>
            <w:r>
              <w:rPr>
                <w:sz w:val="20"/>
              </w:rPr>
              <w:t xml:space="preserve">13795,11</w:t>
            </w:r>
          </w:p>
        </w:tc>
        <w:tc>
          <w:tcPr>
            <w:tcW w:w="1020" w:type="dxa"/>
          </w:tcPr>
          <w:p>
            <w:pPr>
              <w:pStyle w:val="0"/>
              <w:jc w:val="right"/>
            </w:pPr>
            <w:r>
              <w:rPr>
                <w:sz w:val="20"/>
              </w:rPr>
              <w:t xml:space="preserve">0,00</w:t>
            </w:r>
          </w:p>
        </w:tc>
        <w:tc>
          <w:tcPr>
            <w:tcBorders>
              <w:bottom w:val="nil"/>
            </w:tcBorders>
            <w:vMerge w:val="continue"/>
          </w:tcPr>
          <w:p/>
        </w:tc>
        <w:tc>
          <w:tcPr>
            <w:tcW w:w="1984" w:type="dxa"/>
          </w:tcPr>
          <w:p>
            <w:pPr>
              <w:pStyle w:val="0"/>
              <w:jc w:val="center"/>
            </w:pPr>
            <w:r>
              <w:rPr>
                <w:sz w:val="20"/>
              </w:rPr>
              <w:t xml:space="preserve">X</w:t>
            </w:r>
          </w:p>
        </w:tc>
        <w:tc>
          <w:tcPr>
            <w:tcW w:w="1309"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850" w:type="dxa"/>
          </w:tcPr>
          <w:p>
            <w:pPr>
              <w:pStyle w:val="0"/>
              <w:jc w:val="center"/>
            </w:pPr>
            <w:r>
              <w:rPr>
                <w:sz w:val="20"/>
              </w:rPr>
              <w:t xml:space="preserve">2016</w:t>
            </w:r>
          </w:p>
        </w:tc>
        <w:tc>
          <w:tcPr>
            <w:tcW w:w="1020" w:type="dxa"/>
          </w:tcPr>
          <w:p>
            <w:pPr>
              <w:pStyle w:val="0"/>
              <w:jc w:val="right"/>
            </w:pPr>
            <w:r>
              <w:rPr>
                <w:sz w:val="20"/>
              </w:rPr>
              <w:t xml:space="preserve">16021.46</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16021,46</w:t>
            </w:r>
          </w:p>
        </w:tc>
        <w:tc>
          <w:tcPr>
            <w:tcW w:w="1020" w:type="dxa"/>
          </w:tcPr>
          <w:p>
            <w:pPr>
              <w:pStyle w:val="0"/>
              <w:jc w:val="right"/>
            </w:pPr>
            <w:r>
              <w:rPr>
                <w:sz w:val="20"/>
              </w:rPr>
              <w:t xml:space="preserve">0,00</w:t>
            </w:r>
          </w:p>
        </w:tc>
        <w:tc>
          <w:tcPr>
            <w:tcBorders>
              <w:bottom w:val="nil"/>
            </w:tcBorders>
            <w:vMerge w:val="continue"/>
          </w:tcPr>
          <w:p/>
        </w:tc>
        <w:tc>
          <w:tcPr>
            <w:tcW w:w="1984" w:type="dxa"/>
          </w:tcPr>
          <w:p>
            <w:pPr>
              <w:pStyle w:val="0"/>
              <w:jc w:val="center"/>
            </w:pPr>
            <w:r>
              <w:rPr>
                <w:sz w:val="20"/>
              </w:rPr>
              <w:t xml:space="preserve">X</w:t>
            </w:r>
          </w:p>
        </w:tc>
        <w:tc>
          <w:tcPr>
            <w:tcW w:w="1309"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850" w:type="dxa"/>
          </w:tcPr>
          <w:p>
            <w:pPr>
              <w:pStyle w:val="0"/>
              <w:jc w:val="center"/>
            </w:pPr>
            <w:r>
              <w:rPr>
                <w:sz w:val="20"/>
              </w:rPr>
              <w:t xml:space="preserve">2017</w:t>
            </w:r>
          </w:p>
        </w:tc>
        <w:tc>
          <w:tcPr>
            <w:tcW w:w="1020" w:type="dxa"/>
          </w:tcPr>
          <w:p>
            <w:pPr>
              <w:pStyle w:val="0"/>
              <w:jc w:val="right"/>
            </w:pPr>
            <w:r>
              <w:rPr>
                <w:sz w:val="20"/>
              </w:rPr>
              <w:t xml:space="preserve">16272,08</w:t>
            </w:r>
          </w:p>
        </w:tc>
        <w:tc>
          <w:tcPr>
            <w:tcW w:w="964" w:type="dxa"/>
          </w:tcPr>
          <w:p>
            <w:pPr>
              <w:pStyle w:val="0"/>
              <w:jc w:val="right"/>
            </w:pPr>
            <w:r>
              <w:rPr>
                <w:sz w:val="20"/>
              </w:rPr>
              <w:t xml:space="preserve">0,00</w:t>
            </w:r>
          </w:p>
        </w:tc>
        <w:tc>
          <w:tcPr>
            <w:tcW w:w="1134" w:type="dxa"/>
          </w:tcPr>
          <w:p>
            <w:pPr>
              <w:pStyle w:val="0"/>
              <w:jc w:val="right"/>
            </w:pPr>
            <w:r>
              <w:rPr>
                <w:sz w:val="20"/>
              </w:rPr>
              <w:t xml:space="preserve">2025,74</w:t>
            </w:r>
          </w:p>
        </w:tc>
        <w:tc>
          <w:tcPr>
            <w:tcW w:w="1054" w:type="dxa"/>
          </w:tcPr>
          <w:p>
            <w:pPr>
              <w:pStyle w:val="0"/>
              <w:jc w:val="right"/>
            </w:pPr>
            <w:r>
              <w:rPr>
                <w:sz w:val="20"/>
              </w:rPr>
              <w:t xml:space="preserve">14246,34</w:t>
            </w:r>
          </w:p>
        </w:tc>
        <w:tc>
          <w:tcPr>
            <w:tcW w:w="1020" w:type="dxa"/>
          </w:tcPr>
          <w:p>
            <w:pPr>
              <w:pStyle w:val="0"/>
              <w:jc w:val="right"/>
            </w:pPr>
            <w:r>
              <w:rPr>
                <w:sz w:val="20"/>
              </w:rPr>
              <w:t xml:space="preserve">0,00</w:t>
            </w:r>
          </w:p>
        </w:tc>
        <w:tc>
          <w:tcPr>
            <w:tcBorders>
              <w:bottom w:val="nil"/>
            </w:tcBorders>
            <w:vMerge w:val="continue"/>
          </w:tcPr>
          <w:p/>
        </w:tc>
        <w:tc>
          <w:tcPr>
            <w:tcW w:w="1984" w:type="dxa"/>
          </w:tcPr>
          <w:p>
            <w:pPr>
              <w:pStyle w:val="0"/>
              <w:jc w:val="center"/>
            </w:pPr>
            <w:r>
              <w:rPr>
                <w:sz w:val="20"/>
              </w:rPr>
              <w:t xml:space="preserve">X</w:t>
            </w:r>
          </w:p>
        </w:tc>
        <w:tc>
          <w:tcPr>
            <w:tcW w:w="1309"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850" w:type="dxa"/>
          </w:tcPr>
          <w:p>
            <w:pPr>
              <w:pStyle w:val="0"/>
              <w:jc w:val="center"/>
            </w:pPr>
            <w:r>
              <w:rPr>
                <w:sz w:val="20"/>
              </w:rPr>
              <w:t xml:space="preserve">2018</w:t>
            </w:r>
          </w:p>
        </w:tc>
        <w:tc>
          <w:tcPr>
            <w:tcW w:w="1020" w:type="dxa"/>
          </w:tcPr>
          <w:p>
            <w:pPr>
              <w:pStyle w:val="0"/>
              <w:jc w:val="right"/>
            </w:pPr>
            <w:r>
              <w:rPr>
                <w:sz w:val="20"/>
              </w:rPr>
              <w:t xml:space="preserve">15694,75</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15694,75</w:t>
            </w:r>
          </w:p>
        </w:tc>
        <w:tc>
          <w:tcPr>
            <w:tcW w:w="1020" w:type="dxa"/>
          </w:tcPr>
          <w:p>
            <w:pPr>
              <w:pStyle w:val="0"/>
              <w:jc w:val="right"/>
            </w:pPr>
            <w:r>
              <w:rPr>
                <w:sz w:val="20"/>
              </w:rPr>
              <w:t xml:space="preserve">0,00</w:t>
            </w:r>
          </w:p>
        </w:tc>
        <w:tc>
          <w:tcPr>
            <w:tcBorders>
              <w:bottom w:val="nil"/>
            </w:tcBorders>
            <w:vMerge w:val="continue"/>
          </w:tcPr>
          <w:p/>
        </w:tc>
        <w:tc>
          <w:tcPr>
            <w:tcW w:w="1984" w:type="dxa"/>
          </w:tcPr>
          <w:p>
            <w:pPr>
              <w:pStyle w:val="0"/>
              <w:jc w:val="center"/>
            </w:pPr>
            <w:r>
              <w:rPr>
                <w:sz w:val="20"/>
              </w:rPr>
              <w:t xml:space="preserve">X</w:t>
            </w:r>
          </w:p>
        </w:tc>
        <w:tc>
          <w:tcPr>
            <w:tcW w:w="1309"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850" w:type="dxa"/>
          </w:tcPr>
          <w:p>
            <w:pPr>
              <w:pStyle w:val="0"/>
              <w:jc w:val="center"/>
            </w:pPr>
            <w:r>
              <w:rPr>
                <w:sz w:val="20"/>
              </w:rPr>
              <w:t xml:space="preserve">2019</w:t>
            </w:r>
          </w:p>
        </w:tc>
        <w:tc>
          <w:tcPr>
            <w:tcW w:w="1020" w:type="dxa"/>
          </w:tcPr>
          <w:p>
            <w:pPr>
              <w:pStyle w:val="0"/>
              <w:jc w:val="right"/>
            </w:pPr>
            <w:r>
              <w:rPr>
                <w:sz w:val="20"/>
              </w:rPr>
              <w:t xml:space="preserve">16779,87</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16779,87</w:t>
            </w:r>
          </w:p>
        </w:tc>
        <w:tc>
          <w:tcPr>
            <w:tcW w:w="1020" w:type="dxa"/>
          </w:tcPr>
          <w:p>
            <w:pPr>
              <w:pStyle w:val="0"/>
              <w:jc w:val="right"/>
            </w:pPr>
            <w:r>
              <w:rPr>
                <w:sz w:val="20"/>
              </w:rPr>
              <w:t xml:space="preserve">0,00</w:t>
            </w:r>
          </w:p>
        </w:tc>
        <w:tc>
          <w:tcPr>
            <w:tcBorders>
              <w:bottom w:val="nil"/>
            </w:tcBorders>
            <w:vMerge w:val="continue"/>
          </w:tcPr>
          <w:p/>
        </w:tc>
        <w:tc>
          <w:tcPr>
            <w:tcW w:w="1984" w:type="dxa"/>
          </w:tcPr>
          <w:p>
            <w:pPr>
              <w:pStyle w:val="0"/>
              <w:jc w:val="center"/>
            </w:pPr>
            <w:r>
              <w:rPr>
                <w:sz w:val="20"/>
              </w:rPr>
              <w:t xml:space="preserve">X</w:t>
            </w:r>
          </w:p>
        </w:tc>
        <w:tc>
          <w:tcPr>
            <w:tcW w:w="1309"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850" w:type="dxa"/>
          </w:tcPr>
          <w:p>
            <w:pPr>
              <w:pStyle w:val="0"/>
              <w:jc w:val="center"/>
            </w:pPr>
            <w:r>
              <w:rPr>
                <w:sz w:val="20"/>
              </w:rPr>
              <w:t xml:space="preserve">2020</w:t>
            </w:r>
          </w:p>
        </w:tc>
        <w:tc>
          <w:tcPr>
            <w:tcW w:w="1020" w:type="dxa"/>
          </w:tcPr>
          <w:p>
            <w:pPr>
              <w:pStyle w:val="0"/>
              <w:jc w:val="right"/>
            </w:pPr>
            <w:r>
              <w:rPr>
                <w:sz w:val="20"/>
              </w:rPr>
              <w:t xml:space="preserve">16149,39</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16149,39</w:t>
            </w:r>
          </w:p>
        </w:tc>
        <w:tc>
          <w:tcPr>
            <w:tcW w:w="1020" w:type="dxa"/>
          </w:tcPr>
          <w:p>
            <w:pPr>
              <w:pStyle w:val="0"/>
              <w:jc w:val="right"/>
            </w:pPr>
            <w:r>
              <w:rPr>
                <w:sz w:val="20"/>
              </w:rPr>
              <w:t xml:space="preserve">0,00</w:t>
            </w:r>
          </w:p>
        </w:tc>
        <w:tc>
          <w:tcPr>
            <w:tcBorders>
              <w:bottom w:val="nil"/>
            </w:tcBorders>
            <w:vMerge w:val="continue"/>
          </w:tcPr>
          <w:p/>
        </w:tc>
        <w:tc>
          <w:tcPr>
            <w:tcW w:w="1984" w:type="dxa"/>
          </w:tcPr>
          <w:p>
            <w:pPr>
              <w:pStyle w:val="0"/>
              <w:jc w:val="center"/>
            </w:pPr>
            <w:r>
              <w:rPr>
                <w:sz w:val="20"/>
              </w:rPr>
              <w:t xml:space="preserve">X</w:t>
            </w:r>
          </w:p>
        </w:tc>
        <w:tc>
          <w:tcPr>
            <w:tcW w:w="1309"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850" w:type="dxa"/>
          </w:tcPr>
          <w:p>
            <w:pPr>
              <w:pStyle w:val="0"/>
              <w:jc w:val="center"/>
            </w:pPr>
            <w:r>
              <w:rPr>
                <w:sz w:val="20"/>
              </w:rPr>
              <w:t xml:space="preserve">2021 (прогнозный период)</w:t>
            </w:r>
          </w:p>
        </w:tc>
        <w:tc>
          <w:tcPr>
            <w:tcW w:w="1020" w:type="dxa"/>
          </w:tcPr>
          <w:p>
            <w:pPr>
              <w:pStyle w:val="0"/>
              <w:jc w:val="right"/>
            </w:pPr>
            <w:r>
              <w:rPr>
                <w:sz w:val="20"/>
              </w:rPr>
              <w:t xml:space="preserve">13241,59</w:t>
            </w:r>
          </w:p>
        </w:tc>
        <w:tc>
          <w:tcPr>
            <w:tcW w:w="964" w:type="dxa"/>
          </w:tcPr>
          <w:p>
            <w:pPr>
              <w:pStyle w:val="0"/>
              <w:jc w:val="right"/>
            </w:pPr>
            <w:r>
              <w:rPr>
                <w:sz w:val="20"/>
              </w:rPr>
              <w:t xml:space="preserve">0,00</w:t>
            </w:r>
          </w:p>
        </w:tc>
        <w:tc>
          <w:tcPr>
            <w:tcW w:w="1134" w:type="dxa"/>
          </w:tcPr>
          <w:p>
            <w:pPr>
              <w:pStyle w:val="0"/>
              <w:jc w:val="right"/>
            </w:pPr>
            <w:r>
              <w:rPr>
                <w:sz w:val="20"/>
              </w:rPr>
              <w:t xml:space="preserve">0,00</w:t>
            </w:r>
          </w:p>
        </w:tc>
        <w:tc>
          <w:tcPr>
            <w:tcW w:w="1054" w:type="dxa"/>
          </w:tcPr>
          <w:p>
            <w:pPr>
              <w:pStyle w:val="0"/>
              <w:jc w:val="right"/>
            </w:pPr>
            <w:r>
              <w:rPr>
                <w:sz w:val="20"/>
              </w:rPr>
              <w:t xml:space="preserve">13241,59</w:t>
            </w:r>
          </w:p>
        </w:tc>
        <w:tc>
          <w:tcPr>
            <w:tcW w:w="1020" w:type="dxa"/>
          </w:tcPr>
          <w:p>
            <w:pPr>
              <w:pStyle w:val="0"/>
              <w:jc w:val="right"/>
            </w:pPr>
            <w:r>
              <w:rPr>
                <w:sz w:val="20"/>
              </w:rPr>
              <w:t xml:space="preserve">0,00</w:t>
            </w:r>
          </w:p>
        </w:tc>
        <w:tc>
          <w:tcPr>
            <w:tcBorders>
              <w:bottom w:val="nil"/>
            </w:tcBorders>
            <w:vMerge w:val="continue"/>
          </w:tcPr>
          <w:p/>
        </w:tc>
        <w:tc>
          <w:tcPr>
            <w:tcW w:w="1984" w:type="dxa"/>
          </w:tcPr>
          <w:p>
            <w:pPr>
              <w:pStyle w:val="0"/>
              <w:jc w:val="center"/>
            </w:pPr>
            <w:r>
              <w:rPr>
                <w:sz w:val="20"/>
              </w:rPr>
              <w:t xml:space="preserve">X</w:t>
            </w:r>
          </w:p>
        </w:tc>
        <w:tc>
          <w:tcPr>
            <w:tcW w:w="1309" w:type="dxa"/>
          </w:tcPr>
          <w:p>
            <w:pPr>
              <w:pStyle w:val="0"/>
              <w:jc w:val="center"/>
            </w:pPr>
            <w:r>
              <w:rPr>
                <w:sz w:val="20"/>
              </w:rPr>
              <w:t xml:space="preserve">X</w:t>
            </w:r>
          </w:p>
        </w:tc>
      </w:tr>
      <w:tr>
        <w:tblPrEx>
          <w:tblBorders>
            <w:insideH w:val="nil"/>
          </w:tblBorders>
        </w:tblPrEx>
        <w:tc>
          <w:tcPr>
            <w:tcBorders>
              <w:bottom w:val="nil"/>
            </w:tcBorders>
            <w:vMerge w:val="continue"/>
          </w:tcPr>
          <w:p/>
        </w:tc>
        <w:tc>
          <w:tcPr>
            <w:tcBorders>
              <w:bottom w:val="nil"/>
            </w:tcBorders>
            <w:vMerge w:val="continue"/>
          </w:tcPr>
          <w:p/>
        </w:tc>
        <w:tc>
          <w:tcPr>
            <w:tcW w:w="850" w:type="dxa"/>
            <w:tcBorders>
              <w:bottom w:val="nil"/>
            </w:tcBorders>
          </w:tcPr>
          <w:p>
            <w:pPr>
              <w:pStyle w:val="0"/>
              <w:jc w:val="center"/>
            </w:pPr>
            <w:r>
              <w:rPr>
                <w:sz w:val="20"/>
              </w:rPr>
              <w:t xml:space="preserve">2022 (прогнозный период)</w:t>
            </w:r>
          </w:p>
        </w:tc>
        <w:tc>
          <w:tcPr>
            <w:tcW w:w="1020" w:type="dxa"/>
            <w:tcBorders>
              <w:bottom w:val="nil"/>
            </w:tcBorders>
          </w:tcPr>
          <w:p>
            <w:pPr>
              <w:pStyle w:val="0"/>
              <w:jc w:val="right"/>
            </w:pPr>
            <w:r>
              <w:rPr>
                <w:sz w:val="20"/>
              </w:rPr>
              <w:t xml:space="preserve">13410,64</w:t>
            </w:r>
          </w:p>
        </w:tc>
        <w:tc>
          <w:tcPr>
            <w:tcW w:w="964" w:type="dxa"/>
            <w:tcBorders>
              <w:bottom w:val="nil"/>
            </w:tcBorders>
          </w:tcPr>
          <w:p>
            <w:pPr>
              <w:pStyle w:val="0"/>
              <w:jc w:val="right"/>
            </w:pPr>
            <w:r>
              <w:rPr>
                <w:sz w:val="20"/>
              </w:rPr>
              <w:t xml:space="preserve">0,00</w:t>
            </w:r>
          </w:p>
        </w:tc>
        <w:tc>
          <w:tcPr>
            <w:tcW w:w="1134" w:type="dxa"/>
            <w:tcBorders>
              <w:bottom w:val="nil"/>
            </w:tcBorders>
          </w:tcPr>
          <w:p>
            <w:pPr>
              <w:pStyle w:val="0"/>
              <w:jc w:val="right"/>
            </w:pPr>
            <w:r>
              <w:rPr>
                <w:sz w:val="20"/>
              </w:rPr>
              <w:t xml:space="preserve">0,00</w:t>
            </w:r>
          </w:p>
        </w:tc>
        <w:tc>
          <w:tcPr>
            <w:tcW w:w="1054" w:type="dxa"/>
            <w:tcBorders>
              <w:bottom w:val="nil"/>
            </w:tcBorders>
          </w:tcPr>
          <w:p>
            <w:pPr>
              <w:pStyle w:val="0"/>
              <w:jc w:val="right"/>
            </w:pPr>
            <w:r>
              <w:rPr>
                <w:sz w:val="20"/>
              </w:rPr>
              <w:t xml:space="preserve">13410,64</w:t>
            </w:r>
          </w:p>
        </w:tc>
        <w:tc>
          <w:tcPr>
            <w:tcW w:w="1020" w:type="dxa"/>
            <w:tcBorders>
              <w:bottom w:val="nil"/>
            </w:tcBorders>
          </w:tcPr>
          <w:p>
            <w:pPr>
              <w:pStyle w:val="0"/>
              <w:jc w:val="right"/>
            </w:pPr>
            <w:r>
              <w:rPr>
                <w:sz w:val="20"/>
              </w:rPr>
              <w:t xml:space="preserve">0,00</w:t>
            </w:r>
          </w:p>
        </w:tc>
        <w:tc>
          <w:tcPr>
            <w:tcBorders>
              <w:bottom w:val="nil"/>
            </w:tcBorders>
            <w:vMerge w:val="continue"/>
          </w:tcPr>
          <w:p/>
        </w:tc>
        <w:tc>
          <w:tcPr>
            <w:tcW w:w="1984" w:type="dxa"/>
            <w:tcBorders>
              <w:bottom w:val="nil"/>
            </w:tcBorders>
          </w:tcPr>
          <w:p>
            <w:pPr>
              <w:pStyle w:val="0"/>
              <w:jc w:val="center"/>
            </w:pPr>
            <w:r>
              <w:rPr>
                <w:sz w:val="20"/>
              </w:rPr>
              <w:t xml:space="preserve">X</w:t>
            </w:r>
          </w:p>
        </w:tc>
        <w:tc>
          <w:tcPr>
            <w:tcW w:w="1309" w:type="dxa"/>
            <w:tcBorders>
              <w:bottom w:val="nil"/>
            </w:tcBorders>
          </w:tcPr>
          <w:p>
            <w:pPr>
              <w:pStyle w:val="0"/>
              <w:jc w:val="center"/>
            </w:pPr>
            <w:r>
              <w:rPr>
                <w:sz w:val="20"/>
              </w:rPr>
              <w:t xml:space="preserve">X</w:t>
            </w:r>
          </w:p>
        </w:tc>
      </w:tr>
      <w:tr>
        <w:tblPrEx>
          <w:tblBorders>
            <w:insideH w:val="nil"/>
          </w:tblBorders>
        </w:tblPrEx>
        <w:tc>
          <w:tcPr>
            <w:gridSpan w:val="11"/>
            <w:tcW w:w="13564" w:type="dxa"/>
            <w:tcBorders>
              <w:top w:val="nil"/>
            </w:tcBorders>
          </w:tcPr>
          <w:p>
            <w:pPr>
              <w:pStyle w:val="0"/>
              <w:jc w:val="both"/>
            </w:pPr>
            <w:r>
              <w:rPr>
                <w:sz w:val="20"/>
              </w:rPr>
              <w:t xml:space="preserve">(в ред. </w:t>
            </w:r>
            <w:hyperlink w:history="0" r:id="rId168" w:tooltip="Постановление Администрации ЗАТО Северск от 07.09.2020 N 1496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 от 07.09.2020 N 1496)</w:t>
            </w:r>
          </w:p>
        </w:tc>
      </w:tr>
    </w:tbl>
    <w:p>
      <w:pPr>
        <w:sectPr>
          <w:headerReference w:type="default" r:id="rId38"/>
          <w:headerReference w:type="first" r:id="rId38"/>
          <w:footerReference w:type="default" r:id="rId39"/>
          <w:footerReference w:type="first" r:id="rId39"/>
          <w:pgSz w:w="16838" w:h="11906" w:orient="landscape"/>
          <w:pgMar w:top="1133" w:right="1440" w:bottom="566" w:left="1440" w:header="0" w:footer="0" w:gutter="0"/>
          <w:titlePg/>
        </w:sectPr>
      </w:pP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4</w:t>
      </w:r>
    </w:p>
    <w:p>
      <w:pPr>
        <w:pStyle w:val="0"/>
        <w:jc w:val="right"/>
      </w:pPr>
      <w:r>
        <w:rPr>
          <w:sz w:val="20"/>
        </w:rPr>
        <w:t xml:space="preserve">к муниципальной программе</w:t>
      </w:r>
    </w:p>
    <w:p>
      <w:pPr>
        <w:pStyle w:val="0"/>
        <w:jc w:val="right"/>
      </w:pPr>
      <w:r>
        <w:rPr>
          <w:sz w:val="20"/>
        </w:rPr>
        <w:t xml:space="preserve">"Обеспечение безопасности населения на территории</w:t>
      </w:r>
    </w:p>
    <w:p>
      <w:pPr>
        <w:pStyle w:val="0"/>
        <w:jc w:val="right"/>
      </w:pPr>
      <w:r>
        <w:rPr>
          <w:sz w:val="20"/>
        </w:rPr>
        <w:t xml:space="preserve">ЗАТО Северск" на 2015 - 2020 годы</w:t>
      </w:r>
    </w:p>
    <w:p>
      <w:pPr>
        <w:pStyle w:val="0"/>
        <w:jc w:val="both"/>
      </w:pPr>
      <w:r>
        <w:rPr>
          <w:sz w:val="20"/>
        </w:rPr>
      </w:r>
    </w:p>
    <w:bookmarkStart w:id="24875" w:name="P24875"/>
    <w:bookmarkEnd w:id="24875"/>
    <w:p>
      <w:pPr>
        <w:pStyle w:val="2"/>
        <w:jc w:val="center"/>
      </w:pPr>
      <w:r>
        <w:rPr>
          <w:sz w:val="20"/>
        </w:rPr>
        <w:t xml:space="preserve">ПОДПРОГРАММА 4</w:t>
      </w:r>
    </w:p>
    <w:p>
      <w:pPr>
        <w:pStyle w:val="2"/>
        <w:jc w:val="center"/>
      </w:pPr>
      <w:r>
        <w:rPr>
          <w:sz w:val="20"/>
        </w:rPr>
        <w:t xml:space="preserve">"ПОВЫШЕНИЕ БЕЗОПАСНОСТИ ДОРОЖНОГО ДВИЖЕНИЯ</w:t>
      </w:r>
    </w:p>
    <w:p>
      <w:pPr>
        <w:pStyle w:val="2"/>
        <w:jc w:val="center"/>
      </w:pPr>
      <w:r>
        <w:rPr>
          <w:sz w:val="20"/>
        </w:rPr>
        <w:t xml:space="preserve">НА ТЕРРИТОРИИ ЗАТО СЕВЕРСК"</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13672"/>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Администрации ЗАТО Северск</w:t>
            </w:r>
          </w:p>
          <w:p>
            <w:pPr>
              <w:pStyle w:val="0"/>
              <w:jc w:val="center"/>
            </w:pPr>
            <w:r>
              <w:rPr>
                <w:sz w:val="20"/>
                <w:color w:val="392c69"/>
              </w:rPr>
              <w:t xml:space="preserve">от 30.12.2015 </w:t>
            </w:r>
            <w:hyperlink w:history="0" r:id="rId169" w:tooltip="Постановление Администрации ЗАТО Северск от 30.12.2015 N 2991 &quot;О внесении изменений в постановление Администрации ЗАТО Северск от 30.12.2014 N 3532&quot; (вместе с &quot;Паспортом муниципальной программы &quot;Обеспечение безопасности населения на территории ЗАТО Северск&quot; на 2015 - 2020 годы&quot;, &quot;Таблицей 4. Перечень мероприятий и ресурсное обеспечение реализации подпрограммы 5 &quot;Обеспечивающая подпрограмма&quot;, &quot;Подпрограммой 1 &quot;Профилактика преступлений и иных правонарушений на территории ЗАТО Северск&quot;, &quot;Подпрограммой 2 &quot;Обес {КонсультантПлюс}">
              <w:r>
                <w:rPr>
                  <w:sz w:val="20"/>
                  <w:color w:val="0000ff"/>
                </w:rPr>
                <w:t xml:space="preserve">N 2991</w:t>
              </w:r>
            </w:hyperlink>
            <w:r>
              <w:rPr>
                <w:sz w:val="20"/>
                <w:color w:val="392c69"/>
              </w:rPr>
              <w:t xml:space="preserve">, от 15.07.2016 </w:t>
            </w:r>
            <w:hyperlink w:history="0" r:id="rId170" w:tooltip="Постановление Администрации ЗАТО Северск от 15.07.2016 N 1625 &quot;О внесении изменений в постановление Администрации ЗАТО Северск от 30.12.2014 N 3532&quot; {КонсультантПлюс}">
              <w:r>
                <w:rPr>
                  <w:sz w:val="20"/>
                  <w:color w:val="0000ff"/>
                </w:rPr>
                <w:t xml:space="preserve">N 1625</w:t>
              </w:r>
            </w:hyperlink>
            <w:r>
              <w:rPr>
                <w:sz w:val="20"/>
                <w:color w:val="392c69"/>
              </w:rPr>
              <w:t xml:space="preserve">, от 30.12.2016 </w:t>
            </w:r>
            <w:hyperlink w:history="0" r:id="rId171" w:tooltip="Постановление Администрации ЗАТО Северск от 30.12.2016 N 2986 &quot;О внесении изменений в постановление Администрации ЗАТО Северск от 30.12.2014 N 3532&quot; {КонсультантПлюс}">
              <w:r>
                <w:rPr>
                  <w:sz w:val="20"/>
                  <w:color w:val="0000ff"/>
                </w:rPr>
                <w:t xml:space="preserve">N 2986</w:t>
              </w:r>
            </w:hyperlink>
            <w:r>
              <w:rPr>
                <w:sz w:val="20"/>
                <w:color w:val="392c69"/>
              </w:rPr>
              <w:t xml:space="preserve">,</w:t>
            </w:r>
          </w:p>
          <w:p>
            <w:pPr>
              <w:pStyle w:val="0"/>
              <w:jc w:val="center"/>
            </w:pPr>
            <w:r>
              <w:rPr>
                <w:sz w:val="20"/>
                <w:color w:val="392c69"/>
              </w:rPr>
              <w:t xml:space="preserve">от 08.08.2017 </w:t>
            </w:r>
            <w:hyperlink w:history="0" r:id="rId172" w:tooltip="Постановление Администрации ЗАТО Северск от 08.08.2017 N 1432 &quot;О внесении изменений в постановление Администрации ЗАТО Северск от 30.12.2014 N 3532&quot; {КонсультантПлюс}">
              <w:r>
                <w:rPr>
                  <w:sz w:val="20"/>
                  <w:color w:val="0000ff"/>
                </w:rPr>
                <w:t xml:space="preserve">N 1432</w:t>
              </w:r>
            </w:hyperlink>
            <w:r>
              <w:rPr>
                <w:sz w:val="20"/>
                <w:color w:val="392c69"/>
              </w:rPr>
              <w:t xml:space="preserve">, от 25.01.2018 </w:t>
            </w:r>
            <w:hyperlink w:history="0" r:id="rId173" w:tooltip="Постановление Администрации ЗАТО Северск от 25.01.2018 N 86 &quot;О внесении изменений в постановление Администрации ЗАТО Северск от 30.12.2014 N 3532&quot; {КонсультантПлюс}">
              <w:r>
                <w:rPr>
                  <w:sz w:val="20"/>
                  <w:color w:val="0000ff"/>
                </w:rPr>
                <w:t xml:space="preserve">N 86</w:t>
              </w:r>
            </w:hyperlink>
            <w:r>
              <w:rPr>
                <w:sz w:val="20"/>
                <w:color w:val="392c69"/>
              </w:rPr>
              <w:t xml:space="preserve">, от 13.07.2018 </w:t>
            </w:r>
            <w:hyperlink w:history="0" r:id="rId174" w:tooltip="Постановление Администрации ЗАТО Северск от 13.07.2018 N 1280 &quot;О внесении изменений в постановление Администрации ЗАТО Северск от 30.12.2014 N 3532&quot; {КонсультантПлюс}">
              <w:r>
                <w:rPr>
                  <w:sz w:val="20"/>
                  <w:color w:val="0000ff"/>
                </w:rPr>
                <w:t xml:space="preserve">N 1280</w:t>
              </w:r>
            </w:hyperlink>
            <w:r>
              <w:rPr>
                <w:sz w:val="20"/>
                <w:color w:val="392c69"/>
              </w:rPr>
              <w:t xml:space="preserve">,</w:t>
            </w:r>
          </w:p>
          <w:p>
            <w:pPr>
              <w:pStyle w:val="0"/>
              <w:jc w:val="center"/>
            </w:pPr>
            <w:r>
              <w:rPr>
                <w:sz w:val="20"/>
                <w:color w:val="392c69"/>
              </w:rPr>
              <w:t xml:space="preserve">от 28.08.2018 </w:t>
            </w:r>
            <w:hyperlink w:history="0" r:id="rId175" w:tooltip="Постановление Администрации ЗАТО Северск от 28.08.2018 N 1626 &quot;О внесении изменения в постановление Администрации ЗАТО Северск от 30.12.2014 N 3532&quot; {КонсультантПлюс}">
              <w:r>
                <w:rPr>
                  <w:sz w:val="20"/>
                  <w:color w:val="0000ff"/>
                </w:rPr>
                <w:t xml:space="preserve">N 1626</w:t>
              </w:r>
            </w:hyperlink>
            <w:r>
              <w:rPr>
                <w:sz w:val="20"/>
                <w:color w:val="392c69"/>
              </w:rPr>
              <w:t xml:space="preserve">, от 21.01.2019 </w:t>
            </w:r>
            <w:hyperlink w:history="0" r:id="rId176" w:tooltip="Постановление Администрации ЗАТО Северск от 21.01.2019 N 54 &quot;О внесении изменений в постановление Администрации ЗАТО Северск от 30.12.2014 N 3532&quot; {КонсультантПлюс}">
              <w:r>
                <w:rPr>
                  <w:sz w:val="20"/>
                  <w:color w:val="0000ff"/>
                </w:rPr>
                <w:t xml:space="preserve">N 54</w:t>
              </w:r>
            </w:hyperlink>
            <w:r>
              <w:rPr>
                <w:sz w:val="20"/>
                <w:color w:val="392c69"/>
              </w:rPr>
              <w:t xml:space="preserve">, от 22.08.2019 </w:t>
            </w:r>
            <w:hyperlink w:history="0" r:id="rId177" w:tooltip="Постановление Администрации ЗАТО Северск от 22.08.2019 N 1834 &quot;О внесении изменений в постановление Администрации ЗАТО Северск от 30.12.2014 N 3532&quot; {КонсультантПлюс}">
              <w:r>
                <w:rPr>
                  <w:sz w:val="20"/>
                  <w:color w:val="0000ff"/>
                </w:rPr>
                <w:t xml:space="preserve">N 1834</w:t>
              </w:r>
            </w:hyperlink>
            <w:r>
              <w:rPr>
                <w:sz w:val="20"/>
                <w:color w:val="392c69"/>
              </w:rPr>
              <w:t xml:space="preserve">,</w:t>
            </w:r>
          </w:p>
          <w:p>
            <w:pPr>
              <w:pStyle w:val="0"/>
              <w:jc w:val="center"/>
            </w:pPr>
            <w:r>
              <w:rPr>
                <w:sz w:val="20"/>
                <w:color w:val="392c69"/>
              </w:rPr>
              <w:t xml:space="preserve">от 06.02.2020 </w:t>
            </w:r>
            <w:hyperlink w:history="0" r:id="rId178" w:tooltip="Постановление Администрации ЗАТО Северск от 06.02.2020 N 170 &quot;О внесении изменений в постановление Администрации ЗАТО Северск от 30.12.2014 N 3532&quot; {КонсультантПлюс}">
              <w:r>
                <w:rPr>
                  <w:sz w:val="20"/>
                  <w:color w:val="0000ff"/>
                </w:rPr>
                <w:t xml:space="preserve">N 170</w:t>
              </w:r>
            </w:hyperlink>
            <w:r>
              <w:rPr>
                <w:sz w:val="20"/>
                <w:color w:val="392c69"/>
              </w:rPr>
              <w:t xml:space="preserve">, от 07.09.2020 </w:t>
            </w:r>
            <w:hyperlink w:history="0" r:id="rId179" w:tooltip="Постановление Администрации ЗАТО Северск от 07.09.2020 N 1496 &quot;О внесении изменений в постановление Администрации ЗАТО Северск от 30.12.2014 N 3532&quot; {КонсультантПлюс}">
              <w:r>
                <w:rPr>
                  <w:sz w:val="20"/>
                  <w:color w:val="0000ff"/>
                </w:rPr>
                <w:t xml:space="preserve">N 1496</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2"/>
        <w:jc w:val="center"/>
      </w:pPr>
      <w:r>
        <w:rPr>
          <w:sz w:val="20"/>
        </w:rPr>
        <w:t xml:space="preserve">Паспорт подпрограммы 4 "Повышение безопасности</w:t>
      </w:r>
    </w:p>
    <w:p>
      <w:pPr>
        <w:pStyle w:val="2"/>
        <w:jc w:val="center"/>
      </w:pPr>
      <w:r>
        <w:rPr>
          <w:sz w:val="20"/>
        </w:rPr>
        <w:t xml:space="preserve">дорожного движения на территории ЗАТО Северск"</w:t>
      </w:r>
    </w:p>
    <w:p>
      <w:pPr>
        <w:pStyle w:val="2"/>
        <w:jc w:val="center"/>
      </w:pPr>
      <w:r>
        <w:rPr>
          <w:sz w:val="20"/>
        </w:rPr>
        <w:t xml:space="preserve">муниципальной программы "Обеспечение безопасности</w:t>
      </w:r>
    </w:p>
    <w:p>
      <w:pPr>
        <w:pStyle w:val="2"/>
        <w:jc w:val="center"/>
      </w:pPr>
      <w:r>
        <w:rPr>
          <w:sz w:val="20"/>
        </w:rPr>
        <w:t xml:space="preserve">населения на территории ЗАТО Северск"</w:t>
      </w:r>
    </w:p>
    <w:p>
      <w:pPr>
        <w:pStyle w:val="0"/>
        <w:jc w:val="center"/>
      </w:pPr>
      <w:r>
        <w:rPr>
          <w:sz w:val="20"/>
        </w:rPr>
        <w:t xml:space="preserve">(в ред. </w:t>
      </w:r>
      <w:hyperlink w:history="0" r:id="rId180" w:tooltip="Постановление Администрации ЗАТО Северск от 06.02.2020 N 170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06.02.2020 N 170)</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849"/>
        <w:gridCol w:w="1984"/>
        <w:gridCol w:w="1084"/>
        <w:gridCol w:w="1084"/>
        <w:gridCol w:w="1084"/>
        <w:gridCol w:w="1084"/>
        <w:gridCol w:w="1084"/>
        <w:gridCol w:w="1084"/>
        <w:gridCol w:w="1084"/>
        <w:gridCol w:w="1077"/>
        <w:gridCol w:w="1077"/>
      </w:tblGrid>
      <w:tr>
        <w:tc>
          <w:tcPr>
            <w:tcW w:w="1849" w:type="dxa"/>
          </w:tcPr>
          <w:p>
            <w:pPr>
              <w:pStyle w:val="0"/>
            </w:pPr>
            <w:r>
              <w:rPr>
                <w:sz w:val="20"/>
              </w:rPr>
              <w:t xml:space="preserve">Наименование подпрограммы 4</w:t>
            </w:r>
          </w:p>
        </w:tc>
        <w:tc>
          <w:tcPr>
            <w:gridSpan w:val="10"/>
            <w:tcW w:w="11726" w:type="dxa"/>
          </w:tcPr>
          <w:p>
            <w:pPr>
              <w:pStyle w:val="0"/>
            </w:pPr>
            <w:r>
              <w:rPr>
                <w:sz w:val="20"/>
              </w:rPr>
              <w:t xml:space="preserve">Повышение безопасности дорожного движения на территории ЗАТО Северск</w:t>
            </w:r>
          </w:p>
        </w:tc>
      </w:tr>
      <w:tr>
        <w:tc>
          <w:tcPr>
            <w:tcW w:w="1849" w:type="dxa"/>
          </w:tcPr>
          <w:p>
            <w:pPr>
              <w:pStyle w:val="0"/>
            </w:pPr>
            <w:r>
              <w:rPr>
                <w:sz w:val="20"/>
              </w:rPr>
              <w:t xml:space="preserve">Срок реализации подпрограммы 4</w:t>
            </w:r>
          </w:p>
        </w:tc>
        <w:tc>
          <w:tcPr>
            <w:gridSpan w:val="10"/>
            <w:tcW w:w="11726" w:type="dxa"/>
          </w:tcPr>
          <w:p>
            <w:pPr>
              <w:pStyle w:val="0"/>
            </w:pPr>
            <w:r>
              <w:rPr>
                <w:sz w:val="20"/>
              </w:rPr>
              <w:t xml:space="preserve">2015 - 2020 годы</w:t>
            </w:r>
          </w:p>
        </w:tc>
      </w:tr>
      <w:tr>
        <w:tc>
          <w:tcPr>
            <w:tcW w:w="1849" w:type="dxa"/>
          </w:tcPr>
          <w:p>
            <w:pPr>
              <w:pStyle w:val="0"/>
            </w:pPr>
            <w:r>
              <w:rPr>
                <w:sz w:val="20"/>
              </w:rPr>
              <w:t xml:space="preserve">Ответственный исполнитель подпрограммы 4 (соисполнитель Программы)</w:t>
            </w:r>
          </w:p>
        </w:tc>
        <w:tc>
          <w:tcPr>
            <w:gridSpan w:val="10"/>
            <w:tcW w:w="11726" w:type="dxa"/>
          </w:tcPr>
          <w:p>
            <w:pPr>
              <w:pStyle w:val="0"/>
            </w:pPr>
            <w:r>
              <w:rPr>
                <w:sz w:val="20"/>
              </w:rPr>
              <w:t xml:space="preserve">Управление жилищно-коммунального хозяйства, транспорта и связи Администрации ЗАТО Северск</w:t>
            </w:r>
          </w:p>
        </w:tc>
      </w:tr>
      <w:tr>
        <w:tc>
          <w:tcPr>
            <w:tcW w:w="1849" w:type="dxa"/>
            <w:vMerge w:val="restart"/>
          </w:tcPr>
          <w:p>
            <w:pPr>
              <w:pStyle w:val="0"/>
            </w:pPr>
            <w:r>
              <w:rPr>
                <w:sz w:val="20"/>
              </w:rPr>
              <w:t xml:space="preserve">Участники подпрограммы 4</w:t>
            </w:r>
          </w:p>
        </w:tc>
        <w:tc>
          <w:tcPr>
            <w:gridSpan w:val="10"/>
            <w:tcW w:w="11726" w:type="dxa"/>
          </w:tcPr>
          <w:p>
            <w:pPr>
              <w:pStyle w:val="0"/>
            </w:pPr>
            <w:r>
              <w:rPr>
                <w:sz w:val="20"/>
              </w:rPr>
              <w:t xml:space="preserve">Отдел информационной политики Администрации ЗАТО Северск</w:t>
            </w:r>
          </w:p>
        </w:tc>
      </w:tr>
      <w:tr>
        <w:tc>
          <w:tcPr>
            <w:vMerge w:val="continue"/>
          </w:tcPr>
          <w:p/>
        </w:tc>
        <w:tc>
          <w:tcPr>
            <w:gridSpan w:val="10"/>
            <w:tcW w:w="11726" w:type="dxa"/>
          </w:tcPr>
          <w:p>
            <w:pPr>
              <w:pStyle w:val="0"/>
            </w:pPr>
            <w:r>
              <w:rPr>
                <w:sz w:val="20"/>
              </w:rPr>
              <w:t xml:space="preserve">Управление жилищно-коммунального хозяйства, транспорта и связи Администрации ЗАТО Северск</w:t>
            </w:r>
          </w:p>
        </w:tc>
      </w:tr>
      <w:tr>
        <w:tc>
          <w:tcPr>
            <w:vMerge w:val="continue"/>
          </w:tcPr>
          <w:p/>
        </w:tc>
        <w:tc>
          <w:tcPr>
            <w:gridSpan w:val="10"/>
            <w:tcW w:w="11726" w:type="dxa"/>
          </w:tcPr>
          <w:p>
            <w:pPr>
              <w:pStyle w:val="0"/>
            </w:pPr>
            <w:r>
              <w:rPr>
                <w:sz w:val="20"/>
              </w:rPr>
              <w:t xml:space="preserve">Управление молодежной и семейной политики, физической культуры и спорта Администрации ЗАТО Северск</w:t>
            </w:r>
          </w:p>
        </w:tc>
      </w:tr>
      <w:tr>
        <w:tc>
          <w:tcPr>
            <w:vMerge w:val="continue"/>
          </w:tcPr>
          <w:p/>
        </w:tc>
        <w:tc>
          <w:tcPr>
            <w:gridSpan w:val="10"/>
            <w:tcW w:w="11726" w:type="dxa"/>
          </w:tcPr>
          <w:p>
            <w:pPr>
              <w:pStyle w:val="0"/>
            </w:pPr>
            <w:r>
              <w:rPr>
                <w:sz w:val="20"/>
              </w:rPr>
              <w:t xml:space="preserve">Управление образования Администрации ЗАТО Северск</w:t>
            </w:r>
          </w:p>
        </w:tc>
      </w:tr>
      <w:tr>
        <w:tc>
          <w:tcPr>
            <w:vMerge w:val="continue"/>
          </w:tcPr>
          <w:p/>
        </w:tc>
        <w:tc>
          <w:tcPr>
            <w:gridSpan w:val="10"/>
            <w:tcW w:w="11726" w:type="dxa"/>
          </w:tcPr>
          <w:p>
            <w:pPr>
              <w:pStyle w:val="0"/>
            </w:pPr>
            <w:r>
              <w:rPr>
                <w:sz w:val="20"/>
              </w:rPr>
              <w:t xml:space="preserve">Управление по внегородским территориям Администрации ЗАТО Северск</w:t>
            </w:r>
          </w:p>
        </w:tc>
      </w:tr>
      <w:tr>
        <w:tc>
          <w:tcPr>
            <w:tcW w:w="1849" w:type="dxa"/>
            <w:tcBorders>
              <w:bottom w:val="nil"/>
            </w:tcBorders>
          </w:tcPr>
          <w:p>
            <w:pPr>
              <w:pStyle w:val="0"/>
            </w:pPr>
            <w:r>
              <w:rPr>
                <w:sz w:val="20"/>
              </w:rPr>
              <w:t xml:space="preserve">Цель подпрограммы 4</w:t>
            </w:r>
          </w:p>
        </w:tc>
        <w:tc>
          <w:tcPr>
            <w:gridSpan w:val="10"/>
            <w:tcW w:w="11726" w:type="dxa"/>
          </w:tcPr>
          <w:p>
            <w:pPr>
              <w:pStyle w:val="0"/>
            </w:pPr>
            <w:r>
              <w:rPr>
                <w:sz w:val="20"/>
              </w:rPr>
              <w:t xml:space="preserve">Повышение безопасности дорожного движения на территории ЗАТО Северск</w:t>
            </w:r>
          </w:p>
        </w:tc>
      </w:tr>
      <w:tr>
        <w:tc>
          <w:tcPr>
            <w:tcW w:w="1849" w:type="dxa"/>
            <w:tcBorders>
              <w:top w:val="nil"/>
            </w:tcBorders>
            <w:vMerge w:val="restart"/>
          </w:tcPr>
          <w:p>
            <w:pPr>
              <w:pStyle w:val="0"/>
            </w:pPr>
            <w:r>
              <w:rPr>
                <w:sz w:val="20"/>
              </w:rPr>
              <w:t xml:space="preserve">Показатели цели подпрограммы 4 и их значения (по годам реализации)</w:t>
            </w:r>
          </w:p>
        </w:tc>
        <w:tc>
          <w:tcPr>
            <w:tcW w:w="1984" w:type="dxa"/>
          </w:tcPr>
          <w:p>
            <w:pPr>
              <w:pStyle w:val="0"/>
              <w:jc w:val="center"/>
            </w:pPr>
            <w:r>
              <w:rPr>
                <w:sz w:val="20"/>
              </w:rPr>
              <w:t xml:space="preserve">Показатели цели, единица измерения</w:t>
            </w:r>
          </w:p>
        </w:tc>
        <w:tc>
          <w:tcPr>
            <w:tcW w:w="1084" w:type="dxa"/>
          </w:tcPr>
          <w:p>
            <w:pPr>
              <w:pStyle w:val="0"/>
              <w:jc w:val="center"/>
            </w:pPr>
            <w:r>
              <w:rPr>
                <w:sz w:val="20"/>
              </w:rPr>
              <w:t xml:space="preserve">2014 год</w:t>
            </w:r>
          </w:p>
        </w:tc>
        <w:tc>
          <w:tcPr>
            <w:tcW w:w="1084" w:type="dxa"/>
          </w:tcPr>
          <w:p>
            <w:pPr>
              <w:pStyle w:val="0"/>
              <w:jc w:val="center"/>
            </w:pPr>
            <w:r>
              <w:rPr>
                <w:sz w:val="20"/>
              </w:rPr>
              <w:t xml:space="preserve">2015 год</w:t>
            </w:r>
          </w:p>
        </w:tc>
        <w:tc>
          <w:tcPr>
            <w:tcW w:w="1084" w:type="dxa"/>
          </w:tcPr>
          <w:p>
            <w:pPr>
              <w:pStyle w:val="0"/>
              <w:jc w:val="center"/>
            </w:pPr>
            <w:r>
              <w:rPr>
                <w:sz w:val="20"/>
              </w:rPr>
              <w:t xml:space="preserve">2016 год</w:t>
            </w:r>
          </w:p>
        </w:tc>
        <w:tc>
          <w:tcPr>
            <w:tcW w:w="1084" w:type="dxa"/>
          </w:tcPr>
          <w:p>
            <w:pPr>
              <w:pStyle w:val="0"/>
              <w:jc w:val="center"/>
            </w:pPr>
            <w:r>
              <w:rPr>
                <w:sz w:val="20"/>
              </w:rPr>
              <w:t xml:space="preserve">2017 год</w:t>
            </w:r>
          </w:p>
        </w:tc>
        <w:tc>
          <w:tcPr>
            <w:tcW w:w="1084" w:type="dxa"/>
          </w:tcPr>
          <w:p>
            <w:pPr>
              <w:pStyle w:val="0"/>
              <w:jc w:val="center"/>
            </w:pPr>
            <w:r>
              <w:rPr>
                <w:sz w:val="20"/>
              </w:rPr>
              <w:t xml:space="preserve">2018 год</w:t>
            </w:r>
          </w:p>
        </w:tc>
        <w:tc>
          <w:tcPr>
            <w:tcW w:w="1084" w:type="dxa"/>
          </w:tcPr>
          <w:p>
            <w:pPr>
              <w:pStyle w:val="0"/>
              <w:jc w:val="center"/>
            </w:pPr>
            <w:r>
              <w:rPr>
                <w:sz w:val="20"/>
              </w:rPr>
              <w:t xml:space="preserve">2019 год</w:t>
            </w:r>
          </w:p>
        </w:tc>
        <w:tc>
          <w:tcPr>
            <w:tcW w:w="1084" w:type="dxa"/>
          </w:tcPr>
          <w:p>
            <w:pPr>
              <w:pStyle w:val="0"/>
              <w:jc w:val="center"/>
            </w:pPr>
            <w:r>
              <w:rPr>
                <w:sz w:val="20"/>
              </w:rPr>
              <w:t xml:space="preserve">2020 год</w:t>
            </w:r>
          </w:p>
        </w:tc>
        <w:tc>
          <w:tcPr>
            <w:tcW w:w="1077" w:type="dxa"/>
          </w:tcPr>
          <w:p>
            <w:pPr>
              <w:pStyle w:val="0"/>
              <w:jc w:val="center"/>
            </w:pPr>
            <w:r>
              <w:rPr>
                <w:sz w:val="20"/>
              </w:rPr>
              <w:t xml:space="preserve">2021 год (прогнозный период)</w:t>
            </w:r>
          </w:p>
        </w:tc>
        <w:tc>
          <w:tcPr>
            <w:tcW w:w="1077" w:type="dxa"/>
          </w:tcPr>
          <w:p>
            <w:pPr>
              <w:pStyle w:val="0"/>
              <w:jc w:val="center"/>
            </w:pPr>
            <w:r>
              <w:rPr>
                <w:sz w:val="20"/>
              </w:rPr>
              <w:t xml:space="preserve">2022 год (прогнозный период)</w:t>
            </w:r>
          </w:p>
        </w:tc>
      </w:tr>
      <w:tr>
        <w:tc>
          <w:tcPr>
            <w:tcBorders>
              <w:top w:val="nil"/>
            </w:tcBorders>
            <w:vMerge w:val="continue"/>
          </w:tcPr>
          <w:p/>
        </w:tc>
        <w:tc>
          <w:tcPr>
            <w:tcW w:w="1984" w:type="dxa"/>
          </w:tcPr>
          <w:p>
            <w:pPr>
              <w:pStyle w:val="0"/>
            </w:pPr>
            <w:r>
              <w:rPr>
                <w:sz w:val="20"/>
              </w:rPr>
              <w:t xml:space="preserve">1. Количество зарегистрированных дорожно-транспортных происшествий с пострадавшими, ед</w:t>
            </w:r>
          </w:p>
        </w:tc>
        <w:tc>
          <w:tcPr>
            <w:tcW w:w="1084" w:type="dxa"/>
          </w:tcPr>
          <w:p>
            <w:pPr>
              <w:pStyle w:val="0"/>
              <w:jc w:val="center"/>
            </w:pPr>
            <w:r>
              <w:rPr>
                <w:sz w:val="20"/>
              </w:rPr>
              <w:t xml:space="preserve">70</w:t>
            </w:r>
          </w:p>
        </w:tc>
        <w:tc>
          <w:tcPr>
            <w:tcW w:w="1084" w:type="dxa"/>
          </w:tcPr>
          <w:p>
            <w:pPr>
              <w:pStyle w:val="0"/>
              <w:jc w:val="center"/>
            </w:pPr>
            <w:r>
              <w:rPr>
                <w:sz w:val="20"/>
              </w:rPr>
              <w:t xml:space="preserve">74</w:t>
            </w:r>
          </w:p>
        </w:tc>
        <w:tc>
          <w:tcPr>
            <w:tcW w:w="1084" w:type="dxa"/>
          </w:tcPr>
          <w:p>
            <w:pPr>
              <w:pStyle w:val="0"/>
              <w:jc w:val="center"/>
            </w:pPr>
            <w:r>
              <w:rPr>
                <w:sz w:val="20"/>
              </w:rPr>
              <w:t xml:space="preserve">74</w:t>
            </w:r>
          </w:p>
        </w:tc>
        <w:tc>
          <w:tcPr>
            <w:tcW w:w="1084" w:type="dxa"/>
          </w:tcPr>
          <w:p>
            <w:pPr>
              <w:pStyle w:val="0"/>
              <w:jc w:val="center"/>
            </w:pPr>
            <w:r>
              <w:rPr>
                <w:sz w:val="20"/>
              </w:rPr>
              <w:t xml:space="preserve">74</w:t>
            </w:r>
          </w:p>
        </w:tc>
        <w:tc>
          <w:tcPr>
            <w:tcW w:w="1084" w:type="dxa"/>
          </w:tcPr>
          <w:p>
            <w:pPr>
              <w:pStyle w:val="0"/>
              <w:jc w:val="center"/>
            </w:pPr>
            <w:r>
              <w:rPr>
                <w:sz w:val="20"/>
              </w:rPr>
              <w:t xml:space="preserve">74</w:t>
            </w:r>
          </w:p>
        </w:tc>
        <w:tc>
          <w:tcPr>
            <w:tcW w:w="1084" w:type="dxa"/>
          </w:tcPr>
          <w:p>
            <w:pPr>
              <w:pStyle w:val="0"/>
              <w:jc w:val="center"/>
            </w:pPr>
            <w:r>
              <w:rPr>
                <w:sz w:val="20"/>
              </w:rPr>
              <w:t xml:space="preserve">53</w:t>
            </w:r>
          </w:p>
        </w:tc>
        <w:tc>
          <w:tcPr>
            <w:tcW w:w="1084" w:type="dxa"/>
          </w:tcPr>
          <w:p>
            <w:pPr>
              <w:pStyle w:val="0"/>
              <w:jc w:val="center"/>
            </w:pPr>
            <w:r>
              <w:rPr>
                <w:sz w:val="20"/>
              </w:rPr>
              <w:t xml:space="preserve">74</w:t>
            </w:r>
          </w:p>
        </w:tc>
        <w:tc>
          <w:tcPr>
            <w:tcW w:w="1077" w:type="dxa"/>
          </w:tcPr>
          <w:p>
            <w:pPr>
              <w:pStyle w:val="0"/>
              <w:jc w:val="center"/>
            </w:pPr>
            <w:r>
              <w:rPr>
                <w:sz w:val="20"/>
              </w:rPr>
              <w:t xml:space="preserve">74</w:t>
            </w:r>
          </w:p>
        </w:tc>
        <w:tc>
          <w:tcPr>
            <w:tcW w:w="1077" w:type="dxa"/>
          </w:tcPr>
          <w:p>
            <w:pPr>
              <w:pStyle w:val="0"/>
              <w:jc w:val="center"/>
            </w:pPr>
            <w:r>
              <w:rPr>
                <w:sz w:val="20"/>
              </w:rPr>
              <w:t xml:space="preserve">74</w:t>
            </w:r>
          </w:p>
        </w:tc>
      </w:tr>
      <w:tr>
        <w:tc>
          <w:tcPr>
            <w:tcBorders>
              <w:top w:val="nil"/>
            </w:tcBorders>
            <w:vMerge w:val="continue"/>
          </w:tcPr>
          <w:p/>
        </w:tc>
        <w:tc>
          <w:tcPr>
            <w:tcW w:w="1984" w:type="dxa"/>
          </w:tcPr>
          <w:p>
            <w:pPr>
              <w:pStyle w:val="0"/>
            </w:pPr>
            <w:r>
              <w:rPr>
                <w:sz w:val="20"/>
              </w:rPr>
              <w:t xml:space="preserve">2. Количество зарегистрированных дорожно-транспортных происшествий с участием детей, ед</w:t>
            </w:r>
          </w:p>
        </w:tc>
        <w:tc>
          <w:tcPr>
            <w:tcW w:w="1084" w:type="dxa"/>
          </w:tcPr>
          <w:p>
            <w:pPr>
              <w:pStyle w:val="0"/>
              <w:jc w:val="center"/>
            </w:pPr>
            <w:r>
              <w:rPr>
                <w:sz w:val="20"/>
              </w:rPr>
              <w:t xml:space="preserve">10</w:t>
            </w:r>
          </w:p>
        </w:tc>
        <w:tc>
          <w:tcPr>
            <w:tcW w:w="1084" w:type="dxa"/>
          </w:tcPr>
          <w:p>
            <w:pPr>
              <w:pStyle w:val="0"/>
              <w:jc w:val="center"/>
            </w:pPr>
            <w:r>
              <w:rPr>
                <w:sz w:val="20"/>
              </w:rPr>
              <w:t xml:space="preserve">9</w:t>
            </w:r>
          </w:p>
        </w:tc>
        <w:tc>
          <w:tcPr>
            <w:tcW w:w="1084" w:type="dxa"/>
          </w:tcPr>
          <w:p>
            <w:pPr>
              <w:pStyle w:val="0"/>
              <w:jc w:val="center"/>
            </w:pPr>
            <w:r>
              <w:rPr>
                <w:sz w:val="20"/>
              </w:rPr>
              <w:t xml:space="preserve">9</w:t>
            </w:r>
          </w:p>
        </w:tc>
        <w:tc>
          <w:tcPr>
            <w:tcW w:w="1084" w:type="dxa"/>
          </w:tcPr>
          <w:p>
            <w:pPr>
              <w:pStyle w:val="0"/>
              <w:jc w:val="center"/>
            </w:pPr>
            <w:r>
              <w:rPr>
                <w:sz w:val="20"/>
              </w:rPr>
              <w:t xml:space="preserve">9</w:t>
            </w:r>
          </w:p>
        </w:tc>
        <w:tc>
          <w:tcPr>
            <w:tcW w:w="1084" w:type="dxa"/>
          </w:tcPr>
          <w:p>
            <w:pPr>
              <w:pStyle w:val="0"/>
              <w:jc w:val="center"/>
            </w:pPr>
            <w:r>
              <w:rPr>
                <w:sz w:val="20"/>
              </w:rPr>
              <w:t xml:space="preserve">5</w:t>
            </w:r>
          </w:p>
        </w:tc>
        <w:tc>
          <w:tcPr>
            <w:tcW w:w="1084" w:type="dxa"/>
          </w:tcPr>
          <w:p>
            <w:pPr>
              <w:pStyle w:val="0"/>
              <w:jc w:val="center"/>
            </w:pPr>
            <w:r>
              <w:rPr>
                <w:sz w:val="20"/>
              </w:rPr>
              <w:t xml:space="preserve">12</w:t>
            </w:r>
          </w:p>
        </w:tc>
        <w:tc>
          <w:tcPr>
            <w:tcW w:w="1084" w:type="dxa"/>
          </w:tcPr>
          <w:p>
            <w:pPr>
              <w:pStyle w:val="0"/>
              <w:jc w:val="center"/>
            </w:pPr>
            <w:r>
              <w:rPr>
                <w:sz w:val="20"/>
              </w:rPr>
              <w:t xml:space="preserve">5</w:t>
            </w:r>
          </w:p>
        </w:tc>
        <w:tc>
          <w:tcPr>
            <w:tcW w:w="1077" w:type="dxa"/>
          </w:tcPr>
          <w:p>
            <w:pPr>
              <w:pStyle w:val="0"/>
              <w:jc w:val="center"/>
            </w:pPr>
            <w:r>
              <w:rPr>
                <w:sz w:val="20"/>
              </w:rPr>
              <w:t xml:space="preserve">5</w:t>
            </w:r>
          </w:p>
        </w:tc>
        <w:tc>
          <w:tcPr>
            <w:tcW w:w="1077" w:type="dxa"/>
          </w:tcPr>
          <w:p>
            <w:pPr>
              <w:pStyle w:val="0"/>
              <w:jc w:val="center"/>
            </w:pPr>
            <w:r>
              <w:rPr>
                <w:sz w:val="20"/>
              </w:rPr>
              <w:t xml:space="preserve">5</w:t>
            </w:r>
          </w:p>
        </w:tc>
      </w:tr>
      <w:tr>
        <w:tc>
          <w:tcPr>
            <w:tcBorders>
              <w:top w:val="nil"/>
            </w:tcBorders>
            <w:vMerge w:val="continue"/>
          </w:tcPr>
          <w:p/>
        </w:tc>
        <w:tc>
          <w:tcPr>
            <w:tcW w:w="1984" w:type="dxa"/>
          </w:tcPr>
          <w:p>
            <w:pPr>
              <w:pStyle w:val="0"/>
            </w:pPr>
            <w:r>
              <w:rPr>
                <w:sz w:val="20"/>
              </w:rPr>
              <w:t xml:space="preserve">3. Число лиц, погибших в дорожно-транспортных происшествиях, чел</w:t>
            </w:r>
          </w:p>
        </w:tc>
        <w:tc>
          <w:tcPr>
            <w:tcW w:w="1084" w:type="dxa"/>
          </w:tcPr>
          <w:p>
            <w:pPr>
              <w:pStyle w:val="0"/>
              <w:jc w:val="center"/>
            </w:pPr>
            <w:r>
              <w:rPr>
                <w:sz w:val="20"/>
              </w:rPr>
              <w:t xml:space="preserve">7</w:t>
            </w:r>
          </w:p>
        </w:tc>
        <w:tc>
          <w:tcPr>
            <w:tcW w:w="1084" w:type="dxa"/>
          </w:tcPr>
          <w:p>
            <w:pPr>
              <w:pStyle w:val="0"/>
              <w:jc w:val="center"/>
            </w:pPr>
            <w:r>
              <w:rPr>
                <w:sz w:val="20"/>
              </w:rPr>
              <w:t xml:space="preserve">7</w:t>
            </w:r>
          </w:p>
        </w:tc>
        <w:tc>
          <w:tcPr>
            <w:tcW w:w="1084" w:type="dxa"/>
          </w:tcPr>
          <w:p>
            <w:pPr>
              <w:pStyle w:val="0"/>
              <w:jc w:val="center"/>
            </w:pPr>
            <w:r>
              <w:rPr>
                <w:sz w:val="20"/>
              </w:rPr>
              <w:t xml:space="preserve">7</w:t>
            </w:r>
          </w:p>
        </w:tc>
        <w:tc>
          <w:tcPr>
            <w:tcW w:w="1084" w:type="dxa"/>
          </w:tcPr>
          <w:p>
            <w:pPr>
              <w:pStyle w:val="0"/>
              <w:jc w:val="center"/>
            </w:pPr>
            <w:r>
              <w:rPr>
                <w:sz w:val="20"/>
              </w:rPr>
              <w:t xml:space="preserve">6</w:t>
            </w:r>
          </w:p>
        </w:tc>
        <w:tc>
          <w:tcPr>
            <w:tcW w:w="1084" w:type="dxa"/>
          </w:tcPr>
          <w:p>
            <w:pPr>
              <w:pStyle w:val="0"/>
              <w:jc w:val="center"/>
            </w:pPr>
            <w:r>
              <w:rPr>
                <w:sz w:val="20"/>
              </w:rPr>
              <w:t xml:space="preserve">6</w:t>
            </w:r>
          </w:p>
        </w:tc>
        <w:tc>
          <w:tcPr>
            <w:tcW w:w="1084" w:type="dxa"/>
          </w:tcPr>
          <w:p>
            <w:pPr>
              <w:pStyle w:val="0"/>
              <w:jc w:val="center"/>
            </w:pPr>
            <w:r>
              <w:rPr>
                <w:sz w:val="20"/>
              </w:rPr>
              <w:t xml:space="preserve">5</w:t>
            </w:r>
          </w:p>
        </w:tc>
        <w:tc>
          <w:tcPr>
            <w:tcW w:w="1084" w:type="dxa"/>
          </w:tcPr>
          <w:p>
            <w:pPr>
              <w:pStyle w:val="0"/>
              <w:jc w:val="center"/>
            </w:pPr>
            <w:r>
              <w:rPr>
                <w:sz w:val="20"/>
              </w:rPr>
              <w:t xml:space="preserve">5</w:t>
            </w:r>
          </w:p>
        </w:tc>
        <w:tc>
          <w:tcPr>
            <w:tcW w:w="1077" w:type="dxa"/>
          </w:tcPr>
          <w:p>
            <w:pPr>
              <w:pStyle w:val="0"/>
              <w:jc w:val="center"/>
            </w:pPr>
            <w:r>
              <w:rPr>
                <w:sz w:val="20"/>
              </w:rPr>
              <w:t xml:space="preserve">5</w:t>
            </w:r>
          </w:p>
        </w:tc>
        <w:tc>
          <w:tcPr>
            <w:tcW w:w="1077" w:type="dxa"/>
          </w:tcPr>
          <w:p>
            <w:pPr>
              <w:pStyle w:val="0"/>
              <w:jc w:val="center"/>
            </w:pPr>
            <w:r>
              <w:rPr>
                <w:sz w:val="20"/>
              </w:rPr>
              <w:t xml:space="preserve">5</w:t>
            </w:r>
          </w:p>
        </w:tc>
      </w:tr>
      <w:tr>
        <w:tc>
          <w:tcPr>
            <w:tcBorders>
              <w:top w:val="nil"/>
            </w:tcBorders>
            <w:vMerge w:val="continue"/>
          </w:tcPr>
          <w:p/>
        </w:tc>
        <w:tc>
          <w:tcPr>
            <w:tcW w:w="1984" w:type="dxa"/>
          </w:tcPr>
          <w:p>
            <w:pPr>
              <w:pStyle w:val="0"/>
            </w:pPr>
            <w:r>
              <w:rPr>
                <w:sz w:val="20"/>
              </w:rPr>
              <w:t xml:space="preserve">4. Число детей, погибших в дорожно-транспортных происшествиях, чел</w:t>
            </w:r>
          </w:p>
        </w:tc>
        <w:tc>
          <w:tcPr>
            <w:tcW w:w="1084" w:type="dxa"/>
          </w:tcPr>
          <w:p>
            <w:pPr>
              <w:pStyle w:val="0"/>
              <w:jc w:val="center"/>
            </w:pPr>
            <w:r>
              <w:rPr>
                <w:sz w:val="20"/>
              </w:rPr>
              <w:t xml:space="preserve">1</w:t>
            </w:r>
          </w:p>
        </w:tc>
        <w:tc>
          <w:tcPr>
            <w:tcW w:w="1084" w:type="dxa"/>
          </w:tcPr>
          <w:p>
            <w:pPr>
              <w:pStyle w:val="0"/>
              <w:jc w:val="center"/>
            </w:pPr>
            <w:r>
              <w:rPr>
                <w:sz w:val="20"/>
              </w:rPr>
              <w:t xml:space="preserve">1</w:t>
            </w:r>
          </w:p>
        </w:tc>
        <w:tc>
          <w:tcPr>
            <w:tcW w:w="1084" w:type="dxa"/>
          </w:tcPr>
          <w:p>
            <w:pPr>
              <w:pStyle w:val="0"/>
              <w:jc w:val="center"/>
            </w:pPr>
            <w:r>
              <w:rPr>
                <w:sz w:val="20"/>
              </w:rPr>
              <w:t xml:space="preserve">0</w:t>
            </w:r>
          </w:p>
        </w:tc>
        <w:tc>
          <w:tcPr>
            <w:tcW w:w="1084" w:type="dxa"/>
          </w:tcPr>
          <w:p>
            <w:pPr>
              <w:pStyle w:val="0"/>
              <w:jc w:val="center"/>
            </w:pPr>
            <w:r>
              <w:rPr>
                <w:sz w:val="20"/>
              </w:rPr>
              <w:t xml:space="preserve">0</w:t>
            </w:r>
          </w:p>
        </w:tc>
        <w:tc>
          <w:tcPr>
            <w:tcW w:w="1084" w:type="dxa"/>
          </w:tcPr>
          <w:p>
            <w:pPr>
              <w:pStyle w:val="0"/>
              <w:jc w:val="center"/>
            </w:pPr>
            <w:r>
              <w:rPr>
                <w:sz w:val="20"/>
              </w:rPr>
              <w:t xml:space="preserve">0</w:t>
            </w:r>
          </w:p>
        </w:tc>
        <w:tc>
          <w:tcPr>
            <w:tcW w:w="1084" w:type="dxa"/>
          </w:tcPr>
          <w:p>
            <w:pPr>
              <w:pStyle w:val="0"/>
              <w:jc w:val="center"/>
            </w:pPr>
            <w:r>
              <w:rPr>
                <w:sz w:val="20"/>
              </w:rPr>
              <w:t xml:space="preserve">1</w:t>
            </w:r>
          </w:p>
        </w:tc>
        <w:tc>
          <w:tcPr>
            <w:tcW w:w="1084" w:type="dxa"/>
          </w:tcPr>
          <w:p>
            <w:pPr>
              <w:pStyle w:val="0"/>
              <w:jc w:val="center"/>
            </w:pPr>
            <w:r>
              <w:rPr>
                <w:sz w:val="20"/>
              </w:rPr>
              <w:t xml:space="preserve">0</w:t>
            </w:r>
          </w:p>
        </w:tc>
        <w:tc>
          <w:tcPr>
            <w:tcW w:w="1077" w:type="dxa"/>
          </w:tcPr>
          <w:p>
            <w:pPr>
              <w:pStyle w:val="0"/>
              <w:jc w:val="center"/>
            </w:pPr>
            <w:r>
              <w:rPr>
                <w:sz w:val="20"/>
              </w:rPr>
              <w:t xml:space="preserve">0</w:t>
            </w:r>
          </w:p>
        </w:tc>
        <w:tc>
          <w:tcPr>
            <w:tcW w:w="1077" w:type="dxa"/>
          </w:tcPr>
          <w:p>
            <w:pPr>
              <w:pStyle w:val="0"/>
              <w:jc w:val="center"/>
            </w:pPr>
            <w:r>
              <w:rPr>
                <w:sz w:val="20"/>
              </w:rPr>
              <w:t xml:space="preserve">0</w:t>
            </w:r>
          </w:p>
        </w:tc>
      </w:tr>
      <w:tr>
        <w:tc>
          <w:tcPr>
            <w:tcBorders>
              <w:top w:val="nil"/>
            </w:tcBorders>
            <w:vMerge w:val="continue"/>
          </w:tcPr>
          <w:p/>
        </w:tc>
        <w:tc>
          <w:tcPr>
            <w:tcW w:w="1984" w:type="dxa"/>
          </w:tcPr>
          <w:p>
            <w:pPr>
              <w:pStyle w:val="0"/>
            </w:pPr>
            <w:r>
              <w:rPr>
                <w:sz w:val="20"/>
              </w:rPr>
              <w:t xml:space="preserve">5. Социальный риск (число лиц, погибших в дорожно-транспортных происшествиях, на 100 тыс. населения), ед</w:t>
            </w:r>
          </w:p>
        </w:tc>
        <w:tc>
          <w:tcPr>
            <w:tcW w:w="1084" w:type="dxa"/>
          </w:tcPr>
          <w:p>
            <w:pPr>
              <w:pStyle w:val="0"/>
              <w:jc w:val="center"/>
            </w:pPr>
            <w:r>
              <w:rPr>
                <w:sz w:val="20"/>
              </w:rPr>
              <w:t xml:space="preserve">6,09</w:t>
            </w:r>
          </w:p>
        </w:tc>
        <w:tc>
          <w:tcPr>
            <w:tcW w:w="1084" w:type="dxa"/>
          </w:tcPr>
          <w:p>
            <w:pPr>
              <w:pStyle w:val="0"/>
              <w:jc w:val="center"/>
            </w:pPr>
            <w:r>
              <w:rPr>
                <w:sz w:val="20"/>
              </w:rPr>
              <w:t xml:space="preserve">6,09</w:t>
            </w:r>
          </w:p>
        </w:tc>
        <w:tc>
          <w:tcPr>
            <w:tcW w:w="1084" w:type="dxa"/>
          </w:tcPr>
          <w:p>
            <w:pPr>
              <w:pStyle w:val="0"/>
              <w:jc w:val="center"/>
            </w:pPr>
            <w:r>
              <w:rPr>
                <w:sz w:val="20"/>
              </w:rPr>
              <w:t xml:space="preserve">6,1</w:t>
            </w:r>
          </w:p>
        </w:tc>
        <w:tc>
          <w:tcPr>
            <w:tcW w:w="1084" w:type="dxa"/>
          </w:tcPr>
          <w:p>
            <w:pPr>
              <w:pStyle w:val="0"/>
              <w:jc w:val="center"/>
            </w:pPr>
            <w:r>
              <w:rPr>
                <w:sz w:val="20"/>
              </w:rPr>
              <w:t xml:space="preserve">5,22</w:t>
            </w:r>
          </w:p>
        </w:tc>
        <w:tc>
          <w:tcPr>
            <w:tcW w:w="1084" w:type="dxa"/>
          </w:tcPr>
          <w:p>
            <w:pPr>
              <w:pStyle w:val="0"/>
              <w:jc w:val="center"/>
            </w:pPr>
            <w:r>
              <w:rPr>
                <w:sz w:val="20"/>
              </w:rPr>
              <w:t xml:space="preserve">5,22</w:t>
            </w:r>
          </w:p>
        </w:tc>
        <w:tc>
          <w:tcPr>
            <w:tcW w:w="1084" w:type="dxa"/>
          </w:tcPr>
          <w:p>
            <w:pPr>
              <w:pStyle w:val="0"/>
              <w:jc w:val="center"/>
            </w:pPr>
            <w:r>
              <w:rPr>
                <w:sz w:val="20"/>
              </w:rPr>
              <w:t xml:space="preserve">4,42</w:t>
            </w:r>
          </w:p>
        </w:tc>
        <w:tc>
          <w:tcPr>
            <w:tcW w:w="1084" w:type="dxa"/>
          </w:tcPr>
          <w:p>
            <w:pPr>
              <w:pStyle w:val="0"/>
              <w:jc w:val="center"/>
            </w:pPr>
            <w:r>
              <w:rPr>
                <w:sz w:val="20"/>
              </w:rPr>
              <w:t xml:space="preserve">4,42</w:t>
            </w:r>
          </w:p>
        </w:tc>
        <w:tc>
          <w:tcPr>
            <w:tcW w:w="1077" w:type="dxa"/>
          </w:tcPr>
          <w:p>
            <w:pPr>
              <w:pStyle w:val="0"/>
              <w:jc w:val="center"/>
            </w:pPr>
            <w:r>
              <w:rPr>
                <w:sz w:val="20"/>
              </w:rPr>
              <w:t xml:space="preserve">4,42</w:t>
            </w:r>
          </w:p>
        </w:tc>
        <w:tc>
          <w:tcPr>
            <w:tcW w:w="1077" w:type="dxa"/>
          </w:tcPr>
          <w:p>
            <w:pPr>
              <w:pStyle w:val="0"/>
              <w:jc w:val="center"/>
            </w:pPr>
            <w:r>
              <w:rPr>
                <w:sz w:val="20"/>
              </w:rPr>
              <w:t xml:space="preserve">4,42</w:t>
            </w:r>
          </w:p>
        </w:tc>
      </w:tr>
      <w:tr>
        <w:tc>
          <w:tcPr>
            <w:tcBorders>
              <w:top w:val="nil"/>
            </w:tcBorders>
            <w:vMerge w:val="continue"/>
          </w:tcPr>
          <w:p/>
        </w:tc>
        <w:tc>
          <w:tcPr>
            <w:tcW w:w="1984" w:type="dxa"/>
          </w:tcPr>
          <w:p>
            <w:pPr>
              <w:pStyle w:val="0"/>
            </w:pPr>
            <w:r>
              <w:rPr>
                <w:sz w:val="20"/>
              </w:rPr>
              <w:t xml:space="preserve">6. Транспортный риск (число лиц, погибших в дорожно-транспортных происшествиях, на 10 тыс. транспортных средств), ед</w:t>
            </w:r>
          </w:p>
        </w:tc>
        <w:tc>
          <w:tcPr>
            <w:tcW w:w="1084" w:type="dxa"/>
          </w:tcPr>
          <w:p>
            <w:pPr>
              <w:pStyle w:val="0"/>
              <w:jc w:val="center"/>
            </w:pPr>
            <w:r>
              <w:rPr>
                <w:sz w:val="20"/>
              </w:rPr>
              <w:t xml:space="preserve">1,89</w:t>
            </w:r>
          </w:p>
        </w:tc>
        <w:tc>
          <w:tcPr>
            <w:tcW w:w="1084" w:type="dxa"/>
          </w:tcPr>
          <w:p>
            <w:pPr>
              <w:pStyle w:val="0"/>
              <w:jc w:val="center"/>
            </w:pPr>
            <w:r>
              <w:rPr>
                <w:sz w:val="20"/>
              </w:rPr>
              <w:t xml:space="preserve">1,89</w:t>
            </w:r>
          </w:p>
        </w:tc>
        <w:tc>
          <w:tcPr>
            <w:tcW w:w="1084" w:type="dxa"/>
          </w:tcPr>
          <w:p>
            <w:pPr>
              <w:pStyle w:val="0"/>
              <w:jc w:val="center"/>
            </w:pPr>
            <w:r>
              <w:rPr>
                <w:sz w:val="20"/>
              </w:rPr>
              <w:t xml:space="preserve">1,89</w:t>
            </w:r>
          </w:p>
        </w:tc>
        <w:tc>
          <w:tcPr>
            <w:tcW w:w="1084" w:type="dxa"/>
          </w:tcPr>
          <w:p>
            <w:pPr>
              <w:pStyle w:val="0"/>
              <w:jc w:val="center"/>
            </w:pPr>
            <w:r>
              <w:rPr>
                <w:sz w:val="20"/>
              </w:rPr>
              <w:t xml:space="preserve">1,62</w:t>
            </w:r>
          </w:p>
        </w:tc>
        <w:tc>
          <w:tcPr>
            <w:tcW w:w="1084" w:type="dxa"/>
          </w:tcPr>
          <w:p>
            <w:pPr>
              <w:pStyle w:val="0"/>
              <w:jc w:val="center"/>
            </w:pPr>
            <w:r>
              <w:rPr>
                <w:sz w:val="20"/>
              </w:rPr>
              <w:t xml:space="preserve">1,62</w:t>
            </w:r>
          </w:p>
        </w:tc>
        <w:tc>
          <w:tcPr>
            <w:tcW w:w="1084" w:type="dxa"/>
          </w:tcPr>
          <w:p>
            <w:pPr>
              <w:pStyle w:val="0"/>
              <w:jc w:val="center"/>
            </w:pPr>
            <w:r>
              <w:rPr>
                <w:sz w:val="20"/>
              </w:rPr>
              <w:t xml:space="preserve">1,26</w:t>
            </w:r>
          </w:p>
        </w:tc>
        <w:tc>
          <w:tcPr>
            <w:tcW w:w="1084" w:type="dxa"/>
          </w:tcPr>
          <w:p>
            <w:pPr>
              <w:pStyle w:val="0"/>
              <w:jc w:val="center"/>
            </w:pPr>
            <w:r>
              <w:rPr>
                <w:sz w:val="20"/>
              </w:rPr>
              <w:t xml:space="preserve">1,26</w:t>
            </w:r>
          </w:p>
        </w:tc>
        <w:tc>
          <w:tcPr>
            <w:tcW w:w="1077" w:type="dxa"/>
          </w:tcPr>
          <w:p>
            <w:pPr>
              <w:pStyle w:val="0"/>
              <w:jc w:val="center"/>
            </w:pPr>
            <w:r>
              <w:rPr>
                <w:sz w:val="20"/>
              </w:rPr>
              <w:t xml:space="preserve">1,26</w:t>
            </w:r>
          </w:p>
        </w:tc>
        <w:tc>
          <w:tcPr>
            <w:tcW w:w="1077" w:type="dxa"/>
          </w:tcPr>
          <w:p>
            <w:pPr>
              <w:pStyle w:val="0"/>
              <w:jc w:val="center"/>
            </w:pPr>
            <w:r>
              <w:rPr>
                <w:sz w:val="20"/>
              </w:rPr>
              <w:t xml:space="preserve">1,26</w:t>
            </w:r>
          </w:p>
        </w:tc>
      </w:tr>
      <w:tr>
        <w:tc>
          <w:tcPr>
            <w:tcW w:w="1849" w:type="dxa"/>
            <w:vMerge w:val="restart"/>
          </w:tcPr>
          <w:p>
            <w:pPr>
              <w:pStyle w:val="0"/>
            </w:pPr>
            <w:r>
              <w:rPr>
                <w:sz w:val="20"/>
              </w:rPr>
              <w:t xml:space="preserve">Задачи подпрограммы 4</w:t>
            </w:r>
          </w:p>
        </w:tc>
        <w:tc>
          <w:tcPr>
            <w:gridSpan w:val="10"/>
            <w:tcW w:w="11726" w:type="dxa"/>
          </w:tcPr>
          <w:p>
            <w:pPr>
              <w:pStyle w:val="0"/>
            </w:pPr>
            <w:r>
              <w:rPr>
                <w:sz w:val="20"/>
              </w:rPr>
              <w:t xml:space="preserve">1. Предупреждение дорожно-транспортных происшествий</w:t>
            </w:r>
          </w:p>
        </w:tc>
      </w:tr>
      <w:tr>
        <w:tc>
          <w:tcPr>
            <w:vMerge w:val="continue"/>
          </w:tcPr>
          <w:p/>
        </w:tc>
        <w:tc>
          <w:tcPr>
            <w:gridSpan w:val="10"/>
            <w:tcW w:w="11726" w:type="dxa"/>
          </w:tcPr>
          <w:p>
            <w:pPr>
              <w:pStyle w:val="0"/>
            </w:pPr>
            <w:r>
              <w:rPr>
                <w:sz w:val="20"/>
              </w:rPr>
              <w:t xml:space="preserve">2. Формирование у детей навыков безопасного поведения на дорогах</w:t>
            </w:r>
          </w:p>
        </w:tc>
      </w:tr>
      <w:tr>
        <w:tc>
          <w:tcPr>
            <w:vMerge w:val="continue"/>
          </w:tcPr>
          <w:p/>
        </w:tc>
        <w:tc>
          <w:tcPr>
            <w:gridSpan w:val="10"/>
            <w:tcW w:w="11726" w:type="dxa"/>
          </w:tcPr>
          <w:p>
            <w:pPr>
              <w:pStyle w:val="0"/>
            </w:pPr>
            <w:r>
              <w:rPr>
                <w:sz w:val="20"/>
              </w:rPr>
              <w:t xml:space="preserve">3. Развитие системы организации движения транспортных средств и пешеходов и повышение безопасности дорожных условий</w:t>
            </w:r>
          </w:p>
        </w:tc>
      </w:tr>
      <w:tr>
        <w:tc>
          <w:tcPr>
            <w:vMerge w:val="continue"/>
          </w:tcPr>
          <w:p/>
        </w:tc>
        <w:tc>
          <w:tcPr>
            <w:gridSpan w:val="10"/>
            <w:tcW w:w="11726" w:type="dxa"/>
          </w:tcPr>
          <w:p>
            <w:pPr>
              <w:pStyle w:val="0"/>
            </w:pPr>
            <w:r>
              <w:rPr>
                <w:sz w:val="20"/>
              </w:rPr>
              <w:t xml:space="preserve">4. 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 Томской области</w:t>
            </w:r>
          </w:p>
        </w:tc>
      </w:tr>
      <w:tr>
        <w:tc>
          <w:tcPr>
            <w:vMerge w:val="continue"/>
          </w:tcPr>
          <w:p/>
        </w:tc>
        <w:tc>
          <w:tcPr>
            <w:gridSpan w:val="10"/>
            <w:tcW w:w="11726" w:type="dxa"/>
          </w:tcPr>
          <w:p>
            <w:pPr>
              <w:pStyle w:val="0"/>
            </w:pPr>
            <w:r>
              <w:rPr>
                <w:sz w:val="20"/>
              </w:rPr>
              <w:t xml:space="preserve">5. Формирование комплексных решений об организации дорожного движения на территории ЗАТО Северск</w:t>
            </w:r>
          </w:p>
        </w:tc>
      </w:tr>
      <w:tr>
        <w:tc>
          <w:tcPr>
            <w:tcW w:w="1849" w:type="dxa"/>
          </w:tcPr>
          <w:p>
            <w:pPr>
              <w:pStyle w:val="0"/>
            </w:pPr>
            <w:r>
              <w:rPr>
                <w:sz w:val="20"/>
              </w:rPr>
              <w:t xml:space="preserve">Ведомственные целевые программы, входящие в состав подпрограммы 4 (далее - ВЦП)</w:t>
            </w:r>
          </w:p>
        </w:tc>
        <w:tc>
          <w:tcPr>
            <w:gridSpan w:val="10"/>
            <w:tcW w:w="11726" w:type="dxa"/>
          </w:tcPr>
          <w:p>
            <w:pPr>
              <w:pStyle w:val="0"/>
            </w:pPr>
            <w:r>
              <w:rPr>
                <w:sz w:val="20"/>
              </w:rPr>
              <w:t xml:space="preserve">ВЦП "Организация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 Томской области"</w:t>
            </w:r>
          </w:p>
        </w:tc>
      </w:tr>
      <w:tr>
        <w:tc>
          <w:tcPr>
            <w:tcW w:w="1849" w:type="dxa"/>
            <w:tcBorders>
              <w:bottom w:val="nil"/>
            </w:tcBorders>
            <w:vMerge w:val="restart"/>
          </w:tcPr>
          <w:bookmarkStart w:id="24985" w:name="P24985"/>
          <w:bookmarkEnd w:id="24985"/>
          <w:p>
            <w:pPr>
              <w:pStyle w:val="0"/>
            </w:pPr>
            <w:r>
              <w:rPr>
                <w:sz w:val="20"/>
              </w:rPr>
              <w:t xml:space="preserve">Объем финансирования подпрограммы 4, всего, в т.ч. по годам ее реализации, тыс. руб.</w:t>
            </w:r>
          </w:p>
        </w:tc>
        <w:tc>
          <w:tcPr>
            <w:tcW w:w="1984" w:type="dxa"/>
          </w:tcPr>
          <w:p>
            <w:pPr>
              <w:pStyle w:val="0"/>
              <w:jc w:val="center"/>
            </w:pPr>
            <w:r>
              <w:rPr>
                <w:sz w:val="20"/>
              </w:rPr>
              <w:t xml:space="preserve">Источники</w:t>
            </w:r>
          </w:p>
        </w:tc>
        <w:tc>
          <w:tcPr>
            <w:tcW w:w="1084" w:type="dxa"/>
          </w:tcPr>
          <w:p>
            <w:pPr>
              <w:pStyle w:val="0"/>
              <w:jc w:val="center"/>
            </w:pPr>
            <w:r>
              <w:rPr>
                <w:sz w:val="20"/>
              </w:rPr>
              <w:t xml:space="preserve">Всего</w:t>
            </w:r>
          </w:p>
        </w:tc>
        <w:tc>
          <w:tcPr>
            <w:tcW w:w="1084" w:type="dxa"/>
          </w:tcPr>
          <w:p>
            <w:pPr>
              <w:pStyle w:val="0"/>
              <w:jc w:val="center"/>
            </w:pPr>
            <w:r>
              <w:rPr>
                <w:sz w:val="20"/>
              </w:rPr>
              <w:t xml:space="preserve">2015 год</w:t>
            </w:r>
          </w:p>
        </w:tc>
        <w:tc>
          <w:tcPr>
            <w:tcW w:w="1084" w:type="dxa"/>
          </w:tcPr>
          <w:p>
            <w:pPr>
              <w:pStyle w:val="0"/>
              <w:jc w:val="center"/>
            </w:pPr>
            <w:r>
              <w:rPr>
                <w:sz w:val="20"/>
              </w:rPr>
              <w:t xml:space="preserve">2016 год</w:t>
            </w:r>
          </w:p>
        </w:tc>
        <w:tc>
          <w:tcPr>
            <w:tcW w:w="1084" w:type="dxa"/>
          </w:tcPr>
          <w:p>
            <w:pPr>
              <w:pStyle w:val="0"/>
              <w:jc w:val="center"/>
            </w:pPr>
            <w:r>
              <w:rPr>
                <w:sz w:val="20"/>
              </w:rPr>
              <w:t xml:space="preserve">2017 год</w:t>
            </w:r>
          </w:p>
        </w:tc>
        <w:tc>
          <w:tcPr>
            <w:tcW w:w="1084" w:type="dxa"/>
          </w:tcPr>
          <w:p>
            <w:pPr>
              <w:pStyle w:val="0"/>
              <w:jc w:val="center"/>
            </w:pPr>
            <w:r>
              <w:rPr>
                <w:sz w:val="20"/>
              </w:rPr>
              <w:t xml:space="preserve">2018 год</w:t>
            </w:r>
          </w:p>
        </w:tc>
        <w:tc>
          <w:tcPr>
            <w:tcW w:w="1084" w:type="dxa"/>
          </w:tcPr>
          <w:p>
            <w:pPr>
              <w:pStyle w:val="0"/>
              <w:jc w:val="center"/>
            </w:pPr>
            <w:r>
              <w:rPr>
                <w:sz w:val="20"/>
              </w:rPr>
              <w:t xml:space="preserve">2019 год</w:t>
            </w:r>
          </w:p>
        </w:tc>
        <w:tc>
          <w:tcPr>
            <w:tcW w:w="1084" w:type="dxa"/>
          </w:tcPr>
          <w:p>
            <w:pPr>
              <w:pStyle w:val="0"/>
              <w:jc w:val="center"/>
            </w:pPr>
            <w:r>
              <w:rPr>
                <w:sz w:val="20"/>
              </w:rPr>
              <w:t xml:space="preserve">2020 год</w:t>
            </w:r>
          </w:p>
        </w:tc>
        <w:tc>
          <w:tcPr>
            <w:tcW w:w="1077" w:type="dxa"/>
          </w:tcPr>
          <w:p>
            <w:pPr>
              <w:pStyle w:val="0"/>
              <w:jc w:val="center"/>
            </w:pPr>
            <w:r>
              <w:rPr>
                <w:sz w:val="20"/>
              </w:rPr>
              <w:t xml:space="preserve">2021 год (прогнозный период)</w:t>
            </w:r>
          </w:p>
        </w:tc>
        <w:tc>
          <w:tcPr>
            <w:tcW w:w="1077" w:type="dxa"/>
          </w:tcPr>
          <w:p>
            <w:pPr>
              <w:pStyle w:val="0"/>
              <w:jc w:val="center"/>
            </w:pPr>
            <w:r>
              <w:rPr>
                <w:sz w:val="20"/>
              </w:rPr>
              <w:t xml:space="preserve">2022 год (прогнозный период)</w:t>
            </w:r>
          </w:p>
        </w:tc>
      </w:tr>
      <w:tr>
        <w:tc>
          <w:tcPr>
            <w:tcBorders>
              <w:bottom w:val="nil"/>
            </w:tcBorders>
            <w:vMerge w:val="continue"/>
          </w:tcPr>
          <w:p/>
        </w:tc>
        <w:tc>
          <w:tcPr>
            <w:tcW w:w="1984" w:type="dxa"/>
          </w:tcPr>
          <w:p>
            <w:pPr>
              <w:pStyle w:val="0"/>
            </w:pPr>
            <w:r>
              <w:rPr>
                <w:sz w:val="20"/>
              </w:rPr>
              <w:t xml:space="preserve">Местный бюджет</w:t>
            </w:r>
          </w:p>
        </w:tc>
        <w:tc>
          <w:tcPr>
            <w:tcW w:w="1084" w:type="dxa"/>
          </w:tcPr>
          <w:p>
            <w:pPr>
              <w:pStyle w:val="0"/>
              <w:jc w:val="right"/>
            </w:pPr>
            <w:r>
              <w:rPr>
                <w:sz w:val="20"/>
              </w:rPr>
              <w:t xml:space="preserve">76608,97</w:t>
            </w:r>
          </w:p>
        </w:tc>
        <w:tc>
          <w:tcPr>
            <w:tcW w:w="1084" w:type="dxa"/>
          </w:tcPr>
          <w:p>
            <w:pPr>
              <w:pStyle w:val="0"/>
              <w:jc w:val="right"/>
            </w:pPr>
            <w:r>
              <w:rPr>
                <w:sz w:val="20"/>
              </w:rPr>
              <w:t xml:space="preserve">11981,96</w:t>
            </w:r>
          </w:p>
        </w:tc>
        <w:tc>
          <w:tcPr>
            <w:tcW w:w="1084" w:type="dxa"/>
          </w:tcPr>
          <w:p>
            <w:pPr>
              <w:pStyle w:val="0"/>
              <w:jc w:val="right"/>
            </w:pPr>
            <w:r>
              <w:rPr>
                <w:sz w:val="20"/>
              </w:rPr>
              <w:t xml:space="preserve">13665,93</w:t>
            </w:r>
          </w:p>
        </w:tc>
        <w:tc>
          <w:tcPr>
            <w:tcW w:w="1084" w:type="dxa"/>
          </w:tcPr>
          <w:p>
            <w:pPr>
              <w:pStyle w:val="0"/>
              <w:jc w:val="right"/>
            </w:pPr>
            <w:r>
              <w:rPr>
                <w:sz w:val="20"/>
              </w:rPr>
              <w:t xml:space="preserve">15007,72 &lt;*&gt;</w:t>
            </w:r>
          </w:p>
        </w:tc>
        <w:tc>
          <w:tcPr>
            <w:tcW w:w="1084" w:type="dxa"/>
          </w:tcPr>
          <w:p>
            <w:pPr>
              <w:pStyle w:val="0"/>
              <w:jc w:val="right"/>
            </w:pPr>
            <w:r>
              <w:rPr>
                <w:sz w:val="20"/>
              </w:rPr>
              <w:t xml:space="preserve">13038,16</w:t>
            </w:r>
          </w:p>
        </w:tc>
        <w:tc>
          <w:tcPr>
            <w:tcW w:w="1084" w:type="dxa"/>
          </w:tcPr>
          <w:p>
            <w:pPr>
              <w:pStyle w:val="0"/>
              <w:jc w:val="right"/>
            </w:pPr>
            <w:r>
              <w:rPr>
                <w:sz w:val="20"/>
              </w:rPr>
              <w:t xml:space="preserve">12114,61 &lt;*&gt;</w:t>
            </w:r>
          </w:p>
        </w:tc>
        <w:tc>
          <w:tcPr>
            <w:tcW w:w="1084" w:type="dxa"/>
          </w:tcPr>
          <w:p>
            <w:pPr>
              <w:pStyle w:val="0"/>
              <w:jc w:val="right"/>
            </w:pPr>
            <w:r>
              <w:rPr>
                <w:sz w:val="20"/>
              </w:rPr>
              <w:t xml:space="preserve">12081,20</w:t>
            </w:r>
          </w:p>
        </w:tc>
        <w:tc>
          <w:tcPr>
            <w:tcW w:w="1077" w:type="dxa"/>
          </w:tcPr>
          <w:p>
            <w:pPr>
              <w:pStyle w:val="0"/>
              <w:jc w:val="right"/>
            </w:pPr>
            <w:r>
              <w:rPr>
                <w:sz w:val="20"/>
              </w:rPr>
              <w:t xml:space="preserve">13336,06</w:t>
            </w:r>
          </w:p>
        </w:tc>
        <w:tc>
          <w:tcPr>
            <w:tcW w:w="1077" w:type="dxa"/>
          </w:tcPr>
          <w:p>
            <w:pPr>
              <w:pStyle w:val="0"/>
              <w:jc w:val="right"/>
            </w:pPr>
            <w:r>
              <w:rPr>
                <w:sz w:val="20"/>
              </w:rPr>
              <w:t xml:space="preserve">4348,70</w:t>
            </w:r>
          </w:p>
        </w:tc>
      </w:tr>
      <w:tr>
        <w:tc>
          <w:tcPr>
            <w:tcBorders>
              <w:bottom w:val="nil"/>
            </w:tcBorders>
            <w:vMerge w:val="continue"/>
          </w:tcPr>
          <w:p/>
        </w:tc>
        <w:tc>
          <w:tcPr>
            <w:tcW w:w="1984" w:type="dxa"/>
          </w:tcPr>
          <w:p>
            <w:pPr>
              <w:pStyle w:val="0"/>
            </w:pPr>
            <w:r>
              <w:rPr>
                <w:sz w:val="20"/>
              </w:rPr>
              <w:t xml:space="preserve">Другие источники:</w:t>
            </w:r>
          </w:p>
        </w:tc>
        <w:tc>
          <w:tcPr>
            <w:tcW w:w="1084" w:type="dxa"/>
          </w:tcPr>
          <w:p>
            <w:pPr>
              <w:pStyle w:val="0"/>
            </w:pPr>
            <w:r>
              <w:rPr>
                <w:sz w:val="20"/>
              </w:rPr>
            </w:r>
          </w:p>
        </w:tc>
        <w:tc>
          <w:tcPr>
            <w:tcW w:w="1084" w:type="dxa"/>
          </w:tcPr>
          <w:p>
            <w:pPr>
              <w:pStyle w:val="0"/>
            </w:pPr>
            <w:r>
              <w:rPr>
                <w:sz w:val="20"/>
              </w:rPr>
            </w:r>
          </w:p>
        </w:tc>
        <w:tc>
          <w:tcPr>
            <w:tcW w:w="1084" w:type="dxa"/>
          </w:tcPr>
          <w:p>
            <w:pPr>
              <w:pStyle w:val="0"/>
            </w:pPr>
            <w:r>
              <w:rPr>
                <w:sz w:val="20"/>
              </w:rPr>
            </w:r>
          </w:p>
        </w:tc>
        <w:tc>
          <w:tcPr>
            <w:tcW w:w="1084" w:type="dxa"/>
          </w:tcPr>
          <w:p>
            <w:pPr>
              <w:pStyle w:val="0"/>
            </w:pPr>
            <w:r>
              <w:rPr>
                <w:sz w:val="20"/>
              </w:rPr>
            </w:r>
          </w:p>
        </w:tc>
        <w:tc>
          <w:tcPr>
            <w:tcW w:w="1084" w:type="dxa"/>
          </w:tcPr>
          <w:p>
            <w:pPr>
              <w:pStyle w:val="0"/>
            </w:pPr>
            <w:r>
              <w:rPr>
                <w:sz w:val="20"/>
              </w:rPr>
            </w:r>
          </w:p>
        </w:tc>
        <w:tc>
          <w:tcPr>
            <w:tcW w:w="1084" w:type="dxa"/>
          </w:tcPr>
          <w:p>
            <w:pPr>
              <w:pStyle w:val="0"/>
            </w:pPr>
            <w:r>
              <w:rPr>
                <w:sz w:val="20"/>
              </w:rPr>
            </w:r>
          </w:p>
        </w:tc>
        <w:tc>
          <w:tcPr>
            <w:tcW w:w="1084" w:type="dxa"/>
          </w:tcPr>
          <w:p>
            <w:pPr>
              <w:pStyle w:val="0"/>
            </w:pPr>
            <w:r>
              <w:rPr>
                <w:sz w:val="20"/>
              </w:rPr>
            </w:r>
          </w:p>
        </w:tc>
        <w:tc>
          <w:tcPr>
            <w:tcW w:w="1077" w:type="dxa"/>
          </w:tcPr>
          <w:p>
            <w:pPr>
              <w:pStyle w:val="0"/>
            </w:pPr>
            <w:r>
              <w:rPr>
                <w:sz w:val="20"/>
              </w:rPr>
            </w:r>
          </w:p>
        </w:tc>
        <w:tc>
          <w:tcPr>
            <w:tcW w:w="1077" w:type="dxa"/>
          </w:tcPr>
          <w:p>
            <w:pPr>
              <w:pStyle w:val="0"/>
            </w:pPr>
            <w:r>
              <w:rPr>
                <w:sz w:val="20"/>
              </w:rPr>
            </w:r>
          </w:p>
        </w:tc>
      </w:tr>
      <w:tr>
        <w:tc>
          <w:tcPr>
            <w:tcBorders>
              <w:bottom w:val="nil"/>
            </w:tcBorders>
            <w:vMerge w:val="continue"/>
          </w:tcPr>
          <w:p/>
        </w:tc>
        <w:tc>
          <w:tcPr>
            <w:tcW w:w="1984" w:type="dxa"/>
          </w:tcPr>
          <w:p>
            <w:pPr>
              <w:pStyle w:val="0"/>
            </w:pPr>
            <w:r>
              <w:rPr>
                <w:sz w:val="20"/>
              </w:rPr>
              <w:t xml:space="preserve">федеральный бюджет (по согласованию) (прогноз)</w:t>
            </w:r>
          </w:p>
        </w:tc>
        <w:tc>
          <w:tcPr>
            <w:tcW w:w="1084" w:type="dxa"/>
          </w:tcPr>
          <w:p>
            <w:pPr>
              <w:pStyle w:val="0"/>
              <w:jc w:val="right"/>
            </w:pPr>
            <w:r>
              <w:rPr>
                <w:sz w:val="20"/>
              </w:rPr>
              <w:t xml:space="preserve">6110,00</w:t>
            </w:r>
          </w:p>
        </w:tc>
        <w:tc>
          <w:tcPr>
            <w:tcW w:w="1084" w:type="dxa"/>
          </w:tcPr>
          <w:p>
            <w:pPr>
              <w:pStyle w:val="0"/>
              <w:jc w:val="right"/>
            </w:pPr>
            <w:r>
              <w:rPr>
                <w:sz w:val="20"/>
              </w:rPr>
              <w:t xml:space="preserve">0,00</w:t>
            </w:r>
          </w:p>
        </w:tc>
        <w:tc>
          <w:tcPr>
            <w:tcW w:w="1084" w:type="dxa"/>
          </w:tcPr>
          <w:p>
            <w:pPr>
              <w:pStyle w:val="0"/>
              <w:jc w:val="right"/>
            </w:pPr>
            <w:r>
              <w:rPr>
                <w:sz w:val="20"/>
              </w:rPr>
              <w:t xml:space="preserve">0,00</w:t>
            </w:r>
          </w:p>
        </w:tc>
        <w:tc>
          <w:tcPr>
            <w:tcW w:w="1084" w:type="dxa"/>
          </w:tcPr>
          <w:p>
            <w:pPr>
              <w:pStyle w:val="0"/>
              <w:jc w:val="right"/>
            </w:pPr>
            <w:r>
              <w:rPr>
                <w:sz w:val="20"/>
              </w:rPr>
              <w:t xml:space="preserve">0,00</w:t>
            </w:r>
          </w:p>
        </w:tc>
        <w:tc>
          <w:tcPr>
            <w:tcW w:w="1084" w:type="dxa"/>
          </w:tcPr>
          <w:p>
            <w:pPr>
              <w:pStyle w:val="0"/>
              <w:jc w:val="right"/>
            </w:pPr>
            <w:r>
              <w:rPr>
                <w:sz w:val="20"/>
              </w:rPr>
              <w:t xml:space="preserve">6110,00</w:t>
            </w:r>
          </w:p>
        </w:tc>
        <w:tc>
          <w:tcPr>
            <w:tcW w:w="1084" w:type="dxa"/>
          </w:tcPr>
          <w:p>
            <w:pPr>
              <w:pStyle w:val="0"/>
              <w:jc w:val="right"/>
            </w:pPr>
            <w:r>
              <w:rPr>
                <w:sz w:val="20"/>
              </w:rPr>
              <w:t xml:space="preserve">0,00</w:t>
            </w:r>
          </w:p>
        </w:tc>
        <w:tc>
          <w:tcPr>
            <w:tcW w:w="1084" w:type="dxa"/>
          </w:tcPr>
          <w:p>
            <w:pPr>
              <w:pStyle w:val="0"/>
              <w:jc w:val="right"/>
            </w:pPr>
            <w:r>
              <w:rPr>
                <w:sz w:val="20"/>
              </w:rPr>
              <w:t xml:space="preserve">0,00</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r>
      <w:tr>
        <w:tc>
          <w:tcPr>
            <w:tcBorders>
              <w:bottom w:val="nil"/>
            </w:tcBorders>
            <w:vMerge w:val="continue"/>
          </w:tcPr>
          <w:p/>
        </w:tc>
        <w:tc>
          <w:tcPr>
            <w:tcW w:w="1984" w:type="dxa"/>
          </w:tcPr>
          <w:p>
            <w:pPr>
              <w:pStyle w:val="0"/>
            </w:pPr>
            <w:r>
              <w:rPr>
                <w:sz w:val="20"/>
              </w:rPr>
              <w:t xml:space="preserve">бюджет Томской области (по согласованию) (прогноз)</w:t>
            </w:r>
          </w:p>
        </w:tc>
        <w:tc>
          <w:tcPr>
            <w:tcW w:w="1084" w:type="dxa"/>
          </w:tcPr>
          <w:p>
            <w:pPr>
              <w:pStyle w:val="0"/>
              <w:jc w:val="right"/>
            </w:pPr>
            <w:r>
              <w:rPr>
                <w:sz w:val="20"/>
              </w:rPr>
              <w:t xml:space="preserve">10888,40</w:t>
            </w:r>
          </w:p>
        </w:tc>
        <w:tc>
          <w:tcPr>
            <w:tcW w:w="1084" w:type="dxa"/>
          </w:tcPr>
          <w:p>
            <w:pPr>
              <w:pStyle w:val="0"/>
              <w:jc w:val="right"/>
            </w:pPr>
            <w:r>
              <w:rPr>
                <w:sz w:val="20"/>
              </w:rPr>
              <w:t xml:space="preserve">0,00</w:t>
            </w:r>
          </w:p>
        </w:tc>
        <w:tc>
          <w:tcPr>
            <w:tcW w:w="1084" w:type="dxa"/>
          </w:tcPr>
          <w:p>
            <w:pPr>
              <w:pStyle w:val="0"/>
              <w:jc w:val="right"/>
            </w:pPr>
            <w:r>
              <w:rPr>
                <w:sz w:val="20"/>
              </w:rPr>
              <w:t xml:space="preserve">0,00</w:t>
            </w:r>
          </w:p>
        </w:tc>
        <w:tc>
          <w:tcPr>
            <w:tcW w:w="1084" w:type="dxa"/>
          </w:tcPr>
          <w:p>
            <w:pPr>
              <w:pStyle w:val="0"/>
              <w:jc w:val="right"/>
            </w:pPr>
            <w:r>
              <w:rPr>
                <w:sz w:val="20"/>
              </w:rPr>
              <w:t xml:space="preserve">0,00</w:t>
            </w:r>
          </w:p>
        </w:tc>
        <w:tc>
          <w:tcPr>
            <w:tcW w:w="1084" w:type="dxa"/>
          </w:tcPr>
          <w:p>
            <w:pPr>
              <w:pStyle w:val="0"/>
              <w:jc w:val="right"/>
            </w:pPr>
            <w:r>
              <w:rPr>
                <w:sz w:val="20"/>
              </w:rPr>
              <w:t xml:space="preserve">7888,40</w:t>
            </w:r>
          </w:p>
        </w:tc>
        <w:tc>
          <w:tcPr>
            <w:tcW w:w="1084" w:type="dxa"/>
          </w:tcPr>
          <w:p>
            <w:pPr>
              <w:pStyle w:val="0"/>
              <w:jc w:val="right"/>
            </w:pPr>
            <w:r>
              <w:rPr>
                <w:sz w:val="20"/>
              </w:rPr>
              <w:t xml:space="preserve">5888,40 &lt;*&gt;</w:t>
            </w:r>
          </w:p>
        </w:tc>
        <w:tc>
          <w:tcPr>
            <w:tcW w:w="1084" w:type="dxa"/>
          </w:tcPr>
          <w:p>
            <w:pPr>
              <w:pStyle w:val="0"/>
              <w:jc w:val="right"/>
            </w:pPr>
            <w:r>
              <w:rPr>
                <w:sz w:val="20"/>
              </w:rPr>
              <w:t xml:space="preserve">0,00</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r>
      <w:tr>
        <w:tc>
          <w:tcPr>
            <w:tcBorders>
              <w:bottom w:val="nil"/>
            </w:tcBorders>
            <w:vMerge w:val="continue"/>
          </w:tcPr>
          <w:p/>
        </w:tc>
        <w:tc>
          <w:tcPr>
            <w:tcW w:w="1984" w:type="dxa"/>
          </w:tcPr>
          <w:p>
            <w:pPr>
              <w:pStyle w:val="0"/>
            </w:pPr>
            <w:r>
              <w:rPr>
                <w:sz w:val="20"/>
              </w:rPr>
              <w:t xml:space="preserve">внебюджетные источники (по согласованию) (прогноз)</w:t>
            </w:r>
          </w:p>
        </w:tc>
        <w:tc>
          <w:tcPr>
            <w:tcW w:w="1084" w:type="dxa"/>
          </w:tcPr>
          <w:p>
            <w:pPr>
              <w:pStyle w:val="0"/>
              <w:jc w:val="right"/>
            </w:pPr>
            <w:r>
              <w:rPr>
                <w:sz w:val="20"/>
              </w:rPr>
              <w:t xml:space="preserve">0,00</w:t>
            </w:r>
          </w:p>
        </w:tc>
        <w:tc>
          <w:tcPr>
            <w:tcW w:w="1084" w:type="dxa"/>
          </w:tcPr>
          <w:p>
            <w:pPr>
              <w:pStyle w:val="0"/>
              <w:jc w:val="right"/>
            </w:pPr>
            <w:r>
              <w:rPr>
                <w:sz w:val="20"/>
              </w:rPr>
              <w:t xml:space="preserve">0,00</w:t>
            </w:r>
          </w:p>
        </w:tc>
        <w:tc>
          <w:tcPr>
            <w:tcW w:w="1084" w:type="dxa"/>
          </w:tcPr>
          <w:p>
            <w:pPr>
              <w:pStyle w:val="0"/>
              <w:jc w:val="right"/>
            </w:pPr>
            <w:r>
              <w:rPr>
                <w:sz w:val="20"/>
              </w:rPr>
              <w:t xml:space="preserve">0,00</w:t>
            </w:r>
          </w:p>
        </w:tc>
        <w:tc>
          <w:tcPr>
            <w:tcW w:w="1084" w:type="dxa"/>
          </w:tcPr>
          <w:p>
            <w:pPr>
              <w:pStyle w:val="0"/>
              <w:jc w:val="right"/>
            </w:pPr>
            <w:r>
              <w:rPr>
                <w:sz w:val="20"/>
              </w:rPr>
              <w:t xml:space="preserve">0,00</w:t>
            </w:r>
          </w:p>
        </w:tc>
        <w:tc>
          <w:tcPr>
            <w:tcW w:w="1084" w:type="dxa"/>
          </w:tcPr>
          <w:p>
            <w:pPr>
              <w:pStyle w:val="0"/>
              <w:jc w:val="right"/>
            </w:pPr>
            <w:r>
              <w:rPr>
                <w:sz w:val="20"/>
              </w:rPr>
              <w:t xml:space="preserve">0,00</w:t>
            </w:r>
          </w:p>
        </w:tc>
        <w:tc>
          <w:tcPr>
            <w:tcW w:w="1084" w:type="dxa"/>
          </w:tcPr>
          <w:p>
            <w:pPr>
              <w:pStyle w:val="0"/>
              <w:jc w:val="right"/>
            </w:pPr>
            <w:r>
              <w:rPr>
                <w:sz w:val="20"/>
              </w:rPr>
              <w:t xml:space="preserve">0,00</w:t>
            </w:r>
          </w:p>
        </w:tc>
        <w:tc>
          <w:tcPr>
            <w:tcW w:w="1084" w:type="dxa"/>
          </w:tcPr>
          <w:p>
            <w:pPr>
              <w:pStyle w:val="0"/>
              <w:jc w:val="right"/>
            </w:pPr>
            <w:r>
              <w:rPr>
                <w:sz w:val="20"/>
              </w:rPr>
              <w:t xml:space="preserve">0,00</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r>
      <w:tr>
        <w:tblPrEx>
          <w:tblBorders>
            <w:insideH w:val="nil"/>
          </w:tblBorders>
        </w:tblPrEx>
        <w:tc>
          <w:tcPr>
            <w:tcBorders>
              <w:bottom w:val="nil"/>
            </w:tcBorders>
            <w:vMerge w:val="continue"/>
          </w:tcPr>
          <w:p/>
        </w:tc>
        <w:tc>
          <w:tcPr>
            <w:tcW w:w="1984" w:type="dxa"/>
            <w:tcBorders>
              <w:bottom w:val="nil"/>
            </w:tcBorders>
          </w:tcPr>
          <w:p>
            <w:pPr>
              <w:pStyle w:val="0"/>
            </w:pPr>
            <w:r>
              <w:rPr>
                <w:sz w:val="20"/>
              </w:rPr>
              <w:t xml:space="preserve">Всего</w:t>
            </w:r>
          </w:p>
        </w:tc>
        <w:tc>
          <w:tcPr>
            <w:tcW w:w="1084" w:type="dxa"/>
            <w:tcBorders>
              <w:bottom w:val="nil"/>
            </w:tcBorders>
          </w:tcPr>
          <w:p>
            <w:pPr>
              <w:pStyle w:val="0"/>
              <w:jc w:val="right"/>
            </w:pPr>
            <w:r>
              <w:rPr>
                <w:sz w:val="20"/>
              </w:rPr>
              <w:t xml:space="preserve">93607,37</w:t>
            </w:r>
          </w:p>
        </w:tc>
        <w:tc>
          <w:tcPr>
            <w:tcW w:w="1084" w:type="dxa"/>
            <w:tcBorders>
              <w:bottom w:val="nil"/>
            </w:tcBorders>
          </w:tcPr>
          <w:p>
            <w:pPr>
              <w:pStyle w:val="0"/>
              <w:jc w:val="right"/>
            </w:pPr>
            <w:r>
              <w:rPr>
                <w:sz w:val="20"/>
              </w:rPr>
              <w:t xml:space="preserve">11981,96</w:t>
            </w:r>
          </w:p>
        </w:tc>
        <w:tc>
          <w:tcPr>
            <w:tcW w:w="1084" w:type="dxa"/>
            <w:tcBorders>
              <w:bottom w:val="nil"/>
            </w:tcBorders>
          </w:tcPr>
          <w:p>
            <w:pPr>
              <w:pStyle w:val="0"/>
              <w:jc w:val="right"/>
            </w:pPr>
            <w:r>
              <w:rPr>
                <w:sz w:val="20"/>
              </w:rPr>
              <w:t xml:space="preserve">13665,93</w:t>
            </w:r>
          </w:p>
        </w:tc>
        <w:tc>
          <w:tcPr>
            <w:tcW w:w="1084" w:type="dxa"/>
            <w:tcBorders>
              <w:bottom w:val="nil"/>
            </w:tcBorders>
          </w:tcPr>
          <w:p>
            <w:pPr>
              <w:pStyle w:val="0"/>
              <w:jc w:val="right"/>
            </w:pPr>
            <w:r>
              <w:rPr>
                <w:sz w:val="20"/>
              </w:rPr>
              <w:t xml:space="preserve">15007,72 &lt;*&gt;</w:t>
            </w:r>
          </w:p>
        </w:tc>
        <w:tc>
          <w:tcPr>
            <w:tcW w:w="1084" w:type="dxa"/>
            <w:tcBorders>
              <w:bottom w:val="nil"/>
            </w:tcBorders>
          </w:tcPr>
          <w:p>
            <w:pPr>
              <w:pStyle w:val="0"/>
              <w:jc w:val="right"/>
            </w:pPr>
            <w:r>
              <w:rPr>
                <w:sz w:val="20"/>
              </w:rPr>
              <w:t xml:space="preserve">27036,56</w:t>
            </w:r>
          </w:p>
        </w:tc>
        <w:tc>
          <w:tcPr>
            <w:tcW w:w="1084" w:type="dxa"/>
            <w:tcBorders>
              <w:bottom w:val="nil"/>
            </w:tcBorders>
          </w:tcPr>
          <w:p>
            <w:pPr>
              <w:pStyle w:val="0"/>
              <w:jc w:val="right"/>
            </w:pPr>
            <w:r>
              <w:rPr>
                <w:sz w:val="20"/>
              </w:rPr>
              <w:t xml:space="preserve">18003,01 &lt;*&gt;</w:t>
            </w:r>
          </w:p>
        </w:tc>
        <w:tc>
          <w:tcPr>
            <w:tcW w:w="1084" w:type="dxa"/>
            <w:tcBorders>
              <w:bottom w:val="nil"/>
            </w:tcBorders>
          </w:tcPr>
          <w:p>
            <w:pPr>
              <w:pStyle w:val="0"/>
              <w:jc w:val="right"/>
            </w:pPr>
            <w:r>
              <w:rPr>
                <w:sz w:val="20"/>
              </w:rPr>
              <w:t xml:space="preserve">12081,20</w:t>
            </w:r>
          </w:p>
        </w:tc>
        <w:tc>
          <w:tcPr>
            <w:tcW w:w="1077" w:type="dxa"/>
            <w:tcBorders>
              <w:bottom w:val="nil"/>
            </w:tcBorders>
          </w:tcPr>
          <w:p>
            <w:pPr>
              <w:pStyle w:val="0"/>
              <w:jc w:val="right"/>
            </w:pPr>
            <w:r>
              <w:rPr>
                <w:sz w:val="20"/>
              </w:rPr>
              <w:t xml:space="preserve">13336,06</w:t>
            </w:r>
          </w:p>
        </w:tc>
        <w:tc>
          <w:tcPr>
            <w:tcW w:w="1077" w:type="dxa"/>
            <w:tcBorders>
              <w:bottom w:val="nil"/>
            </w:tcBorders>
          </w:tcPr>
          <w:p>
            <w:pPr>
              <w:pStyle w:val="0"/>
              <w:jc w:val="right"/>
            </w:pPr>
            <w:r>
              <w:rPr>
                <w:sz w:val="20"/>
              </w:rPr>
              <w:t xml:space="preserve">4348,70</w:t>
            </w:r>
          </w:p>
        </w:tc>
      </w:tr>
      <w:tr>
        <w:tblPrEx>
          <w:tblBorders>
            <w:insideH w:val="nil"/>
          </w:tblBorders>
        </w:tblPrEx>
        <w:tc>
          <w:tcPr>
            <w:gridSpan w:val="11"/>
            <w:tcW w:w="13575" w:type="dxa"/>
            <w:tcBorders>
              <w:top w:val="nil"/>
            </w:tcBorders>
          </w:tcPr>
          <w:p>
            <w:pPr>
              <w:pStyle w:val="0"/>
              <w:jc w:val="both"/>
            </w:pPr>
            <w:r>
              <w:rPr>
                <w:sz w:val="20"/>
              </w:rPr>
              <w:t xml:space="preserve">(в ред. </w:t>
            </w:r>
            <w:hyperlink w:history="0" r:id="rId181" w:tooltip="Постановление Администрации ЗАТО Северск от 07.09.2020 N 1496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 от 07.09.2020 N 1496)</w:t>
            </w:r>
          </w:p>
        </w:tc>
      </w:tr>
    </w:tbl>
    <w:p>
      <w:pPr>
        <w:sectPr>
          <w:headerReference w:type="default" r:id="rId38"/>
          <w:headerReference w:type="first" r:id="rId38"/>
          <w:footerReference w:type="default" r:id="rId39"/>
          <w:footerReference w:type="first" r:id="rId39"/>
          <w:pgSz w:w="16838" w:h="11906" w:orient="landscape"/>
          <w:pgMar w:top="1133" w:right="1440" w:bottom="566" w:left="1440" w:header="0" w:footer="0" w:gutter="0"/>
          <w:titlePg/>
        </w:sectPr>
      </w:pPr>
    </w:p>
    <w:p>
      <w:pPr>
        <w:pStyle w:val="0"/>
        <w:jc w:val="both"/>
      </w:pPr>
      <w:r>
        <w:rPr>
          <w:sz w:val="20"/>
        </w:rPr>
      </w:r>
    </w:p>
    <w:p>
      <w:pPr>
        <w:pStyle w:val="0"/>
        <w:ind w:firstLine="540"/>
        <w:jc w:val="both"/>
      </w:pPr>
      <w:r>
        <w:rPr>
          <w:sz w:val="20"/>
        </w:rPr>
        <w:t xml:space="preserve">--------------------------------</w:t>
      </w:r>
    </w:p>
    <w:p>
      <w:pPr>
        <w:pStyle w:val="0"/>
        <w:spacing w:before="200" w:line-rule="auto"/>
        <w:ind w:firstLine="540"/>
        <w:jc w:val="both"/>
      </w:pPr>
      <w:r>
        <w:rPr>
          <w:sz w:val="20"/>
        </w:rPr>
        <w:t xml:space="preserve">&lt;*&gt; Потребность и объем финансирования включают:</w:t>
      </w:r>
    </w:p>
    <w:p>
      <w:pPr>
        <w:pStyle w:val="0"/>
        <w:spacing w:before="200" w:line-rule="auto"/>
        <w:ind w:firstLine="540"/>
        <w:jc w:val="both"/>
      </w:pPr>
      <w:r>
        <w:rPr>
          <w:sz w:val="20"/>
        </w:rPr>
        <w:t xml:space="preserve">в 2017 году неиспользованный остаток средств местного бюджета 2016 года в сумме 1147,74 тыс. руб.;</w:t>
      </w:r>
    </w:p>
    <w:p>
      <w:pPr>
        <w:pStyle w:val="0"/>
        <w:spacing w:before="200" w:line-rule="auto"/>
        <w:ind w:firstLine="540"/>
        <w:jc w:val="both"/>
      </w:pPr>
      <w:r>
        <w:rPr>
          <w:sz w:val="20"/>
        </w:rPr>
        <w:t xml:space="preserve">в 2019 году неиспользованный остаток средств местного бюджета 2018 года в сумме 132,87 тыс. руб.;</w:t>
      </w:r>
    </w:p>
    <w:p>
      <w:pPr>
        <w:pStyle w:val="0"/>
        <w:spacing w:before="200" w:line-rule="auto"/>
        <w:ind w:firstLine="540"/>
        <w:jc w:val="both"/>
      </w:pPr>
      <w:r>
        <w:rPr>
          <w:sz w:val="20"/>
        </w:rPr>
        <w:t xml:space="preserve">в 2019 году неиспользованный остаток средств областного бюджета 2018 года в сумме 2888,4 тыс. руб.</w:t>
      </w:r>
    </w:p>
    <w:p>
      <w:pPr>
        <w:pStyle w:val="0"/>
        <w:spacing w:before="200" w:line-rule="auto"/>
        <w:ind w:firstLine="540"/>
        <w:jc w:val="both"/>
      </w:pPr>
      <w:r>
        <w:rPr>
          <w:sz w:val="20"/>
        </w:rPr>
        <w:t xml:space="preserve">Указанные суммы неиспользованных остатков бюджетных средств не увеличивают общий объем финансирования Программы в </w:t>
      </w:r>
      <w:hyperlink w:history="0" w:anchor="P24985" w:tooltip="Объем финансирования подпрограммы 4, всего, в т.ч. по годам ее реализации, тыс. руб.">
        <w:r>
          <w:rPr>
            <w:sz w:val="20"/>
            <w:color w:val="0000ff"/>
          </w:rPr>
          <w:t xml:space="preserve">столбце</w:t>
        </w:r>
      </w:hyperlink>
      <w:r>
        <w:rPr>
          <w:sz w:val="20"/>
        </w:rPr>
        <w:t xml:space="preserve"> "Всего".</w:t>
      </w:r>
    </w:p>
    <w:p>
      <w:pPr>
        <w:pStyle w:val="0"/>
        <w:jc w:val="both"/>
      </w:pPr>
      <w:r>
        <w:rPr>
          <w:sz w:val="20"/>
        </w:rPr>
      </w:r>
    </w:p>
    <w:p>
      <w:pPr>
        <w:pStyle w:val="2"/>
        <w:outlineLvl w:val="2"/>
        <w:jc w:val="center"/>
      </w:pPr>
      <w:r>
        <w:rPr>
          <w:sz w:val="20"/>
        </w:rPr>
        <w:t xml:space="preserve">I. Характеристика текущего состояния</w:t>
      </w:r>
    </w:p>
    <w:p>
      <w:pPr>
        <w:pStyle w:val="2"/>
        <w:jc w:val="center"/>
      </w:pPr>
      <w:r>
        <w:rPr>
          <w:sz w:val="20"/>
        </w:rPr>
        <w:t xml:space="preserve">сферы реализации подпрограммы 4</w:t>
      </w:r>
    </w:p>
    <w:p>
      <w:pPr>
        <w:pStyle w:val="0"/>
        <w:jc w:val="both"/>
      </w:pPr>
      <w:r>
        <w:rPr>
          <w:sz w:val="20"/>
        </w:rPr>
      </w:r>
    </w:p>
    <w:p>
      <w:pPr>
        <w:pStyle w:val="0"/>
        <w:ind w:firstLine="540"/>
        <w:jc w:val="both"/>
      </w:pPr>
      <w:r>
        <w:rPr>
          <w:sz w:val="20"/>
        </w:rPr>
        <w:t xml:space="preserve">Одним из важнейших направлений обеспечения комплексной безопасности населения является обеспечение безопасности дорожного движения.</w:t>
      </w:r>
    </w:p>
    <w:p>
      <w:pPr>
        <w:pStyle w:val="0"/>
        <w:spacing w:before="200" w:line-rule="auto"/>
        <w:ind w:firstLine="540"/>
        <w:jc w:val="both"/>
      </w:pPr>
      <w:r>
        <w:rPr>
          <w:sz w:val="20"/>
        </w:rPr>
        <w:t xml:space="preserve">Согласно Федеральному </w:t>
      </w:r>
      <w:hyperlink w:history="0" r:id="rId182" w:tooltip="Федеральный закон от 10.12.1995 N 196-ФЗ (ред. от 26.05.2021) &quot;О безопасности дорожного движения&quot; ------------ Недействующая редакция {КонсультантПлюс}">
        <w:r>
          <w:rPr>
            <w:sz w:val="20"/>
            <w:color w:val="0000ff"/>
          </w:rPr>
          <w:t xml:space="preserve">закону</w:t>
        </w:r>
      </w:hyperlink>
      <w:r>
        <w:rPr>
          <w:sz w:val="20"/>
        </w:rPr>
        <w:t xml:space="preserve"> от 10.12.1995 N 196-ФЗ "О безопасности дорожного движения" основными принципами обеспечения безопасности дорожного движения являются:</w:t>
      </w:r>
    </w:p>
    <w:p>
      <w:pPr>
        <w:pStyle w:val="0"/>
        <w:spacing w:before="200" w:line-rule="auto"/>
        <w:ind w:firstLine="540"/>
        <w:jc w:val="both"/>
      </w:pPr>
      <w:r>
        <w:rPr>
          <w:sz w:val="20"/>
        </w:rPr>
        <w:t xml:space="preserve">- приоритет жизни и здоровья граждан, участвующих в дорожном движении, над экономическими результатами хозяйственной деятельности;</w:t>
      </w:r>
    </w:p>
    <w:p>
      <w:pPr>
        <w:pStyle w:val="0"/>
        <w:spacing w:before="200" w:line-rule="auto"/>
        <w:ind w:firstLine="540"/>
        <w:jc w:val="both"/>
      </w:pPr>
      <w:r>
        <w:rPr>
          <w:sz w:val="20"/>
        </w:rPr>
        <w:t xml:space="preserve">- соблюдение интересов граждан, общества и государства при обеспечении безопасности дорожного движения;</w:t>
      </w:r>
    </w:p>
    <w:p>
      <w:pPr>
        <w:pStyle w:val="0"/>
        <w:spacing w:before="200" w:line-rule="auto"/>
        <w:ind w:firstLine="540"/>
        <w:jc w:val="both"/>
      </w:pPr>
      <w:r>
        <w:rPr>
          <w:sz w:val="20"/>
        </w:rPr>
        <w:t xml:space="preserve">- программно-целевой подход к деятельности по обеспечению безопасности дорожного движения.</w:t>
      </w:r>
    </w:p>
    <w:p>
      <w:pPr>
        <w:pStyle w:val="0"/>
        <w:spacing w:before="200" w:line-rule="auto"/>
        <w:ind w:firstLine="540"/>
        <w:jc w:val="both"/>
      </w:pPr>
      <w:r>
        <w:rPr>
          <w:sz w:val="20"/>
        </w:rPr>
        <w:t xml:space="preserve">В соответствии с Федеральным </w:t>
      </w:r>
      <w:hyperlink w:history="0" r:id="rId183" w:tooltip="Федеральный закон от 06.10.2003 N 131-ФЗ (ред. от 22.12.2020) &quot;Об общих принципах организации местного самоуправления в Российской Федерации&quot; ------------ Недействующая редакция {КонсультантПлюс}">
        <w:r>
          <w:rPr>
            <w:sz w:val="20"/>
            <w:color w:val="0000ff"/>
          </w:rPr>
          <w:t xml:space="preserve">законом</w:t>
        </w:r>
      </w:hyperlink>
      <w:r>
        <w:rPr>
          <w:sz w:val="20"/>
        </w:rPr>
        <w:t xml:space="preserve"> от 06.10.2003 N 131-ФЗ "Об общих принципах организации местного самоуправления в Российской Федерации" дорожная деятельность в отношении автомобильных дорог местного значения в границах городского округа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городского округа, а также осуществление иных полномочий в области использования автомобильных дорог относятся к вопросам местного значения городского округа ЗАТО Северск Томской области.</w:t>
      </w:r>
    </w:p>
    <w:p>
      <w:pPr>
        <w:pStyle w:val="0"/>
        <w:spacing w:before="200" w:line-rule="auto"/>
        <w:ind w:firstLine="540"/>
        <w:jc w:val="both"/>
      </w:pPr>
      <w:r>
        <w:rPr>
          <w:sz w:val="20"/>
        </w:rPr>
        <w:t xml:space="preserve">Федеральным </w:t>
      </w:r>
      <w:hyperlink w:history="0" r:id="rId184" w:tooltip="Федеральный закон от 10.12.1995 N 196-ФЗ (ред. от 26.05.2021) &quot;О безопасности дорожного движения&quot; ------------ Недействующая редакция {КонсультантПлюс}">
        <w:r>
          <w:rPr>
            <w:sz w:val="20"/>
            <w:color w:val="0000ff"/>
          </w:rPr>
          <w:t xml:space="preserve">законом</w:t>
        </w:r>
      </w:hyperlink>
      <w:r>
        <w:rPr>
          <w:sz w:val="20"/>
        </w:rPr>
        <w:t xml:space="preserve"> от 10.12.1995 N 196-ФЗ "О безопасности дорожного движения" установлено, что меры по повышению безопасности дорожного движения включают в себя разработку и организацию выполнения муниципальных программ по вопросам повышения безопасности дорожного движения, а также реализацию полномочий органов местного самоуправления по решению вопросов организационно-правового, финансового, материально-технического обеспечения дорожной деятельности в отношении автомобильных дорог местного значения, обеспечения безопасности дорожного движения на автомобильных дорогах местного значения, в том числе на объектах улично-дорожной сети, участия в осуществлении мероприятий по предупреждению детского дорожно-транспортного травматизма на территории городского округа, осуществления муниципального контроля за сохранностью автомобильных дорог местного значения.</w:t>
      </w:r>
    </w:p>
    <w:p>
      <w:pPr>
        <w:pStyle w:val="0"/>
        <w:spacing w:before="200" w:line-rule="auto"/>
        <w:ind w:firstLine="540"/>
        <w:jc w:val="both"/>
      </w:pPr>
      <w:r>
        <w:rPr>
          <w:sz w:val="20"/>
        </w:rPr>
        <w:t xml:space="preserve">Анализ динамики основных показателей аварийности в ЗАТО Северск за 2011 - 2013 годы свидетельствует о том, что уровень дорожно-транспортных происшествий (далее - ДТП), травматизма и смертности остается высоким и не имеет тенденции существенного снижения.</w:t>
      </w:r>
    </w:p>
    <w:p>
      <w:pPr>
        <w:pStyle w:val="0"/>
        <w:spacing w:before="200" w:line-rule="auto"/>
        <w:ind w:firstLine="540"/>
        <w:jc w:val="both"/>
      </w:pPr>
      <w:r>
        <w:rPr>
          <w:sz w:val="20"/>
        </w:rPr>
        <w:t xml:space="preserve">Согласно статистическим данным ОГИБДД УМВД России по ЗАТО Северск Томской области динамика изменений показателей аварийности представлена в таблице 2.</w:t>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Нумерация таблиц дана в соответствии с официальным текстом документа.</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outlineLvl w:val="3"/>
        <w:jc w:val="right"/>
      </w:pPr>
      <w:r>
        <w:rPr>
          <w:sz w:val="20"/>
        </w:rPr>
        <w:t xml:space="preserve">Таблица 2</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737"/>
        <w:gridCol w:w="737"/>
        <w:gridCol w:w="1474"/>
        <w:gridCol w:w="1871"/>
        <w:gridCol w:w="907"/>
        <w:gridCol w:w="1587"/>
        <w:gridCol w:w="1757"/>
      </w:tblGrid>
      <w:tr>
        <w:tc>
          <w:tcPr>
            <w:tcW w:w="737" w:type="dxa"/>
            <w:vMerge w:val="restart"/>
          </w:tcPr>
          <w:p>
            <w:pPr>
              <w:pStyle w:val="0"/>
              <w:jc w:val="center"/>
            </w:pPr>
            <w:r>
              <w:rPr>
                <w:sz w:val="20"/>
              </w:rPr>
              <w:t xml:space="preserve">Год</w:t>
            </w:r>
          </w:p>
        </w:tc>
        <w:tc>
          <w:tcPr>
            <w:gridSpan w:val="3"/>
            <w:tcW w:w="4082" w:type="dxa"/>
            <w:vAlign w:val="center"/>
          </w:tcPr>
          <w:p>
            <w:pPr>
              <w:pStyle w:val="0"/>
              <w:jc w:val="center"/>
            </w:pPr>
            <w:r>
              <w:rPr>
                <w:sz w:val="20"/>
              </w:rPr>
              <w:t xml:space="preserve">Показатели ДТП с пострадавшими</w:t>
            </w:r>
          </w:p>
        </w:tc>
        <w:tc>
          <w:tcPr>
            <w:gridSpan w:val="3"/>
            <w:tcW w:w="4251" w:type="dxa"/>
            <w:vAlign w:val="center"/>
          </w:tcPr>
          <w:p>
            <w:pPr>
              <w:pStyle w:val="0"/>
              <w:jc w:val="center"/>
            </w:pPr>
            <w:r>
              <w:rPr>
                <w:sz w:val="20"/>
              </w:rPr>
              <w:t xml:space="preserve">Разница в % по сравнению с прошлым годом</w:t>
            </w:r>
          </w:p>
        </w:tc>
      </w:tr>
      <w:tr>
        <w:tc>
          <w:tcPr>
            <w:vMerge w:val="continue"/>
          </w:tcPr>
          <w:p/>
        </w:tc>
        <w:tc>
          <w:tcPr>
            <w:tcW w:w="737" w:type="dxa"/>
            <w:vAlign w:val="center"/>
          </w:tcPr>
          <w:p>
            <w:pPr>
              <w:pStyle w:val="0"/>
              <w:jc w:val="center"/>
            </w:pPr>
            <w:r>
              <w:rPr>
                <w:sz w:val="20"/>
              </w:rPr>
              <w:t xml:space="preserve">ДТП</w:t>
            </w:r>
          </w:p>
        </w:tc>
        <w:tc>
          <w:tcPr>
            <w:tcW w:w="1474" w:type="dxa"/>
            <w:vAlign w:val="center"/>
          </w:tcPr>
          <w:p>
            <w:pPr>
              <w:pStyle w:val="0"/>
              <w:jc w:val="center"/>
            </w:pPr>
            <w:r>
              <w:rPr>
                <w:sz w:val="20"/>
              </w:rPr>
              <w:t xml:space="preserve">погибших, чел.</w:t>
            </w:r>
          </w:p>
        </w:tc>
        <w:tc>
          <w:tcPr>
            <w:tcW w:w="1871" w:type="dxa"/>
            <w:vAlign w:val="center"/>
          </w:tcPr>
          <w:p>
            <w:pPr>
              <w:pStyle w:val="0"/>
              <w:jc w:val="center"/>
            </w:pPr>
            <w:r>
              <w:rPr>
                <w:sz w:val="20"/>
              </w:rPr>
              <w:t xml:space="preserve">раненых, чел.</w:t>
            </w:r>
          </w:p>
        </w:tc>
        <w:tc>
          <w:tcPr>
            <w:tcW w:w="907" w:type="dxa"/>
            <w:vAlign w:val="center"/>
          </w:tcPr>
          <w:p>
            <w:pPr>
              <w:pStyle w:val="0"/>
              <w:jc w:val="center"/>
            </w:pPr>
            <w:r>
              <w:rPr>
                <w:sz w:val="20"/>
              </w:rPr>
              <w:t xml:space="preserve">ДТП</w:t>
            </w:r>
          </w:p>
        </w:tc>
        <w:tc>
          <w:tcPr>
            <w:tcW w:w="1587" w:type="dxa"/>
            <w:vAlign w:val="center"/>
          </w:tcPr>
          <w:p>
            <w:pPr>
              <w:pStyle w:val="0"/>
              <w:jc w:val="center"/>
            </w:pPr>
            <w:r>
              <w:rPr>
                <w:sz w:val="20"/>
              </w:rPr>
              <w:t xml:space="preserve">погибших, чел.</w:t>
            </w:r>
          </w:p>
        </w:tc>
        <w:tc>
          <w:tcPr>
            <w:tcW w:w="1757" w:type="dxa"/>
            <w:vAlign w:val="center"/>
          </w:tcPr>
          <w:p>
            <w:pPr>
              <w:pStyle w:val="0"/>
              <w:jc w:val="center"/>
            </w:pPr>
            <w:r>
              <w:rPr>
                <w:sz w:val="20"/>
              </w:rPr>
              <w:t xml:space="preserve">раненых, чел.</w:t>
            </w:r>
          </w:p>
        </w:tc>
      </w:tr>
      <w:tr>
        <w:tc>
          <w:tcPr>
            <w:tcW w:w="737" w:type="dxa"/>
            <w:vAlign w:val="center"/>
          </w:tcPr>
          <w:p>
            <w:pPr>
              <w:pStyle w:val="0"/>
              <w:jc w:val="center"/>
            </w:pPr>
            <w:r>
              <w:rPr>
                <w:sz w:val="20"/>
              </w:rPr>
              <w:t xml:space="preserve">2011</w:t>
            </w:r>
          </w:p>
        </w:tc>
        <w:tc>
          <w:tcPr>
            <w:tcW w:w="737" w:type="dxa"/>
            <w:vAlign w:val="center"/>
          </w:tcPr>
          <w:p>
            <w:pPr>
              <w:pStyle w:val="0"/>
              <w:jc w:val="center"/>
            </w:pPr>
            <w:r>
              <w:rPr>
                <w:sz w:val="20"/>
              </w:rPr>
              <w:t xml:space="preserve">73</w:t>
            </w:r>
          </w:p>
        </w:tc>
        <w:tc>
          <w:tcPr>
            <w:tcW w:w="1474" w:type="dxa"/>
            <w:vAlign w:val="center"/>
          </w:tcPr>
          <w:p>
            <w:pPr>
              <w:pStyle w:val="0"/>
              <w:jc w:val="center"/>
            </w:pPr>
            <w:r>
              <w:rPr>
                <w:sz w:val="20"/>
              </w:rPr>
              <w:t xml:space="preserve">5</w:t>
            </w:r>
          </w:p>
        </w:tc>
        <w:tc>
          <w:tcPr>
            <w:tcW w:w="1871" w:type="dxa"/>
            <w:vAlign w:val="center"/>
          </w:tcPr>
          <w:p>
            <w:pPr>
              <w:pStyle w:val="0"/>
              <w:jc w:val="center"/>
            </w:pPr>
            <w:r>
              <w:rPr>
                <w:sz w:val="20"/>
              </w:rPr>
              <w:t xml:space="preserve">84 (12 - детей)</w:t>
            </w:r>
          </w:p>
        </w:tc>
        <w:tc>
          <w:tcPr>
            <w:tcW w:w="907" w:type="dxa"/>
            <w:vAlign w:val="center"/>
          </w:tcPr>
          <w:p>
            <w:pPr>
              <w:pStyle w:val="0"/>
              <w:jc w:val="center"/>
            </w:pPr>
            <w:r>
              <w:rPr>
                <w:sz w:val="20"/>
              </w:rPr>
              <w:t xml:space="preserve">-16,1</w:t>
            </w:r>
          </w:p>
        </w:tc>
        <w:tc>
          <w:tcPr>
            <w:tcW w:w="1587" w:type="dxa"/>
            <w:vAlign w:val="center"/>
          </w:tcPr>
          <w:p>
            <w:pPr>
              <w:pStyle w:val="0"/>
              <w:jc w:val="center"/>
            </w:pPr>
            <w:r>
              <w:rPr>
                <w:sz w:val="20"/>
              </w:rPr>
              <w:t xml:space="preserve">+25</w:t>
            </w:r>
          </w:p>
        </w:tc>
        <w:tc>
          <w:tcPr>
            <w:tcW w:w="1757" w:type="dxa"/>
            <w:vAlign w:val="center"/>
          </w:tcPr>
          <w:p>
            <w:pPr>
              <w:pStyle w:val="0"/>
              <w:jc w:val="center"/>
            </w:pPr>
            <w:r>
              <w:rPr>
                <w:sz w:val="20"/>
              </w:rPr>
              <w:t xml:space="preserve">-8,7</w:t>
            </w:r>
          </w:p>
        </w:tc>
      </w:tr>
      <w:tr>
        <w:tc>
          <w:tcPr>
            <w:tcW w:w="737" w:type="dxa"/>
            <w:vAlign w:val="center"/>
          </w:tcPr>
          <w:p>
            <w:pPr>
              <w:pStyle w:val="0"/>
              <w:jc w:val="center"/>
            </w:pPr>
            <w:r>
              <w:rPr>
                <w:sz w:val="20"/>
              </w:rPr>
              <w:t xml:space="preserve">2012</w:t>
            </w:r>
          </w:p>
        </w:tc>
        <w:tc>
          <w:tcPr>
            <w:tcW w:w="737" w:type="dxa"/>
            <w:vAlign w:val="center"/>
          </w:tcPr>
          <w:p>
            <w:pPr>
              <w:pStyle w:val="0"/>
              <w:jc w:val="center"/>
            </w:pPr>
            <w:r>
              <w:rPr>
                <w:sz w:val="20"/>
              </w:rPr>
              <w:t xml:space="preserve">77</w:t>
            </w:r>
          </w:p>
        </w:tc>
        <w:tc>
          <w:tcPr>
            <w:tcW w:w="1474" w:type="dxa"/>
            <w:vAlign w:val="center"/>
          </w:tcPr>
          <w:p>
            <w:pPr>
              <w:pStyle w:val="0"/>
              <w:jc w:val="center"/>
            </w:pPr>
            <w:r>
              <w:rPr>
                <w:sz w:val="20"/>
              </w:rPr>
              <w:t xml:space="preserve">6</w:t>
            </w:r>
          </w:p>
        </w:tc>
        <w:tc>
          <w:tcPr>
            <w:tcW w:w="1871" w:type="dxa"/>
            <w:vAlign w:val="center"/>
          </w:tcPr>
          <w:p>
            <w:pPr>
              <w:pStyle w:val="0"/>
              <w:jc w:val="center"/>
            </w:pPr>
            <w:r>
              <w:rPr>
                <w:sz w:val="20"/>
              </w:rPr>
              <w:t xml:space="preserve">94 (11 - детей)</w:t>
            </w:r>
          </w:p>
        </w:tc>
        <w:tc>
          <w:tcPr>
            <w:tcW w:w="907" w:type="dxa"/>
            <w:vAlign w:val="center"/>
          </w:tcPr>
          <w:p>
            <w:pPr>
              <w:pStyle w:val="0"/>
              <w:jc w:val="center"/>
            </w:pPr>
            <w:r>
              <w:rPr>
                <w:sz w:val="20"/>
              </w:rPr>
              <w:t xml:space="preserve">+5,5</w:t>
            </w:r>
          </w:p>
        </w:tc>
        <w:tc>
          <w:tcPr>
            <w:tcW w:w="1587" w:type="dxa"/>
            <w:vAlign w:val="center"/>
          </w:tcPr>
          <w:p>
            <w:pPr>
              <w:pStyle w:val="0"/>
              <w:jc w:val="center"/>
            </w:pPr>
            <w:r>
              <w:rPr>
                <w:sz w:val="20"/>
              </w:rPr>
              <w:t xml:space="preserve">+20</w:t>
            </w:r>
          </w:p>
        </w:tc>
        <w:tc>
          <w:tcPr>
            <w:tcW w:w="1757" w:type="dxa"/>
            <w:vAlign w:val="center"/>
          </w:tcPr>
          <w:p>
            <w:pPr>
              <w:pStyle w:val="0"/>
              <w:jc w:val="center"/>
            </w:pPr>
            <w:r>
              <w:rPr>
                <w:sz w:val="20"/>
              </w:rPr>
              <w:t xml:space="preserve">+11,9 (-8,3)</w:t>
            </w:r>
          </w:p>
        </w:tc>
      </w:tr>
      <w:tr>
        <w:tc>
          <w:tcPr>
            <w:tcW w:w="737" w:type="dxa"/>
            <w:vAlign w:val="center"/>
          </w:tcPr>
          <w:p>
            <w:pPr>
              <w:pStyle w:val="0"/>
              <w:jc w:val="center"/>
            </w:pPr>
            <w:r>
              <w:rPr>
                <w:sz w:val="20"/>
              </w:rPr>
              <w:t xml:space="preserve">2013</w:t>
            </w:r>
          </w:p>
        </w:tc>
        <w:tc>
          <w:tcPr>
            <w:tcW w:w="737" w:type="dxa"/>
            <w:vAlign w:val="center"/>
          </w:tcPr>
          <w:p>
            <w:pPr>
              <w:pStyle w:val="0"/>
              <w:jc w:val="center"/>
            </w:pPr>
            <w:r>
              <w:rPr>
                <w:sz w:val="20"/>
              </w:rPr>
              <w:t xml:space="preserve">79</w:t>
            </w:r>
          </w:p>
        </w:tc>
        <w:tc>
          <w:tcPr>
            <w:tcW w:w="1474" w:type="dxa"/>
            <w:vAlign w:val="center"/>
          </w:tcPr>
          <w:p>
            <w:pPr>
              <w:pStyle w:val="0"/>
              <w:jc w:val="center"/>
            </w:pPr>
            <w:r>
              <w:rPr>
                <w:sz w:val="20"/>
              </w:rPr>
              <w:t xml:space="preserve">3</w:t>
            </w:r>
          </w:p>
        </w:tc>
        <w:tc>
          <w:tcPr>
            <w:tcW w:w="1871" w:type="dxa"/>
            <w:vAlign w:val="center"/>
          </w:tcPr>
          <w:p>
            <w:pPr>
              <w:pStyle w:val="0"/>
              <w:jc w:val="center"/>
            </w:pPr>
            <w:r>
              <w:rPr>
                <w:sz w:val="20"/>
              </w:rPr>
              <w:t xml:space="preserve">86 (11 - детей)</w:t>
            </w:r>
          </w:p>
        </w:tc>
        <w:tc>
          <w:tcPr>
            <w:tcW w:w="907" w:type="dxa"/>
            <w:vAlign w:val="center"/>
          </w:tcPr>
          <w:p>
            <w:pPr>
              <w:pStyle w:val="0"/>
              <w:jc w:val="center"/>
            </w:pPr>
            <w:r>
              <w:rPr>
                <w:sz w:val="20"/>
              </w:rPr>
              <w:t xml:space="preserve">+2,6</w:t>
            </w:r>
          </w:p>
        </w:tc>
        <w:tc>
          <w:tcPr>
            <w:tcW w:w="1587" w:type="dxa"/>
            <w:vAlign w:val="center"/>
          </w:tcPr>
          <w:p>
            <w:pPr>
              <w:pStyle w:val="0"/>
              <w:jc w:val="center"/>
            </w:pPr>
            <w:r>
              <w:rPr>
                <w:sz w:val="20"/>
              </w:rPr>
              <w:t xml:space="preserve">-50</w:t>
            </w:r>
          </w:p>
        </w:tc>
        <w:tc>
          <w:tcPr>
            <w:tcW w:w="1757" w:type="dxa"/>
            <w:vAlign w:val="center"/>
          </w:tcPr>
          <w:p>
            <w:pPr>
              <w:pStyle w:val="0"/>
              <w:jc w:val="center"/>
            </w:pPr>
            <w:r>
              <w:rPr>
                <w:sz w:val="20"/>
              </w:rPr>
              <w:t xml:space="preserve">-8,5 (+0)</w:t>
            </w:r>
          </w:p>
        </w:tc>
      </w:tr>
    </w:tbl>
    <w:p>
      <w:pPr>
        <w:pStyle w:val="0"/>
        <w:jc w:val="both"/>
      </w:pPr>
      <w:r>
        <w:rPr>
          <w:sz w:val="20"/>
        </w:rPr>
      </w:r>
    </w:p>
    <w:p>
      <w:pPr>
        <w:pStyle w:val="0"/>
        <w:ind w:firstLine="540"/>
        <w:jc w:val="both"/>
      </w:pPr>
      <w:r>
        <w:rPr>
          <w:sz w:val="20"/>
        </w:rPr>
        <w:t xml:space="preserve">К основным факторам, обуславливающим высокий уровень аварийности на дорогах и улично-дорожной сети ЗАТО Северск, относятся:</w:t>
      </w:r>
    </w:p>
    <w:p>
      <w:pPr>
        <w:pStyle w:val="0"/>
        <w:spacing w:before="200" w:line-rule="auto"/>
        <w:ind w:firstLine="540"/>
        <w:jc w:val="both"/>
      </w:pPr>
      <w:r>
        <w:rPr>
          <w:sz w:val="20"/>
        </w:rPr>
        <w:t xml:space="preserve">- пренебрежение к требованиям безопасности дорожного движения и </w:t>
      </w:r>
      <w:hyperlink w:history="0" r:id="rId185" w:tooltip="Постановление Правительства РФ от 23.10.1993 N 1090 (ред. от 26.03.2020) &quot;О Правилах дорожного движения&quot; (вместе с &quot;Основными положениями по допуску транспортных средств к эксплуатации и обязанности должностных лиц по обеспечению безопасности дорожного движения&quot;) ------------ Недействующая редакция {КонсультантПлюс}">
        <w:r>
          <w:rPr>
            <w:sz w:val="20"/>
            <w:color w:val="0000ff"/>
          </w:rPr>
          <w:t xml:space="preserve">правилам</w:t>
        </w:r>
      </w:hyperlink>
      <w:r>
        <w:rPr>
          <w:sz w:val="20"/>
        </w:rPr>
        <w:t xml:space="preserve"> дорожного движения со стороны водителей транспортных средств и пешеходов;</w:t>
      </w:r>
    </w:p>
    <w:p>
      <w:pPr>
        <w:pStyle w:val="0"/>
        <w:spacing w:before="200" w:line-rule="auto"/>
        <w:ind w:firstLine="540"/>
        <w:jc w:val="both"/>
      </w:pPr>
      <w:r>
        <w:rPr>
          <w:sz w:val="20"/>
        </w:rPr>
        <w:t xml:space="preserve">- перегруженность улично-дорожной сети, отсутствие необходимой пропускной способности;</w:t>
      </w:r>
    </w:p>
    <w:p>
      <w:pPr>
        <w:pStyle w:val="0"/>
        <w:spacing w:before="200" w:line-rule="auto"/>
        <w:ind w:firstLine="540"/>
        <w:jc w:val="both"/>
      </w:pPr>
      <w:r>
        <w:rPr>
          <w:sz w:val="20"/>
        </w:rPr>
        <w:t xml:space="preserve">- недостаточная оснащенность улично-дорожной сети техническими средствами организации дорожного движения.</w:t>
      </w:r>
    </w:p>
    <w:p>
      <w:pPr>
        <w:pStyle w:val="0"/>
        <w:spacing w:before="200" w:line-rule="auto"/>
        <w:ind w:firstLine="540"/>
        <w:jc w:val="both"/>
      </w:pPr>
      <w:r>
        <w:rPr>
          <w:sz w:val="20"/>
        </w:rPr>
        <w:t xml:space="preserve">В результате значительного увеличения количества автотранспорта существенно изменились характеристики дорожного движения, увеличилась плотность и интенсивность транспортных потоков, что привело к значительному повышению уровня напряженности дорожной ситуации как для водителей, так и для пешеходов.</w:t>
      </w:r>
    </w:p>
    <w:p>
      <w:pPr>
        <w:pStyle w:val="0"/>
        <w:spacing w:before="200" w:line-rule="auto"/>
        <w:ind w:firstLine="540"/>
        <w:jc w:val="both"/>
      </w:pPr>
      <w:r>
        <w:rPr>
          <w:sz w:val="20"/>
        </w:rPr>
        <w:t xml:space="preserve">Следует отметить, что высокие темпы автомобилизации будут продолжаться. В перспективе данная тенденция делает особенно острой проблему пропускной способности улично-дорожной сети. Высокие темпы автомобилизации, вовлечение все большего числа жителей ЗАТО Северск в дорожное движение выводят на первый план решение проблем безопасности дорожного движения и сохранения жизни и здоровья его участников.</w:t>
      </w:r>
    </w:p>
    <w:p>
      <w:pPr>
        <w:pStyle w:val="0"/>
        <w:spacing w:before="200" w:line-rule="auto"/>
        <w:ind w:firstLine="540"/>
        <w:jc w:val="both"/>
      </w:pPr>
      <w:r>
        <w:rPr>
          <w:sz w:val="20"/>
        </w:rPr>
        <w:t xml:space="preserve">В данных условиях необходимо развитие системы обеспечения безопасности дорожного движения в целях снижения роста аварийности на улично-дорожной сети на территории ЗАТО Северск.</w:t>
      </w:r>
    </w:p>
    <w:p>
      <w:pPr>
        <w:pStyle w:val="0"/>
        <w:jc w:val="both"/>
      </w:pPr>
      <w:r>
        <w:rPr>
          <w:sz w:val="20"/>
        </w:rPr>
      </w:r>
    </w:p>
    <w:p>
      <w:pPr>
        <w:pStyle w:val="2"/>
        <w:outlineLvl w:val="2"/>
        <w:jc w:val="center"/>
      </w:pPr>
      <w:r>
        <w:rPr>
          <w:sz w:val="20"/>
        </w:rPr>
        <w:t xml:space="preserve">II. Цели и задачи подпрограммы, сроки и этапы ее реализации,</w:t>
      </w:r>
    </w:p>
    <w:p>
      <w:pPr>
        <w:pStyle w:val="2"/>
        <w:jc w:val="center"/>
      </w:pPr>
      <w:r>
        <w:rPr>
          <w:sz w:val="20"/>
        </w:rPr>
        <w:t xml:space="preserve">целевые показатели (индикаторы) результативности</w:t>
      </w:r>
    </w:p>
    <w:p>
      <w:pPr>
        <w:pStyle w:val="2"/>
        <w:jc w:val="center"/>
      </w:pPr>
      <w:r>
        <w:rPr>
          <w:sz w:val="20"/>
        </w:rPr>
        <w:t xml:space="preserve">реализации подпрограммы 4</w:t>
      </w:r>
    </w:p>
    <w:p>
      <w:pPr>
        <w:pStyle w:val="0"/>
        <w:jc w:val="both"/>
      </w:pPr>
      <w:r>
        <w:rPr>
          <w:sz w:val="20"/>
        </w:rPr>
      </w:r>
    </w:p>
    <w:p>
      <w:pPr>
        <w:pStyle w:val="0"/>
        <w:ind w:firstLine="540"/>
        <w:jc w:val="both"/>
      </w:pPr>
      <w:r>
        <w:rPr>
          <w:sz w:val="20"/>
        </w:rPr>
        <w:t xml:space="preserve">Целью подпрограммы 4 является повышение безопасности дорожного движения на территории ЗАТО Северск.</w:t>
      </w:r>
    </w:p>
    <w:p>
      <w:pPr>
        <w:pStyle w:val="0"/>
        <w:spacing w:before="200" w:line-rule="auto"/>
        <w:ind w:firstLine="540"/>
        <w:jc w:val="both"/>
      </w:pPr>
      <w:r>
        <w:rPr>
          <w:sz w:val="20"/>
        </w:rPr>
        <w:t xml:space="preserve">Для достижения поставленной цели поставлены пять задач:</w:t>
      </w:r>
    </w:p>
    <w:p>
      <w:pPr>
        <w:pStyle w:val="0"/>
        <w:jc w:val="both"/>
      </w:pPr>
      <w:r>
        <w:rPr>
          <w:sz w:val="20"/>
        </w:rPr>
        <w:t xml:space="preserve">(в ред. </w:t>
      </w:r>
      <w:hyperlink w:history="0" r:id="rId186" w:tooltip="Постановление Администрации ЗАТО Северск от 06.02.2020 N 170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 от 06.02.2020 N 170)</w:t>
      </w:r>
    </w:p>
    <w:p>
      <w:pPr>
        <w:pStyle w:val="0"/>
        <w:spacing w:before="200" w:line-rule="auto"/>
        <w:ind w:firstLine="540"/>
        <w:jc w:val="both"/>
      </w:pPr>
      <w:r>
        <w:rPr>
          <w:sz w:val="20"/>
        </w:rPr>
        <w:t xml:space="preserve">1) предупреждение дорожно-транспортных происшествий;</w:t>
      </w:r>
    </w:p>
    <w:p>
      <w:pPr>
        <w:pStyle w:val="0"/>
        <w:spacing w:before="200" w:line-rule="auto"/>
        <w:ind w:firstLine="540"/>
        <w:jc w:val="both"/>
      </w:pPr>
      <w:r>
        <w:rPr>
          <w:sz w:val="20"/>
        </w:rPr>
        <w:t xml:space="preserve">2) формирование у детей навыков безопасного поведения на дорогах;</w:t>
      </w:r>
    </w:p>
    <w:p>
      <w:pPr>
        <w:pStyle w:val="0"/>
        <w:spacing w:before="200" w:line-rule="auto"/>
        <w:ind w:firstLine="540"/>
        <w:jc w:val="both"/>
      </w:pPr>
      <w:r>
        <w:rPr>
          <w:sz w:val="20"/>
        </w:rPr>
        <w:t xml:space="preserve">3) развитие системы организации движения транспортных средств и пешеходов и повышение безопасности дорожных условий;</w:t>
      </w:r>
    </w:p>
    <w:p>
      <w:pPr>
        <w:pStyle w:val="0"/>
        <w:spacing w:before="200" w:line-rule="auto"/>
        <w:ind w:firstLine="540"/>
        <w:jc w:val="both"/>
      </w:pPr>
      <w:r>
        <w:rPr>
          <w:sz w:val="20"/>
        </w:rPr>
        <w:t xml:space="preserve">4) 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 Томской области;</w:t>
      </w:r>
    </w:p>
    <w:p>
      <w:pPr>
        <w:pStyle w:val="0"/>
        <w:spacing w:before="200" w:line-rule="auto"/>
        <w:ind w:firstLine="540"/>
        <w:jc w:val="both"/>
      </w:pPr>
      <w:r>
        <w:rPr>
          <w:sz w:val="20"/>
        </w:rPr>
        <w:t xml:space="preserve">5) формирование комплексных решений об организации дорожного движения на территории ЗАТО Северск.</w:t>
      </w:r>
    </w:p>
    <w:p>
      <w:pPr>
        <w:pStyle w:val="0"/>
        <w:jc w:val="both"/>
      </w:pPr>
      <w:r>
        <w:rPr>
          <w:sz w:val="20"/>
        </w:rPr>
        <w:t xml:space="preserve">(пп. 5 введен </w:t>
      </w:r>
      <w:hyperlink w:history="0" r:id="rId187" w:tooltip="Постановление Администрации ЗАТО Северск от 06.02.2020 N 170 &quot;О внесении изменений в постановление Администрации ЗАТО Северск от 30.12.2014 N 3532&quot; {КонсультантПлюс}">
        <w:r>
          <w:rPr>
            <w:sz w:val="20"/>
            <w:color w:val="0000ff"/>
          </w:rPr>
          <w:t xml:space="preserve">постановлением</w:t>
        </w:r>
      </w:hyperlink>
      <w:r>
        <w:rPr>
          <w:sz w:val="20"/>
        </w:rPr>
        <w:t xml:space="preserve"> Администрации ЗАТО Северск от 06.02.2020 N 170)</w:t>
      </w:r>
    </w:p>
    <w:p>
      <w:pPr>
        <w:pStyle w:val="0"/>
        <w:spacing w:before="200" w:line-rule="auto"/>
        <w:ind w:firstLine="540"/>
        <w:jc w:val="both"/>
      </w:pPr>
      <w:r>
        <w:rPr>
          <w:sz w:val="20"/>
        </w:rPr>
        <w:t xml:space="preserve">Сроки реализации подпрограммы 4: 2015 - 2020 годы. Этапы не предусмотрены.</w:t>
      </w:r>
    </w:p>
    <w:p>
      <w:pPr>
        <w:pStyle w:val="0"/>
        <w:spacing w:before="200" w:line-rule="auto"/>
        <w:ind w:firstLine="540"/>
        <w:jc w:val="both"/>
      </w:pPr>
      <w:r>
        <w:rPr>
          <w:sz w:val="20"/>
        </w:rPr>
        <w:t xml:space="preserve">Сведения о составе и значениях целевых показателей (индикаторах) результативности подпрограммы 4 приведены в таблице 3.</w:t>
      </w:r>
    </w:p>
    <w:p>
      <w:pPr>
        <w:pStyle w:val="0"/>
        <w:jc w:val="both"/>
      </w:pPr>
      <w:r>
        <w:rPr>
          <w:sz w:val="20"/>
        </w:rPr>
      </w:r>
    </w:p>
    <w:p>
      <w:pPr>
        <w:pStyle w:val="2"/>
        <w:outlineLvl w:val="3"/>
        <w:jc w:val="center"/>
      </w:pPr>
      <w:r>
        <w:rPr>
          <w:sz w:val="20"/>
        </w:rPr>
        <w:t xml:space="preserve">Сведения о составе и значениях целевых показателей</w:t>
      </w:r>
    </w:p>
    <w:p>
      <w:pPr>
        <w:pStyle w:val="2"/>
        <w:jc w:val="center"/>
      </w:pPr>
      <w:r>
        <w:rPr>
          <w:sz w:val="20"/>
        </w:rPr>
        <w:t xml:space="preserve">(индикаторов) результативности подпрограммы 4 "Повышение</w:t>
      </w:r>
    </w:p>
    <w:p>
      <w:pPr>
        <w:pStyle w:val="2"/>
        <w:jc w:val="center"/>
      </w:pPr>
      <w:r>
        <w:rPr>
          <w:sz w:val="20"/>
        </w:rPr>
        <w:t xml:space="preserve">безопасности дорожного движения на территории ЗАТО Северск"</w:t>
      </w:r>
    </w:p>
    <w:p>
      <w:pPr>
        <w:pStyle w:val="2"/>
        <w:jc w:val="center"/>
      </w:pPr>
      <w:r>
        <w:rPr>
          <w:sz w:val="20"/>
        </w:rPr>
        <w:t xml:space="preserve">муниципальной программы "Обеспечение безопасности населения</w:t>
      </w:r>
    </w:p>
    <w:p>
      <w:pPr>
        <w:pStyle w:val="2"/>
        <w:jc w:val="center"/>
      </w:pPr>
      <w:r>
        <w:rPr>
          <w:sz w:val="20"/>
        </w:rPr>
        <w:t xml:space="preserve">на территории ЗАТО Северск"</w:t>
      </w:r>
    </w:p>
    <w:p>
      <w:pPr>
        <w:pStyle w:val="0"/>
        <w:jc w:val="center"/>
      </w:pPr>
      <w:r>
        <w:rPr>
          <w:sz w:val="20"/>
        </w:rPr>
        <w:t xml:space="preserve">(в ред. </w:t>
      </w:r>
      <w:hyperlink w:history="0" r:id="rId188" w:tooltip="Постановление Администрации ЗАТО Северск от 06.02.2020 N 170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06.02.2020 N 170)</w:t>
      </w:r>
    </w:p>
    <w:p>
      <w:pPr>
        <w:pStyle w:val="0"/>
        <w:jc w:val="both"/>
      </w:pPr>
      <w:r>
        <w:rPr>
          <w:sz w:val="20"/>
        </w:rPr>
      </w:r>
    </w:p>
    <w:p>
      <w:pPr>
        <w:pStyle w:val="0"/>
        <w:jc w:val="right"/>
      </w:pPr>
      <w:r>
        <w:rPr>
          <w:sz w:val="20"/>
        </w:rPr>
        <w:t xml:space="preserve">Таблица 3</w:t>
      </w:r>
    </w:p>
    <w:p>
      <w:pPr>
        <w:pStyle w:val="0"/>
        <w:jc w:val="both"/>
      </w:pPr>
      <w:r>
        <w:rPr>
          <w:sz w:val="20"/>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44"/>
        <w:gridCol w:w="1361"/>
        <w:gridCol w:w="634"/>
        <w:gridCol w:w="664"/>
        <w:gridCol w:w="904"/>
        <w:gridCol w:w="784"/>
        <w:gridCol w:w="784"/>
        <w:gridCol w:w="784"/>
        <w:gridCol w:w="784"/>
        <w:gridCol w:w="904"/>
        <w:gridCol w:w="904"/>
        <w:gridCol w:w="794"/>
        <w:gridCol w:w="794"/>
        <w:gridCol w:w="964"/>
        <w:gridCol w:w="1077"/>
        <w:gridCol w:w="907"/>
      </w:tblGrid>
      <w:tr>
        <w:tc>
          <w:tcPr>
            <w:tcW w:w="544" w:type="dxa"/>
            <w:vMerge w:val="restart"/>
          </w:tcPr>
          <w:p>
            <w:pPr>
              <w:pStyle w:val="0"/>
              <w:jc w:val="center"/>
            </w:pPr>
            <w:r>
              <w:rPr>
                <w:sz w:val="20"/>
              </w:rPr>
              <w:t xml:space="preserve">N п/п</w:t>
            </w:r>
          </w:p>
        </w:tc>
        <w:tc>
          <w:tcPr>
            <w:tcW w:w="1361" w:type="dxa"/>
            <w:vMerge w:val="restart"/>
          </w:tcPr>
          <w:p>
            <w:pPr>
              <w:pStyle w:val="0"/>
              <w:jc w:val="center"/>
            </w:pPr>
            <w:r>
              <w:rPr>
                <w:sz w:val="20"/>
              </w:rPr>
              <w:t xml:space="preserve">Наименование целевого показателя (индикатора)</w:t>
            </w:r>
          </w:p>
        </w:tc>
        <w:tc>
          <w:tcPr>
            <w:tcW w:w="634" w:type="dxa"/>
            <w:vMerge w:val="restart"/>
          </w:tcPr>
          <w:p>
            <w:pPr>
              <w:pStyle w:val="0"/>
              <w:jc w:val="center"/>
            </w:pPr>
            <w:r>
              <w:rPr>
                <w:sz w:val="20"/>
              </w:rPr>
              <w:t xml:space="preserve">Единица измерения</w:t>
            </w:r>
          </w:p>
        </w:tc>
        <w:tc>
          <w:tcPr>
            <w:gridSpan w:val="10"/>
            <w:tcW w:w="8100" w:type="dxa"/>
          </w:tcPr>
          <w:p>
            <w:pPr>
              <w:pStyle w:val="0"/>
              <w:jc w:val="center"/>
            </w:pPr>
            <w:r>
              <w:rPr>
                <w:sz w:val="20"/>
              </w:rPr>
              <w:t xml:space="preserve">Значения целевых показателей</w:t>
            </w:r>
          </w:p>
        </w:tc>
        <w:tc>
          <w:tcPr>
            <w:tcW w:w="964" w:type="dxa"/>
            <w:vMerge w:val="restart"/>
          </w:tcPr>
          <w:p>
            <w:pPr>
              <w:pStyle w:val="0"/>
              <w:jc w:val="center"/>
            </w:pPr>
            <w:r>
              <w:rPr>
                <w:sz w:val="20"/>
              </w:rPr>
              <w:t xml:space="preserve">Периодичность сбора данных</w:t>
            </w:r>
          </w:p>
        </w:tc>
        <w:tc>
          <w:tcPr>
            <w:tcW w:w="1077" w:type="dxa"/>
            <w:vMerge w:val="restart"/>
          </w:tcPr>
          <w:p>
            <w:pPr>
              <w:pStyle w:val="0"/>
              <w:jc w:val="center"/>
            </w:pPr>
            <w:r>
              <w:rPr>
                <w:sz w:val="20"/>
              </w:rPr>
              <w:t xml:space="preserve">Метод сбора информации</w:t>
            </w:r>
          </w:p>
        </w:tc>
        <w:tc>
          <w:tcPr>
            <w:tcW w:w="907" w:type="dxa"/>
            <w:vMerge w:val="restart"/>
          </w:tcPr>
          <w:p>
            <w:pPr>
              <w:pStyle w:val="0"/>
              <w:jc w:val="center"/>
            </w:pPr>
            <w:r>
              <w:rPr>
                <w:sz w:val="20"/>
              </w:rPr>
              <w:t xml:space="preserve">Ответственный за сбор данных по показателю</w:t>
            </w:r>
          </w:p>
        </w:tc>
      </w:tr>
      <w:tr>
        <w:tc>
          <w:tcPr>
            <w:vMerge w:val="continue"/>
          </w:tcPr>
          <w:p/>
        </w:tc>
        <w:tc>
          <w:tcPr>
            <w:vMerge w:val="continue"/>
          </w:tcPr>
          <w:p/>
        </w:tc>
        <w:tc>
          <w:tcPr>
            <w:vMerge w:val="continue"/>
          </w:tcPr>
          <w:p/>
        </w:tc>
        <w:tc>
          <w:tcPr>
            <w:tcW w:w="664" w:type="dxa"/>
          </w:tcPr>
          <w:p>
            <w:pPr>
              <w:pStyle w:val="0"/>
              <w:jc w:val="center"/>
            </w:pPr>
            <w:r>
              <w:rPr>
                <w:sz w:val="20"/>
              </w:rPr>
              <w:t xml:space="preserve">2013 год</w:t>
            </w:r>
          </w:p>
        </w:tc>
        <w:tc>
          <w:tcPr>
            <w:tcW w:w="904" w:type="dxa"/>
          </w:tcPr>
          <w:p>
            <w:pPr>
              <w:pStyle w:val="0"/>
              <w:jc w:val="center"/>
            </w:pPr>
            <w:r>
              <w:rPr>
                <w:sz w:val="20"/>
              </w:rPr>
              <w:t xml:space="preserve">2014 год</w:t>
            </w:r>
          </w:p>
        </w:tc>
        <w:tc>
          <w:tcPr>
            <w:tcW w:w="784" w:type="dxa"/>
          </w:tcPr>
          <w:p>
            <w:pPr>
              <w:pStyle w:val="0"/>
              <w:jc w:val="center"/>
            </w:pPr>
            <w:r>
              <w:rPr>
                <w:sz w:val="20"/>
              </w:rPr>
              <w:t xml:space="preserve">2015 год</w:t>
            </w:r>
          </w:p>
        </w:tc>
        <w:tc>
          <w:tcPr>
            <w:tcW w:w="784" w:type="dxa"/>
          </w:tcPr>
          <w:p>
            <w:pPr>
              <w:pStyle w:val="0"/>
              <w:jc w:val="center"/>
            </w:pPr>
            <w:r>
              <w:rPr>
                <w:sz w:val="20"/>
              </w:rPr>
              <w:t xml:space="preserve">2016 год</w:t>
            </w:r>
          </w:p>
        </w:tc>
        <w:tc>
          <w:tcPr>
            <w:tcW w:w="784" w:type="dxa"/>
          </w:tcPr>
          <w:p>
            <w:pPr>
              <w:pStyle w:val="0"/>
              <w:jc w:val="center"/>
            </w:pPr>
            <w:r>
              <w:rPr>
                <w:sz w:val="20"/>
              </w:rPr>
              <w:t xml:space="preserve">2017 год</w:t>
            </w:r>
          </w:p>
        </w:tc>
        <w:tc>
          <w:tcPr>
            <w:tcW w:w="784" w:type="dxa"/>
          </w:tcPr>
          <w:p>
            <w:pPr>
              <w:pStyle w:val="0"/>
              <w:jc w:val="center"/>
            </w:pPr>
            <w:r>
              <w:rPr>
                <w:sz w:val="20"/>
              </w:rPr>
              <w:t xml:space="preserve">2018 год</w:t>
            </w:r>
          </w:p>
        </w:tc>
        <w:tc>
          <w:tcPr>
            <w:tcW w:w="904" w:type="dxa"/>
          </w:tcPr>
          <w:p>
            <w:pPr>
              <w:pStyle w:val="0"/>
              <w:jc w:val="center"/>
            </w:pPr>
            <w:r>
              <w:rPr>
                <w:sz w:val="20"/>
              </w:rPr>
              <w:t xml:space="preserve">2019 год</w:t>
            </w:r>
          </w:p>
        </w:tc>
        <w:tc>
          <w:tcPr>
            <w:tcW w:w="904" w:type="dxa"/>
          </w:tcPr>
          <w:p>
            <w:pPr>
              <w:pStyle w:val="0"/>
              <w:jc w:val="center"/>
            </w:pPr>
            <w:r>
              <w:rPr>
                <w:sz w:val="20"/>
              </w:rPr>
              <w:t xml:space="preserve">2020 год</w:t>
            </w:r>
          </w:p>
        </w:tc>
        <w:tc>
          <w:tcPr>
            <w:tcW w:w="794" w:type="dxa"/>
          </w:tcPr>
          <w:p>
            <w:pPr>
              <w:pStyle w:val="0"/>
              <w:jc w:val="center"/>
            </w:pPr>
            <w:r>
              <w:rPr>
                <w:sz w:val="20"/>
              </w:rPr>
              <w:t xml:space="preserve">2021 год (прогнозный период)</w:t>
            </w:r>
          </w:p>
        </w:tc>
        <w:tc>
          <w:tcPr>
            <w:tcW w:w="794" w:type="dxa"/>
          </w:tcPr>
          <w:p>
            <w:pPr>
              <w:pStyle w:val="0"/>
              <w:jc w:val="center"/>
            </w:pPr>
            <w:r>
              <w:rPr>
                <w:sz w:val="20"/>
              </w:rPr>
              <w:t xml:space="preserve">2022 год (прогнозный период)</w:t>
            </w:r>
          </w:p>
        </w:tc>
        <w:tc>
          <w:tcPr>
            <w:vMerge w:val="continue"/>
          </w:tcPr>
          <w:p/>
        </w:tc>
        <w:tc>
          <w:tcPr>
            <w:vMerge w:val="continue"/>
          </w:tcPr>
          <w:p/>
        </w:tc>
        <w:tc>
          <w:tcPr>
            <w:vMerge w:val="continue"/>
          </w:tcPr>
          <w:p/>
        </w:tc>
      </w:tr>
      <w:tr>
        <w:tc>
          <w:tcPr>
            <w:tcW w:w="544" w:type="dxa"/>
          </w:tcPr>
          <w:p>
            <w:pPr>
              <w:pStyle w:val="0"/>
              <w:jc w:val="center"/>
            </w:pPr>
            <w:r>
              <w:rPr>
                <w:sz w:val="20"/>
              </w:rPr>
              <w:t xml:space="preserve">1</w:t>
            </w:r>
          </w:p>
        </w:tc>
        <w:tc>
          <w:tcPr>
            <w:tcW w:w="1361" w:type="dxa"/>
          </w:tcPr>
          <w:p>
            <w:pPr>
              <w:pStyle w:val="0"/>
              <w:jc w:val="center"/>
            </w:pPr>
            <w:r>
              <w:rPr>
                <w:sz w:val="20"/>
              </w:rPr>
              <w:t xml:space="preserve">2</w:t>
            </w:r>
          </w:p>
        </w:tc>
        <w:tc>
          <w:tcPr>
            <w:tcW w:w="634" w:type="dxa"/>
          </w:tcPr>
          <w:p>
            <w:pPr>
              <w:pStyle w:val="0"/>
              <w:jc w:val="center"/>
            </w:pPr>
            <w:r>
              <w:rPr>
                <w:sz w:val="20"/>
              </w:rPr>
              <w:t xml:space="preserve">3</w:t>
            </w:r>
          </w:p>
        </w:tc>
        <w:tc>
          <w:tcPr>
            <w:tcW w:w="664" w:type="dxa"/>
          </w:tcPr>
          <w:p>
            <w:pPr>
              <w:pStyle w:val="0"/>
              <w:jc w:val="center"/>
            </w:pPr>
            <w:r>
              <w:rPr>
                <w:sz w:val="20"/>
              </w:rPr>
              <w:t xml:space="preserve">4</w:t>
            </w:r>
          </w:p>
        </w:tc>
        <w:tc>
          <w:tcPr>
            <w:tcW w:w="904" w:type="dxa"/>
          </w:tcPr>
          <w:p>
            <w:pPr>
              <w:pStyle w:val="0"/>
              <w:jc w:val="center"/>
            </w:pPr>
            <w:r>
              <w:rPr>
                <w:sz w:val="20"/>
              </w:rPr>
              <w:t xml:space="preserve">5</w:t>
            </w:r>
          </w:p>
        </w:tc>
        <w:tc>
          <w:tcPr>
            <w:tcW w:w="784" w:type="dxa"/>
          </w:tcPr>
          <w:p>
            <w:pPr>
              <w:pStyle w:val="0"/>
              <w:jc w:val="center"/>
            </w:pPr>
            <w:r>
              <w:rPr>
                <w:sz w:val="20"/>
              </w:rPr>
              <w:t xml:space="preserve">6</w:t>
            </w:r>
          </w:p>
        </w:tc>
        <w:tc>
          <w:tcPr>
            <w:tcW w:w="784" w:type="dxa"/>
          </w:tcPr>
          <w:p>
            <w:pPr>
              <w:pStyle w:val="0"/>
              <w:jc w:val="center"/>
            </w:pPr>
            <w:r>
              <w:rPr>
                <w:sz w:val="20"/>
              </w:rPr>
              <w:t xml:space="preserve">7</w:t>
            </w:r>
          </w:p>
        </w:tc>
        <w:tc>
          <w:tcPr>
            <w:tcW w:w="784" w:type="dxa"/>
          </w:tcPr>
          <w:p>
            <w:pPr>
              <w:pStyle w:val="0"/>
              <w:jc w:val="center"/>
            </w:pPr>
            <w:r>
              <w:rPr>
                <w:sz w:val="20"/>
              </w:rPr>
              <w:t xml:space="preserve">8</w:t>
            </w:r>
          </w:p>
        </w:tc>
        <w:tc>
          <w:tcPr>
            <w:tcW w:w="784" w:type="dxa"/>
          </w:tcPr>
          <w:p>
            <w:pPr>
              <w:pStyle w:val="0"/>
              <w:jc w:val="center"/>
            </w:pPr>
            <w:r>
              <w:rPr>
                <w:sz w:val="20"/>
              </w:rPr>
              <w:t xml:space="preserve">9</w:t>
            </w:r>
          </w:p>
        </w:tc>
        <w:tc>
          <w:tcPr>
            <w:tcW w:w="904" w:type="dxa"/>
          </w:tcPr>
          <w:p>
            <w:pPr>
              <w:pStyle w:val="0"/>
              <w:jc w:val="center"/>
            </w:pPr>
            <w:r>
              <w:rPr>
                <w:sz w:val="20"/>
              </w:rPr>
              <w:t xml:space="preserve">10</w:t>
            </w:r>
          </w:p>
        </w:tc>
        <w:tc>
          <w:tcPr>
            <w:tcW w:w="904" w:type="dxa"/>
          </w:tcPr>
          <w:p>
            <w:pPr>
              <w:pStyle w:val="0"/>
              <w:jc w:val="center"/>
            </w:pPr>
            <w:r>
              <w:rPr>
                <w:sz w:val="20"/>
              </w:rPr>
              <w:t xml:space="preserve">11</w:t>
            </w:r>
          </w:p>
        </w:tc>
        <w:tc>
          <w:tcPr>
            <w:tcW w:w="794" w:type="dxa"/>
          </w:tcPr>
          <w:p>
            <w:pPr>
              <w:pStyle w:val="0"/>
              <w:jc w:val="center"/>
            </w:pPr>
            <w:r>
              <w:rPr>
                <w:sz w:val="20"/>
              </w:rPr>
              <w:t xml:space="preserve">12</w:t>
            </w:r>
          </w:p>
        </w:tc>
        <w:tc>
          <w:tcPr>
            <w:tcW w:w="794" w:type="dxa"/>
          </w:tcPr>
          <w:p>
            <w:pPr>
              <w:pStyle w:val="0"/>
              <w:jc w:val="center"/>
            </w:pPr>
            <w:r>
              <w:rPr>
                <w:sz w:val="20"/>
              </w:rPr>
              <w:t xml:space="preserve">13</w:t>
            </w:r>
          </w:p>
        </w:tc>
        <w:tc>
          <w:tcPr>
            <w:tcW w:w="964" w:type="dxa"/>
          </w:tcPr>
          <w:p>
            <w:pPr>
              <w:pStyle w:val="0"/>
              <w:jc w:val="center"/>
            </w:pPr>
            <w:r>
              <w:rPr>
                <w:sz w:val="20"/>
              </w:rPr>
              <w:t xml:space="preserve">14</w:t>
            </w:r>
          </w:p>
        </w:tc>
        <w:tc>
          <w:tcPr>
            <w:tcW w:w="1077" w:type="dxa"/>
          </w:tcPr>
          <w:p>
            <w:pPr>
              <w:pStyle w:val="0"/>
              <w:jc w:val="center"/>
            </w:pPr>
            <w:r>
              <w:rPr>
                <w:sz w:val="20"/>
              </w:rPr>
              <w:t xml:space="preserve">15</w:t>
            </w:r>
          </w:p>
        </w:tc>
        <w:tc>
          <w:tcPr>
            <w:tcW w:w="907" w:type="dxa"/>
          </w:tcPr>
          <w:p>
            <w:pPr>
              <w:pStyle w:val="0"/>
              <w:jc w:val="center"/>
            </w:pPr>
            <w:r>
              <w:rPr>
                <w:sz w:val="20"/>
              </w:rPr>
              <w:t xml:space="preserve">16</w:t>
            </w:r>
          </w:p>
        </w:tc>
      </w:tr>
      <w:tr>
        <w:tc>
          <w:tcPr>
            <w:gridSpan w:val="16"/>
            <w:tcW w:w="13587" w:type="dxa"/>
          </w:tcPr>
          <w:p>
            <w:pPr>
              <w:pStyle w:val="0"/>
              <w:outlineLvl w:val="4"/>
            </w:pPr>
            <w:r>
              <w:rPr>
                <w:sz w:val="20"/>
              </w:rPr>
              <w:t xml:space="preserve">Показатели подпрограммы 4 "Повышение безопасности дорожного движения на территории ЗАТО Северск"</w:t>
            </w:r>
          </w:p>
        </w:tc>
      </w:tr>
      <w:tr>
        <w:tc>
          <w:tcPr>
            <w:tcW w:w="544" w:type="dxa"/>
          </w:tcPr>
          <w:p>
            <w:pPr>
              <w:pStyle w:val="0"/>
              <w:jc w:val="center"/>
            </w:pPr>
            <w:r>
              <w:rPr>
                <w:sz w:val="20"/>
              </w:rPr>
              <w:t xml:space="preserve">1.</w:t>
            </w:r>
          </w:p>
        </w:tc>
        <w:tc>
          <w:tcPr>
            <w:tcW w:w="1361" w:type="dxa"/>
          </w:tcPr>
          <w:p>
            <w:pPr>
              <w:pStyle w:val="0"/>
            </w:pPr>
            <w:r>
              <w:rPr>
                <w:sz w:val="20"/>
              </w:rPr>
              <w:t xml:space="preserve">Количество зарегистрированных дорожно-транспортных происшествий с пострадавшими</w:t>
            </w:r>
          </w:p>
        </w:tc>
        <w:tc>
          <w:tcPr>
            <w:tcW w:w="634" w:type="dxa"/>
          </w:tcPr>
          <w:p>
            <w:pPr>
              <w:pStyle w:val="0"/>
              <w:jc w:val="center"/>
            </w:pPr>
            <w:r>
              <w:rPr>
                <w:sz w:val="20"/>
              </w:rPr>
              <w:t xml:space="preserve">ед</w:t>
            </w:r>
          </w:p>
        </w:tc>
        <w:tc>
          <w:tcPr>
            <w:tcW w:w="664" w:type="dxa"/>
          </w:tcPr>
          <w:p>
            <w:pPr>
              <w:pStyle w:val="0"/>
              <w:jc w:val="center"/>
            </w:pPr>
            <w:r>
              <w:rPr>
                <w:sz w:val="20"/>
              </w:rPr>
              <w:t xml:space="preserve">71</w:t>
            </w:r>
          </w:p>
        </w:tc>
        <w:tc>
          <w:tcPr>
            <w:tcW w:w="904" w:type="dxa"/>
          </w:tcPr>
          <w:p>
            <w:pPr>
              <w:pStyle w:val="0"/>
              <w:jc w:val="center"/>
            </w:pPr>
            <w:r>
              <w:rPr>
                <w:sz w:val="20"/>
              </w:rPr>
              <w:t xml:space="preserve">70</w:t>
            </w:r>
          </w:p>
        </w:tc>
        <w:tc>
          <w:tcPr>
            <w:tcW w:w="784" w:type="dxa"/>
          </w:tcPr>
          <w:p>
            <w:pPr>
              <w:pStyle w:val="0"/>
              <w:jc w:val="center"/>
            </w:pPr>
            <w:r>
              <w:rPr>
                <w:sz w:val="20"/>
              </w:rPr>
              <w:t xml:space="preserve">74</w:t>
            </w:r>
          </w:p>
        </w:tc>
        <w:tc>
          <w:tcPr>
            <w:tcW w:w="784" w:type="dxa"/>
          </w:tcPr>
          <w:p>
            <w:pPr>
              <w:pStyle w:val="0"/>
              <w:jc w:val="center"/>
            </w:pPr>
            <w:r>
              <w:rPr>
                <w:sz w:val="20"/>
              </w:rPr>
              <w:t xml:space="preserve">74</w:t>
            </w:r>
          </w:p>
        </w:tc>
        <w:tc>
          <w:tcPr>
            <w:tcW w:w="784" w:type="dxa"/>
          </w:tcPr>
          <w:p>
            <w:pPr>
              <w:pStyle w:val="0"/>
              <w:jc w:val="center"/>
            </w:pPr>
            <w:r>
              <w:rPr>
                <w:sz w:val="20"/>
              </w:rPr>
              <w:t xml:space="preserve">74</w:t>
            </w:r>
          </w:p>
        </w:tc>
        <w:tc>
          <w:tcPr>
            <w:tcW w:w="784" w:type="dxa"/>
          </w:tcPr>
          <w:p>
            <w:pPr>
              <w:pStyle w:val="0"/>
              <w:jc w:val="center"/>
            </w:pPr>
            <w:r>
              <w:rPr>
                <w:sz w:val="20"/>
              </w:rPr>
              <w:t xml:space="preserve">74</w:t>
            </w:r>
          </w:p>
        </w:tc>
        <w:tc>
          <w:tcPr>
            <w:tcW w:w="904" w:type="dxa"/>
          </w:tcPr>
          <w:p>
            <w:pPr>
              <w:pStyle w:val="0"/>
              <w:jc w:val="center"/>
            </w:pPr>
            <w:r>
              <w:rPr>
                <w:sz w:val="20"/>
              </w:rPr>
              <w:t xml:space="preserve">53</w:t>
            </w:r>
          </w:p>
        </w:tc>
        <w:tc>
          <w:tcPr>
            <w:tcW w:w="904" w:type="dxa"/>
          </w:tcPr>
          <w:p>
            <w:pPr>
              <w:pStyle w:val="0"/>
              <w:jc w:val="center"/>
            </w:pPr>
            <w:r>
              <w:rPr>
                <w:sz w:val="20"/>
              </w:rPr>
              <w:t xml:space="preserve">74</w:t>
            </w:r>
          </w:p>
        </w:tc>
        <w:tc>
          <w:tcPr>
            <w:tcW w:w="794" w:type="dxa"/>
          </w:tcPr>
          <w:p>
            <w:pPr>
              <w:pStyle w:val="0"/>
              <w:jc w:val="center"/>
            </w:pPr>
            <w:r>
              <w:rPr>
                <w:sz w:val="20"/>
              </w:rPr>
              <w:t xml:space="preserve">74</w:t>
            </w:r>
          </w:p>
        </w:tc>
        <w:tc>
          <w:tcPr>
            <w:tcW w:w="794" w:type="dxa"/>
          </w:tcPr>
          <w:p>
            <w:pPr>
              <w:pStyle w:val="0"/>
              <w:jc w:val="center"/>
            </w:pPr>
            <w:r>
              <w:rPr>
                <w:sz w:val="20"/>
              </w:rPr>
              <w:t xml:space="preserve">74</w:t>
            </w:r>
          </w:p>
        </w:tc>
        <w:tc>
          <w:tcPr>
            <w:tcW w:w="964" w:type="dxa"/>
          </w:tcPr>
          <w:p>
            <w:pPr>
              <w:pStyle w:val="0"/>
            </w:pPr>
            <w:r>
              <w:rPr>
                <w:sz w:val="20"/>
              </w:rPr>
              <w:t xml:space="preserve">Ежегодно</w:t>
            </w:r>
          </w:p>
        </w:tc>
        <w:tc>
          <w:tcPr>
            <w:tcW w:w="1077" w:type="dxa"/>
          </w:tcPr>
          <w:p>
            <w:pPr>
              <w:pStyle w:val="0"/>
            </w:pPr>
            <w:r>
              <w:rPr>
                <w:sz w:val="20"/>
              </w:rPr>
              <w:t xml:space="preserve">По запросу</w:t>
            </w:r>
          </w:p>
        </w:tc>
        <w:tc>
          <w:tcPr>
            <w:tcW w:w="907" w:type="dxa"/>
          </w:tcPr>
          <w:p>
            <w:pPr>
              <w:pStyle w:val="0"/>
            </w:pPr>
            <w:r>
              <w:rPr>
                <w:sz w:val="20"/>
              </w:rPr>
              <w:t xml:space="preserve">УЖКХ ТиС</w:t>
            </w:r>
          </w:p>
        </w:tc>
      </w:tr>
      <w:tr>
        <w:tc>
          <w:tcPr>
            <w:tcW w:w="544" w:type="dxa"/>
          </w:tcPr>
          <w:p>
            <w:pPr>
              <w:pStyle w:val="0"/>
              <w:jc w:val="center"/>
            </w:pPr>
            <w:r>
              <w:rPr>
                <w:sz w:val="20"/>
              </w:rPr>
              <w:t xml:space="preserve">2.</w:t>
            </w:r>
          </w:p>
        </w:tc>
        <w:tc>
          <w:tcPr>
            <w:tcW w:w="1361" w:type="dxa"/>
          </w:tcPr>
          <w:p>
            <w:pPr>
              <w:pStyle w:val="0"/>
            </w:pPr>
            <w:r>
              <w:rPr>
                <w:sz w:val="20"/>
              </w:rPr>
              <w:t xml:space="preserve">Количество зарегистрированных дорожно-транспортных происшествий с участием детей</w:t>
            </w:r>
          </w:p>
        </w:tc>
        <w:tc>
          <w:tcPr>
            <w:tcW w:w="634" w:type="dxa"/>
          </w:tcPr>
          <w:p>
            <w:pPr>
              <w:pStyle w:val="0"/>
              <w:jc w:val="center"/>
            </w:pPr>
            <w:r>
              <w:rPr>
                <w:sz w:val="20"/>
              </w:rPr>
              <w:t xml:space="preserve">ед</w:t>
            </w:r>
          </w:p>
        </w:tc>
        <w:tc>
          <w:tcPr>
            <w:tcW w:w="664" w:type="dxa"/>
          </w:tcPr>
          <w:p>
            <w:pPr>
              <w:pStyle w:val="0"/>
              <w:jc w:val="center"/>
            </w:pPr>
            <w:r>
              <w:rPr>
                <w:sz w:val="20"/>
              </w:rPr>
              <w:t xml:space="preserve">9</w:t>
            </w:r>
          </w:p>
        </w:tc>
        <w:tc>
          <w:tcPr>
            <w:tcW w:w="904" w:type="dxa"/>
          </w:tcPr>
          <w:p>
            <w:pPr>
              <w:pStyle w:val="0"/>
              <w:jc w:val="center"/>
            </w:pPr>
            <w:r>
              <w:rPr>
                <w:sz w:val="20"/>
              </w:rPr>
              <w:t xml:space="preserve">10</w:t>
            </w:r>
          </w:p>
        </w:tc>
        <w:tc>
          <w:tcPr>
            <w:tcW w:w="784" w:type="dxa"/>
          </w:tcPr>
          <w:p>
            <w:pPr>
              <w:pStyle w:val="0"/>
              <w:jc w:val="center"/>
            </w:pPr>
            <w:r>
              <w:rPr>
                <w:sz w:val="20"/>
              </w:rPr>
              <w:t xml:space="preserve">9</w:t>
            </w:r>
          </w:p>
        </w:tc>
        <w:tc>
          <w:tcPr>
            <w:tcW w:w="784" w:type="dxa"/>
          </w:tcPr>
          <w:p>
            <w:pPr>
              <w:pStyle w:val="0"/>
              <w:jc w:val="center"/>
            </w:pPr>
            <w:r>
              <w:rPr>
                <w:sz w:val="20"/>
              </w:rPr>
              <w:t xml:space="preserve">9</w:t>
            </w:r>
          </w:p>
        </w:tc>
        <w:tc>
          <w:tcPr>
            <w:tcW w:w="784" w:type="dxa"/>
          </w:tcPr>
          <w:p>
            <w:pPr>
              <w:pStyle w:val="0"/>
              <w:jc w:val="center"/>
            </w:pPr>
            <w:r>
              <w:rPr>
                <w:sz w:val="20"/>
              </w:rPr>
              <w:t xml:space="preserve">9</w:t>
            </w:r>
          </w:p>
        </w:tc>
        <w:tc>
          <w:tcPr>
            <w:tcW w:w="784" w:type="dxa"/>
          </w:tcPr>
          <w:p>
            <w:pPr>
              <w:pStyle w:val="0"/>
              <w:jc w:val="center"/>
            </w:pPr>
            <w:r>
              <w:rPr>
                <w:sz w:val="20"/>
              </w:rPr>
              <w:t xml:space="preserve">5</w:t>
            </w:r>
          </w:p>
        </w:tc>
        <w:tc>
          <w:tcPr>
            <w:tcW w:w="904" w:type="dxa"/>
          </w:tcPr>
          <w:p>
            <w:pPr>
              <w:pStyle w:val="0"/>
              <w:jc w:val="center"/>
            </w:pPr>
            <w:r>
              <w:rPr>
                <w:sz w:val="20"/>
              </w:rPr>
              <w:t xml:space="preserve">12</w:t>
            </w:r>
          </w:p>
        </w:tc>
        <w:tc>
          <w:tcPr>
            <w:tcW w:w="904" w:type="dxa"/>
          </w:tcPr>
          <w:p>
            <w:pPr>
              <w:pStyle w:val="0"/>
              <w:jc w:val="center"/>
            </w:pPr>
            <w:r>
              <w:rPr>
                <w:sz w:val="20"/>
              </w:rPr>
              <w:t xml:space="preserve">5</w:t>
            </w:r>
          </w:p>
        </w:tc>
        <w:tc>
          <w:tcPr>
            <w:tcW w:w="794" w:type="dxa"/>
          </w:tcPr>
          <w:p>
            <w:pPr>
              <w:pStyle w:val="0"/>
              <w:jc w:val="center"/>
            </w:pPr>
            <w:r>
              <w:rPr>
                <w:sz w:val="20"/>
              </w:rPr>
              <w:t xml:space="preserve">5</w:t>
            </w:r>
          </w:p>
        </w:tc>
        <w:tc>
          <w:tcPr>
            <w:tcW w:w="794" w:type="dxa"/>
          </w:tcPr>
          <w:p>
            <w:pPr>
              <w:pStyle w:val="0"/>
              <w:jc w:val="center"/>
            </w:pPr>
            <w:r>
              <w:rPr>
                <w:sz w:val="20"/>
              </w:rPr>
              <w:t xml:space="preserve">5</w:t>
            </w:r>
          </w:p>
        </w:tc>
        <w:tc>
          <w:tcPr>
            <w:tcW w:w="964" w:type="dxa"/>
          </w:tcPr>
          <w:p>
            <w:pPr>
              <w:pStyle w:val="0"/>
            </w:pPr>
            <w:r>
              <w:rPr>
                <w:sz w:val="20"/>
              </w:rPr>
              <w:t xml:space="preserve">Ежегодно</w:t>
            </w:r>
          </w:p>
        </w:tc>
        <w:tc>
          <w:tcPr>
            <w:tcW w:w="1077" w:type="dxa"/>
          </w:tcPr>
          <w:p>
            <w:pPr>
              <w:pStyle w:val="0"/>
            </w:pPr>
            <w:r>
              <w:rPr>
                <w:sz w:val="20"/>
              </w:rPr>
              <w:t xml:space="preserve">По запросу</w:t>
            </w:r>
          </w:p>
        </w:tc>
        <w:tc>
          <w:tcPr>
            <w:tcW w:w="907" w:type="dxa"/>
          </w:tcPr>
          <w:p>
            <w:pPr>
              <w:pStyle w:val="0"/>
            </w:pPr>
            <w:r>
              <w:rPr>
                <w:sz w:val="20"/>
              </w:rPr>
              <w:t xml:space="preserve">УЖКХ ТиС</w:t>
            </w:r>
          </w:p>
        </w:tc>
      </w:tr>
      <w:tr>
        <w:tc>
          <w:tcPr>
            <w:tcW w:w="544" w:type="dxa"/>
          </w:tcPr>
          <w:p>
            <w:pPr>
              <w:pStyle w:val="0"/>
              <w:jc w:val="center"/>
            </w:pPr>
            <w:r>
              <w:rPr>
                <w:sz w:val="20"/>
              </w:rPr>
              <w:t xml:space="preserve">3.</w:t>
            </w:r>
          </w:p>
        </w:tc>
        <w:tc>
          <w:tcPr>
            <w:tcW w:w="1361" w:type="dxa"/>
          </w:tcPr>
          <w:p>
            <w:pPr>
              <w:pStyle w:val="0"/>
            </w:pPr>
            <w:r>
              <w:rPr>
                <w:sz w:val="20"/>
              </w:rPr>
              <w:t xml:space="preserve">Число лиц, погибших в дорожно-транспортных происшествиях</w:t>
            </w:r>
          </w:p>
        </w:tc>
        <w:tc>
          <w:tcPr>
            <w:tcW w:w="634" w:type="dxa"/>
          </w:tcPr>
          <w:p>
            <w:pPr>
              <w:pStyle w:val="0"/>
              <w:jc w:val="center"/>
            </w:pPr>
            <w:r>
              <w:rPr>
                <w:sz w:val="20"/>
              </w:rPr>
              <w:t xml:space="preserve">чел</w:t>
            </w:r>
          </w:p>
        </w:tc>
        <w:tc>
          <w:tcPr>
            <w:tcW w:w="664" w:type="dxa"/>
          </w:tcPr>
          <w:p>
            <w:pPr>
              <w:pStyle w:val="0"/>
              <w:jc w:val="center"/>
            </w:pPr>
            <w:r>
              <w:rPr>
                <w:sz w:val="20"/>
              </w:rPr>
              <w:t xml:space="preserve">-</w:t>
            </w:r>
          </w:p>
        </w:tc>
        <w:tc>
          <w:tcPr>
            <w:tcW w:w="904" w:type="dxa"/>
          </w:tcPr>
          <w:p>
            <w:pPr>
              <w:pStyle w:val="0"/>
              <w:jc w:val="center"/>
            </w:pPr>
            <w:r>
              <w:rPr>
                <w:sz w:val="20"/>
              </w:rPr>
              <w:t xml:space="preserve">7</w:t>
            </w:r>
          </w:p>
        </w:tc>
        <w:tc>
          <w:tcPr>
            <w:tcW w:w="784" w:type="dxa"/>
          </w:tcPr>
          <w:p>
            <w:pPr>
              <w:pStyle w:val="0"/>
              <w:jc w:val="center"/>
            </w:pPr>
            <w:r>
              <w:rPr>
                <w:sz w:val="20"/>
              </w:rPr>
              <w:t xml:space="preserve">7</w:t>
            </w:r>
          </w:p>
        </w:tc>
        <w:tc>
          <w:tcPr>
            <w:tcW w:w="784" w:type="dxa"/>
          </w:tcPr>
          <w:p>
            <w:pPr>
              <w:pStyle w:val="0"/>
              <w:jc w:val="center"/>
            </w:pPr>
            <w:r>
              <w:rPr>
                <w:sz w:val="20"/>
              </w:rPr>
              <w:t xml:space="preserve">7</w:t>
            </w:r>
          </w:p>
        </w:tc>
        <w:tc>
          <w:tcPr>
            <w:tcW w:w="784" w:type="dxa"/>
          </w:tcPr>
          <w:p>
            <w:pPr>
              <w:pStyle w:val="0"/>
              <w:jc w:val="center"/>
            </w:pPr>
            <w:r>
              <w:rPr>
                <w:sz w:val="20"/>
              </w:rPr>
              <w:t xml:space="preserve">6</w:t>
            </w:r>
          </w:p>
        </w:tc>
        <w:tc>
          <w:tcPr>
            <w:tcW w:w="784" w:type="dxa"/>
          </w:tcPr>
          <w:p>
            <w:pPr>
              <w:pStyle w:val="0"/>
              <w:jc w:val="center"/>
            </w:pPr>
            <w:r>
              <w:rPr>
                <w:sz w:val="20"/>
              </w:rPr>
              <w:t xml:space="preserve">6</w:t>
            </w:r>
          </w:p>
        </w:tc>
        <w:tc>
          <w:tcPr>
            <w:tcW w:w="904" w:type="dxa"/>
          </w:tcPr>
          <w:p>
            <w:pPr>
              <w:pStyle w:val="0"/>
              <w:jc w:val="center"/>
            </w:pPr>
            <w:r>
              <w:rPr>
                <w:sz w:val="20"/>
              </w:rPr>
              <w:t xml:space="preserve">5</w:t>
            </w:r>
          </w:p>
        </w:tc>
        <w:tc>
          <w:tcPr>
            <w:tcW w:w="904" w:type="dxa"/>
          </w:tcPr>
          <w:p>
            <w:pPr>
              <w:pStyle w:val="0"/>
              <w:jc w:val="center"/>
            </w:pPr>
            <w:r>
              <w:rPr>
                <w:sz w:val="20"/>
              </w:rPr>
              <w:t xml:space="preserve">5</w:t>
            </w:r>
          </w:p>
        </w:tc>
        <w:tc>
          <w:tcPr>
            <w:tcW w:w="794" w:type="dxa"/>
          </w:tcPr>
          <w:p>
            <w:pPr>
              <w:pStyle w:val="0"/>
              <w:jc w:val="center"/>
            </w:pPr>
            <w:r>
              <w:rPr>
                <w:sz w:val="20"/>
              </w:rPr>
              <w:t xml:space="preserve">5</w:t>
            </w:r>
          </w:p>
        </w:tc>
        <w:tc>
          <w:tcPr>
            <w:tcW w:w="794" w:type="dxa"/>
          </w:tcPr>
          <w:p>
            <w:pPr>
              <w:pStyle w:val="0"/>
              <w:jc w:val="center"/>
            </w:pPr>
            <w:r>
              <w:rPr>
                <w:sz w:val="20"/>
              </w:rPr>
              <w:t xml:space="preserve">5</w:t>
            </w:r>
          </w:p>
        </w:tc>
        <w:tc>
          <w:tcPr>
            <w:tcW w:w="964" w:type="dxa"/>
          </w:tcPr>
          <w:p>
            <w:pPr>
              <w:pStyle w:val="0"/>
            </w:pPr>
            <w:r>
              <w:rPr>
                <w:sz w:val="20"/>
              </w:rPr>
              <w:t xml:space="preserve">Ежегодно</w:t>
            </w:r>
          </w:p>
        </w:tc>
        <w:tc>
          <w:tcPr>
            <w:tcW w:w="1077" w:type="dxa"/>
          </w:tcPr>
          <w:p>
            <w:pPr>
              <w:pStyle w:val="0"/>
            </w:pPr>
            <w:r>
              <w:rPr>
                <w:sz w:val="20"/>
              </w:rPr>
              <w:t xml:space="preserve">По запросу</w:t>
            </w:r>
          </w:p>
        </w:tc>
        <w:tc>
          <w:tcPr>
            <w:tcW w:w="907" w:type="dxa"/>
          </w:tcPr>
          <w:p>
            <w:pPr>
              <w:pStyle w:val="0"/>
            </w:pPr>
            <w:r>
              <w:rPr>
                <w:sz w:val="20"/>
              </w:rPr>
              <w:t xml:space="preserve">УЖКХ ТиС</w:t>
            </w:r>
          </w:p>
        </w:tc>
      </w:tr>
      <w:tr>
        <w:tc>
          <w:tcPr>
            <w:tcW w:w="544" w:type="dxa"/>
          </w:tcPr>
          <w:p>
            <w:pPr>
              <w:pStyle w:val="0"/>
              <w:jc w:val="center"/>
            </w:pPr>
            <w:r>
              <w:rPr>
                <w:sz w:val="20"/>
              </w:rPr>
              <w:t xml:space="preserve">4.</w:t>
            </w:r>
          </w:p>
        </w:tc>
        <w:tc>
          <w:tcPr>
            <w:tcW w:w="1361" w:type="dxa"/>
          </w:tcPr>
          <w:p>
            <w:pPr>
              <w:pStyle w:val="0"/>
            </w:pPr>
            <w:r>
              <w:rPr>
                <w:sz w:val="20"/>
              </w:rPr>
              <w:t xml:space="preserve">Число детей, погибших в дорожно-транспортных происшествиях</w:t>
            </w:r>
          </w:p>
        </w:tc>
        <w:tc>
          <w:tcPr>
            <w:tcW w:w="634" w:type="dxa"/>
          </w:tcPr>
          <w:p>
            <w:pPr>
              <w:pStyle w:val="0"/>
              <w:jc w:val="center"/>
            </w:pPr>
            <w:r>
              <w:rPr>
                <w:sz w:val="20"/>
              </w:rPr>
              <w:t xml:space="preserve">чел</w:t>
            </w:r>
          </w:p>
        </w:tc>
        <w:tc>
          <w:tcPr>
            <w:tcW w:w="664" w:type="dxa"/>
          </w:tcPr>
          <w:p>
            <w:pPr>
              <w:pStyle w:val="0"/>
              <w:jc w:val="center"/>
            </w:pPr>
            <w:r>
              <w:rPr>
                <w:sz w:val="20"/>
              </w:rPr>
              <w:t xml:space="preserve">-</w:t>
            </w:r>
          </w:p>
        </w:tc>
        <w:tc>
          <w:tcPr>
            <w:tcW w:w="904" w:type="dxa"/>
          </w:tcPr>
          <w:p>
            <w:pPr>
              <w:pStyle w:val="0"/>
              <w:jc w:val="center"/>
            </w:pPr>
            <w:r>
              <w:rPr>
                <w:sz w:val="20"/>
              </w:rPr>
              <w:t xml:space="preserve">1</w:t>
            </w:r>
          </w:p>
        </w:tc>
        <w:tc>
          <w:tcPr>
            <w:tcW w:w="784" w:type="dxa"/>
          </w:tcPr>
          <w:p>
            <w:pPr>
              <w:pStyle w:val="0"/>
              <w:jc w:val="center"/>
            </w:pPr>
            <w:r>
              <w:rPr>
                <w:sz w:val="20"/>
              </w:rPr>
              <w:t xml:space="preserve">1</w:t>
            </w:r>
          </w:p>
        </w:tc>
        <w:tc>
          <w:tcPr>
            <w:tcW w:w="784" w:type="dxa"/>
          </w:tcPr>
          <w:p>
            <w:pPr>
              <w:pStyle w:val="0"/>
              <w:jc w:val="center"/>
            </w:pPr>
            <w:r>
              <w:rPr>
                <w:sz w:val="20"/>
              </w:rPr>
              <w:t xml:space="preserve">0</w:t>
            </w:r>
          </w:p>
        </w:tc>
        <w:tc>
          <w:tcPr>
            <w:tcW w:w="784" w:type="dxa"/>
          </w:tcPr>
          <w:p>
            <w:pPr>
              <w:pStyle w:val="0"/>
              <w:jc w:val="center"/>
            </w:pPr>
            <w:r>
              <w:rPr>
                <w:sz w:val="20"/>
              </w:rPr>
              <w:t xml:space="preserve">0</w:t>
            </w:r>
          </w:p>
        </w:tc>
        <w:tc>
          <w:tcPr>
            <w:tcW w:w="784" w:type="dxa"/>
          </w:tcPr>
          <w:p>
            <w:pPr>
              <w:pStyle w:val="0"/>
              <w:jc w:val="center"/>
            </w:pPr>
            <w:r>
              <w:rPr>
                <w:sz w:val="20"/>
              </w:rPr>
              <w:t xml:space="preserve">0</w:t>
            </w:r>
          </w:p>
        </w:tc>
        <w:tc>
          <w:tcPr>
            <w:tcW w:w="904" w:type="dxa"/>
          </w:tcPr>
          <w:p>
            <w:pPr>
              <w:pStyle w:val="0"/>
              <w:jc w:val="center"/>
            </w:pPr>
            <w:r>
              <w:rPr>
                <w:sz w:val="20"/>
              </w:rPr>
              <w:t xml:space="preserve">1</w:t>
            </w:r>
          </w:p>
        </w:tc>
        <w:tc>
          <w:tcPr>
            <w:tcW w:w="904" w:type="dxa"/>
          </w:tcPr>
          <w:p>
            <w:pPr>
              <w:pStyle w:val="0"/>
              <w:jc w:val="center"/>
            </w:pPr>
            <w:r>
              <w:rPr>
                <w:sz w:val="20"/>
              </w:rPr>
              <w:t xml:space="preserve">0</w:t>
            </w:r>
          </w:p>
        </w:tc>
        <w:tc>
          <w:tcPr>
            <w:tcW w:w="794" w:type="dxa"/>
          </w:tcPr>
          <w:p>
            <w:pPr>
              <w:pStyle w:val="0"/>
              <w:jc w:val="center"/>
            </w:pPr>
            <w:r>
              <w:rPr>
                <w:sz w:val="20"/>
              </w:rPr>
              <w:t xml:space="preserve">0</w:t>
            </w:r>
          </w:p>
        </w:tc>
        <w:tc>
          <w:tcPr>
            <w:tcW w:w="794" w:type="dxa"/>
          </w:tcPr>
          <w:p>
            <w:pPr>
              <w:pStyle w:val="0"/>
              <w:jc w:val="center"/>
            </w:pPr>
            <w:r>
              <w:rPr>
                <w:sz w:val="20"/>
              </w:rPr>
              <w:t xml:space="preserve">0</w:t>
            </w:r>
          </w:p>
        </w:tc>
        <w:tc>
          <w:tcPr>
            <w:tcW w:w="964" w:type="dxa"/>
          </w:tcPr>
          <w:p>
            <w:pPr>
              <w:pStyle w:val="0"/>
            </w:pPr>
            <w:r>
              <w:rPr>
                <w:sz w:val="20"/>
              </w:rPr>
              <w:t xml:space="preserve">Ежегодно</w:t>
            </w:r>
          </w:p>
        </w:tc>
        <w:tc>
          <w:tcPr>
            <w:tcW w:w="1077" w:type="dxa"/>
          </w:tcPr>
          <w:p>
            <w:pPr>
              <w:pStyle w:val="0"/>
            </w:pPr>
            <w:r>
              <w:rPr>
                <w:sz w:val="20"/>
              </w:rPr>
              <w:t xml:space="preserve">По запросу</w:t>
            </w:r>
          </w:p>
        </w:tc>
        <w:tc>
          <w:tcPr>
            <w:tcW w:w="907" w:type="dxa"/>
          </w:tcPr>
          <w:p>
            <w:pPr>
              <w:pStyle w:val="0"/>
            </w:pPr>
            <w:r>
              <w:rPr>
                <w:sz w:val="20"/>
              </w:rPr>
              <w:t xml:space="preserve">УЖКХ ТиС</w:t>
            </w:r>
          </w:p>
        </w:tc>
      </w:tr>
      <w:tr>
        <w:tc>
          <w:tcPr>
            <w:tcW w:w="544" w:type="dxa"/>
          </w:tcPr>
          <w:p>
            <w:pPr>
              <w:pStyle w:val="0"/>
              <w:jc w:val="center"/>
            </w:pPr>
            <w:r>
              <w:rPr>
                <w:sz w:val="20"/>
              </w:rPr>
              <w:t xml:space="preserve">5.</w:t>
            </w:r>
          </w:p>
        </w:tc>
        <w:tc>
          <w:tcPr>
            <w:tcW w:w="1361" w:type="dxa"/>
          </w:tcPr>
          <w:p>
            <w:pPr>
              <w:pStyle w:val="0"/>
            </w:pPr>
            <w:r>
              <w:rPr>
                <w:sz w:val="20"/>
              </w:rPr>
              <w:t xml:space="preserve">Социальный риск (число лиц, погибших в дорожно-транспортных происшествиях, на 100 тыс. населения)</w:t>
            </w:r>
          </w:p>
        </w:tc>
        <w:tc>
          <w:tcPr>
            <w:tcW w:w="634" w:type="dxa"/>
          </w:tcPr>
          <w:p>
            <w:pPr>
              <w:pStyle w:val="0"/>
              <w:jc w:val="center"/>
            </w:pPr>
            <w:r>
              <w:rPr>
                <w:sz w:val="20"/>
              </w:rPr>
              <w:t xml:space="preserve">ед</w:t>
            </w:r>
          </w:p>
        </w:tc>
        <w:tc>
          <w:tcPr>
            <w:tcW w:w="664" w:type="dxa"/>
          </w:tcPr>
          <w:p>
            <w:pPr>
              <w:pStyle w:val="0"/>
              <w:jc w:val="center"/>
            </w:pPr>
            <w:r>
              <w:rPr>
                <w:sz w:val="20"/>
              </w:rPr>
              <w:t xml:space="preserve">-</w:t>
            </w:r>
          </w:p>
        </w:tc>
        <w:tc>
          <w:tcPr>
            <w:tcW w:w="904" w:type="dxa"/>
          </w:tcPr>
          <w:p>
            <w:pPr>
              <w:pStyle w:val="0"/>
              <w:jc w:val="center"/>
            </w:pPr>
            <w:r>
              <w:rPr>
                <w:sz w:val="20"/>
              </w:rPr>
              <w:t xml:space="preserve">6,09</w:t>
            </w:r>
          </w:p>
        </w:tc>
        <w:tc>
          <w:tcPr>
            <w:tcW w:w="784" w:type="dxa"/>
          </w:tcPr>
          <w:p>
            <w:pPr>
              <w:pStyle w:val="0"/>
              <w:jc w:val="center"/>
            </w:pPr>
            <w:r>
              <w:rPr>
                <w:sz w:val="20"/>
              </w:rPr>
              <w:t xml:space="preserve">6,09</w:t>
            </w:r>
          </w:p>
        </w:tc>
        <w:tc>
          <w:tcPr>
            <w:tcW w:w="784" w:type="dxa"/>
          </w:tcPr>
          <w:p>
            <w:pPr>
              <w:pStyle w:val="0"/>
              <w:jc w:val="center"/>
            </w:pPr>
            <w:r>
              <w:rPr>
                <w:sz w:val="20"/>
              </w:rPr>
              <w:t xml:space="preserve">6,1</w:t>
            </w:r>
          </w:p>
        </w:tc>
        <w:tc>
          <w:tcPr>
            <w:tcW w:w="784" w:type="dxa"/>
          </w:tcPr>
          <w:p>
            <w:pPr>
              <w:pStyle w:val="0"/>
              <w:jc w:val="center"/>
            </w:pPr>
            <w:r>
              <w:rPr>
                <w:sz w:val="20"/>
              </w:rPr>
              <w:t xml:space="preserve">5,22</w:t>
            </w:r>
          </w:p>
        </w:tc>
        <w:tc>
          <w:tcPr>
            <w:tcW w:w="784" w:type="dxa"/>
          </w:tcPr>
          <w:p>
            <w:pPr>
              <w:pStyle w:val="0"/>
              <w:jc w:val="center"/>
            </w:pPr>
            <w:r>
              <w:rPr>
                <w:sz w:val="20"/>
              </w:rPr>
              <w:t xml:space="preserve">5,22</w:t>
            </w:r>
          </w:p>
        </w:tc>
        <w:tc>
          <w:tcPr>
            <w:tcW w:w="904" w:type="dxa"/>
          </w:tcPr>
          <w:p>
            <w:pPr>
              <w:pStyle w:val="0"/>
              <w:jc w:val="center"/>
            </w:pPr>
            <w:r>
              <w:rPr>
                <w:sz w:val="20"/>
              </w:rPr>
              <w:t xml:space="preserve">4,42</w:t>
            </w:r>
          </w:p>
        </w:tc>
        <w:tc>
          <w:tcPr>
            <w:tcW w:w="904" w:type="dxa"/>
          </w:tcPr>
          <w:p>
            <w:pPr>
              <w:pStyle w:val="0"/>
              <w:jc w:val="center"/>
            </w:pPr>
            <w:r>
              <w:rPr>
                <w:sz w:val="20"/>
              </w:rPr>
              <w:t xml:space="preserve">4,42</w:t>
            </w:r>
          </w:p>
        </w:tc>
        <w:tc>
          <w:tcPr>
            <w:tcW w:w="794" w:type="dxa"/>
          </w:tcPr>
          <w:p>
            <w:pPr>
              <w:pStyle w:val="0"/>
              <w:jc w:val="center"/>
            </w:pPr>
            <w:r>
              <w:rPr>
                <w:sz w:val="20"/>
              </w:rPr>
              <w:t xml:space="preserve">4,42</w:t>
            </w:r>
          </w:p>
        </w:tc>
        <w:tc>
          <w:tcPr>
            <w:tcW w:w="794" w:type="dxa"/>
          </w:tcPr>
          <w:p>
            <w:pPr>
              <w:pStyle w:val="0"/>
              <w:jc w:val="center"/>
            </w:pPr>
            <w:r>
              <w:rPr>
                <w:sz w:val="20"/>
              </w:rPr>
              <w:t xml:space="preserve">4,42</w:t>
            </w:r>
          </w:p>
        </w:tc>
        <w:tc>
          <w:tcPr>
            <w:tcW w:w="964" w:type="dxa"/>
          </w:tcPr>
          <w:p>
            <w:pPr>
              <w:pStyle w:val="0"/>
            </w:pPr>
            <w:r>
              <w:rPr>
                <w:sz w:val="20"/>
              </w:rPr>
              <w:t xml:space="preserve">Ежегодно</w:t>
            </w:r>
          </w:p>
        </w:tc>
        <w:tc>
          <w:tcPr>
            <w:tcW w:w="1077" w:type="dxa"/>
          </w:tcPr>
          <w:p>
            <w:pPr>
              <w:pStyle w:val="0"/>
            </w:pPr>
            <w:r>
              <w:rPr>
                <w:sz w:val="20"/>
              </w:rPr>
              <w:t xml:space="preserve">По запросу</w:t>
            </w:r>
          </w:p>
        </w:tc>
        <w:tc>
          <w:tcPr>
            <w:tcW w:w="907" w:type="dxa"/>
          </w:tcPr>
          <w:p>
            <w:pPr>
              <w:pStyle w:val="0"/>
            </w:pPr>
            <w:r>
              <w:rPr>
                <w:sz w:val="20"/>
              </w:rPr>
              <w:t xml:space="preserve">УЖКХ ТиС</w:t>
            </w:r>
          </w:p>
        </w:tc>
      </w:tr>
      <w:tr>
        <w:tc>
          <w:tcPr>
            <w:tcW w:w="544" w:type="dxa"/>
          </w:tcPr>
          <w:p>
            <w:pPr>
              <w:pStyle w:val="0"/>
              <w:jc w:val="center"/>
            </w:pPr>
            <w:r>
              <w:rPr>
                <w:sz w:val="20"/>
              </w:rPr>
              <w:t xml:space="preserve">6.</w:t>
            </w:r>
          </w:p>
        </w:tc>
        <w:tc>
          <w:tcPr>
            <w:tcW w:w="1361" w:type="dxa"/>
          </w:tcPr>
          <w:p>
            <w:pPr>
              <w:pStyle w:val="0"/>
            </w:pPr>
            <w:r>
              <w:rPr>
                <w:sz w:val="20"/>
              </w:rPr>
              <w:t xml:space="preserve">Транспортный риск (число лиц, погибших в дорожно-транспортных происшествиях, на 10 тыс. транспортных средств)</w:t>
            </w:r>
          </w:p>
        </w:tc>
        <w:tc>
          <w:tcPr>
            <w:tcW w:w="634" w:type="dxa"/>
          </w:tcPr>
          <w:p>
            <w:pPr>
              <w:pStyle w:val="0"/>
              <w:jc w:val="center"/>
            </w:pPr>
            <w:r>
              <w:rPr>
                <w:sz w:val="20"/>
              </w:rPr>
              <w:t xml:space="preserve">ед</w:t>
            </w:r>
          </w:p>
        </w:tc>
        <w:tc>
          <w:tcPr>
            <w:tcW w:w="664" w:type="dxa"/>
          </w:tcPr>
          <w:p>
            <w:pPr>
              <w:pStyle w:val="0"/>
              <w:jc w:val="center"/>
            </w:pPr>
            <w:r>
              <w:rPr>
                <w:sz w:val="20"/>
              </w:rPr>
              <w:t xml:space="preserve">-</w:t>
            </w:r>
          </w:p>
        </w:tc>
        <w:tc>
          <w:tcPr>
            <w:tcW w:w="904" w:type="dxa"/>
          </w:tcPr>
          <w:p>
            <w:pPr>
              <w:pStyle w:val="0"/>
              <w:jc w:val="center"/>
            </w:pPr>
            <w:r>
              <w:rPr>
                <w:sz w:val="20"/>
              </w:rPr>
              <w:t xml:space="preserve">1,89</w:t>
            </w:r>
          </w:p>
        </w:tc>
        <w:tc>
          <w:tcPr>
            <w:tcW w:w="784" w:type="dxa"/>
          </w:tcPr>
          <w:p>
            <w:pPr>
              <w:pStyle w:val="0"/>
              <w:jc w:val="center"/>
            </w:pPr>
            <w:r>
              <w:rPr>
                <w:sz w:val="20"/>
              </w:rPr>
              <w:t xml:space="preserve">1,89</w:t>
            </w:r>
          </w:p>
        </w:tc>
        <w:tc>
          <w:tcPr>
            <w:tcW w:w="784" w:type="dxa"/>
          </w:tcPr>
          <w:p>
            <w:pPr>
              <w:pStyle w:val="0"/>
              <w:jc w:val="center"/>
            </w:pPr>
            <w:r>
              <w:rPr>
                <w:sz w:val="20"/>
              </w:rPr>
              <w:t xml:space="preserve">1,89</w:t>
            </w:r>
          </w:p>
        </w:tc>
        <w:tc>
          <w:tcPr>
            <w:tcW w:w="784" w:type="dxa"/>
          </w:tcPr>
          <w:p>
            <w:pPr>
              <w:pStyle w:val="0"/>
              <w:jc w:val="center"/>
            </w:pPr>
            <w:r>
              <w:rPr>
                <w:sz w:val="20"/>
              </w:rPr>
              <w:t xml:space="preserve">1,62</w:t>
            </w:r>
          </w:p>
        </w:tc>
        <w:tc>
          <w:tcPr>
            <w:tcW w:w="784" w:type="dxa"/>
          </w:tcPr>
          <w:p>
            <w:pPr>
              <w:pStyle w:val="0"/>
              <w:jc w:val="center"/>
            </w:pPr>
            <w:r>
              <w:rPr>
                <w:sz w:val="20"/>
              </w:rPr>
              <w:t xml:space="preserve">1,62</w:t>
            </w:r>
          </w:p>
        </w:tc>
        <w:tc>
          <w:tcPr>
            <w:tcW w:w="904" w:type="dxa"/>
          </w:tcPr>
          <w:p>
            <w:pPr>
              <w:pStyle w:val="0"/>
              <w:jc w:val="center"/>
            </w:pPr>
            <w:r>
              <w:rPr>
                <w:sz w:val="20"/>
              </w:rPr>
              <w:t xml:space="preserve">1,26</w:t>
            </w:r>
          </w:p>
        </w:tc>
        <w:tc>
          <w:tcPr>
            <w:tcW w:w="904" w:type="dxa"/>
          </w:tcPr>
          <w:p>
            <w:pPr>
              <w:pStyle w:val="0"/>
              <w:jc w:val="center"/>
            </w:pPr>
            <w:r>
              <w:rPr>
                <w:sz w:val="20"/>
              </w:rPr>
              <w:t xml:space="preserve">1,26</w:t>
            </w:r>
          </w:p>
        </w:tc>
        <w:tc>
          <w:tcPr>
            <w:tcW w:w="794" w:type="dxa"/>
          </w:tcPr>
          <w:p>
            <w:pPr>
              <w:pStyle w:val="0"/>
              <w:jc w:val="center"/>
            </w:pPr>
            <w:r>
              <w:rPr>
                <w:sz w:val="20"/>
              </w:rPr>
              <w:t xml:space="preserve">1,26</w:t>
            </w:r>
          </w:p>
        </w:tc>
        <w:tc>
          <w:tcPr>
            <w:tcW w:w="794" w:type="dxa"/>
          </w:tcPr>
          <w:p>
            <w:pPr>
              <w:pStyle w:val="0"/>
              <w:jc w:val="center"/>
            </w:pPr>
            <w:r>
              <w:rPr>
                <w:sz w:val="20"/>
              </w:rPr>
              <w:t xml:space="preserve">1,26</w:t>
            </w:r>
          </w:p>
        </w:tc>
        <w:tc>
          <w:tcPr>
            <w:tcW w:w="964" w:type="dxa"/>
          </w:tcPr>
          <w:p>
            <w:pPr>
              <w:pStyle w:val="0"/>
            </w:pPr>
            <w:r>
              <w:rPr>
                <w:sz w:val="20"/>
              </w:rPr>
              <w:t xml:space="preserve">Ежегодно</w:t>
            </w:r>
          </w:p>
        </w:tc>
        <w:tc>
          <w:tcPr>
            <w:tcW w:w="1077" w:type="dxa"/>
          </w:tcPr>
          <w:p>
            <w:pPr>
              <w:pStyle w:val="0"/>
            </w:pPr>
            <w:r>
              <w:rPr>
                <w:sz w:val="20"/>
              </w:rPr>
              <w:t xml:space="preserve">По запросу</w:t>
            </w:r>
          </w:p>
        </w:tc>
        <w:tc>
          <w:tcPr>
            <w:tcW w:w="907" w:type="dxa"/>
          </w:tcPr>
          <w:p>
            <w:pPr>
              <w:pStyle w:val="0"/>
            </w:pPr>
            <w:r>
              <w:rPr>
                <w:sz w:val="20"/>
              </w:rPr>
              <w:t xml:space="preserve">УЖКХ ТиС</w:t>
            </w:r>
          </w:p>
        </w:tc>
      </w:tr>
      <w:tr>
        <w:tc>
          <w:tcPr>
            <w:gridSpan w:val="16"/>
            <w:tcW w:w="13587" w:type="dxa"/>
          </w:tcPr>
          <w:p>
            <w:pPr>
              <w:pStyle w:val="0"/>
              <w:outlineLvl w:val="5"/>
            </w:pPr>
            <w:r>
              <w:rPr>
                <w:sz w:val="20"/>
              </w:rPr>
              <w:t xml:space="preserve">Показатели задачи 1 "Предупреждение дорожно-транспортных происшествий" подпрограммы 4</w:t>
            </w:r>
          </w:p>
        </w:tc>
      </w:tr>
      <w:tr>
        <w:tc>
          <w:tcPr>
            <w:tcW w:w="544" w:type="dxa"/>
          </w:tcPr>
          <w:p>
            <w:pPr>
              <w:pStyle w:val="0"/>
              <w:jc w:val="center"/>
            </w:pPr>
            <w:r>
              <w:rPr>
                <w:sz w:val="20"/>
              </w:rPr>
              <w:t xml:space="preserve">1.1</w:t>
            </w:r>
          </w:p>
        </w:tc>
        <w:tc>
          <w:tcPr>
            <w:tcW w:w="1361" w:type="dxa"/>
          </w:tcPr>
          <w:p>
            <w:pPr>
              <w:pStyle w:val="0"/>
            </w:pPr>
            <w:r>
              <w:rPr>
                <w:sz w:val="20"/>
              </w:rPr>
              <w:t xml:space="preserve">Количество статей, размещенных в средствах массовой информации, о проведении профилактических акций</w:t>
            </w:r>
          </w:p>
        </w:tc>
        <w:tc>
          <w:tcPr>
            <w:tcW w:w="634" w:type="dxa"/>
          </w:tcPr>
          <w:p>
            <w:pPr>
              <w:pStyle w:val="0"/>
              <w:jc w:val="center"/>
            </w:pPr>
            <w:r>
              <w:rPr>
                <w:sz w:val="20"/>
              </w:rPr>
              <w:t xml:space="preserve">ед</w:t>
            </w:r>
          </w:p>
        </w:tc>
        <w:tc>
          <w:tcPr>
            <w:tcW w:w="664" w:type="dxa"/>
          </w:tcPr>
          <w:p>
            <w:pPr>
              <w:pStyle w:val="0"/>
              <w:jc w:val="center"/>
            </w:pPr>
            <w:r>
              <w:rPr>
                <w:sz w:val="20"/>
              </w:rPr>
              <w:t xml:space="preserve">12</w:t>
            </w:r>
          </w:p>
        </w:tc>
        <w:tc>
          <w:tcPr>
            <w:tcW w:w="904" w:type="dxa"/>
          </w:tcPr>
          <w:p>
            <w:pPr>
              <w:pStyle w:val="0"/>
              <w:jc w:val="center"/>
            </w:pPr>
            <w:r>
              <w:rPr>
                <w:sz w:val="20"/>
              </w:rPr>
              <w:t xml:space="preserve">12</w:t>
            </w:r>
          </w:p>
        </w:tc>
        <w:tc>
          <w:tcPr>
            <w:tcW w:w="784" w:type="dxa"/>
          </w:tcPr>
          <w:p>
            <w:pPr>
              <w:pStyle w:val="0"/>
              <w:jc w:val="center"/>
            </w:pPr>
            <w:r>
              <w:rPr>
                <w:sz w:val="20"/>
              </w:rPr>
              <w:t xml:space="preserve">12</w:t>
            </w:r>
          </w:p>
        </w:tc>
        <w:tc>
          <w:tcPr>
            <w:tcW w:w="784" w:type="dxa"/>
          </w:tcPr>
          <w:p>
            <w:pPr>
              <w:pStyle w:val="0"/>
              <w:jc w:val="center"/>
            </w:pPr>
            <w:r>
              <w:rPr>
                <w:sz w:val="20"/>
              </w:rPr>
              <w:t xml:space="preserve">12</w:t>
            </w:r>
          </w:p>
        </w:tc>
        <w:tc>
          <w:tcPr>
            <w:tcW w:w="784" w:type="dxa"/>
          </w:tcPr>
          <w:p>
            <w:pPr>
              <w:pStyle w:val="0"/>
              <w:jc w:val="center"/>
            </w:pPr>
            <w:r>
              <w:rPr>
                <w:sz w:val="20"/>
              </w:rPr>
              <w:t xml:space="preserve">12</w:t>
            </w:r>
          </w:p>
        </w:tc>
        <w:tc>
          <w:tcPr>
            <w:tcW w:w="784" w:type="dxa"/>
          </w:tcPr>
          <w:p>
            <w:pPr>
              <w:pStyle w:val="0"/>
              <w:jc w:val="center"/>
            </w:pPr>
            <w:r>
              <w:rPr>
                <w:sz w:val="20"/>
              </w:rPr>
              <w:t xml:space="preserve">12</w:t>
            </w:r>
          </w:p>
        </w:tc>
        <w:tc>
          <w:tcPr>
            <w:tcW w:w="904" w:type="dxa"/>
          </w:tcPr>
          <w:p>
            <w:pPr>
              <w:pStyle w:val="0"/>
              <w:jc w:val="center"/>
            </w:pPr>
            <w:r>
              <w:rPr>
                <w:sz w:val="20"/>
              </w:rPr>
              <w:t xml:space="preserve">12</w:t>
            </w:r>
          </w:p>
        </w:tc>
        <w:tc>
          <w:tcPr>
            <w:tcW w:w="904" w:type="dxa"/>
          </w:tcPr>
          <w:p>
            <w:pPr>
              <w:pStyle w:val="0"/>
              <w:jc w:val="center"/>
            </w:pPr>
            <w:r>
              <w:rPr>
                <w:sz w:val="20"/>
              </w:rPr>
              <w:t xml:space="preserve">12</w:t>
            </w:r>
          </w:p>
        </w:tc>
        <w:tc>
          <w:tcPr>
            <w:tcW w:w="794" w:type="dxa"/>
          </w:tcPr>
          <w:p>
            <w:pPr>
              <w:pStyle w:val="0"/>
              <w:jc w:val="center"/>
            </w:pPr>
            <w:r>
              <w:rPr>
                <w:sz w:val="20"/>
              </w:rPr>
              <w:t xml:space="preserve">12</w:t>
            </w:r>
          </w:p>
        </w:tc>
        <w:tc>
          <w:tcPr>
            <w:tcW w:w="794" w:type="dxa"/>
          </w:tcPr>
          <w:p>
            <w:pPr>
              <w:pStyle w:val="0"/>
              <w:jc w:val="center"/>
            </w:pPr>
            <w:r>
              <w:rPr>
                <w:sz w:val="20"/>
              </w:rPr>
              <w:t xml:space="preserve">12</w:t>
            </w:r>
          </w:p>
        </w:tc>
        <w:tc>
          <w:tcPr>
            <w:tcW w:w="964" w:type="dxa"/>
          </w:tcPr>
          <w:p>
            <w:pPr>
              <w:pStyle w:val="0"/>
            </w:pPr>
            <w:r>
              <w:rPr>
                <w:sz w:val="20"/>
              </w:rPr>
              <w:t xml:space="preserve">Ежемесячно</w:t>
            </w:r>
          </w:p>
        </w:tc>
        <w:tc>
          <w:tcPr>
            <w:tcW w:w="1077" w:type="dxa"/>
          </w:tcPr>
          <w:p>
            <w:pPr>
              <w:pStyle w:val="0"/>
            </w:pPr>
            <w:r>
              <w:rPr>
                <w:sz w:val="20"/>
              </w:rPr>
              <w:t xml:space="preserve">Ведомственная статистика Отдела информационной политики Администрации ЗАТО Северск</w:t>
            </w:r>
          </w:p>
        </w:tc>
        <w:tc>
          <w:tcPr>
            <w:tcW w:w="907" w:type="dxa"/>
          </w:tcPr>
          <w:p>
            <w:pPr>
              <w:pStyle w:val="0"/>
            </w:pPr>
            <w:r>
              <w:rPr>
                <w:sz w:val="20"/>
              </w:rPr>
              <w:t xml:space="preserve">УЖКХ ТиС</w:t>
            </w:r>
          </w:p>
        </w:tc>
      </w:tr>
      <w:tr>
        <w:tc>
          <w:tcPr>
            <w:tcW w:w="544" w:type="dxa"/>
          </w:tcPr>
          <w:p>
            <w:pPr>
              <w:pStyle w:val="0"/>
              <w:jc w:val="center"/>
            </w:pPr>
            <w:r>
              <w:rPr>
                <w:sz w:val="20"/>
              </w:rPr>
              <w:t xml:space="preserve">1.2</w:t>
            </w:r>
          </w:p>
        </w:tc>
        <w:tc>
          <w:tcPr>
            <w:tcW w:w="1361" w:type="dxa"/>
          </w:tcPr>
          <w:p>
            <w:pPr>
              <w:pStyle w:val="0"/>
            </w:pPr>
            <w:r>
              <w:rPr>
                <w:sz w:val="20"/>
              </w:rPr>
              <w:t xml:space="preserve">Количество размещенных в средствах массовой информации пропагандистских материалов</w:t>
            </w:r>
          </w:p>
        </w:tc>
        <w:tc>
          <w:tcPr>
            <w:tcW w:w="634" w:type="dxa"/>
          </w:tcPr>
          <w:p>
            <w:pPr>
              <w:pStyle w:val="0"/>
              <w:jc w:val="center"/>
            </w:pPr>
            <w:r>
              <w:rPr>
                <w:sz w:val="20"/>
              </w:rPr>
              <w:t xml:space="preserve">ед</w:t>
            </w:r>
          </w:p>
        </w:tc>
        <w:tc>
          <w:tcPr>
            <w:tcW w:w="664" w:type="dxa"/>
          </w:tcPr>
          <w:p>
            <w:pPr>
              <w:pStyle w:val="0"/>
              <w:jc w:val="center"/>
            </w:pPr>
            <w:r>
              <w:rPr>
                <w:sz w:val="20"/>
              </w:rPr>
              <w:t xml:space="preserve">100</w:t>
            </w:r>
          </w:p>
        </w:tc>
        <w:tc>
          <w:tcPr>
            <w:tcW w:w="904" w:type="dxa"/>
          </w:tcPr>
          <w:p>
            <w:pPr>
              <w:pStyle w:val="0"/>
              <w:jc w:val="center"/>
            </w:pPr>
            <w:r>
              <w:rPr>
                <w:sz w:val="20"/>
              </w:rPr>
              <w:t xml:space="preserve">100</w:t>
            </w:r>
          </w:p>
        </w:tc>
        <w:tc>
          <w:tcPr>
            <w:tcW w:w="784" w:type="dxa"/>
          </w:tcPr>
          <w:p>
            <w:pPr>
              <w:pStyle w:val="0"/>
              <w:jc w:val="center"/>
            </w:pPr>
            <w:r>
              <w:rPr>
                <w:sz w:val="20"/>
              </w:rPr>
              <w:t xml:space="preserve">100</w:t>
            </w:r>
          </w:p>
        </w:tc>
        <w:tc>
          <w:tcPr>
            <w:tcW w:w="784" w:type="dxa"/>
          </w:tcPr>
          <w:p>
            <w:pPr>
              <w:pStyle w:val="0"/>
              <w:jc w:val="center"/>
            </w:pPr>
            <w:r>
              <w:rPr>
                <w:sz w:val="20"/>
              </w:rPr>
              <w:t xml:space="preserve">100</w:t>
            </w:r>
          </w:p>
        </w:tc>
        <w:tc>
          <w:tcPr>
            <w:tcW w:w="784" w:type="dxa"/>
          </w:tcPr>
          <w:p>
            <w:pPr>
              <w:pStyle w:val="0"/>
              <w:jc w:val="center"/>
            </w:pPr>
            <w:r>
              <w:rPr>
                <w:sz w:val="20"/>
              </w:rPr>
              <w:t xml:space="preserve">100</w:t>
            </w:r>
          </w:p>
        </w:tc>
        <w:tc>
          <w:tcPr>
            <w:tcW w:w="784" w:type="dxa"/>
          </w:tcPr>
          <w:p>
            <w:pPr>
              <w:pStyle w:val="0"/>
              <w:jc w:val="center"/>
            </w:pPr>
            <w:r>
              <w:rPr>
                <w:sz w:val="20"/>
              </w:rPr>
              <w:t xml:space="preserve">100</w:t>
            </w:r>
          </w:p>
        </w:tc>
        <w:tc>
          <w:tcPr>
            <w:tcW w:w="904" w:type="dxa"/>
          </w:tcPr>
          <w:p>
            <w:pPr>
              <w:pStyle w:val="0"/>
              <w:jc w:val="center"/>
            </w:pPr>
            <w:r>
              <w:rPr>
                <w:sz w:val="20"/>
              </w:rPr>
              <w:t xml:space="preserve">100</w:t>
            </w:r>
          </w:p>
        </w:tc>
        <w:tc>
          <w:tcPr>
            <w:tcW w:w="904" w:type="dxa"/>
          </w:tcPr>
          <w:p>
            <w:pPr>
              <w:pStyle w:val="0"/>
              <w:jc w:val="center"/>
            </w:pPr>
            <w:r>
              <w:rPr>
                <w:sz w:val="20"/>
              </w:rPr>
              <w:t xml:space="preserve">100</w:t>
            </w:r>
          </w:p>
        </w:tc>
        <w:tc>
          <w:tcPr>
            <w:tcW w:w="794" w:type="dxa"/>
          </w:tcPr>
          <w:p>
            <w:pPr>
              <w:pStyle w:val="0"/>
              <w:jc w:val="center"/>
            </w:pPr>
            <w:r>
              <w:rPr>
                <w:sz w:val="20"/>
              </w:rPr>
              <w:t xml:space="preserve">100</w:t>
            </w:r>
          </w:p>
        </w:tc>
        <w:tc>
          <w:tcPr>
            <w:tcW w:w="794" w:type="dxa"/>
          </w:tcPr>
          <w:p>
            <w:pPr>
              <w:pStyle w:val="0"/>
              <w:jc w:val="center"/>
            </w:pPr>
            <w:r>
              <w:rPr>
                <w:sz w:val="20"/>
              </w:rPr>
              <w:t xml:space="preserve">100</w:t>
            </w:r>
          </w:p>
        </w:tc>
        <w:tc>
          <w:tcPr>
            <w:tcW w:w="964" w:type="dxa"/>
          </w:tcPr>
          <w:p>
            <w:pPr>
              <w:pStyle w:val="0"/>
            </w:pPr>
            <w:r>
              <w:rPr>
                <w:sz w:val="20"/>
              </w:rPr>
              <w:t xml:space="preserve">Ежемесячно</w:t>
            </w:r>
          </w:p>
        </w:tc>
        <w:tc>
          <w:tcPr>
            <w:tcW w:w="1077" w:type="dxa"/>
          </w:tcPr>
          <w:p>
            <w:pPr>
              <w:pStyle w:val="0"/>
            </w:pPr>
            <w:r>
              <w:rPr>
                <w:sz w:val="20"/>
              </w:rPr>
              <w:t xml:space="preserve">Ведомственная статистика Отдела информационной политики Администрации ЗАТО Северск</w:t>
            </w:r>
          </w:p>
        </w:tc>
        <w:tc>
          <w:tcPr>
            <w:tcW w:w="907" w:type="dxa"/>
          </w:tcPr>
          <w:p>
            <w:pPr>
              <w:pStyle w:val="0"/>
            </w:pPr>
            <w:r>
              <w:rPr>
                <w:sz w:val="20"/>
              </w:rPr>
              <w:t xml:space="preserve">УЖКХ ТиС</w:t>
            </w:r>
          </w:p>
        </w:tc>
      </w:tr>
      <w:tr>
        <w:tc>
          <w:tcPr>
            <w:tcW w:w="544" w:type="dxa"/>
          </w:tcPr>
          <w:p>
            <w:pPr>
              <w:pStyle w:val="0"/>
              <w:jc w:val="center"/>
            </w:pPr>
            <w:r>
              <w:rPr>
                <w:sz w:val="20"/>
              </w:rPr>
              <w:t xml:space="preserve">1.3</w:t>
            </w:r>
          </w:p>
        </w:tc>
        <w:tc>
          <w:tcPr>
            <w:tcW w:w="1361" w:type="dxa"/>
          </w:tcPr>
          <w:p>
            <w:pPr>
              <w:pStyle w:val="0"/>
            </w:pPr>
            <w:r>
              <w:rPr>
                <w:sz w:val="20"/>
              </w:rPr>
              <w:t xml:space="preserve">Количество материалов, размещенных в печатных средствах массовой информации</w:t>
            </w:r>
          </w:p>
        </w:tc>
        <w:tc>
          <w:tcPr>
            <w:tcW w:w="634" w:type="dxa"/>
          </w:tcPr>
          <w:p>
            <w:pPr>
              <w:pStyle w:val="0"/>
              <w:jc w:val="center"/>
            </w:pPr>
            <w:r>
              <w:rPr>
                <w:sz w:val="20"/>
              </w:rPr>
              <w:t xml:space="preserve">ед</w:t>
            </w:r>
          </w:p>
        </w:tc>
        <w:tc>
          <w:tcPr>
            <w:tcW w:w="664" w:type="dxa"/>
          </w:tcPr>
          <w:p>
            <w:pPr>
              <w:pStyle w:val="0"/>
              <w:jc w:val="center"/>
            </w:pPr>
            <w:r>
              <w:rPr>
                <w:sz w:val="20"/>
              </w:rPr>
              <w:t xml:space="preserve">3</w:t>
            </w:r>
          </w:p>
        </w:tc>
        <w:tc>
          <w:tcPr>
            <w:tcW w:w="904" w:type="dxa"/>
          </w:tcPr>
          <w:p>
            <w:pPr>
              <w:pStyle w:val="0"/>
              <w:jc w:val="center"/>
            </w:pPr>
            <w:r>
              <w:rPr>
                <w:sz w:val="20"/>
              </w:rPr>
              <w:t xml:space="preserve">3</w:t>
            </w:r>
          </w:p>
        </w:tc>
        <w:tc>
          <w:tcPr>
            <w:tcW w:w="784" w:type="dxa"/>
          </w:tcPr>
          <w:p>
            <w:pPr>
              <w:pStyle w:val="0"/>
              <w:jc w:val="center"/>
            </w:pPr>
            <w:r>
              <w:rPr>
                <w:sz w:val="20"/>
              </w:rPr>
              <w:t xml:space="preserve">3</w:t>
            </w:r>
          </w:p>
        </w:tc>
        <w:tc>
          <w:tcPr>
            <w:tcW w:w="784" w:type="dxa"/>
          </w:tcPr>
          <w:p>
            <w:pPr>
              <w:pStyle w:val="0"/>
              <w:jc w:val="center"/>
            </w:pPr>
            <w:r>
              <w:rPr>
                <w:sz w:val="20"/>
              </w:rPr>
              <w:t xml:space="preserve">3</w:t>
            </w:r>
          </w:p>
        </w:tc>
        <w:tc>
          <w:tcPr>
            <w:tcW w:w="784" w:type="dxa"/>
          </w:tcPr>
          <w:p>
            <w:pPr>
              <w:pStyle w:val="0"/>
              <w:jc w:val="center"/>
            </w:pPr>
            <w:r>
              <w:rPr>
                <w:sz w:val="20"/>
              </w:rPr>
              <w:t xml:space="preserve">3</w:t>
            </w:r>
          </w:p>
        </w:tc>
        <w:tc>
          <w:tcPr>
            <w:tcW w:w="784" w:type="dxa"/>
          </w:tcPr>
          <w:p>
            <w:pPr>
              <w:pStyle w:val="0"/>
              <w:jc w:val="center"/>
            </w:pPr>
            <w:r>
              <w:rPr>
                <w:sz w:val="20"/>
              </w:rPr>
              <w:t xml:space="preserve">3</w:t>
            </w:r>
          </w:p>
        </w:tc>
        <w:tc>
          <w:tcPr>
            <w:tcW w:w="904" w:type="dxa"/>
          </w:tcPr>
          <w:p>
            <w:pPr>
              <w:pStyle w:val="0"/>
              <w:jc w:val="center"/>
            </w:pPr>
            <w:r>
              <w:rPr>
                <w:sz w:val="20"/>
              </w:rPr>
              <w:t xml:space="preserve">3</w:t>
            </w:r>
          </w:p>
        </w:tc>
        <w:tc>
          <w:tcPr>
            <w:tcW w:w="904" w:type="dxa"/>
          </w:tcPr>
          <w:p>
            <w:pPr>
              <w:pStyle w:val="0"/>
              <w:jc w:val="center"/>
            </w:pPr>
            <w:r>
              <w:rPr>
                <w:sz w:val="20"/>
              </w:rPr>
              <w:t xml:space="preserve">3</w:t>
            </w:r>
          </w:p>
        </w:tc>
        <w:tc>
          <w:tcPr>
            <w:tcW w:w="794" w:type="dxa"/>
          </w:tcPr>
          <w:p>
            <w:pPr>
              <w:pStyle w:val="0"/>
              <w:jc w:val="center"/>
            </w:pPr>
            <w:r>
              <w:rPr>
                <w:sz w:val="20"/>
              </w:rPr>
              <w:t xml:space="preserve">3</w:t>
            </w:r>
          </w:p>
        </w:tc>
        <w:tc>
          <w:tcPr>
            <w:tcW w:w="794" w:type="dxa"/>
          </w:tcPr>
          <w:p>
            <w:pPr>
              <w:pStyle w:val="0"/>
              <w:jc w:val="center"/>
            </w:pPr>
            <w:r>
              <w:rPr>
                <w:sz w:val="20"/>
              </w:rPr>
              <w:t xml:space="preserve">3</w:t>
            </w:r>
          </w:p>
        </w:tc>
        <w:tc>
          <w:tcPr>
            <w:tcW w:w="964" w:type="dxa"/>
          </w:tcPr>
          <w:p>
            <w:pPr>
              <w:pStyle w:val="0"/>
            </w:pPr>
            <w:r>
              <w:rPr>
                <w:sz w:val="20"/>
              </w:rPr>
              <w:t xml:space="preserve">Ежемесячно</w:t>
            </w:r>
          </w:p>
        </w:tc>
        <w:tc>
          <w:tcPr>
            <w:tcW w:w="1077" w:type="dxa"/>
          </w:tcPr>
          <w:p>
            <w:pPr>
              <w:pStyle w:val="0"/>
            </w:pPr>
            <w:r>
              <w:rPr>
                <w:sz w:val="20"/>
              </w:rPr>
              <w:t xml:space="preserve">Ведомственная статистика Отдела информационной политики Администрации ЗАТО Северск</w:t>
            </w:r>
          </w:p>
        </w:tc>
        <w:tc>
          <w:tcPr>
            <w:tcW w:w="907" w:type="dxa"/>
          </w:tcPr>
          <w:p>
            <w:pPr>
              <w:pStyle w:val="0"/>
            </w:pPr>
            <w:r>
              <w:rPr>
                <w:sz w:val="20"/>
              </w:rPr>
              <w:t xml:space="preserve">УЖКХ ТиС</w:t>
            </w:r>
          </w:p>
        </w:tc>
      </w:tr>
      <w:tr>
        <w:tc>
          <w:tcPr>
            <w:tcW w:w="544" w:type="dxa"/>
          </w:tcPr>
          <w:p>
            <w:pPr>
              <w:pStyle w:val="0"/>
              <w:jc w:val="center"/>
            </w:pPr>
            <w:r>
              <w:rPr>
                <w:sz w:val="20"/>
              </w:rPr>
              <w:t xml:space="preserve">1.4</w:t>
            </w:r>
          </w:p>
        </w:tc>
        <w:tc>
          <w:tcPr>
            <w:tcW w:w="1361" w:type="dxa"/>
          </w:tcPr>
          <w:p>
            <w:pPr>
              <w:pStyle w:val="0"/>
            </w:pPr>
            <w:r>
              <w:rPr>
                <w:sz w:val="20"/>
              </w:rPr>
              <w:t xml:space="preserve">Количество изготовленной и размещенной социальной рекламы на рекламных щитах г. Северска</w:t>
            </w:r>
          </w:p>
        </w:tc>
        <w:tc>
          <w:tcPr>
            <w:tcW w:w="634" w:type="dxa"/>
          </w:tcPr>
          <w:p>
            <w:pPr>
              <w:pStyle w:val="0"/>
              <w:jc w:val="center"/>
            </w:pPr>
            <w:r>
              <w:rPr>
                <w:sz w:val="20"/>
              </w:rPr>
              <w:t xml:space="preserve">шт</w:t>
            </w:r>
          </w:p>
        </w:tc>
        <w:tc>
          <w:tcPr>
            <w:tcW w:w="664" w:type="dxa"/>
          </w:tcPr>
          <w:p>
            <w:pPr>
              <w:pStyle w:val="0"/>
              <w:jc w:val="center"/>
            </w:pPr>
            <w:r>
              <w:rPr>
                <w:sz w:val="20"/>
              </w:rPr>
              <w:t xml:space="preserve">0</w:t>
            </w:r>
          </w:p>
        </w:tc>
        <w:tc>
          <w:tcPr>
            <w:tcW w:w="904" w:type="dxa"/>
          </w:tcPr>
          <w:p>
            <w:pPr>
              <w:pStyle w:val="0"/>
              <w:jc w:val="center"/>
            </w:pPr>
            <w:r>
              <w:rPr>
                <w:sz w:val="20"/>
              </w:rPr>
              <w:t xml:space="preserve">0</w:t>
            </w:r>
          </w:p>
        </w:tc>
        <w:tc>
          <w:tcPr>
            <w:tcW w:w="784" w:type="dxa"/>
          </w:tcPr>
          <w:p>
            <w:pPr>
              <w:pStyle w:val="0"/>
              <w:jc w:val="center"/>
            </w:pPr>
            <w:r>
              <w:rPr>
                <w:sz w:val="20"/>
              </w:rPr>
              <w:t xml:space="preserve">0</w:t>
            </w:r>
          </w:p>
        </w:tc>
        <w:tc>
          <w:tcPr>
            <w:tcW w:w="784" w:type="dxa"/>
          </w:tcPr>
          <w:p>
            <w:pPr>
              <w:pStyle w:val="0"/>
              <w:jc w:val="center"/>
            </w:pPr>
            <w:r>
              <w:rPr>
                <w:sz w:val="20"/>
              </w:rPr>
              <w:t xml:space="preserve">0</w:t>
            </w:r>
          </w:p>
        </w:tc>
        <w:tc>
          <w:tcPr>
            <w:tcW w:w="784" w:type="dxa"/>
          </w:tcPr>
          <w:p>
            <w:pPr>
              <w:pStyle w:val="0"/>
              <w:jc w:val="center"/>
            </w:pPr>
            <w:r>
              <w:rPr>
                <w:sz w:val="20"/>
              </w:rPr>
              <w:t xml:space="preserve">0</w:t>
            </w:r>
          </w:p>
        </w:tc>
        <w:tc>
          <w:tcPr>
            <w:tcW w:w="784" w:type="dxa"/>
          </w:tcPr>
          <w:p>
            <w:pPr>
              <w:pStyle w:val="0"/>
              <w:jc w:val="center"/>
            </w:pPr>
            <w:r>
              <w:rPr>
                <w:sz w:val="20"/>
              </w:rPr>
              <w:t xml:space="preserve">0</w:t>
            </w:r>
          </w:p>
        </w:tc>
        <w:tc>
          <w:tcPr>
            <w:tcW w:w="904" w:type="dxa"/>
          </w:tcPr>
          <w:p>
            <w:pPr>
              <w:pStyle w:val="0"/>
              <w:jc w:val="center"/>
            </w:pPr>
            <w:r>
              <w:rPr>
                <w:sz w:val="20"/>
              </w:rPr>
              <w:t xml:space="preserve">0</w:t>
            </w:r>
          </w:p>
        </w:tc>
        <w:tc>
          <w:tcPr>
            <w:tcW w:w="904" w:type="dxa"/>
          </w:tcPr>
          <w:p>
            <w:pPr>
              <w:pStyle w:val="0"/>
              <w:jc w:val="center"/>
            </w:pPr>
            <w:r>
              <w:rPr>
                <w:sz w:val="20"/>
              </w:rPr>
              <w:t xml:space="preserve">0</w:t>
            </w:r>
          </w:p>
        </w:tc>
        <w:tc>
          <w:tcPr>
            <w:tcW w:w="794" w:type="dxa"/>
          </w:tcPr>
          <w:p>
            <w:pPr>
              <w:pStyle w:val="0"/>
              <w:jc w:val="center"/>
            </w:pPr>
            <w:r>
              <w:rPr>
                <w:sz w:val="20"/>
              </w:rPr>
              <w:t xml:space="preserve">0</w:t>
            </w:r>
          </w:p>
        </w:tc>
        <w:tc>
          <w:tcPr>
            <w:tcW w:w="794" w:type="dxa"/>
          </w:tcPr>
          <w:p>
            <w:pPr>
              <w:pStyle w:val="0"/>
              <w:jc w:val="center"/>
            </w:pPr>
            <w:r>
              <w:rPr>
                <w:sz w:val="20"/>
              </w:rPr>
              <w:t xml:space="preserve">0</w:t>
            </w:r>
          </w:p>
        </w:tc>
        <w:tc>
          <w:tcPr>
            <w:tcW w:w="964" w:type="dxa"/>
          </w:tcPr>
          <w:p>
            <w:pPr>
              <w:pStyle w:val="0"/>
            </w:pPr>
            <w:r>
              <w:rPr>
                <w:sz w:val="20"/>
              </w:rPr>
              <w:t xml:space="preserve">Ежеквартально</w:t>
            </w:r>
          </w:p>
        </w:tc>
        <w:tc>
          <w:tcPr>
            <w:tcW w:w="1077" w:type="dxa"/>
          </w:tcPr>
          <w:p>
            <w:pPr>
              <w:pStyle w:val="0"/>
            </w:pPr>
            <w:r>
              <w:rPr>
                <w:sz w:val="20"/>
              </w:rPr>
              <w:t xml:space="preserve">Ведомственная статистика УЖКХ ТиС</w:t>
            </w:r>
          </w:p>
        </w:tc>
        <w:tc>
          <w:tcPr>
            <w:tcW w:w="907" w:type="dxa"/>
          </w:tcPr>
          <w:p>
            <w:pPr>
              <w:pStyle w:val="0"/>
            </w:pPr>
            <w:r>
              <w:rPr>
                <w:sz w:val="20"/>
              </w:rPr>
              <w:t xml:space="preserve">УЖКХ ТиС</w:t>
            </w:r>
          </w:p>
        </w:tc>
      </w:tr>
      <w:tr>
        <w:tc>
          <w:tcPr>
            <w:gridSpan w:val="16"/>
            <w:tcW w:w="13587" w:type="dxa"/>
          </w:tcPr>
          <w:p>
            <w:pPr>
              <w:pStyle w:val="0"/>
              <w:outlineLvl w:val="5"/>
            </w:pPr>
            <w:r>
              <w:rPr>
                <w:sz w:val="20"/>
              </w:rPr>
              <w:t xml:space="preserve">Показатели задачи 2 "Формирование у детей навыков безопасного поведения на дорогах" подпрограммы 4</w:t>
            </w:r>
          </w:p>
        </w:tc>
      </w:tr>
      <w:tr>
        <w:tc>
          <w:tcPr>
            <w:tcW w:w="544" w:type="dxa"/>
          </w:tcPr>
          <w:p>
            <w:pPr>
              <w:pStyle w:val="0"/>
              <w:jc w:val="center"/>
            </w:pPr>
            <w:r>
              <w:rPr>
                <w:sz w:val="20"/>
              </w:rPr>
              <w:t xml:space="preserve">2.1</w:t>
            </w:r>
          </w:p>
        </w:tc>
        <w:tc>
          <w:tcPr>
            <w:tcW w:w="1361" w:type="dxa"/>
          </w:tcPr>
          <w:p>
            <w:pPr>
              <w:pStyle w:val="0"/>
            </w:pPr>
            <w:r>
              <w:rPr>
                <w:sz w:val="20"/>
              </w:rPr>
              <w:t xml:space="preserve">Количество оборудованных детских автогородков в школах, детских садах и учреждениях дополнительного образования</w:t>
            </w:r>
          </w:p>
        </w:tc>
        <w:tc>
          <w:tcPr>
            <w:tcW w:w="634" w:type="dxa"/>
          </w:tcPr>
          <w:p>
            <w:pPr>
              <w:pStyle w:val="0"/>
              <w:jc w:val="center"/>
            </w:pPr>
            <w:r>
              <w:rPr>
                <w:sz w:val="20"/>
              </w:rPr>
              <w:t xml:space="preserve">ед</w:t>
            </w:r>
          </w:p>
        </w:tc>
        <w:tc>
          <w:tcPr>
            <w:tcW w:w="664" w:type="dxa"/>
          </w:tcPr>
          <w:p>
            <w:pPr>
              <w:pStyle w:val="0"/>
              <w:jc w:val="center"/>
            </w:pPr>
            <w:r>
              <w:rPr>
                <w:sz w:val="20"/>
              </w:rPr>
              <w:t xml:space="preserve">0</w:t>
            </w:r>
          </w:p>
        </w:tc>
        <w:tc>
          <w:tcPr>
            <w:tcW w:w="904" w:type="dxa"/>
          </w:tcPr>
          <w:p>
            <w:pPr>
              <w:pStyle w:val="0"/>
              <w:jc w:val="center"/>
            </w:pPr>
            <w:r>
              <w:rPr>
                <w:sz w:val="20"/>
              </w:rPr>
              <w:t xml:space="preserve">0</w:t>
            </w:r>
          </w:p>
        </w:tc>
        <w:tc>
          <w:tcPr>
            <w:tcW w:w="784" w:type="dxa"/>
          </w:tcPr>
          <w:p>
            <w:pPr>
              <w:pStyle w:val="0"/>
              <w:jc w:val="center"/>
            </w:pPr>
            <w:r>
              <w:rPr>
                <w:sz w:val="20"/>
              </w:rPr>
              <w:t xml:space="preserve">0</w:t>
            </w:r>
          </w:p>
        </w:tc>
        <w:tc>
          <w:tcPr>
            <w:tcW w:w="784" w:type="dxa"/>
          </w:tcPr>
          <w:p>
            <w:pPr>
              <w:pStyle w:val="0"/>
              <w:jc w:val="center"/>
            </w:pPr>
            <w:r>
              <w:rPr>
                <w:sz w:val="20"/>
              </w:rPr>
              <w:t xml:space="preserve">0</w:t>
            </w:r>
          </w:p>
        </w:tc>
        <w:tc>
          <w:tcPr>
            <w:tcW w:w="784" w:type="dxa"/>
          </w:tcPr>
          <w:p>
            <w:pPr>
              <w:pStyle w:val="0"/>
              <w:jc w:val="center"/>
            </w:pPr>
            <w:r>
              <w:rPr>
                <w:sz w:val="20"/>
              </w:rPr>
              <w:t xml:space="preserve">0</w:t>
            </w:r>
          </w:p>
        </w:tc>
        <w:tc>
          <w:tcPr>
            <w:tcW w:w="784" w:type="dxa"/>
          </w:tcPr>
          <w:p>
            <w:pPr>
              <w:pStyle w:val="0"/>
              <w:jc w:val="center"/>
            </w:pPr>
            <w:r>
              <w:rPr>
                <w:sz w:val="20"/>
              </w:rPr>
              <w:t xml:space="preserve">0</w:t>
            </w:r>
          </w:p>
        </w:tc>
        <w:tc>
          <w:tcPr>
            <w:tcW w:w="904" w:type="dxa"/>
          </w:tcPr>
          <w:p>
            <w:pPr>
              <w:pStyle w:val="0"/>
              <w:jc w:val="center"/>
            </w:pPr>
            <w:r>
              <w:rPr>
                <w:sz w:val="20"/>
              </w:rPr>
              <w:t xml:space="preserve">0</w:t>
            </w:r>
          </w:p>
        </w:tc>
        <w:tc>
          <w:tcPr>
            <w:tcW w:w="904" w:type="dxa"/>
          </w:tcPr>
          <w:p>
            <w:pPr>
              <w:pStyle w:val="0"/>
              <w:jc w:val="center"/>
            </w:pPr>
            <w:r>
              <w:rPr>
                <w:sz w:val="20"/>
              </w:rPr>
              <w:t xml:space="preserve">0</w:t>
            </w:r>
          </w:p>
        </w:tc>
        <w:tc>
          <w:tcPr>
            <w:tcW w:w="794" w:type="dxa"/>
          </w:tcPr>
          <w:p>
            <w:pPr>
              <w:pStyle w:val="0"/>
              <w:jc w:val="center"/>
            </w:pPr>
            <w:r>
              <w:rPr>
                <w:sz w:val="20"/>
              </w:rPr>
              <w:t xml:space="preserve">0</w:t>
            </w:r>
          </w:p>
        </w:tc>
        <w:tc>
          <w:tcPr>
            <w:tcW w:w="794" w:type="dxa"/>
          </w:tcPr>
          <w:p>
            <w:pPr>
              <w:pStyle w:val="0"/>
              <w:jc w:val="center"/>
            </w:pPr>
            <w:r>
              <w:rPr>
                <w:sz w:val="20"/>
              </w:rPr>
              <w:t xml:space="preserve">0</w:t>
            </w:r>
          </w:p>
        </w:tc>
        <w:tc>
          <w:tcPr>
            <w:tcW w:w="964" w:type="dxa"/>
          </w:tcPr>
          <w:p>
            <w:pPr>
              <w:pStyle w:val="0"/>
            </w:pPr>
            <w:r>
              <w:rPr>
                <w:sz w:val="20"/>
              </w:rPr>
              <w:t xml:space="preserve">Ежеквартально</w:t>
            </w:r>
          </w:p>
        </w:tc>
        <w:tc>
          <w:tcPr>
            <w:tcW w:w="1077" w:type="dxa"/>
          </w:tcPr>
          <w:p>
            <w:pPr>
              <w:pStyle w:val="0"/>
            </w:pPr>
            <w:r>
              <w:rPr>
                <w:sz w:val="20"/>
              </w:rPr>
              <w:t xml:space="preserve">Ведомственная статистика Управления образования</w:t>
            </w:r>
          </w:p>
        </w:tc>
        <w:tc>
          <w:tcPr>
            <w:tcW w:w="907" w:type="dxa"/>
          </w:tcPr>
          <w:p>
            <w:pPr>
              <w:pStyle w:val="0"/>
            </w:pPr>
            <w:r>
              <w:rPr>
                <w:sz w:val="20"/>
              </w:rPr>
              <w:t xml:space="preserve">Управление образования</w:t>
            </w:r>
          </w:p>
        </w:tc>
      </w:tr>
      <w:tr>
        <w:tblPrEx>
          <w:tblBorders>
            <w:insideH w:val="nil"/>
          </w:tblBorders>
        </w:tblPrEx>
        <w:tc>
          <w:tcPr>
            <w:tcW w:w="544" w:type="dxa"/>
            <w:tcBorders>
              <w:bottom w:val="nil"/>
            </w:tcBorders>
          </w:tcPr>
          <w:p>
            <w:pPr>
              <w:pStyle w:val="0"/>
              <w:jc w:val="center"/>
            </w:pPr>
            <w:r>
              <w:rPr>
                <w:sz w:val="20"/>
              </w:rPr>
              <w:t xml:space="preserve">2.2</w:t>
            </w:r>
          </w:p>
        </w:tc>
        <w:tc>
          <w:tcPr>
            <w:tcW w:w="1361" w:type="dxa"/>
            <w:tcBorders>
              <w:bottom w:val="nil"/>
            </w:tcBorders>
          </w:tcPr>
          <w:p>
            <w:pPr>
              <w:pStyle w:val="0"/>
            </w:pPr>
            <w:r>
              <w:rPr>
                <w:sz w:val="20"/>
              </w:rPr>
              <w:t xml:space="preserve">Доукомплектование детского автогородка при МБУ ДО "Центр "Поиск"</w:t>
            </w:r>
          </w:p>
        </w:tc>
        <w:tc>
          <w:tcPr>
            <w:tcW w:w="634" w:type="dxa"/>
            <w:tcBorders>
              <w:bottom w:val="nil"/>
            </w:tcBorders>
          </w:tcPr>
          <w:p>
            <w:pPr>
              <w:pStyle w:val="0"/>
              <w:jc w:val="center"/>
            </w:pPr>
            <w:r>
              <w:rPr>
                <w:sz w:val="20"/>
              </w:rPr>
              <w:t xml:space="preserve">проц</w:t>
            </w:r>
          </w:p>
        </w:tc>
        <w:tc>
          <w:tcPr>
            <w:tcW w:w="664" w:type="dxa"/>
            <w:tcBorders>
              <w:bottom w:val="nil"/>
            </w:tcBorders>
          </w:tcPr>
          <w:p>
            <w:pPr>
              <w:pStyle w:val="0"/>
              <w:jc w:val="center"/>
            </w:pPr>
            <w:r>
              <w:rPr>
                <w:sz w:val="20"/>
              </w:rPr>
              <w:t xml:space="preserve">0</w:t>
            </w:r>
          </w:p>
        </w:tc>
        <w:tc>
          <w:tcPr>
            <w:tcW w:w="904" w:type="dxa"/>
            <w:tcBorders>
              <w:bottom w:val="nil"/>
            </w:tcBorders>
          </w:tcPr>
          <w:p>
            <w:pPr>
              <w:pStyle w:val="0"/>
              <w:jc w:val="center"/>
            </w:pPr>
            <w:r>
              <w:rPr>
                <w:sz w:val="20"/>
              </w:rPr>
              <w:t xml:space="preserve">0</w:t>
            </w:r>
          </w:p>
        </w:tc>
        <w:tc>
          <w:tcPr>
            <w:tcW w:w="784" w:type="dxa"/>
            <w:tcBorders>
              <w:bottom w:val="nil"/>
            </w:tcBorders>
          </w:tcPr>
          <w:p>
            <w:pPr>
              <w:pStyle w:val="0"/>
              <w:jc w:val="center"/>
            </w:pPr>
            <w:r>
              <w:rPr>
                <w:sz w:val="20"/>
              </w:rPr>
              <w:t xml:space="preserve">0</w:t>
            </w:r>
          </w:p>
        </w:tc>
        <w:tc>
          <w:tcPr>
            <w:tcW w:w="784" w:type="dxa"/>
            <w:tcBorders>
              <w:bottom w:val="nil"/>
            </w:tcBorders>
          </w:tcPr>
          <w:p>
            <w:pPr>
              <w:pStyle w:val="0"/>
              <w:jc w:val="center"/>
            </w:pPr>
            <w:r>
              <w:rPr>
                <w:sz w:val="20"/>
              </w:rPr>
              <w:t xml:space="preserve">0</w:t>
            </w:r>
          </w:p>
        </w:tc>
        <w:tc>
          <w:tcPr>
            <w:tcW w:w="784" w:type="dxa"/>
            <w:tcBorders>
              <w:bottom w:val="nil"/>
            </w:tcBorders>
          </w:tcPr>
          <w:p>
            <w:pPr>
              <w:pStyle w:val="0"/>
              <w:jc w:val="center"/>
            </w:pPr>
            <w:r>
              <w:rPr>
                <w:sz w:val="20"/>
              </w:rPr>
              <w:t xml:space="preserve">0</w:t>
            </w:r>
          </w:p>
        </w:tc>
        <w:tc>
          <w:tcPr>
            <w:tcW w:w="784" w:type="dxa"/>
            <w:tcBorders>
              <w:bottom w:val="nil"/>
            </w:tcBorders>
          </w:tcPr>
          <w:p>
            <w:pPr>
              <w:pStyle w:val="0"/>
              <w:jc w:val="center"/>
            </w:pPr>
            <w:r>
              <w:rPr>
                <w:sz w:val="20"/>
              </w:rPr>
              <w:t xml:space="preserve">0</w:t>
            </w:r>
          </w:p>
        </w:tc>
        <w:tc>
          <w:tcPr>
            <w:tcW w:w="904" w:type="dxa"/>
            <w:tcBorders>
              <w:bottom w:val="nil"/>
            </w:tcBorders>
          </w:tcPr>
          <w:p>
            <w:pPr>
              <w:pStyle w:val="0"/>
              <w:jc w:val="center"/>
            </w:pPr>
            <w:r>
              <w:rPr>
                <w:sz w:val="20"/>
              </w:rPr>
              <w:t xml:space="preserve">0</w:t>
            </w:r>
          </w:p>
        </w:tc>
        <w:tc>
          <w:tcPr>
            <w:tcW w:w="904" w:type="dxa"/>
            <w:tcBorders>
              <w:bottom w:val="nil"/>
            </w:tcBorders>
          </w:tcPr>
          <w:p>
            <w:pPr>
              <w:pStyle w:val="0"/>
              <w:jc w:val="center"/>
            </w:pPr>
            <w:r>
              <w:rPr>
                <w:sz w:val="20"/>
              </w:rPr>
              <w:t xml:space="preserve">21</w:t>
            </w:r>
          </w:p>
        </w:tc>
        <w:tc>
          <w:tcPr>
            <w:tcW w:w="794" w:type="dxa"/>
            <w:tcBorders>
              <w:bottom w:val="nil"/>
            </w:tcBorders>
          </w:tcPr>
          <w:p>
            <w:pPr>
              <w:pStyle w:val="0"/>
              <w:jc w:val="center"/>
            </w:pPr>
            <w:r>
              <w:rPr>
                <w:sz w:val="20"/>
              </w:rPr>
              <w:t xml:space="preserve">0</w:t>
            </w:r>
          </w:p>
        </w:tc>
        <w:tc>
          <w:tcPr>
            <w:tcW w:w="794" w:type="dxa"/>
            <w:tcBorders>
              <w:bottom w:val="nil"/>
            </w:tcBorders>
          </w:tcPr>
          <w:p>
            <w:pPr>
              <w:pStyle w:val="0"/>
              <w:jc w:val="center"/>
            </w:pPr>
            <w:r>
              <w:rPr>
                <w:sz w:val="20"/>
              </w:rPr>
              <w:t xml:space="preserve">0</w:t>
            </w:r>
          </w:p>
        </w:tc>
        <w:tc>
          <w:tcPr>
            <w:tcW w:w="964" w:type="dxa"/>
            <w:tcBorders>
              <w:bottom w:val="nil"/>
            </w:tcBorders>
          </w:tcPr>
          <w:p>
            <w:pPr>
              <w:pStyle w:val="0"/>
            </w:pPr>
            <w:r>
              <w:rPr>
                <w:sz w:val="20"/>
              </w:rPr>
              <w:t xml:space="preserve">Ежеквартально</w:t>
            </w:r>
          </w:p>
        </w:tc>
        <w:tc>
          <w:tcPr>
            <w:tcW w:w="1077" w:type="dxa"/>
            <w:tcBorders>
              <w:bottom w:val="nil"/>
            </w:tcBorders>
          </w:tcPr>
          <w:p>
            <w:pPr>
              <w:pStyle w:val="0"/>
            </w:pPr>
            <w:r>
              <w:rPr>
                <w:sz w:val="20"/>
              </w:rPr>
              <w:t xml:space="preserve">Ведомственная статистика Управления образования</w:t>
            </w:r>
          </w:p>
        </w:tc>
        <w:tc>
          <w:tcPr>
            <w:tcW w:w="907" w:type="dxa"/>
            <w:tcBorders>
              <w:bottom w:val="nil"/>
            </w:tcBorders>
          </w:tcPr>
          <w:p>
            <w:pPr>
              <w:pStyle w:val="0"/>
            </w:pPr>
            <w:r>
              <w:rPr>
                <w:sz w:val="20"/>
              </w:rPr>
              <w:t xml:space="preserve">Управление образования</w:t>
            </w:r>
          </w:p>
        </w:tc>
      </w:tr>
      <w:tr>
        <w:tblPrEx>
          <w:tblBorders>
            <w:insideH w:val="nil"/>
          </w:tblBorders>
        </w:tblPrEx>
        <w:tc>
          <w:tcPr>
            <w:gridSpan w:val="16"/>
            <w:tcW w:w="13587" w:type="dxa"/>
            <w:tcBorders>
              <w:top w:val="nil"/>
            </w:tcBorders>
          </w:tcPr>
          <w:p>
            <w:pPr>
              <w:pStyle w:val="0"/>
              <w:jc w:val="both"/>
            </w:pPr>
            <w:r>
              <w:rPr>
                <w:sz w:val="20"/>
              </w:rPr>
              <w:t xml:space="preserve">(п. 2.2 в ред. </w:t>
            </w:r>
            <w:hyperlink w:history="0" r:id="rId189" w:tooltip="Постановление Администрации ЗАТО Северск от 07.09.2020 N 1496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 от 07.09.2020 N 1496)</w:t>
            </w:r>
          </w:p>
        </w:tc>
      </w:tr>
      <w:tr>
        <w:tc>
          <w:tcPr>
            <w:tcW w:w="544" w:type="dxa"/>
          </w:tcPr>
          <w:p>
            <w:pPr>
              <w:pStyle w:val="0"/>
              <w:jc w:val="center"/>
            </w:pPr>
            <w:r>
              <w:rPr>
                <w:sz w:val="20"/>
              </w:rPr>
              <w:t xml:space="preserve">2.3</w:t>
            </w:r>
          </w:p>
        </w:tc>
        <w:tc>
          <w:tcPr>
            <w:tcW w:w="1361" w:type="dxa"/>
          </w:tcPr>
          <w:p>
            <w:pPr>
              <w:pStyle w:val="0"/>
            </w:pPr>
            <w:r>
              <w:rPr>
                <w:sz w:val="20"/>
              </w:rPr>
              <w:t xml:space="preserve">Количество оборудованных детских автогородков в оздоровительных лагерях ЗАТО Северск</w:t>
            </w:r>
          </w:p>
        </w:tc>
        <w:tc>
          <w:tcPr>
            <w:tcW w:w="634" w:type="dxa"/>
          </w:tcPr>
          <w:p>
            <w:pPr>
              <w:pStyle w:val="0"/>
              <w:jc w:val="center"/>
            </w:pPr>
            <w:r>
              <w:rPr>
                <w:sz w:val="20"/>
              </w:rPr>
              <w:t xml:space="preserve">ед</w:t>
            </w:r>
          </w:p>
        </w:tc>
        <w:tc>
          <w:tcPr>
            <w:tcW w:w="664" w:type="dxa"/>
          </w:tcPr>
          <w:p>
            <w:pPr>
              <w:pStyle w:val="0"/>
              <w:jc w:val="center"/>
            </w:pPr>
            <w:r>
              <w:rPr>
                <w:sz w:val="20"/>
              </w:rPr>
              <w:t xml:space="preserve">0</w:t>
            </w:r>
          </w:p>
        </w:tc>
        <w:tc>
          <w:tcPr>
            <w:tcW w:w="904" w:type="dxa"/>
          </w:tcPr>
          <w:p>
            <w:pPr>
              <w:pStyle w:val="0"/>
              <w:jc w:val="center"/>
            </w:pPr>
            <w:r>
              <w:rPr>
                <w:sz w:val="20"/>
              </w:rPr>
              <w:t xml:space="preserve">0</w:t>
            </w:r>
          </w:p>
        </w:tc>
        <w:tc>
          <w:tcPr>
            <w:tcW w:w="784" w:type="dxa"/>
          </w:tcPr>
          <w:p>
            <w:pPr>
              <w:pStyle w:val="0"/>
              <w:jc w:val="center"/>
            </w:pPr>
            <w:r>
              <w:rPr>
                <w:sz w:val="20"/>
              </w:rPr>
              <w:t xml:space="preserve">0</w:t>
            </w:r>
          </w:p>
        </w:tc>
        <w:tc>
          <w:tcPr>
            <w:tcW w:w="784" w:type="dxa"/>
          </w:tcPr>
          <w:p>
            <w:pPr>
              <w:pStyle w:val="0"/>
              <w:jc w:val="center"/>
            </w:pPr>
            <w:r>
              <w:rPr>
                <w:sz w:val="20"/>
              </w:rPr>
              <w:t xml:space="preserve">0</w:t>
            </w:r>
          </w:p>
        </w:tc>
        <w:tc>
          <w:tcPr>
            <w:tcW w:w="784" w:type="dxa"/>
          </w:tcPr>
          <w:p>
            <w:pPr>
              <w:pStyle w:val="0"/>
              <w:jc w:val="center"/>
            </w:pPr>
            <w:r>
              <w:rPr>
                <w:sz w:val="20"/>
              </w:rPr>
              <w:t xml:space="preserve">0</w:t>
            </w:r>
          </w:p>
        </w:tc>
        <w:tc>
          <w:tcPr>
            <w:tcW w:w="784" w:type="dxa"/>
          </w:tcPr>
          <w:p>
            <w:pPr>
              <w:pStyle w:val="0"/>
              <w:jc w:val="center"/>
            </w:pPr>
            <w:r>
              <w:rPr>
                <w:sz w:val="20"/>
              </w:rPr>
              <w:t xml:space="preserve">0</w:t>
            </w:r>
          </w:p>
        </w:tc>
        <w:tc>
          <w:tcPr>
            <w:tcW w:w="904" w:type="dxa"/>
          </w:tcPr>
          <w:p>
            <w:pPr>
              <w:pStyle w:val="0"/>
              <w:jc w:val="center"/>
            </w:pPr>
            <w:r>
              <w:rPr>
                <w:sz w:val="20"/>
              </w:rPr>
              <w:t xml:space="preserve">0</w:t>
            </w:r>
          </w:p>
        </w:tc>
        <w:tc>
          <w:tcPr>
            <w:tcW w:w="904" w:type="dxa"/>
          </w:tcPr>
          <w:p>
            <w:pPr>
              <w:pStyle w:val="0"/>
              <w:jc w:val="center"/>
            </w:pPr>
            <w:r>
              <w:rPr>
                <w:sz w:val="20"/>
              </w:rPr>
              <w:t xml:space="preserve">0</w:t>
            </w:r>
          </w:p>
        </w:tc>
        <w:tc>
          <w:tcPr>
            <w:tcW w:w="794" w:type="dxa"/>
          </w:tcPr>
          <w:p>
            <w:pPr>
              <w:pStyle w:val="0"/>
              <w:jc w:val="center"/>
            </w:pPr>
            <w:r>
              <w:rPr>
                <w:sz w:val="20"/>
              </w:rPr>
              <w:t xml:space="preserve">0</w:t>
            </w:r>
          </w:p>
        </w:tc>
        <w:tc>
          <w:tcPr>
            <w:tcW w:w="794" w:type="dxa"/>
          </w:tcPr>
          <w:p>
            <w:pPr>
              <w:pStyle w:val="0"/>
              <w:jc w:val="center"/>
            </w:pPr>
            <w:r>
              <w:rPr>
                <w:sz w:val="20"/>
              </w:rPr>
              <w:t xml:space="preserve">0</w:t>
            </w:r>
          </w:p>
        </w:tc>
        <w:tc>
          <w:tcPr>
            <w:tcW w:w="964" w:type="dxa"/>
          </w:tcPr>
          <w:p>
            <w:pPr>
              <w:pStyle w:val="0"/>
            </w:pPr>
            <w:r>
              <w:rPr>
                <w:sz w:val="20"/>
              </w:rPr>
              <w:t xml:space="preserve">Ежеквартально</w:t>
            </w:r>
          </w:p>
        </w:tc>
        <w:tc>
          <w:tcPr>
            <w:tcW w:w="1077" w:type="dxa"/>
          </w:tcPr>
          <w:p>
            <w:pPr>
              <w:pStyle w:val="0"/>
            </w:pPr>
            <w:r>
              <w:rPr>
                <w:sz w:val="20"/>
              </w:rPr>
              <w:t xml:space="preserve">Ведомственная статистика УМСП ФКиС Администрации ЗАТО Северск</w:t>
            </w:r>
          </w:p>
        </w:tc>
        <w:tc>
          <w:tcPr>
            <w:tcW w:w="907" w:type="dxa"/>
          </w:tcPr>
          <w:p>
            <w:pPr>
              <w:pStyle w:val="0"/>
            </w:pPr>
            <w:r>
              <w:rPr>
                <w:sz w:val="20"/>
              </w:rPr>
              <w:t xml:space="preserve">УМСП ФКиС Администрации ЗАТО Северск</w:t>
            </w:r>
          </w:p>
        </w:tc>
      </w:tr>
      <w:tr>
        <w:tc>
          <w:tcPr>
            <w:tcW w:w="544" w:type="dxa"/>
          </w:tcPr>
          <w:p>
            <w:pPr>
              <w:pStyle w:val="0"/>
              <w:jc w:val="center"/>
            </w:pPr>
            <w:r>
              <w:rPr>
                <w:sz w:val="20"/>
              </w:rPr>
              <w:t xml:space="preserve">2.4</w:t>
            </w:r>
          </w:p>
        </w:tc>
        <w:tc>
          <w:tcPr>
            <w:tcW w:w="1361" w:type="dxa"/>
          </w:tcPr>
          <w:p>
            <w:pPr>
              <w:pStyle w:val="0"/>
            </w:pPr>
            <w:r>
              <w:rPr>
                <w:sz w:val="20"/>
              </w:rPr>
              <w:t xml:space="preserve">Количество проведенных конкурсов, викторин, олимпиад, творческих фестивалей и прочих мероприятий по ПДД</w:t>
            </w:r>
          </w:p>
        </w:tc>
        <w:tc>
          <w:tcPr>
            <w:tcW w:w="634" w:type="dxa"/>
          </w:tcPr>
          <w:p>
            <w:pPr>
              <w:pStyle w:val="0"/>
              <w:jc w:val="center"/>
            </w:pPr>
            <w:r>
              <w:rPr>
                <w:sz w:val="20"/>
              </w:rPr>
              <w:t xml:space="preserve">ед</w:t>
            </w:r>
          </w:p>
        </w:tc>
        <w:tc>
          <w:tcPr>
            <w:tcW w:w="664" w:type="dxa"/>
          </w:tcPr>
          <w:p>
            <w:pPr>
              <w:pStyle w:val="0"/>
              <w:jc w:val="center"/>
            </w:pPr>
            <w:r>
              <w:rPr>
                <w:sz w:val="20"/>
              </w:rPr>
              <w:t xml:space="preserve">1</w:t>
            </w:r>
          </w:p>
        </w:tc>
        <w:tc>
          <w:tcPr>
            <w:tcW w:w="904" w:type="dxa"/>
          </w:tcPr>
          <w:p>
            <w:pPr>
              <w:pStyle w:val="0"/>
              <w:jc w:val="center"/>
            </w:pPr>
            <w:r>
              <w:rPr>
                <w:sz w:val="20"/>
              </w:rPr>
              <w:t xml:space="preserve">1</w:t>
            </w:r>
          </w:p>
        </w:tc>
        <w:tc>
          <w:tcPr>
            <w:tcW w:w="784" w:type="dxa"/>
          </w:tcPr>
          <w:p>
            <w:pPr>
              <w:pStyle w:val="0"/>
              <w:jc w:val="center"/>
            </w:pPr>
            <w:r>
              <w:rPr>
                <w:sz w:val="20"/>
              </w:rPr>
              <w:t xml:space="preserve">1</w:t>
            </w:r>
          </w:p>
        </w:tc>
        <w:tc>
          <w:tcPr>
            <w:tcW w:w="784" w:type="dxa"/>
          </w:tcPr>
          <w:p>
            <w:pPr>
              <w:pStyle w:val="0"/>
              <w:jc w:val="center"/>
            </w:pPr>
            <w:r>
              <w:rPr>
                <w:sz w:val="20"/>
              </w:rPr>
              <w:t xml:space="preserve">1</w:t>
            </w:r>
          </w:p>
        </w:tc>
        <w:tc>
          <w:tcPr>
            <w:tcW w:w="784" w:type="dxa"/>
          </w:tcPr>
          <w:p>
            <w:pPr>
              <w:pStyle w:val="0"/>
              <w:jc w:val="center"/>
            </w:pPr>
            <w:r>
              <w:rPr>
                <w:sz w:val="20"/>
              </w:rPr>
              <w:t xml:space="preserve">1</w:t>
            </w:r>
          </w:p>
        </w:tc>
        <w:tc>
          <w:tcPr>
            <w:tcW w:w="784" w:type="dxa"/>
          </w:tcPr>
          <w:p>
            <w:pPr>
              <w:pStyle w:val="0"/>
              <w:jc w:val="center"/>
            </w:pPr>
            <w:r>
              <w:rPr>
                <w:sz w:val="20"/>
              </w:rPr>
              <w:t xml:space="preserve">1</w:t>
            </w:r>
          </w:p>
        </w:tc>
        <w:tc>
          <w:tcPr>
            <w:tcW w:w="904" w:type="dxa"/>
          </w:tcPr>
          <w:p>
            <w:pPr>
              <w:pStyle w:val="0"/>
              <w:jc w:val="center"/>
            </w:pPr>
            <w:r>
              <w:rPr>
                <w:sz w:val="20"/>
              </w:rPr>
              <w:t xml:space="preserve">1</w:t>
            </w:r>
          </w:p>
        </w:tc>
        <w:tc>
          <w:tcPr>
            <w:tcW w:w="904" w:type="dxa"/>
          </w:tcPr>
          <w:p>
            <w:pPr>
              <w:pStyle w:val="0"/>
              <w:jc w:val="center"/>
            </w:pPr>
            <w:r>
              <w:rPr>
                <w:sz w:val="20"/>
              </w:rPr>
              <w:t xml:space="preserve">1</w:t>
            </w: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964" w:type="dxa"/>
          </w:tcPr>
          <w:p>
            <w:pPr>
              <w:pStyle w:val="0"/>
            </w:pPr>
            <w:r>
              <w:rPr>
                <w:sz w:val="20"/>
              </w:rPr>
              <w:t xml:space="preserve">Ежеквартально</w:t>
            </w:r>
          </w:p>
        </w:tc>
        <w:tc>
          <w:tcPr>
            <w:tcW w:w="1077" w:type="dxa"/>
          </w:tcPr>
          <w:p>
            <w:pPr>
              <w:pStyle w:val="0"/>
            </w:pPr>
            <w:r>
              <w:rPr>
                <w:sz w:val="20"/>
              </w:rPr>
              <w:t xml:space="preserve">Ведомственная статистика Управления образования</w:t>
            </w:r>
          </w:p>
        </w:tc>
        <w:tc>
          <w:tcPr>
            <w:tcW w:w="907" w:type="dxa"/>
          </w:tcPr>
          <w:p>
            <w:pPr>
              <w:pStyle w:val="0"/>
            </w:pPr>
            <w:r>
              <w:rPr>
                <w:sz w:val="20"/>
              </w:rPr>
              <w:t xml:space="preserve">Управление образования</w:t>
            </w:r>
          </w:p>
        </w:tc>
      </w:tr>
      <w:tr>
        <w:tc>
          <w:tcPr>
            <w:tcW w:w="544" w:type="dxa"/>
          </w:tcPr>
          <w:p>
            <w:pPr>
              <w:pStyle w:val="0"/>
              <w:jc w:val="center"/>
            </w:pPr>
            <w:r>
              <w:rPr>
                <w:sz w:val="20"/>
              </w:rPr>
              <w:t xml:space="preserve">2.5</w:t>
            </w:r>
          </w:p>
        </w:tc>
        <w:tc>
          <w:tcPr>
            <w:tcW w:w="1361" w:type="dxa"/>
          </w:tcPr>
          <w:p>
            <w:pPr>
              <w:pStyle w:val="0"/>
            </w:pPr>
            <w:r>
              <w:rPr>
                <w:sz w:val="20"/>
              </w:rPr>
              <w:t xml:space="preserve">Количество распространенных световозвращающих приспособлений среди детей</w:t>
            </w:r>
          </w:p>
        </w:tc>
        <w:tc>
          <w:tcPr>
            <w:tcW w:w="634" w:type="dxa"/>
          </w:tcPr>
          <w:p>
            <w:pPr>
              <w:pStyle w:val="0"/>
              <w:jc w:val="center"/>
            </w:pPr>
            <w:r>
              <w:rPr>
                <w:sz w:val="20"/>
              </w:rPr>
              <w:t xml:space="preserve">шт</w:t>
            </w:r>
          </w:p>
        </w:tc>
        <w:tc>
          <w:tcPr>
            <w:tcW w:w="664" w:type="dxa"/>
          </w:tcPr>
          <w:p>
            <w:pPr>
              <w:pStyle w:val="0"/>
              <w:jc w:val="center"/>
            </w:pPr>
            <w:r>
              <w:rPr>
                <w:sz w:val="20"/>
              </w:rPr>
              <w:t xml:space="preserve">1000</w:t>
            </w:r>
          </w:p>
        </w:tc>
        <w:tc>
          <w:tcPr>
            <w:tcW w:w="904" w:type="dxa"/>
          </w:tcPr>
          <w:p>
            <w:pPr>
              <w:pStyle w:val="0"/>
              <w:jc w:val="center"/>
            </w:pPr>
            <w:r>
              <w:rPr>
                <w:sz w:val="20"/>
              </w:rPr>
              <w:t xml:space="preserve">1000</w:t>
            </w:r>
          </w:p>
        </w:tc>
        <w:tc>
          <w:tcPr>
            <w:tcW w:w="784" w:type="dxa"/>
          </w:tcPr>
          <w:p>
            <w:pPr>
              <w:pStyle w:val="0"/>
              <w:jc w:val="center"/>
            </w:pPr>
            <w:r>
              <w:rPr>
                <w:sz w:val="20"/>
              </w:rPr>
              <w:t xml:space="preserve">0</w:t>
            </w:r>
          </w:p>
        </w:tc>
        <w:tc>
          <w:tcPr>
            <w:tcW w:w="784" w:type="dxa"/>
          </w:tcPr>
          <w:p>
            <w:pPr>
              <w:pStyle w:val="0"/>
              <w:jc w:val="center"/>
            </w:pPr>
            <w:r>
              <w:rPr>
                <w:sz w:val="20"/>
              </w:rPr>
              <w:t xml:space="preserve">0</w:t>
            </w:r>
          </w:p>
        </w:tc>
        <w:tc>
          <w:tcPr>
            <w:tcW w:w="784" w:type="dxa"/>
          </w:tcPr>
          <w:p>
            <w:pPr>
              <w:pStyle w:val="0"/>
              <w:jc w:val="center"/>
            </w:pPr>
            <w:r>
              <w:rPr>
                <w:sz w:val="20"/>
              </w:rPr>
              <w:t xml:space="preserve">0</w:t>
            </w:r>
          </w:p>
        </w:tc>
        <w:tc>
          <w:tcPr>
            <w:tcW w:w="784" w:type="dxa"/>
          </w:tcPr>
          <w:p>
            <w:pPr>
              <w:pStyle w:val="0"/>
              <w:jc w:val="center"/>
            </w:pPr>
            <w:r>
              <w:rPr>
                <w:sz w:val="20"/>
              </w:rPr>
              <w:t xml:space="preserve">0</w:t>
            </w:r>
          </w:p>
        </w:tc>
        <w:tc>
          <w:tcPr>
            <w:tcW w:w="904" w:type="dxa"/>
          </w:tcPr>
          <w:p>
            <w:pPr>
              <w:pStyle w:val="0"/>
              <w:jc w:val="center"/>
            </w:pPr>
            <w:r>
              <w:rPr>
                <w:sz w:val="20"/>
              </w:rPr>
              <w:t xml:space="preserve">0</w:t>
            </w:r>
          </w:p>
        </w:tc>
        <w:tc>
          <w:tcPr>
            <w:tcW w:w="904" w:type="dxa"/>
          </w:tcPr>
          <w:p>
            <w:pPr>
              <w:pStyle w:val="0"/>
              <w:jc w:val="center"/>
            </w:pPr>
            <w:r>
              <w:rPr>
                <w:sz w:val="20"/>
              </w:rPr>
              <w:t xml:space="preserve">0</w:t>
            </w:r>
          </w:p>
        </w:tc>
        <w:tc>
          <w:tcPr>
            <w:tcW w:w="794" w:type="dxa"/>
          </w:tcPr>
          <w:p>
            <w:pPr>
              <w:pStyle w:val="0"/>
              <w:jc w:val="center"/>
            </w:pPr>
            <w:r>
              <w:rPr>
                <w:sz w:val="20"/>
              </w:rPr>
              <w:t xml:space="preserve">0</w:t>
            </w:r>
          </w:p>
        </w:tc>
        <w:tc>
          <w:tcPr>
            <w:tcW w:w="794" w:type="dxa"/>
          </w:tcPr>
          <w:p>
            <w:pPr>
              <w:pStyle w:val="0"/>
              <w:jc w:val="center"/>
            </w:pPr>
            <w:r>
              <w:rPr>
                <w:sz w:val="20"/>
              </w:rPr>
              <w:t xml:space="preserve">0</w:t>
            </w:r>
          </w:p>
        </w:tc>
        <w:tc>
          <w:tcPr>
            <w:tcW w:w="964" w:type="dxa"/>
          </w:tcPr>
          <w:p>
            <w:pPr>
              <w:pStyle w:val="0"/>
            </w:pPr>
            <w:r>
              <w:rPr>
                <w:sz w:val="20"/>
              </w:rPr>
              <w:t xml:space="preserve">Ежеквартально</w:t>
            </w:r>
          </w:p>
        </w:tc>
        <w:tc>
          <w:tcPr>
            <w:tcW w:w="1077" w:type="dxa"/>
          </w:tcPr>
          <w:p>
            <w:pPr>
              <w:pStyle w:val="0"/>
            </w:pPr>
            <w:r>
              <w:rPr>
                <w:sz w:val="20"/>
              </w:rPr>
              <w:t xml:space="preserve">Ведомственная статистика Управления образования</w:t>
            </w:r>
          </w:p>
        </w:tc>
        <w:tc>
          <w:tcPr>
            <w:tcW w:w="907" w:type="dxa"/>
          </w:tcPr>
          <w:p>
            <w:pPr>
              <w:pStyle w:val="0"/>
            </w:pPr>
            <w:r>
              <w:rPr>
                <w:sz w:val="20"/>
              </w:rPr>
              <w:t xml:space="preserve">Управление образования</w:t>
            </w:r>
          </w:p>
        </w:tc>
      </w:tr>
      <w:tr>
        <w:tc>
          <w:tcPr>
            <w:tcW w:w="544" w:type="dxa"/>
          </w:tcPr>
          <w:p>
            <w:pPr>
              <w:pStyle w:val="0"/>
              <w:jc w:val="center"/>
            </w:pPr>
            <w:r>
              <w:rPr>
                <w:sz w:val="20"/>
              </w:rPr>
              <w:t xml:space="preserve">2.6</w:t>
            </w:r>
          </w:p>
        </w:tc>
        <w:tc>
          <w:tcPr>
            <w:tcW w:w="1361" w:type="dxa"/>
          </w:tcPr>
          <w:p>
            <w:pPr>
              <w:pStyle w:val="0"/>
            </w:pPr>
            <w:r>
              <w:rPr>
                <w:sz w:val="20"/>
              </w:rPr>
              <w:t xml:space="preserve">Количество отдыхающих детей, охваченных мероприятиями в период летних школьных каникул</w:t>
            </w:r>
          </w:p>
        </w:tc>
        <w:tc>
          <w:tcPr>
            <w:tcW w:w="634" w:type="dxa"/>
          </w:tcPr>
          <w:p>
            <w:pPr>
              <w:pStyle w:val="0"/>
              <w:jc w:val="center"/>
            </w:pPr>
            <w:r>
              <w:rPr>
                <w:sz w:val="20"/>
              </w:rPr>
              <w:t xml:space="preserve">проц</w:t>
            </w:r>
          </w:p>
        </w:tc>
        <w:tc>
          <w:tcPr>
            <w:tcW w:w="664" w:type="dxa"/>
          </w:tcPr>
          <w:p>
            <w:pPr>
              <w:pStyle w:val="0"/>
              <w:jc w:val="center"/>
            </w:pPr>
            <w:r>
              <w:rPr>
                <w:sz w:val="20"/>
              </w:rPr>
              <w:t xml:space="preserve">100</w:t>
            </w:r>
          </w:p>
        </w:tc>
        <w:tc>
          <w:tcPr>
            <w:tcW w:w="904" w:type="dxa"/>
          </w:tcPr>
          <w:p>
            <w:pPr>
              <w:pStyle w:val="0"/>
              <w:jc w:val="center"/>
            </w:pPr>
            <w:r>
              <w:rPr>
                <w:sz w:val="20"/>
              </w:rPr>
              <w:t xml:space="preserve">100</w:t>
            </w:r>
          </w:p>
        </w:tc>
        <w:tc>
          <w:tcPr>
            <w:tcW w:w="784" w:type="dxa"/>
          </w:tcPr>
          <w:p>
            <w:pPr>
              <w:pStyle w:val="0"/>
              <w:jc w:val="center"/>
            </w:pPr>
            <w:r>
              <w:rPr>
                <w:sz w:val="20"/>
              </w:rPr>
              <w:t xml:space="preserve">100</w:t>
            </w:r>
          </w:p>
        </w:tc>
        <w:tc>
          <w:tcPr>
            <w:tcW w:w="784" w:type="dxa"/>
          </w:tcPr>
          <w:p>
            <w:pPr>
              <w:pStyle w:val="0"/>
              <w:jc w:val="center"/>
            </w:pPr>
            <w:r>
              <w:rPr>
                <w:sz w:val="20"/>
              </w:rPr>
              <w:t xml:space="preserve">100</w:t>
            </w:r>
          </w:p>
        </w:tc>
        <w:tc>
          <w:tcPr>
            <w:tcW w:w="784" w:type="dxa"/>
          </w:tcPr>
          <w:p>
            <w:pPr>
              <w:pStyle w:val="0"/>
              <w:jc w:val="center"/>
            </w:pPr>
            <w:r>
              <w:rPr>
                <w:sz w:val="20"/>
              </w:rPr>
              <w:t xml:space="preserve">100</w:t>
            </w:r>
          </w:p>
        </w:tc>
        <w:tc>
          <w:tcPr>
            <w:tcW w:w="784" w:type="dxa"/>
          </w:tcPr>
          <w:p>
            <w:pPr>
              <w:pStyle w:val="0"/>
              <w:jc w:val="center"/>
            </w:pPr>
            <w:r>
              <w:rPr>
                <w:sz w:val="20"/>
              </w:rPr>
              <w:t xml:space="preserve">100</w:t>
            </w:r>
          </w:p>
        </w:tc>
        <w:tc>
          <w:tcPr>
            <w:tcW w:w="904" w:type="dxa"/>
          </w:tcPr>
          <w:p>
            <w:pPr>
              <w:pStyle w:val="0"/>
              <w:jc w:val="center"/>
            </w:pPr>
            <w:r>
              <w:rPr>
                <w:sz w:val="20"/>
              </w:rPr>
              <w:t xml:space="preserve">100</w:t>
            </w:r>
          </w:p>
        </w:tc>
        <w:tc>
          <w:tcPr>
            <w:tcW w:w="904" w:type="dxa"/>
          </w:tcPr>
          <w:p>
            <w:pPr>
              <w:pStyle w:val="0"/>
              <w:jc w:val="center"/>
            </w:pPr>
            <w:r>
              <w:rPr>
                <w:sz w:val="20"/>
              </w:rPr>
              <w:t xml:space="preserve">100</w:t>
            </w:r>
          </w:p>
        </w:tc>
        <w:tc>
          <w:tcPr>
            <w:tcW w:w="794" w:type="dxa"/>
          </w:tcPr>
          <w:p>
            <w:pPr>
              <w:pStyle w:val="0"/>
              <w:jc w:val="center"/>
            </w:pPr>
            <w:r>
              <w:rPr>
                <w:sz w:val="20"/>
              </w:rPr>
              <w:t xml:space="preserve">100</w:t>
            </w:r>
          </w:p>
        </w:tc>
        <w:tc>
          <w:tcPr>
            <w:tcW w:w="794" w:type="dxa"/>
          </w:tcPr>
          <w:p>
            <w:pPr>
              <w:pStyle w:val="0"/>
              <w:jc w:val="center"/>
            </w:pPr>
            <w:r>
              <w:rPr>
                <w:sz w:val="20"/>
              </w:rPr>
              <w:t xml:space="preserve">100</w:t>
            </w:r>
          </w:p>
        </w:tc>
        <w:tc>
          <w:tcPr>
            <w:tcW w:w="964" w:type="dxa"/>
          </w:tcPr>
          <w:p>
            <w:pPr>
              <w:pStyle w:val="0"/>
            </w:pPr>
            <w:r>
              <w:rPr>
                <w:sz w:val="20"/>
              </w:rPr>
              <w:t xml:space="preserve">Ежеквартально</w:t>
            </w:r>
          </w:p>
        </w:tc>
        <w:tc>
          <w:tcPr>
            <w:tcW w:w="1077" w:type="dxa"/>
          </w:tcPr>
          <w:p>
            <w:pPr>
              <w:pStyle w:val="0"/>
            </w:pPr>
            <w:r>
              <w:rPr>
                <w:sz w:val="20"/>
              </w:rPr>
              <w:t xml:space="preserve">Ведомственная статистика УМСП ФКиС Администрации ЗАТО Северск</w:t>
            </w:r>
          </w:p>
        </w:tc>
        <w:tc>
          <w:tcPr>
            <w:tcW w:w="907" w:type="dxa"/>
          </w:tcPr>
          <w:p>
            <w:pPr>
              <w:pStyle w:val="0"/>
            </w:pPr>
            <w:r>
              <w:rPr>
                <w:sz w:val="20"/>
              </w:rPr>
              <w:t xml:space="preserve">УМСП ФКиС Администрации ЗАТО Северск</w:t>
            </w:r>
          </w:p>
        </w:tc>
      </w:tr>
      <w:tr>
        <w:tc>
          <w:tcPr>
            <w:tcW w:w="544" w:type="dxa"/>
          </w:tcPr>
          <w:p>
            <w:pPr>
              <w:pStyle w:val="0"/>
              <w:jc w:val="center"/>
            </w:pPr>
            <w:r>
              <w:rPr>
                <w:sz w:val="20"/>
              </w:rPr>
              <w:t xml:space="preserve">2.7</w:t>
            </w:r>
          </w:p>
        </w:tc>
        <w:tc>
          <w:tcPr>
            <w:tcW w:w="1361" w:type="dxa"/>
          </w:tcPr>
          <w:p>
            <w:pPr>
              <w:pStyle w:val="0"/>
            </w:pPr>
            <w:r>
              <w:rPr>
                <w:sz w:val="20"/>
              </w:rPr>
              <w:t xml:space="preserve">Количество проведенных мониторингов состояния учебно-методической базы</w:t>
            </w:r>
          </w:p>
        </w:tc>
        <w:tc>
          <w:tcPr>
            <w:tcW w:w="634" w:type="dxa"/>
          </w:tcPr>
          <w:p>
            <w:pPr>
              <w:pStyle w:val="0"/>
              <w:jc w:val="center"/>
            </w:pPr>
            <w:r>
              <w:rPr>
                <w:sz w:val="20"/>
              </w:rPr>
              <w:t xml:space="preserve">шт</w:t>
            </w:r>
          </w:p>
        </w:tc>
        <w:tc>
          <w:tcPr>
            <w:tcW w:w="664" w:type="dxa"/>
          </w:tcPr>
          <w:p>
            <w:pPr>
              <w:pStyle w:val="0"/>
              <w:jc w:val="center"/>
            </w:pPr>
            <w:r>
              <w:rPr>
                <w:sz w:val="20"/>
              </w:rPr>
              <w:t xml:space="preserve">1</w:t>
            </w:r>
          </w:p>
        </w:tc>
        <w:tc>
          <w:tcPr>
            <w:tcW w:w="904" w:type="dxa"/>
          </w:tcPr>
          <w:p>
            <w:pPr>
              <w:pStyle w:val="0"/>
              <w:jc w:val="center"/>
            </w:pPr>
            <w:r>
              <w:rPr>
                <w:sz w:val="20"/>
              </w:rPr>
              <w:t xml:space="preserve">1</w:t>
            </w:r>
          </w:p>
        </w:tc>
        <w:tc>
          <w:tcPr>
            <w:tcW w:w="784" w:type="dxa"/>
          </w:tcPr>
          <w:p>
            <w:pPr>
              <w:pStyle w:val="0"/>
              <w:jc w:val="center"/>
            </w:pPr>
            <w:r>
              <w:rPr>
                <w:sz w:val="20"/>
              </w:rPr>
              <w:t xml:space="preserve">1</w:t>
            </w:r>
          </w:p>
        </w:tc>
        <w:tc>
          <w:tcPr>
            <w:tcW w:w="784" w:type="dxa"/>
          </w:tcPr>
          <w:p>
            <w:pPr>
              <w:pStyle w:val="0"/>
              <w:jc w:val="center"/>
            </w:pPr>
            <w:r>
              <w:rPr>
                <w:sz w:val="20"/>
              </w:rPr>
              <w:t xml:space="preserve">1</w:t>
            </w:r>
          </w:p>
        </w:tc>
        <w:tc>
          <w:tcPr>
            <w:tcW w:w="784" w:type="dxa"/>
          </w:tcPr>
          <w:p>
            <w:pPr>
              <w:pStyle w:val="0"/>
              <w:jc w:val="center"/>
            </w:pPr>
            <w:r>
              <w:rPr>
                <w:sz w:val="20"/>
              </w:rPr>
              <w:t xml:space="preserve">1</w:t>
            </w:r>
          </w:p>
        </w:tc>
        <w:tc>
          <w:tcPr>
            <w:tcW w:w="784" w:type="dxa"/>
          </w:tcPr>
          <w:p>
            <w:pPr>
              <w:pStyle w:val="0"/>
              <w:jc w:val="center"/>
            </w:pPr>
            <w:r>
              <w:rPr>
                <w:sz w:val="20"/>
              </w:rPr>
              <w:t xml:space="preserve">1</w:t>
            </w:r>
          </w:p>
        </w:tc>
        <w:tc>
          <w:tcPr>
            <w:tcW w:w="904" w:type="dxa"/>
          </w:tcPr>
          <w:p>
            <w:pPr>
              <w:pStyle w:val="0"/>
              <w:jc w:val="center"/>
            </w:pPr>
            <w:r>
              <w:rPr>
                <w:sz w:val="20"/>
              </w:rPr>
              <w:t xml:space="preserve">1</w:t>
            </w:r>
          </w:p>
        </w:tc>
        <w:tc>
          <w:tcPr>
            <w:tcW w:w="904" w:type="dxa"/>
          </w:tcPr>
          <w:p>
            <w:pPr>
              <w:pStyle w:val="0"/>
              <w:jc w:val="center"/>
            </w:pPr>
            <w:r>
              <w:rPr>
                <w:sz w:val="20"/>
              </w:rPr>
              <w:t xml:space="preserve">1</w:t>
            </w: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964" w:type="dxa"/>
          </w:tcPr>
          <w:p>
            <w:pPr>
              <w:pStyle w:val="0"/>
            </w:pPr>
            <w:r>
              <w:rPr>
                <w:sz w:val="20"/>
              </w:rPr>
              <w:t xml:space="preserve">Ежеквартально</w:t>
            </w:r>
          </w:p>
        </w:tc>
        <w:tc>
          <w:tcPr>
            <w:tcW w:w="1077" w:type="dxa"/>
          </w:tcPr>
          <w:p>
            <w:pPr>
              <w:pStyle w:val="0"/>
            </w:pPr>
            <w:r>
              <w:rPr>
                <w:sz w:val="20"/>
              </w:rPr>
              <w:t xml:space="preserve">Ведомственная статистика Управления образования</w:t>
            </w:r>
          </w:p>
        </w:tc>
        <w:tc>
          <w:tcPr>
            <w:tcW w:w="907" w:type="dxa"/>
          </w:tcPr>
          <w:p>
            <w:pPr>
              <w:pStyle w:val="0"/>
            </w:pPr>
            <w:r>
              <w:rPr>
                <w:sz w:val="20"/>
              </w:rPr>
              <w:t xml:space="preserve">Управление образования</w:t>
            </w:r>
          </w:p>
        </w:tc>
      </w:tr>
      <w:tr>
        <w:tc>
          <w:tcPr>
            <w:gridSpan w:val="16"/>
            <w:tcW w:w="13587" w:type="dxa"/>
          </w:tcPr>
          <w:p>
            <w:pPr>
              <w:pStyle w:val="0"/>
              <w:outlineLvl w:val="5"/>
            </w:pPr>
            <w:r>
              <w:rPr>
                <w:sz w:val="20"/>
              </w:rPr>
              <w:t xml:space="preserve">Показатели задачи 3 "Развитие системы организации движения транспортных средств и пешеходов и повышение безопасности дорожных условий" подпрограммы 4</w:t>
            </w:r>
          </w:p>
        </w:tc>
      </w:tr>
      <w:tr>
        <w:tc>
          <w:tcPr>
            <w:tcW w:w="544" w:type="dxa"/>
          </w:tcPr>
          <w:p>
            <w:pPr>
              <w:pStyle w:val="0"/>
              <w:jc w:val="center"/>
            </w:pPr>
            <w:r>
              <w:rPr>
                <w:sz w:val="20"/>
              </w:rPr>
              <w:t xml:space="preserve">3.1</w:t>
            </w:r>
          </w:p>
        </w:tc>
        <w:tc>
          <w:tcPr>
            <w:tcW w:w="1361" w:type="dxa"/>
          </w:tcPr>
          <w:p>
            <w:pPr>
              <w:pStyle w:val="0"/>
            </w:pPr>
            <w:r>
              <w:rPr>
                <w:sz w:val="20"/>
              </w:rPr>
              <w:t xml:space="preserve">Количество приобретенных автобусов для перевозки детей</w:t>
            </w:r>
          </w:p>
        </w:tc>
        <w:tc>
          <w:tcPr>
            <w:tcW w:w="634" w:type="dxa"/>
          </w:tcPr>
          <w:p>
            <w:pPr>
              <w:pStyle w:val="0"/>
              <w:jc w:val="center"/>
            </w:pPr>
            <w:r>
              <w:rPr>
                <w:sz w:val="20"/>
              </w:rPr>
              <w:t xml:space="preserve">ед</w:t>
            </w:r>
          </w:p>
        </w:tc>
        <w:tc>
          <w:tcPr>
            <w:tcW w:w="664" w:type="dxa"/>
          </w:tcPr>
          <w:p>
            <w:pPr>
              <w:pStyle w:val="0"/>
              <w:jc w:val="center"/>
            </w:pPr>
            <w:r>
              <w:rPr>
                <w:sz w:val="20"/>
              </w:rPr>
              <w:t xml:space="preserve">0</w:t>
            </w:r>
          </w:p>
        </w:tc>
        <w:tc>
          <w:tcPr>
            <w:tcW w:w="904" w:type="dxa"/>
          </w:tcPr>
          <w:p>
            <w:pPr>
              <w:pStyle w:val="0"/>
              <w:jc w:val="center"/>
            </w:pPr>
            <w:r>
              <w:rPr>
                <w:sz w:val="20"/>
              </w:rPr>
              <w:t xml:space="preserve">0</w:t>
            </w:r>
          </w:p>
        </w:tc>
        <w:tc>
          <w:tcPr>
            <w:tcW w:w="784" w:type="dxa"/>
          </w:tcPr>
          <w:p>
            <w:pPr>
              <w:pStyle w:val="0"/>
              <w:jc w:val="center"/>
            </w:pPr>
            <w:r>
              <w:rPr>
                <w:sz w:val="20"/>
              </w:rPr>
              <w:t xml:space="preserve">0</w:t>
            </w:r>
          </w:p>
        </w:tc>
        <w:tc>
          <w:tcPr>
            <w:tcW w:w="784" w:type="dxa"/>
          </w:tcPr>
          <w:p>
            <w:pPr>
              <w:pStyle w:val="0"/>
              <w:jc w:val="center"/>
            </w:pPr>
            <w:r>
              <w:rPr>
                <w:sz w:val="20"/>
              </w:rPr>
              <w:t xml:space="preserve">0</w:t>
            </w:r>
          </w:p>
        </w:tc>
        <w:tc>
          <w:tcPr>
            <w:tcW w:w="784" w:type="dxa"/>
          </w:tcPr>
          <w:p>
            <w:pPr>
              <w:pStyle w:val="0"/>
              <w:jc w:val="center"/>
            </w:pPr>
            <w:r>
              <w:rPr>
                <w:sz w:val="20"/>
              </w:rPr>
              <w:t xml:space="preserve">0</w:t>
            </w:r>
          </w:p>
        </w:tc>
        <w:tc>
          <w:tcPr>
            <w:tcW w:w="784" w:type="dxa"/>
          </w:tcPr>
          <w:p>
            <w:pPr>
              <w:pStyle w:val="0"/>
              <w:jc w:val="center"/>
            </w:pPr>
            <w:r>
              <w:rPr>
                <w:sz w:val="20"/>
              </w:rPr>
              <w:t xml:space="preserve">0</w:t>
            </w:r>
          </w:p>
        </w:tc>
        <w:tc>
          <w:tcPr>
            <w:tcW w:w="904" w:type="dxa"/>
          </w:tcPr>
          <w:p>
            <w:pPr>
              <w:pStyle w:val="0"/>
              <w:jc w:val="center"/>
            </w:pPr>
            <w:r>
              <w:rPr>
                <w:sz w:val="20"/>
              </w:rPr>
              <w:t xml:space="preserve">0</w:t>
            </w:r>
          </w:p>
        </w:tc>
        <w:tc>
          <w:tcPr>
            <w:tcW w:w="904" w:type="dxa"/>
          </w:tcPr>
          <w:p>
            <w:pPr>
              <w:pStyle w:val="0"/>
              <w:jc w:val="center"/>
            </w:pPr>
            <w:r>
              <w:rPr>
                <w:sz w:val="20"/>
              </w:rPr>
              <w:t xml:space="preserve">0</w:t>
            </w:r>
          </w:p>
        </w:tc>
        <w:tc>
          <w:tcPr>
            <w:tcW w:w="794" w:type="dxa"/>
          </w:tcPr>
          <w:p>
            <w:pPr>
              <w:pStyle w:val="0"/>
              <w:jc w:val="center"/>
            </w:pPr>
            <w:r>
              <w:rPr>
                <w:sz w:val="20"/>
              </w:rPr>
              <w:t xml:space="preserve">0</w:t>
            </w:r>
          </w:p>
        </w:tc>
        <w:tc>
          <w:tcPr>
            <w:tcW w:w="794" w:type="dxa"/>
          </w:tcPr>
          <w:p>
            <w:pPr>
              <w:pStyle w:val="0"/>
              <w:jc w:val="center"/>
            </w:pPr>
            <w:r>
              <w:rPr>
                <w:sz w:val="20"/>
              </w:rPr>
              <w:t xml:space="preserve">0</w:t>
            </w:r>
          </w:p>
        </w:tc>
        <w:tc>
          <w:tcPr>
            <w:tcW w:w="964" w:type="dxa"/>
          </w:tcPr>
          <w:p>
            <w:pPr>
              <w:pStyle w:val="0"/>
            </w:pPr>
            <w:r>
              <w:rPr>
                <w:sz w:val="20"/>
              </w:rPr>
              <w:t xml:space="preserve">Ежеквартально</w:t>
            </w:r>
          </w:p>
        </w:tc>
        <w:tc>
          <w:tcPr>
            <w:tcW w:w="1077" w:type="dxa"/>
          </w:tcPr>
          <w:p>
            <w:pPr>
              <w:pStyle w:val="0"/>
            </w:pPr>
            <w:r>
              <w:rPr>
                <w:sz w:val="20"/>
              </w:rPr>
              <w:t xml:space="preserve">Ведомственная статистика УМСП ФКиС Администрации ЗАТО Северск</w:t>
            </w:r>
          </w:p>
        </w:tc>
        <w:tc>
          <w:tcPr>
            <w:tcW w:w="907" w:type="dxa"/>
          </w:tcPr>
          <w:p>
            <w:pPr>
              <w:pStyle w:val="0"/>
            </w:pPr>
            <w:r>
              <w:rPr>
                <w:sz w:val="20"/>
              </w:rPr>
              <w:t xml:space="preserve">УМСП ФКиС Администрации ЗАТО Северск</w:t>
            </w:r>
          </w:p>
        </w:tc>
      </w:tr>
      <w:tr>
        <w:tc>
          <w:tcPr>
            <w:tcW w:w="544" w:type="dxa"/>
          </w:tcPr>
          <w:p>
            <w:pPr>
              <w:pStyle w:val="0"/>
              <w:jc w:val="center"/>
            </w:pPr>
            <w:r>
              <w:rPr>
                <w:sz w:val="20"/>
              </w:rPr>
              <w:t xml:space="preserve">3.2</w:t>
            </w:r>
          </w:p>
        </w:tc>
        <w:tc>
          <w:tcPr>
            <w:tcW w:w="1361" w:type="dxa"/>
          </w:tcPr>
          <w:p>
            <w:pPr>
              <w:pStyle w:val="0"/>
            </w:pPr>
            <w:r>
              <w:rPr>
                <w:sz w:val="20"/>
              </w:rPr>
              <w:t xml:space="preserve">Протяженность установленных барьерных ограждений</w:t>
            </w:r>
          </w:p>
        </w:tc>
        <w:tc>
          <w:tcPr>
            <w:tcW w:w="634" w:type="dxa"/>
          </w:tcPr>
          <w:p>
            <w:pPr>
              <w:pStyle w:val="0"/>
              <w:jc w:val="center"/>
            </w:pPr>
            <w:r>
              <w:rPr>
                <w:sz w:val="20"/>
              </w:rPr>
              <w:t xml:space="preserve">м</w:t>
            </w:r>
          </w:p>
        </w:tc>
        <w:tc>
          <w:tcPr>
            <w:tcW w:w="664" w:type="dxa"/>
          </w:tcPr>
          <w:p>
            <w:pPr>
              <w:pStyle w:val="0"/>
              <w:jc w:val="center"/>
            </w:pPr>
            <w:r>
              <w:rPr>
                <w:sz w:val="20"/>
              </w:rPr>
              <w:t xml:space="preserve">0</w:t>
            </w:r>
          </w:p>
        </w:tc>
        <w:tc>
          <w:tcPr>
            <w:tcW w:w="904" w:type="dxa"/>
          </w:tcPr>
          <w:p>
            <w:pPr>
              <w:pStyle w:val="0"/>
              <w:jc w:val="center"/>
            </w:pPr>
            <w:r>
              <w:rPr>
                <w:sz w:val="20"/>
              </w:rPr>
              <w:t xml:space="preserve">598</w:t>
            </w:r>
          </w:p>
        </w:tc>
        <w:tc>
          <w:tcPr>
            <w:tcW w:w="784" w:type="dxa"/>
          </w:tcPr>
          <w:p>
            <w:pPr>
              <w:pStyle w:val="0"/>
              <w:jc w:val="center"/>
            </w:pPr>
            <w:r>
              <w:rPr>
                <w:sz w:val="20"/>
              </w:rPr>
              <w:t xml:space="preserve">0</w:t>
            </w:r>
          </w:p>
        </w:tc>
        <w:tc>
          <w:tcPr>
            <w:tcW w:w="784" w:type="dxa"/>
          </w:tcPr>
          <w:p>
            <w:pPr>
              <w:pStyle w:val="0"/>
              <w:jc w:val="center"/>
            </w:pPr>
            <w:r>
              <w:rPr>
                <w:sz w:val="20"/>
              </w:rPr>
              <w:t xml:space="preserve">0</w:t>
            </w:r>
          </w:p>
        </w:tc>
        <w:tc>
          <w:tcPr>
            <w:tcW w:w="784" w:type="dxa"/>
          </w:tcPr>
          <w:p>
            <w:pPr>
              <w:pStyle w:val="0"/>
              <w:jc w:val="center"/>
            </w:pPr>
            <w:r>
              <w:rPr>
                <w:sz w:val="20"/>
              </w:rPr>
              <w:t xml:space="preserve">0</w:t>
            </w:r>
          </w:p>
        </w:tc>
        <w:tc>
          <w:tcPr>
            <w:tcW w:w="784" w:type="dxa"/>
          </w:tcPr>
          <w:p>
            <w:pPr>
              <w:pStyle w:val="0"/>
              <w:jc w:val="center"/>
            </w:pPr>
            <w:r>
              <w:rPr>
                <w:sz w:val="20"/>
              </w:rPr>
              <w:t xml:space="preserve">33,18</w:t>
            </w:r>
          </w:p>
        </w:tc>
        <w:tc>
          <w:tcPr>
            <w:tcW w:w="904" w:type="dxa"/>
          </w:tcPr>
          <w:p>
            <w:pPr>
              <w:pStyle w:val="0"/>
              <w:jc w:val="center"/>
            </w:pPr>
            <w:r>
              <w:rPr>
                <w:sz w:val="20"/>
              </w:rPr>
              <w:t xml:space="preserve">0</w:t>
            </w:r>
          </w:p>
        </w:tc>
        <w:tc>
          <w:tcPr>
            <w:tcW w:w="904" w:type="dxa"/>
          </w:tcPr>
          <w:p>
            <w:pPr>
              <w:pStyle w:val="0"/>
              <w:jc w:val="center"/>
            </w:pPr>
            <w:r>
              <w:rPr>
                <w:sz w:val="20"/>
              </w:rPr>
              <w:t xml:space="preserve">0</w:t>
            </w:r>
          </w:p>
        </w:tc>
        <w:tc>
          <w:tcPr>
            <w:tcW w:w="794" w:type="dxa"/>
          </w:tcPr>
          <w:p>
            <w:pPr>
              <w:pStyle w:val="0"/>
              <w:jc w:val="center"/>
            </w:pPr>
            <w:r>
              <w:rPr>
                <w:sz w:val="20"/>
              </w:rPr>
              <w:t xml:space="preserve">0</w:t>
            </w:r>
          </w:p>
        </w:tc>
        <w:tc>
          <w:tcPr>
            <w:tcW w:w="794" w:type="dxa"/>
          </w:tcPr>
          <w:p>
            <w:pPr>
              <w:pStyle w:val="0"/>
              <w:jc w:val="center"/>
            </w:pPr>
            <w:r>
              <w:rPr>
                <w:sz w:val="20"/>
              </w:rPr>
              <w:t xml:space="preserve">0</w:t>
            </w:r>
          </w:p>
        </w:tc>
        <w:tc>
          <w:tcPr>
            <w:tcW w:w="964" w:type="dxa"/>
          </w:tcPr>
          <w:p>
            <w:pPr>
              <w:pStyle w:val="0"/>
            </w:pPr>
            <w:r>
              <w:rPr>
                <w:sz w:val="20"/>
              </w:rPr>
              <w:t xml:space="preserve">Ежеквартально</w:t>
            </w:r>
          </w:p>
        </w:tc>
        <w:tc>
          <w:tcPr>
            <w:tcW w:w="1077" w:type="dxa"/>
          </w:tcPr>
          <w:p>
            <w:pPr>
              <w:pStyle w:val="0"/>
            </w:pPr>
            <w:r>
              <w:rPr>
                <w:sz w:val="20"/>
              </w:rPr>
              <w:t xml:space="preserve">Ведомственная статистика УЖКХ ТиС и УВГТ Администрации ЗАТО Северск</w:t>
            </w:r>
          </w:p>
        </w:tc>
        <w:tc>
          <w:tcPr>
            <w:tcW w:w="907" w:type="dxa"/>
          </w:tcPr>
          <w:p>
            <w:pPr>
              <w:pStyle w:val="0"/>
            </w:pPr>
            <w:r>
              <w:rPr>
                <w:sz w:val="20"/>
              </w:rPr>
              <w:t xml:space="preserve">УЖКХ ТиС</w:t>
            </w:r>
          </w:p>
        </w:tc>
      </w:tr>
      <w:tr>
        <w:tc>
          <w:tcPr>
            <w:tcW w:w="544" w:type="dxa"/>
          </w:tcPr>
          <w:p>
            <w:pPr>
              <w:pStyle w:val="0"/>
              <w:jc w:val="center"/>
            </w:pPr>
            <w:r>
              <w:rPr>
                <w:sz w:val="20"/>
              </w:rPr>
              <w:t xml:space="preserve">3.3</w:t>
            </w:r>
          </w:p>
        </w:tc>
        <w:tc>
          <w:tcPr>
            <w:tcW w:w="1361" w:type="dxa"/>
          </w:tcPr>
          <w:p>
            <w:pPr>
              <w:pStyle w:val="0"/>
            </w:pPr>
            <w:r>
              <w:rPr>
                <w:sz w:val="20"/>
              </w:rPr>
              <w:t xml:space="preserve">Протяженность установленных ограждений</w:t>
            </w:r>
          </w:p>
        </w:tc>
        <w:tc>
          <w:tcPr>
            <w:tcW w:w="634" w:type="dxa"/>
          </w:tcPr>
          <w:p>
            <w:pPr>
              <w:pStyle w:val="0"/>
              <w:jc w:val="center"/>
            </w:pPr>
            <w:r>
              <w:rPr>
                <w:sz w:val="20"/>
              </w:rPr>
              <w:t xml:space="preserve">м</w:t>
            </w:r>
          </w:p>
        </w:tc>
        <w:tc>
          <w:tcPr>
            <w:tcW w:w="664" w:type="dxa"/>
          </w:tcPr>
          <w:p>
            <w:pPr>
              <w:pStyle w:val="0"/>
              <w:jc w:val="center"/>
            </w:pPr>
            <w:r>
              <w:rPr>
                <w:sz w:val="20"/>
              </w:rPr>
              <w:t xml:space="preserve">825</w:t>
            </w:r>
          </w:p>
        </w:tc>
        <w:tc>
          <w:tcPr>
            <w:tcW w:w="904" w:type="dxa"/>
          </w:tcPr>
          <w:p>
            <w:pPr>
              <w:pStyle w:val="0"/>
              <w:jc w:val="center"/>
            </w:pPr>
            <w:r>
              <w:rPr>
                <w:sz w:val="20"/>
              </w:rPr>
              <w:t xml:space="preserve">1533</w:t>
            </w:r>
          </w:p>
        </w:tc>
        <w:tc>
          <w:tcPr>
            <w:tcW w:w="784" w:type="dxa"/>
          </w:tcPr>
          <w:p>
            <w:pPr>
              <w:pStyle w:val="0"/>
              <w:jc w:val="center"/>
            </w:pPr>
            <w:r>
              <w:rPr>
                <w:sz w:val="20"/>
              </w:rPr>
              <w:t xml:space="preserve">83,6</w:t>
            </w:r>
          </w:p>
        </w:tc>
        <w:tc>
          <w:tcPr>
            <w:tcW w:w="784" w:type="dxa"/>
          </w:tcPr>
          <w:p>
            <w:pPr>
              <w:pStyle w:val="0"/>
              <w:jc w:val="center"/>
            </w:pPr>
            <w:r>
              <w:rPr>
                <w:sz w:val="20"/>
              </w:rPr>
              <w:t xml:space="preserve">0</w:t>
            </w:r>
          </w:p>
        </w:tc>
        <w:tc>
          <w:tcPr>
            <w:tcW w:w="784" w:type="dxa"/>
          </w:tcPr>
          <w:p>
            <w:pPr>
              <w:pStyle w:val="0"/>
              <w:jc w:val="center"/>
            </w:pPr>
            <w:r>
              <w:rPr>
                <w:sz w:val="20"/>
              </w:rPr>
              <w:t xml:space="preserve">535,7</w:t>
            </w:r>
          </w:p>
        </w:tc>
        <w:tc>
          <w:tcPr>
            <w:tcW w:w="784" w:type="dxa"/>
          </w:tcPr>
          <w:p>
            <w:pPr>
              <w:pStyle w:val="0"/>
              <w:jc w:val="center"/>
            </w:pPr>
            <w:r>
              <w:rPr>
                <w:sz w:val="20"/>
              </w:rPr>
              <w:t xml:space="preserve">2085</w:t>
            </w:r>
          </w:p>
        </w:tc>
        <w:tc>
          <w:tcPr>
            <w:tcW w:w="904" w:type="dxa"/>
          </w:tcPr>
          <w:p>
            <w:pPr>
              <w:pStyle w:val="0"/>
              <w:jc w:val="center"/>
            </w:pPr>
            <w:r>
              <w:rPr>
                <w:sz w:val="20"/>
              </w:rPr>
              <w:t xml:space="preserve">92,4</w:t>
            </w:r>
          </w:p>
        </w:tc>
        <w:tc>
          <w:tcPr>
            <w:tcW w:w="904" w:type="dxa"/>
          </w:tcPr>
          <w:p>
            <w:pPr>
              <w:pStyle w:val="0"/>
              <w:jc w:val="center"/>
            </w:pPr>
            <w:r>
              <w:rPr>
                <w:sz w:val="20"/>
              </w:rPr>
              <w:t xml:space="preserve">0</w:t>
            </w:r>
          </w:p>
        </w:tc>
        <w:tc>
          <w:tcPr>
            <w:tcW w:w="794" w:type="dxa"/>
          </w:tcPr>
          <w:p>
            <w:pPr>
              <w:pStyle w:val="0"/>
              <w:jc w:val="center"/>
            </w:pPr>
            <w:r>
              <w:rPr>
                <w:sz w:val="20"/>
              </w:rPr>
              <w:t xml:space="preserve">0</w:t>
            </w:r>
          </w:p>
        </w:tc>
        <w:tc>
          <w:tcPr>
            <w:tcW w:w="794" w:type="dxa"/>
          </w:tcPr>
          <w:p>
            <w:pPr>
              <w:pStyle w:val="0"/>
              <w:jc w:val="center"/>
            </w:pPr>
            <w:r>
              <w:rPr>
                <w:sz w:val="20"/>
              </w:rPr>
              <w:t xml:space="preserve">0</w:t>
            </w:r>
          </w:p>
        </w:tc>
        <w:tc>
          <w:tcPr>
            <w:tcW w:w="964" w:type="dxa"/>
          </w:tcPr>
          <w:p>
            <w:pPr>
              <w:pStyle w:val="0"/>
            </w:pPr>
            <w:r>
              <w:rPr>
                <w:sz w:val="20"/>
              </w:rPr>
              <w:t xml:space="preserve">Ежеквартально</w:t>
            </w:r>
          </w:p>
        </w:tc>
        <w:tc>
          <w:tcPr>
            <w:tcW w:w="1077" w:type="dxa"/>
          </w:tcPr>
          <w:p>
            <w:pPr>
              <w:pStyle w:val="0"/>
            </w:pPr>
            <w:r>
              <w:rPr>
                <w:sz w:val="20"/>
              </w:rPr>
              <w:t xml:space="preserve">Ведомственная статистика УЖКХ ТиС и УВГТ Администрации ЗАТО Северск</w:t>
            </w:r>
          </w:p>
        </w:tc>
        <w:tc>
          <w:tcPr>
            <w:tcW w:w="907" w:type="dxa"/>
          </w:tcPr>
          <w:p>
            <w:pPr>
              <w:pStyle w:val="0"/>
            </w:pPr>
            <w:r>
              <w:rPr>
                <w:sz w:val="20"/>
              </w:rPr>
              <w:t xml:space="preserve">УЖКХ ТиС</w:t>
            </w:r>
          </w:p>
        </w:tc>
      </w:tr>
      <w:tr>
        <w:tc>
          <w:tcPr>
            <w:tcW w:w="544" w:type="dxa"/>
          </w:tcPr>
          <w:p>
            <w:pPr>
              <w:pStyle w:val="0"/>
              <w:jc w:val="center"/>
            </w:pPr>
            <w:r>
              <w:rPr>
                <w:sz w:val="20"/>
              </w:rPr>
              <w:t xml:space="preserve">3.4</w:t>
            </w:r>
          </w:p>
        </w:tc>
        <w:tc>
          <w:tcPr>
            <w:tcW w:w="1361" w:type="dxa"/>
          </w:tcPr>
          <w:p>
            <w:pPr>
              <w:pStyle w:val="0"/>
            </w:pPr>
            <w:r>
              <w:rPr>
                <w:sz w:val="20"/>
              </w:rPr>
              <w:t xml:space="preserve">Количество пешеходных переходов, оборудованных искусственными дорожными неровностями</w:t>
            </w:r>
          </w:p>
        </w:tc>
        <w:tc>
          <w:tcPr>
            <w:tcW w:w="634" w:type="dxa"/>
          </w:tcPr>
          <w:p>
            <w:pPr>
              <w:pStyle w:val="0"/>
              <w:jc w:val="center"/>
            </w:pPr>
            <w:r>
              <w:rPr>
                <w:sz w:val="20"/>
              </w:rPr>
              <w:t xml:space="preserve">шт</w:t>
            </w:r>
          </w:p>
        </w:tc>
        <w:tc>
          <w:tcPr>
            <w:tcW w:w="664" w:type="dxa"/>
          </w:tcPr>
          <w:p>
            <w:pPr>
              <w:pStyle w:val="0"/>
              <w:jc w:val="center"/>
            </w:pPr>
            <w:r>
              <w:rPr>
                <w:sz w:val="20"/>
              </w:rPr>
              <w:t xml:space="preserve">0</w:t>
            </w:r>
          </w:p>
        </w:tc>
        <w:tc>
          <w:tcPr>
            <w:tcW w:w="904" w:type="dxa"/>
          </w:tcPr>
          <w:p>
            <w:pPr>
              <w:pStyle w:val="0"/>
              <w:jc w:val="center"/>
            </w:pPr>
            <w:r>
              <w:rPr>
                <w:sz w:val="20"/>
              </w:rPr>
              <w:t xml:space="preserve">0</w:t>
            </w:r>
          </w:p>
        </w:tc>
        <w:tc>
          <w:tcPr>
            <w:tcW w:w="784" w:type="dxa"/>
          </w:tcPr>
          <w:p>
            <w:pPr>
              <w:pStyle w:val="0"/>
              <w:jc w:val="center"/>
            </w:pPr>
            <w:r>
              <w:rPr>
                <w:sz w:val="20"/>
              </w:rPr>
              <w:t xml:space="preserve">4</w:t>
            </w:r>
          </w:p>
        </w:tc>
        <w:tc>
          <w:tcPr>
            <w:tcW w:w="784" w:type="dxa"/>
          </w:tcPr>
          <w:p>
            <w:pPr>
              <w:pStyle w:val="0"/>
              <w:jc w:val="center"/>
            </w:pPr>
            <w:r>
              <w:rPr>
                <w:sz w:val="20"/>
              </w:rPr>
              <w:t xml:space="preserve">0</w:t>
            </w:r>
          </w:p>
        </w:tc>
        <w:tc>
          <w:tcPr>
            <w:tcW w:w="784" w:type="dxa"/>
          </w:tcPr>
          <w:p>
            <w:pPr>
              <w:pStyle w:val="0"/>
              <w:jc w:val="center"/>
            </w:pPr>
            <w:r>
              <w:rPr>
                <w:sz w:val="20"/>
              </w:rPr>
              <w:t xml:space="preserve">0</w:t>
            </w:r>
          </w:p>
        </w:tc>
        <w:tc>
          <w:tcPr>
            <w:tcW w:w="784" w:type="dxa"/>
          </w:tcPr>
          <w:p>
            <w:pPr>
              <w:pStyle w:val="0"/>
              <w:jc w:val="center"/>
            </w:pPr>
            <w:r>
              <w:rPr>
                <w:sz w:val="20"/>
              </w:rPr>
              <w:t xml:space="preserve">5</w:t>
            </w:r>
          </w:p>
        </w:tc>
        <w:tc>
          <w:tcPr>
            <w:tcW w:w="904" w:type="dxa"/>
          </w:tcPr>
          <w:p>
            <w:pPr>
              <w:pStyle w:val="0"/>
              <w:jc w:val="center"/>
            </w:pPr>
            <w:r>
              <w:rPr>
                <w:sz w:val="20"/>
              </w:rPr>
              <w:t xml:space="preserve">1</w:t>
            </w:r>
          </w:p>
        </w:tc>
        <w:tc>
          <w:tcPr>
            <w:tcW w:w="904" w:type="dxa"/>
          </w:tcPr>
          <w:p>
            <w:pPr>
              <w:pStyle w:val="0"/>
              <w:jc w:val="center"/>
            </w:pPr>
            <w:r>
              <w:rPr>
                <w:sz w:val="20"/>
              </w:rPr>
              <w:t xml:space="preserve">0</w:t>
            </w:r>
          </w:p>
        </w:tc>
        <w:tc>
          <w:tcPr>
            <w:tcW w:w="794" w:type="dxa"/>
          </w:tcPr>
          <w:p>
            <w:pPr>
              <w:pStyle w:val="0"/>
              <w:jc w:val="center"/>
            </w:pPr>
            <w:r>
              <w:rPr>
                <w:sz w:val="20"/>
              </w:rPr>
              <w:t xml:space="preserve">0</w:t>
            </w:r>
          </w:p>
        </w:tc>
        <w:tc>
          <w:tcPr>
            <w:tcW w:w="794" w:type="dxa"/>
          </w:tcPr>
          <w:p>
            <w:pPr>
              <w:pStyle w:val="0"/>
              <w:jc w:val="center"/>
            </w:pPr>
            <w:r>
              <w:rPr>
                <w:sz w:val="20"/>
              </w:rPr>
              <w:t xml:space="preserve">0</w:t>
            </w:r>
          </w:p>
        </w:tc>
        <w:tc>
          <w:tcPr>
            <w:tcW w:w="964" w:type="dxa"/>
          </w:tcPr>
          <w:p>
            <w:pPr>
              <w:pStyle w:val="0"/>
            </w:pPr>
            <w:r>
              <w:rPr>
                <w:sz w:val="20"/>
              </w:rPr>
              <w:t xml:space="preserve">Ежеквартально</w:t>
            </w:r>
          </w:p>
        </w:tc>
        <w:tc>
          <w:tcPr>
            <w:tcW w:w="1077" w:type="dxa"/>
          </w:tcPr>
          <w:p>
            <w:pPr>
              <w:pStyle w:val="0"/>
            </w:pPr>
            <w:r>
              <w:rPr>
                <w:sz w:val="20"/>
              </w:rPr>
              <w:t xml:space="preserve">Ведомственная статистика УЖКХ ТиС и УВГТ Администрации ЗАТО Северск</w:t>
            </w:r>
          </w:p>
        </w:tc>
        <w:tc>
          <w:tcPr>
            <w:tcW w:w="907" w:type="dxa"/>
          </w:tcPr>
          <w:p>
            <w:pPr>
              <w:pStyle w:val="0"/>
            </w:pPr>
            <w:r>
              <w:rPr>
                <w:sz w:val="20"/>
              </w:rPr>
              <w:t xml:space="preserve">УЖКХ ТиС</w:t>
            </w:r>
          </w:p>
        </w:tc>
      </w:tr>
      <w:tr>
        <w:tc>
          <w:tcPr>
            <w:tcW w:w="544" w:type="dxa"/>
          </w:tcPr>
          <w:p>
            <w:pPr>
              <w:pStyle w:val="0"/>
              <w:jc w:val="center"/>
            </w:pPr>
            <w:r>
              <w:rPr>
                <w:sz w:val="20"/>
              </w:rPr>
              <w:t xml:space="preserve">3.5</w:t>
            </w:r>
          </w:p>
        </w:tc>
        <w:tc>
          <w:tcPr>
            <w:tcW w:w="1361" w:type="dxa"/>
          </w:tcPr>
          <w:p>
            <w:pPr>
              <w:pStyle w:val="0"/>
            </w:pPr>
            <w:r>
              <w:rPr>
                <w:sz w:val="20"/>
              </w:rPr>
              <w:t xml:space="preserve">Количество введенных в эксплуатацию светофорных объектов</w:t>
            </w:r>
          </w:p>
        </w:tc>
        <w:tc>
          <w:tcPr>
            <w:tcW w:w="634" w:type="dxa"/>
          </w:tcPr>
          <w:p>
            <w:pPr>
              <w:pStyle w:val="0"/>
              <w:jc w:val="center"/>
            </w:pPr>
            <w:r>
              <w:rPr>
                <w:sz w:val="20"/>
              </w:rPr>
              <w:t xml:space="preserve">ед</w:t>
            </w:r>
          </w:p>
        </w:tc>
        <w:tc>
          <w:tcPr>
            <w:tcW w:w="664" w:type="dxa"/>
          </w:tcPr>
          <w:p>
            <w:pPr>
              <w:pStyle w:val="0"/>
              <w:jc w:val="center"/>
            </w:pPr>
            <w:r>
              <w:rPr>
                <w:sz w:val="20"/>
              </w:rPr>
              <w:t xml:space="preserve">1</w:t>
            </w:r>
          </w:p>
        </w:tc>
        <w:tc>
          <w:tcPr>
            <w:tcW w:w="904" w:type="dxa"/>
          </w:tcPr>
          <w:p>
            <w:pPr>
              <w:pStyle w:val="0"/>
              <w:jc w:val="center"/>
            </w:pPr>
            <w:r>
              <w:rPr>
                <w:sz w:val="20"/>
              </w:rPr>
              <w:t xml:space="preserve">1</w:t>
            </w:r>
          </w:p>
        </w:tc>
        <w:tc>
          <w:tcPr>
            <w:tcW w:w="784" w:type="dxa"/>
          </w:tcPr>
          <w:p>
            <w:pPr>
              <w:pStyle w:val="0"/>
              <w:jc w:val="center"/>
            </w:pPr>
            <w:r>
              <w:rPr>
                <w:sz w:val="20"/>
              </w:rPr>
              <w:t xml:space="preserve">0</w:t>
            </w:r>
          </w:p>
        </w:tc>
        <w:tc>
          <w:tcPr>
            <w:tcW w:w="784" w:type="dxa"/>
          </w:tcPr>
          <w:p>
            <w:pPr>
              <w:pStyle w:val="0"/>
              <w:jc w:val="center"/>
            </w:pPr>
            <w:r>
              <w:rPr>
                <w:sz w:val="20"/>
              </w:rPr>
              <w:t xml:space="preserve">0</w:t>
            </w:r>
          </w:p>
        </w:tc>
        <w:tc>
          <w:tcPr>
            <w:tcW w:w="784" w:type="dxa"/>
          </w:tcPr>
          <w:p>
            <w:pPr>
              <w:pStyle w:val="0"/>
              <w:jc w:val="center"/>
            </w:pPr>
            <w:r>
              <w:rPr>
                <w:sz w:val="20"/>
              </w:rPr>
              <w:t xml:space="preserve">0</w:t>
            </w:r>
          </w:p>
        </w:tc>
        <w:tc>
          <w:tcPr>
            <w:tcW w:w="784" w:type="dxa"/>
          </w:tcPr>
          <w:p>
            <w:pPr>
              <w:pStyle w:val="0"/>
              <w:jc w:val="center"/>
            </w:pPr>
            <w:r>
              <w:rPr>
                <w:sz w:val="20"/>
              </w:rPr>
              <w:t xml:space="preserve">1</w:t>
            </w:r>
          </w:p>
        </w:tc>
        <w:tc>
          <w:tcPr>
            <w:tcW w:w="904" w:type="dxa"/>
          </w:tcPr>
          <w:p>
            <w:pPr>
              <w:pStyle w:val="0"/>
              <w:jc w:val="center"/>
            </w:pPr>
            <w:r>
              <w:rPr>
                <w:sz w:val="20"/>
              </w:rPr>
              <w:t xml:space="preserve">0</w:t>
            </w:r>
          </w:p>
        </w:tc>
        <w:tc>
          <w:tcPr>
            <w:tcW w:w="904" w:type="dxa"/>
          </w:tcPr>
          <w:p>
            <w:pPr>
              <w:pStyle w:val="0"/>
              <w:jc w:val="center"/>
            </w:pPr>
            <w:r>
              <w:rPr>
                <w:sz w:val="20"/>
              </w:rPr>
              <w:t xml:space="preserve">0</w:t>
            </w:r>
          </w:p>
        </w:tc>
        <w:tc>
          <w:tcPr>
            <w:tcW w:w="794" w:type="dxa"/>
          </w:tcPr>
          <w:p>
            <w:pPr>
              <w:pStyle w:val="0"/>
              <w:jc w:val="center"/>
            </w:pPr>
            <w:r>
              <w:rPr>
                <w:sz w:val="20"/>
              </w:rPr>
              <w:t xml:space="preserve">1</w:t>
            </w:r>
          </w:p>
        </w:tc>
        <w:tc>
          <w:tcPr>
            <w:tcW w:w="794" w:type="dxa"/>
          </w:tcPr>
          <w:p>
            <w:pPr>
              <w:pStyle w:val="0"/>
              <w:jc w:val="center"/>
            </w:pPr>
            <w:r>
              <w:rPr>
                <w:sz w:val="20"/>
              </w:rPr>
              <w:t xml:space="preserve">0</w:t>
            </w:r>
          </w:p>
        </w:tc>
        <w:tc>
          <w:tcPr>
            <w:tcW w:w="964" w:type="dxa"/>
          </w:tcPr>
          <w:p>
            <w:pPr>
              <w:pStyle w:val="0"/>
            </w:pPr>
            <w:r>
              <w:rPr>
                <w:sz w:val="20"/>
              </w:rPr>
              <w:t xml:space="preserve">Ежеквартально</w:t>
            </w:r>
          </w:p>
        </w:tc>
        <w:tc>
          <w:tcPr>
            <w:tcW w:w="1077" w:type="dxa"/>
          </w:tcPr>
          <w:p>
            <w:pPr>
              <w:pStyle w:val="0"/>
            </w:pPr>
            <w:r>
              <w:rPr>
                <w:sz w:val="20"/>
              </w:rPr>
              <w:t xml:space="preserve">Ведомственная статистика УЖКХ ТиС</w:t>
            </w:r>
          </w:p>
        </w:tc>
        <w:tc>
          <w:tcPr>
            <w:tcW w:w="907" w:type="dxa"/>
          </w:tcPr>
          <w:p>
            <w:pPr>
              <w:pStyle w:val="0"/>
            </w:pPr>
            <w:r>
              <w:rPr>
                <w:sz w:val="20"/>
              </w:rPr>
              <w:t xml:space="preserve">УЖКХ ТиС</w:t>
            </w:r>
          </w:p>
        </w:tc>
      </w:tr>
      <w:tr>
        <w:tc>
          <w:tcPr>
            <w:tcW w:w="544" w:type="dxa"/>
          </w:tcPr>
          <w:p>
            <w:pPr>
              <w:pStyle w:val="0"/>
              <w:jc w:val="center"/>
            </w:pPr>
            <w:r>
              <w:rPr>
                <w:sz w:val="20"/>
              </w:rPr>
              <w:t xml:space="preserve">3.6</w:t>
            </w:r>
          </w:p>
        </w:tc>
        <w:tc>
          <w:tcPr>
            <w:tcW w:w="1361" w:type="dxa"/>
          </w:tcPr>
          <w:p>
            <w:pPr>
              <w:pStyle w:val="0"/>
            </w:pPr>
            <w:r>
              <w:rPr>
                <w:sz w:val="20"/>
              </w:rPr>
              <w:t xml:space="preserve">Количество введенных в эксплуатацию светофорных объектов типа Т.7</w:t>
            </w:r>
          </w:p>
        </w:tc>
        <w:tc>
          <w:tcPr>
            <w:tcW w:w="634" w:type="dxa"/>
          </w:tcPr>
          <w:p>
            <w:pPr>
              <w:pStyle w:val="0"/>
              <w:jc w:val="center"/>
            </w:pPr>
            <w:r>
              <w:rPr>
                <w:sz w:val="20"/>
              </w:rPr>
              <w:t xml:space="preserve">ед</w:t>
            </w:r>
          </w:p>
        </w:tc>
        <w:tc>
          <w:tcPr>
            <w:tcW w:w="664" w:type="dxa"/>
          </w:tcPr>
          <w:p>
            <w:pPr>
              <w:pStyle w:val="0"/>
              <w:jc w:val="center"/>
            </w:pPr>
            <w:r>
              <w:rPr>
                <w:sz w:val="20"/>
              </w:rPr>
              <w:t xml:space="preserve">0</w:t>
            </w:r>
          </w:p>
        </w:tc>
        <w:tc>
          <w:tcPr>
            <w:tcW w:w="904" w:type="dxa"/>
          </w:tcPr>
          <w:p>
            <w:pPr>
              <w:pStyle w:val="0"/>
              <w:jc w:val="center"/>
            </w:pPr>
            <w:r>
              <w:rPr>
                <w:sz w:val="20"/>
              </w:rPr>
              <w:t xml:space="preserve">8</w:t>
            </w:r>
          </w:p>
        </w:tc>
        <w:tc>
          <w:tcPr>
            <w:tcW w:w="784" w:type="dxa"/>
          </w:tcPr>
          <w:p>
            <w:pPr>
              <w:pStyle w:val="0"/>
              <w:jc w:val="center"/>
            </w:pPr>
            <w:r>
              <w:rPr>
                <w:sz w:val="20"/>
              </w:rPr>
              <w:t xml:space="preserve">5</w:t>
            </w:r>
          </w:p>
        </w:tc>
        <w:tc>
          <w:tcPr>
            <w:tcW w:w="784" w:type="dxa"/>
          </w:tcPr>
          <w:p>
            <w:pPr>
              <w:pStyle w:val="0"/>
              <w:jc w:val="center"/>
            </w:pPr>
            <w:r>
              <w:rPr>
                <w:sz w:val="20"/>
              </w:rPr>
              <w:t xml:space="preserve">2</w:t>
            </w:r>
          </w:p>
        </w:tc>
        <w:tc>
          <w:tcPr>
            <w:tcW w:w="784" w:type="dxa"/>
          </w:tcPr>
          <w:p>
            <w:pPr>
              <w:pStyle w:val="0"/>
              <w:jc w:val="center"/>
            </w:pPr>
            <w:r>
              <w:rPr>
                <w:sz w:val="20"/>
              </w:rPr>
              <w:t xml:space="preserve">11</w:t>
            </w:r>
          </w:p>
        </w:tc>
        <w:tc>
          <w:tcPr>
            <w:tcW w:w="784" w:type="dxa"/>
          </w:tcPr>
          <w:p>
            <w:pPr>
              <w:pStyle w:val="0"/>
              <w:jc w:val="center"/>
            </w:pPr>
            <w:r>
              <w:rPr>
                <w:sz w:val="20"/>
              </w:rPr>
              <w:t xml:space="preserve">5</w:t>
            </w:r>
          </w:p>
        </w:tc>
        <w:tc>
          <w:tcPr>
            <w:tcW w:w="904" w:type="dxa"/>
          </w:tcPr>
          <w:p>
            <w:pPr>
              <w:pStyle w:val="0"/>
              <w:jc w:val="center"/>
            </w:pPr>
            <w:r>
              <w:rPr>
                <w:sz w:val="20"/>
              </w:rPr>
              <w:t xml:space="preserve">0</w:t>
            </w:r>
          </w:p>
        </w:tc>
        <w:tc>
          <w:tcPr>
            <w:tcW w:w="904" w:type="dxa"/>
          </w:tcPr>
          <w:p>
            <w:pPr>
              <w:pStyle w:val="0"/>
              <w:jc w:val="center"/>
            </w:pPr>
            <w:r>
              <w:rPr>
                <w:sz w:val="20"/>
              </w:rPr>
              <w:t xml:space="preserve">0</w:t>
            </w:r>
          </w:p>
        </w:tc>
        <w:tc>
          <w:tcPr>
            <w:tcW w:w="794" w:type="dxa"/>
          </w:tcPr>
          <w:p>
            <w:pPr>
              <w:pStyle w:val="0"/>
              <w:jc w:val="center"/>
            </w:pPr>
            <w:r>
              <w:rPr>
                <w:sz w:val="20"/>
              </w:rPr>
              <w:t xml:space="preserve">0</w:t>
            </w:r>
          </w:p>
        </w:tc>
        <w:tc>
          <w:tcPr>
            <w:tcW w:w="794" w:type="dxa"/>
          </w:tcPr>
          <w:p>
            <w:pPr>
              <w:pStyle w:val="0"/>
              <w:jc w:val="center"/>
            </w:pPr>
            <w:r>
              <w:rPr>
                <w:sz w:val="20"/>
              </w:rPr>
              <w:t xml:space="preserve">0</w:t>
            </w:r>
          </w:p>
        </w:tc>
        <w:tc>
          <w:tcPr>
            <w:tcW w:w="964" w:type="dxa"/>
          </w:tcPr>
          <w:p>
            <w:pPr>
              <w:pStyle w:val="0"/>
            </w:pPr>
            <w:r>
              <w:rPr>
                <w:sz w:val="20"/>
              </w:rPr>
              <w:t xml:space="preserve">Ежеквартально</w:t>
            </w:r>
          </w:p>
        </w:tc>
        <w:tc>
          <w:tcPr>
            <w:tcW w:w="1077" w:type="dxa"/>
          </w:tcPr>
          <w:p>
            <w:pPr>
              <w:pStyle w:val="0"/>
            </w:pPr>
            <w:r>
              <w:rPr>
                <w:sz w:val="20"/>
              </w:rPr>
              <w:t xml:space="preserve">Ведомственная статистика УЖКХ ТиС и УВГТ Администрации ЗАТО Северск</w:t>
            </w:r>
          </w:p>
        </w:tc>
        <w:tc>
          <w:tcPr>
            <w:tcW w:w="907" w:type="dxa"/>
          </w:tcPr>
          <w:p>
            <w:pPr>
              <w:pStyle w:val="0"/>
            </w:pPr>
            <w:r>
              <w:rPr>
                <w:sz w:val="20"/>
              </w:rPr>
              <w:t xml:space="preserve">УЖКХ ТиС</w:t>
            </w:r>
          </w:p>
        </w:tc>
      </w:tr>
      <w:tr>
        <w:tc>
          <w:tcPr>
            <w:tcW w:w="544" w:type="dxa"/>
          </w:tcPr>
          <w:p>
            <w:pPr>
              <w:pStyle w:val="0"/>
              <w:jc w:val="center"/>
            </w:pPr>
            <w:r>
              <w:rPr>
                <w:sz w:val="20"/>
              </w:rPr>
              <w:t xml:space="preserve">3.7</w:t>
            </w:r>
          </w:p>
        </w:tc>
        <w:tc>
          <w:tcPr>
            <w:tcW w:w="1361" w:type="dxa"/>
          </w:tcPr>
          <w:p>
            <w:pPr>
              <w:pStyle w:val="0"/>
            </w:pPr>
            <w:r>
              <w:rPr>
                <w:sz w:val="20"/>
              </w:rPr>
              <w:t xml:space="preserve">Количество реконструированных светофорных объектов</w:t>
            </w:r>
          </w:p>
        </w:tc>
        <w:tc>
          <w:tcPr>
            <w:tcW w:w="634" w:type="dxa"/>
          </w:tcPr>
          <w:p>
            <w:pPr>
              <w:pStyle w:val="0"/>
              <w:jc w:val="center"/>
            </w:pPr>
            <w:r>
              <w:rPr>
                <w:sz w:val="20"/>
              </w:rPr>
              <w:t xml:space="preserve">ед</w:t>
            </w:r>
          </w:p>
        </w:tc>
        <w:tc>
          <w:tcPr>
            <w:tcW w:w="664" w:type="dxa"/>
          </w:tcPr>
          <w:p>
            <w:pPr>
              <w:pStyle w:val="0"/>
              <w:jc w:val="center"/>
            </w:pPr>
            <w:r>
              <w:rPr>
                <w:sz w:val="20"/>
              </w:rPr>
              <w:t xml:space="preserve">0</w:t>
            </w:r>
          </w:p>
        </w:tc>
        <w:tc>
          <w:tcPr>
            <w:tcW w:w="904" w:type="dxa"/>
          </w:tcPr>
          <w:p>
            <w:pPr>
              <w:pStyle w:val="0"/>
              <w:jc w:val="center"/>
            </w:pPr>
            <w:r>
              <w:rPr>
                <w:sz w:val="20"/>
              </w:rPr>
              <w:t xml:space="preserve">1</w:t>
            </w:r>
          </w:p>
        </w:tc>
        <w:tc>
          <w:tcPr>
            <w:tcW w:w="784" w:type="dxa"/>
          </w:tcPr>
          <w:p>
            <w:pPr>
              <w:pStyle w:val="0"/>
              <w:jc w:val="center"/>
            </w:pPr>
            <w:r>
              <w:rPr>
                <w:sz w:val="20"/>
              </w:rPr>
              <w:t xml:space="preserve">6</w:t>
            </w:r>
          </w:p>
        </w:tc>
        <w:tc>
          <w:tcPr>
            <w:tcW w:w="784" w:type="dxa"/>
          </w:tcPr>
          <w:p>
            <w:pPr>
              <w:pStyle w:val="0"/>
              <w:jc w:val="center"/>
            </w:pPr>
            <w:r>
              <w:rPr>
                <w:sz w:val="20"/>
              </w:rPr>
              <w:t xml:space="preserve">3</w:t>
            </w:r>
          </w:p>
        </w:tc>
        <w:tc>
          <w:tcPr>
            <w:tcW w:w="784" w:type="dxa"/>
          </w:tcPr>
          <w:p>
            <w:pPr>
              <w:pStyle w:val="0"/>
              <w:jc w:val="center"/>
            </w:pPr>
            <w:r>
              <w:rPr>
                <w:sz w:val="20"/>
              </w:rPr>
              <w:t xml:space="preserve">1</w:t>
            </w:r>
          </w:p>
        </w:tc>
        <w:tc>
          <w:tcPr>
            <w:tcW w:w="784" w:type="dxa"/>
          </w:tcPr>
          <w:p>
            <w:pPr>
              <w:pStyle w:val="0"/>
              <w:jc w:val="center"/>
            </w:pPr>
            <w:r>
              <w:rPr>
                <w:sz w:val="20"/>
              </w:rPr>
              <w:t xml:space="preserve">1</w:t>
            </w:r>
          </w:p>
        </w:tc>
        <w:tc>
          <w:tcPr>
            <w:tcW w:w="904" w:type="dxa"/>
          </w:tcPr>
          <w:p>
            <w:pPr>
              <w:pStyle w:val="0"/>
              <w:jc w:val="center"/>
            </w:pPr>
            <w:r>
              <w:rPr>
                <w:sz w:val="20"/>
              </w:rPr>
              <w:t xml:space="preserve">0</w:t>
            </w:r>
          </w:p>
        </w:tc>
        <w:tc>
          <w:tcPr>
            <w:tcW w:w="904" w:type="dxa"/>
          </w:tcPr>
          <w:p>
            <w:pPr>
              <w:pStyle w:val="0"/>
              <w:jc w:val="center"/>
            </w:pPr>
            <w:r>
              <w:rPr>
                <w:sz w:val="20"/>
              </w:rPr>
              <w:t xml:space="preserve">0</w:t>
            </w:r>
          </w:p>
        </w:tc>
        <w:tc>
          <w:tcPr>
            <w:tcW w:w="794" w:type="dxa"/>
          </w:tcPr>
          <w:p>
            <w:pPr>
              <w:pStyle w:val="0"/>
              <w:jc w:val="center"/>
            </w:pPr>
            <w:r>
              <w:rPr>
                <w:sz w:val="20"/>
              </w:rPr>
              <w:t xml:space="preserve">0</w:t>
            </w:r>
          </w:p>
        </w:tc>
        <w:tc>
          <w:tcPr>
            <w:tcW w:w="794" w:type="dxa"/>
          </w:tcPr>
          <w:p>
            <w:pPr>
              <w:pStyle w:val="0"/>
              <w:jc w:val="center"/>
            </w:pPr>
            <w:r>
              <w:rPr>
                <w:sz w:val="20"/>
              </w:rPr>
              <w:t xml:space="preserve">0</w:t>
            </w:r>
          </w:p>
        </w:tc>
        <w:tc>
          <w:tcPr>
            <w:tcW w:w="964" w:type="dxa"/>
          </w:tcPr>
          <w:p>
            <w:pPr>
              <w:pStyle w:val="0"/>
            </w:pPr>
            <w:r>
              <w:rPr>
                <w:sz w:val="20"/>
              </w:rPr>
              <w:t xml:space="preserve">Ежеквартально</w:t>
            </w:r>
          </w:p>
        </w:tc>
        <w:tc>
          <w:tcPr>
            <w:tcW w:w="1077" w:type="dxa"/>
          </w:tcPr>
          <w:p>
            <w:pPr>
              <w:pStyle w:val="0"/>
            </w:pPr>
            <w:r>
              <w:rPr>
                <w:sz w:val="20"/>
              </w:rPr>
              <w:t xml:space="preserve">Ведомственная статистика УЖКХ ТиС</w:t>
            </w:r>
          </w:p>
        </w:tc>
        <w:tc>
          <w:tcPr>
            <w:tcW w:w="907" w:type="dxa"/>
          </w:tcPr>
          <w:p>
            <w:pPr>
              <w:pStyle w:val="0"/>
            </w:pPr>
            <w:r>
              <w:rPr>
                <w:sz w:val="20"/>
              </w:rPr>
              <w:t xml:space="preserve">УЖКХ ТиС</w:t>
            </w:r>
          </w:p>
        </w:tc>
      </w:tr>
      <w:tr>
        <w:tblPrEx>
          <w:tblBorders>
            <w:insideH w:val="nil"/>
          </w:tblBorders>
        </w:tblPrEx>
        <w:tc>
          <w:tcPr>
            <w:tcW w:w="544" w:type="dxa"/>
            <w:tcBorders>
              <w:bottom w:val="nil"/>
            </w:tcBorders>
          </w:tcPr>
          <w:p>
            <w:pPr>
              <w:pStyle w:val="0"/>
              <w:jc w:val="center"/>
            </w:pPr>
            <w:r>
              <w:rPr>
                <w:sz w:val="20"/>
              </w:rPr>
              <w:t xml:space="preserve">3.8</w:t>
            </w:r>
          </w:p>
        </w:tc>
        <w:tc>
          <w:tcPr>
            <w:tcW w:w="1361" w:type="dxa"/>
            <w:tcBorders>
              <w:bottom w:val="nil"/>
            </w:tcBorders>
          </w:tcPr>
          <w:p>
            <w:pPr>
              <w:pStyle w:val="0"/>
            </w:pPr>
            <w:r>
              <w:rPr>
                <w:sz w:val="20"/>
              </w:rPr>
              <w:t xml:space="preserve">Количество нанесенной дорожной разметки, приведенной к линии разметки N 1.1</w:t>
            </w:r>
          </w:p>
        </w:tc>
        <w:tc>
          <w:tcPr>
            <w:tcW w:w="634" w:type="dxa"/>
            <w:tcBorders>
              <w:bottom w:val="nil"/>
            </w:tcBorders>
          </w:tcPr>
          <w:p>
            <w:pPr>
              <w:pStyle w:val="0"/>
              <w:jc w:val="center"/>
            </w:pPr>
            <w:r>
              <w:rPr>
                <w:sz w:val="20"/>
              </w:rPr>
              <w:t xml:space="preserve">км; тыс. м</w:t>
            </w:r>
          </w:p>
        </w:tc>
        <w:tc>
          <w:tcPr>
            <w:tcW w:w="664" w:type="dxa"/>
            <w:tcBorders>
              <w:bottom w:val="nil"/>
            </w:tcBorders>
          </w:tcPr>
          <w:p>
            <w:pPr>
              <w:pStyle w:val="0"/>
              <w:jc w:val="center"/>
            </w:pPr>
            <w:r>
              <w:rPr>
                <w:sz w:val="20"/>
              </w:rPr>
              <w:t xml:space="preserve">200,3</w:t>
            </w:r>
          </w:p>
        </w:tc>
        <w:tc>
          <w:tcPr>
            <w:tcW w:w="904" w:type="dxa"/>
            <w:tcBorders>
              <w:bottom w:val="nil"/>
            </w:tcBorders>
          </w:tcPr>
          <w:p>
            <w:pPr>
              <w:pStyle w:val="0"/>
              <w:jc w:val="center"/>
            </w:pPr>
            <w:r>
              <w:rPr>
                <w:sz w:val="20"/>
              </w:rPr>
              <w:t xml:space="preserve">287,672</w:t>
            </w:r>
          </w:p>
        </w:tc>
        <w:tc>
          <w:tcPr>
            <w:tcW w:w="784" w:type="dxa"/>
            <w:tcBorders>
              <w:bottom w:val="nil"/>
            </w:tcBorders>
          </w:tcPr>
          <w:p>
            <w:pPr>
              <w:pStyle w:val="0"/>
              <w:jc w:val="center"/>
            </w:pPr>
            <w:r>
              <w:rPr>
                <w:sz w:val="20"/>
              </w:rPr>
              <w:t xml:space="preserve">286,20</w:t>
            </w:r>
          </w:p>
        </w:tc>
        <w:tc>
          <w:tcPr>
            <w:tcW w:w="784" w:type="dxa"/>
            <w:tcBorders>
              <w:bottom w:val="nil"/>
            </w:tcBorders>
          </w:tcPr>
          <w:p>
            <w:pPr>
              <w:pStyle w:val="0"/>
              <w:jc w:val="center"/>
            </w:pPr>
            <w:r>
              <w:rPr>
                <w:sz w:val="20"/>
              </w:rPr>
              <w:t xml:space="preserve">263,81</w:t>
            </w:r>
          </w:p>
        </w:tc>
        <w:tc>
          <w:tcPr>
            <w:tcW w:w="784" w:type="dxa"/>
            <w:tcBorders>
              <w:bottom w:val="nil"/>
            </w:tcBorders>
          </w:tcPr>
          <w:p>
            <w:pPr>
              <w:pStyle w:val="0"/>
              <w:jc w:val="center"/>
            </w:pPr>
            <w:r>
              <w:rPr>
                <w:sz w:val="20"/>
              </w:rPr>
              <w:t xml:space="preserve">425,25</w:t>
            </w:r>
          </w:p>
        </w:tc>
        <w:tc>
          <w:tcPr>
            <w:tcW w:w="784" w:type="dxa"/>
            <w:tcBorders>
              <w:bottom w:val="nil"/>
            </w:tcBorders>
          </w:tcPr>
          <w:p>
            <w:pPr>
              <w:pStyle w:val="0"/>
              <w:jc w:val="center"/>
            </w:pPr>
            <w:r>
              <w:rPr>
                <w:sz w:val="20"/>
              </w:rPr>
              <w:t xml:space="preserve">417,70</w:t>
            </w:r>
          </w:p>
        </w:tc>
        <w:tc>
          <w:tcPr>
            <w:tcW w:w="904" w:type="dxa"/>
            <w:tcBorders>
              <w:bottom w:val="nil"/>
            </w:tcBorders>
          </w:tcPr>
          <w:p>
            <w:pPr>
              <w:pStyle w:val="0"/>
              <w:jc w:val="center"/>
            </w:pPr>
            <w:r>
              <w:rPr>
                <w:sz w:val="20"/>
              </w:rPr>
              <w:t xml:space="preserve">414,02</w:t>
            </w:r>
          </w:p>
        </w:tc>
        <w:tc>
          <w:tcPr>
            <w:tcW w:w="904" w:type="dxa"/>
            <w:tcBorders>
              <w:bottom w:val="nil"/>
            </w:tcBorders>
          </w:tcPr>
          <w:p>
            <w:pPr>
              <w:pStyle w:val="0"/>
              <w:jc w:val="center"/>
            </w:pPr>
            <w:r>
              <w:rPr>
                <w:sz w:val="20"/>
              </w:rPr>
              <w:t xml:space="preserve">414,02</w:t>
            </w:r>
          </w:p>
        </w:tc>
        <w:tc>
          <w:tcPr>
            <w:tcW w:w="794" w:type="dxa"/>
            <w:tcBorders>
              <w:bottom w:val="nil"/>
            </w:tcBorders>
          </w:tcPr>
          <w:p>
            <w:pPr>
              <w:pStyle w:val="0"/>
              <w:jc w:val="center"/>
            </w:pPr>
            <w:r>
              <w:rPr>
                <w:sz w:val="20"/>
              </w:rPr>
              <w:t xml:space="preserve">100,00</w:t>
            </w:r>
          </w:p>
        </w:tc>
        <w:tc>
          <w:tcPr>
            <w:tcW w:w="794" w:type="dxa"/>
            <w:tcBorders>
              <w:bottom w:val="nil"/>
            </w:tcBorders>
          </w:tcPr>
          <w:p>
            <w:pPr>
              <w:pStyle w:val="0"/>
              <w:jc w:val="center"/>
            </w:pPr>
            <w:r>
              <w:rPr>
                <w:sz w:val="20"/>
              </w:rPr>
              <w:t xml:space="preserve">100,00</w:t>
            </w:r>
          </w:p>
        </w:tc>
        <w:tc>
          <w:tcPr>
            <w:tcW w:w="964" w:type="dxa"/>
            <w:tcBorders>
              <w:bottom w:val="nil"/>
            </w:tcBorders>
          </w:tcPr>
          <w:p>
            <w:pPr>
              <w:pStyle w:val="0"/>
            </w:pPr>
            <w:r>
              <w:rPr>
                <w:sz w:val="20"/>
              </w:rPr>
              <w:t xml:space="preserve">Ежеквартально</w:t>
            </w:r>
          </w:p>
        </w:tc>
        <w:tc>
          <w:tcPr>
            <w:tcW w:w="1077" w:type="dxa"/>
            <w:tcBorders>
              <w:bottom w:val="nil"/>
            </w:tcBorders>
          </w:tcPr>
          <w:p>
            <w:pPr>
              <w:pStyle w:val="0"/>
            </w:pPr>
            <w:r>
              <w:rPr>
                <w:sz w:val="20"/>
              </w:rPr>
              <w:t xml:space="preserve">Ведомственная статистика УЖКХ ТиС и УВГТ Администрации ЗАТО Северск</w:t>
            </w:r>
          </w:p>
        </w:tc>
        <w:tc>
          <w:tcPr>
            <w:tcW w:w="907" w:type="dxa"/>
            <w:tcBorders>
              <w:bottom w:val="nil"/>
            </w:tcBorders>
          </w:tcPr>
          <w:p>
            <w:pPr>
              <w:pStyle w:val="0"/>
            </w:pPr>
            <w:r>
              <w:rPr>
                <w:sz w:val="20"/>
              </w:rPr>
              <w:t xml:space="preserve">УЖКХ ТиС</w:t>
            </w:r>
          </w:p>
        </w:tc>
      </w:tr>
      <w:tr>
        <w:tblPrEx>
          <w:tblBorders>
            <w:insideH w:val="nil"/>
          </w:tblBorders>
        </w:tblPrEx>
        <w:tc>
          <w:tcPr>
            <w:gridSpan w:val="16"/>
            <w:tcW w:w="13587" w:type="dxa"/>
            <w:tcBorders>
              <w:top w:val="nil"/>
            </w:tcBorders>
          </w:tcPr>
          <w:p>
            <w:pPr>
              <w:pStyle w:val="0"/>
              <w:jc w:val="both"/>
            </w:pPr>
            <w:r>
              <w:rPr>
                <w:sz w:val="20"/>
              </w:rPr>
              <w:t xml:space="preserve">(п. 3.8 в ред. </w:t>
            </w:r>
            <w:hyperlink w:history="0" r:id="rId190" w:tooltip="Постановление Администрации ЗАТО Северск от 07.09.2020 N 1496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 от 07.09.2020 N 1496)</w:t>
            </w:r>
          </w:p>
        </w:tc>
      </w:tr>
      <w:tr>
        <w:tc>
          <w:tcPr>
            <w:tcW w:w="544" w:type="dxa"/>
          </w:tcPr>
          <w:p>
            <w:pPr>
              <w:pStyle w:val="0"/>
              <w:jc w:val="center"/>
            </w:pPr>
            <w:r>
              <w:rPr>
                <w:sz w:val="20"/>
              </w:rPr>
              <w:t xml:space="preserve">3.9</w:t>
            </w:r>
          </w:p>
        </w:tc>
        <w:tc>
          <w:tcPr>
            <w:tcW w:w="1361" w:type="dxa"/>
          </w:tcPr>
          <w:p>
            <w:pPr>
              <w:pStyle w:val="0"/>
            </w:pPr>
            <w:r>
              <w:rPr>
                <w:sz w:val="20"/>
              </w:rPr>
              <w:t xml:space="preserve">Количество замененных дорожных знаков</w:t>
            </w:r>
          </w:p>
        </w:tc>
        <w:tc>
          <w:tcPr>
            <w:tcW w:w="634" w:type="dxa"/>
          </w:tcPr>
          <w:p>
            <w:pPr>
              <w:pStyle w:val="0"/>
              <w:jc w:val="center"/>
            </w:pPr>
            <w:r>
              <w:rPr>
                <w:sz w:val="20"/>
              </w:rPr>
              <w:t xml:space="preserve">шт</w:t>
            </w:r>
          </w:p>
        </w:tc>
        <w:tc>
          <w:tcPr>
            <w:tcW w:w="664" w:type="dxa"/>
          </w:tcPr>
          <w:p>
            <w:pPr>
              <w:pStyle w:val="0"/>
              <w:jc w:val="center"/>
            </w:pPr>
            <w:r>
              <w:rPr>
                <w:sz w:val="20"/>
              </w:rPr>
              <w:t xml:space="preserve">0</w:t>
            </w:r>
          </w:p>
        </w:tc>
        <w:tc>
          <w:tcPr>
            <w:tcW w:w="904" w:type="dxa"/>
          </w:tcPr>
          <w:p>
            <w:pPr>
              <w:pStyle w:val="0"/>
              <w:jc w:val="center"/>
            </w:pPr>
            <w:r>
              <w:rPr>
                <w:sz w:val="20"/>
              </w:rPr>
              <w:t xml:space="preserve">0</w:t>
            </w:r>
          </w:p>
        </w:tc>
        <w:tc>
          <w:tcPr>
            <w:tcW w:w="784" w:type="dxa"/>
          </w:tcPr>
          <w:p>
            <w:pPr>
              <w:pStyle w:val="0"/>
              <w:jc w:val="center"/>
            </w:pPr>
            <w:r>
              <w:rPr>
                <w:sz w:val="20"/>
              </w:rPr>
              <w:t xml:space="preserve">78</w:t>
            </w:r>
          </w:p>
        </w:tc>
        <w:tc>
          <w:tcPr>
            <w:tcW w:w="784" w:type="dxa"/>
          </w:tcPr>
          <w:p>
            <w:pPr>
              <w:pStyle w:val="0"/>
              <w:jc w:val="center"/>
            </w:pPr>
            <w:r>
              <w:rPr>
                <w:sz w:val="20"/>
              </w:rPr>
              <w:t xml:space="preserve">31</w:t>
            </w:r>
          </w:p>
        </w:tc>
        <w:tc>
          <w:tcPr>
            <w:tcW w:w="784" w:type="dxa"/>
          </w:tcPr>
          <w:p>
            <w:pPr>
              <w:pStyle w:val="0"/>
              <w:jc w:val="center"/>
            </w:pPr>
            <w:r>
              <w:rPr>
                <w:sz w:val="20"/>
              </w:rPr>
              <w:t xml:space="preserve">0</w:t>
            </w:r>
          </w:p>
        </w:tc>
        <w:tc>
          <w:tcPr>
            <w:tcW w:w="784" w:type="dxa"/>
          </w:tcPr>
          <w:p>
            <w:pPr>
              <w:pStyle w:val="0"/>
              <w:jc w:val="center"/>
            </w:pPr>
            <w:r>
              <w:rPr>
                <w:sz w:val="20"/>
              </w:rPr>
              <w:t xml:space="preserve">0</w:t>
            </w:r>
          </w:p>
        </w:tc>
        <w:tc>
          <w:tcPr>
            <w:tcW w:w="904" w:type="dxa"/>
          </w:tcPr>
          <w:p>
            <w:pPr>
              <w:pStyle w:val="0"/>
              <w:jc w:val="center"/>
            </w:pPr>
            <w:r>
              <w:rPr>
                <w:sz w:val="20"/>
              </w:rPr>
              <w:t xml:space="preserve">0</w:t>
            </w:r>
          </w:p>
        </w:tc>
        <w:tc>
          <w:tcPr>
            <w:tcW w:w="904" w:type="dxa"/>
          </w:tcPr>
          <w:p>
            <w:pPr>
              <w:pStyle w:val="0"/>
              <w:jc w:val="center"/>
            </w:pPr>
            <w:r>
              <w:rPr>
                <w:sz w:val="20"/>
              </w:rPr>
              <w:t xml:space="preserve">0</w:t>
            </w:r>
          </w:p>
        </w:tc>
        <w:tc>
          <w:tcPr>
            <w:tcW w:w="794" w:type="dxa"/>
          </w:tcPr>
          <w:p>
            <w:pPr>
              <w:pStyle w:val="0"/>
              <w:jc w:val="center"/>
            </w:pPr>
            <w:r>
              <w:rPr>
                <w:sz w:val="20"/>
              </w:rPr>
              <w:t xml:space="preserve">0</w:t>
            </w:r>
          </w:p>
        </w:tc>
        <w:tc>
          <w:tcPr>
            <w:tcW w:w="794" w:type="dxa"/>
          </w:tcPr>
          <w:p>
            <w:pPr>
              <w:pStyle w:val="0"/>
              <w:jc w:val="center"/>
            </w:pPr>
            <w:r>
              <w:rPr>
                <w:sz w:val="20"/>
              </w:rPr>
              <w:t xml:space="preserve">0</w:t>
            </w:r>
          </w:p>
        </w:tc>
        <w:tc>
          <w:tcPr>
            <w:tcW w:w="964" w:type="dxa"/>
          </w:tcPr>
          <w:p>
            <w:pPr>
              <w:pStyle w:val="0"/>
            </w:pPr>
            <w:r>
              <w:rPr>
                <w:sz w:val="20"/>
              </w:rPr>
              <w:t xml:space="preserve">Ежеквартально</w:t>
            </w:r>
          </w:p>
        </w:tc>
        <w:tc>
          <w:tcPr>
            <w:tcW w:w="1077" w:type="dxa"/>
          </w:tcPr>
          <w:p>
            <w:pPr>
              <w:pStyle w:val="0"/>
            </w:pPr>
            <w:r>
              <w:rPr>
                <w:sz w:val="20"/>
              </w:rPr>
              <w:t xml:space="preserve">Ведомственная статистика УЖКХ ТиС и УВГТ Администрации ЗАТО Северск</w:t>
            </w:r>
          </w:p>
        </w:tc>
        <w:tc>
          <w:tcPr>
            <w:tcW w:w="907" w:type="dxa"/>
          </w:tcPr>
          <w:p>
            <w:pPr>
              <w:pStyle w:val="0"/>
            </w:pPr>
            <w:r>
              <w:rPr>
                <w:sz w:val="20"/>
              </w:rPr>
              <w:t xml:space="preserve">УЖКХ ТиС</w:t>
            </w:r>
          </w:p>
        </w:tc>
      </w:tr>
      <w:tr>
        <w:tblPrEx>
          <w:tblBorders>
            <w:insideH w:val="nil"/>
          </w:tblBorders>
        </w:tblPrEx>
        <w:tc>
          <w:tcPr>
            <w:tcW w:w="544" w:type="dxa"/>
            <w:tcBorders>
              <w:bottom w:val="nil"/>
            </w:tcBorders>
          </w:tcPr>
          <w:p>
            <w:pPr>
              <w:pStyle w:val="0"/>
              <w:jc w:val="center"/>
            </w:pPr>
            <w:r>
              <w:rPr>
                <w:sz w:val="20"/>
              </w:rPr>
              <w:t xml:space="preserve">3.10</w:t>
            </w:r>
          </w:p>
        </w:tc>
        <w:tc>
          <w:tcPr>
            <w:tcW w:w="1361" w:type="dxa"/>
            <w:tcBorders>
              <w:bottom w:val="nil"/>
            </w:tcBorders>
          </w:tcPr>
          <w:p>
            <w:pPr>
              <w:pStyle w:val="0"/>
            </w:pPr>
            <w:r>
              <w:rPr>
                <w:sz w:val="20"/>
              </w:rPr>
              <w:t xml:space="preserve">Количество дорожных знаков</w:t>
            </w:r>
          </w:p>
        </w:tc>
        <w:tc>
          <w:tcPr>
            <w:tcW w:w="634" w:type="dxa"/>
            <w:tcBorders>
              <w:bottom w:val="nil"/>
            </w:tcBorders>
          </w:tcPr>
          <w:p>
            <w:pPr>
              <w:pStyle w:val="0"/>
              <w:jc w:val="center"/>
            </w:pPr>
            <w:r>
              <w:rPr>
                <w:sz w:val="20"/>
              </w:rPr>
              <w:t xml:space="preserve">ед</w:t>
            </w:r>
          </w:p>
        </w:tc>
        <w:tc>
          <w:tcPr>
            <w:tcW w:w="664" w:type="dxa"/>
            <w:tcBorders>
              <w:bottom w:val="nil"/>
            </w:tcBorders>
          </w:tcPr>
          <w:p>
            <w:pPr>
              <w:pStyle w:val="0"/>
              <w:jc w:val="center"/>
            </w:pPr>
            <w:r>
              <w:rPr>
                <w:sz w:val="20"/>
              </w:rPr>
              <w:t xml:space="preserve">227</w:t>
            </w:r>
          </w:p>
        </w:tc>
        <w:tc>
          <w:tcPr>
            <w:tcW w:w="904" w:type="dxa"/>
            <w:tcBorders>
              <w:bottom w:val="nil"/>
            </w:tcBorders>
          </w:tcPr>
          <w:p>
            <w:pPr>
              <w:pStyle w:val="0"/>
              <w:jc w:val="center"/>
            </w:pPr>
            <w:r>
              <w:rPr>
                <w:sz w:val="20"/>
              </w:rPr>
              <w:t xml:space="preserve">114</w:t>
            </w:r>
          </w:p>
        </w:tc>
        <w:tc>
          <w:tcPr>
            <w:tcW w:w="784" w:type="dxa"/>
            <w:tcBorders>
              <w:bottom w:val="nil"/>
            </w:tcBorders>
          </w:tcPr>
          <w:p>
            <w:pPr>
              <w:pStyle w:val="0"/>
              <w:jc w:val="center"/>
            </w:pPr>
            <w:r>
              <w:rPr>
                <w:sz w:val="20"/>
              </w:rPr>
              <w:t xml:space="preserve">190</w:t>
            </w:r>
          </w:p>
        </w:tc>
        <w:tc>
          <w:tcPr>
            <w:tcW w:w="784" w:type="dxa"/>
            <w:tcBorders>
              <w:bottom w:val="nil"/>
            </w:tcBorders>
          </w:tcPr>
          <w:p>
            <w:pPr>
              <w:pStyle w:val="0"/>
              <w:jc w:val="center"/>
            </w:pPr>
            <w:r>
              <w:rPr>
                <w:sz w:val="20"/>
              </w:rPr>
              <w:t xml:space="preserve">491</w:t>
            </w:r>
          </w:p>
        </w:tc>
        <w:tc>
          <w:tcPr>
            <w:tcW w:w="784" w:type="dxa"/>
            <w:tcBorders>
              <w:bottom w:val="nil"/>
            </w:tcBorders>
          </w:tcPr>
          <w:p>
            <w:pPr>
              <w:pStyle w:val="0"/>
              <w:jc w:val="center"/>
            </w:pPr>
            <w:r>
              <w:rPr>
                <w:sz w:val="20"/>
              </w:rPr>
              <w:t xml:space="preserve">499</w:t>
            </w:r>
          </w:p>
        </w:tc>
        <w:tc>
          <w:tcPr>
            <w:tcW w:w="784" w:type="dxa"/>
            <w:tcBorders>
              <w:bottom w:val="nil"/>
            </w:tcBorders>
          </w:tcPr>
          <w:p>
            <w:pPr>
              <w:pStyle w:val="0"/>
              <w:jc w:val="center"/>
            </w:pPr>
            <w:r>
              <w:rPr>
                <w:sz w:val="20"/>
              </w:rPr>
              <w:t xml:space="preserve">112</w:t>
            </w:r>
          </w:p>
        </w:tc>
        <w:tc>
          <w:tcPr>
            <w:tcW w:w="904" w:type="dxa"/>
            <w:tcBorders>
              <w:bottom w:val="nil"/>
            </w:tcBorders>
          </w:tcPr>
          <w:p>
            <w:pPr>
              <w:pStyle w:val="0"/>
              <w:jc w:val="center"/>
            </w:pPr>
            <w:r>
              <w:rPr>
                <w:sz w:val="20"/>
              </w:rPr>
              <w:t xml:space="preserve">456</w:t>
            </w:r>
          </w:p>
        </w:tc>
        <w:tc>
          <w:tcPr>
            <w:tcW w:w="904" w:type="dxa"/>
            <w:tcBorders>
              <w:bottom w:val="nil"/>
            </w:tcBorders>
          </w:tcPr>
          <w:p>
            <w:pPr>
              <w:pStyle w:val="0"/>
              <w:jc w:val="center"/>
            </w:pPr>
            <w:r>
              <w:rPr>
                <w:sz w:val="20"/>
              </w:rPr>
              <w:t xml:space="preserve">164</w:t>
            </w:r>
          </w:p>
        </w:tc>
        <w:tc>
          <w:tcPr>
            <w:tcW w:w="794" w:type="dxa"/>
            <w:tcBorders>
              <w:bottom w:val="nil"/>
            </w:tcBorders>
          </w:tcPr>
          <w:p>
            <w:pPr>
              <w:pStyle w:val="0"/>
              <w:jc w:val="center"/>
            </w:pPr>
            <w:r>
              <w:rPr>
                <w:sz w:val="20"/>
              </w:rPr>
              <w:t xml:space="preserve">0</w:t>
            </w:r>
          </w:p>
        </w:tc>
        <w:tc>
          <w:tcPr>
            <w:tcW w:w="794" w:type="dxa"/>
            <w:tcBorders>
              <w:bottom w:val="nil"/>
            </w:tcBorders>
          </w:tcPr>
          <w:p>
            <w:pPr>
              <w:pStyle w:val="0"/>
              <w:jc w:val="center"/>
            </w:pPr>
            <w:r>
              <w:rPr>
                <w:sz w:val="20"/>
              </w:rPr>
              <w:t xml:space="preserve">0</w:t>
            </w:r>
          </w:p>
        </w:tc>
        <w:tc>
          <w:tcPr>
            <w:tcW w:w="964" w:type="dxa"/>
            <w:tcBorders>
              <w:bottom w:val="nil"/>
            </w:tcBorders>
          </w:tcPr>
          <w:p>
            <w:pPr>
              <w:pStyle w:val="0"/>
            </w:pPr>
            <w:r>
              <w:rPr>
                <w:sz w:val="20"/>
              </w:rPr>
              <w:t xml:space="preserve">Ежеквартально</w:t>
            </w:r>
          </w:p>
        </w:tc>
        <w:tc>
          <w:tcPr>
            <w:tcW w:w="1077" w:type="dxa"/>
            <w:tcBorders>
              <w:bottom w:val="nil"/>
            </w:tcBorders>
          </w:tcPr>
          <w:p>
            <w:pPr>
              <w:pStyle w:val="0"/>
            </w:pPr>
            <w:r>
              <w:rPr>
                <w:sz w:val="20"/>
              </w:rPr>
              <w:t xml:space="preserve">Ведомственная статистика УЖКХ ТиС и УВГТ Администрации ЗАТО Северск</w:t>
            </w:r>
          </w:p>
        </w:tc>
        <w:tc>
          <w:tcPr>
            <w:tcW w:w="907" w:type="dxa"/>
            <w:tcBorders>
              <w:bottom w:val="nil"/>
            </w:tcBorders>
          </w:tcPr>
          <w:p>
            <w:pPr>
              <w:pStyle w:val="0"/>
            </w:pPr>
            <w:r>
              <w:rPr>
                <w:sz w:val="20"/>
              </w:rPr>
              <w:t xml:space="preserve">УЖКХ ТиС</w:t>
            </w:r>
          </w:p>
        </w:tc>
      </w:tr>
      <w:tr>
        <w:tblPrEx>
          <w:tblBorders>
            <w:insideH w:val="nil"/>
          </w:tblBorders>
        </w:tblPrEx>
        <w:tc>
          <w:tcPr>
            <w:gridSpan w:val="16"/>
            <w:tcW w:w="13587" w:type="dxa"/>
            <w:tcBorders>
              <w:top w:val="nil"/>
            </w:tcBorders>
          </w:tcPr>
          <w:p>
            <w:pPr>
              <w:pStyle w:val="0"/>
              <w:jc w:val="both"/>
            </w:pPr>
            <w:r>
              <w:rPr>
                <w:sz w:val="20"/>
              </w:rPr>
              <w:t xml:space="preserve">(п. 3.10 в ред. </w:t>
            </w:r>
            <w:hyperlink w:history="0" r:id="rId191" w:tooltip="Постановление Администрации ЗАТО Северск от 07.09.2020 N 1496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 от 07.09.2020 N 1496)</w:t>
            </w:r>
          </w:p>
        </w:tc>
      </w:tr>
      <w:tr>
        <w:tblPrEx>
          <w:tblBorders>
            <w:insideH w:val="nil"/>
          </w:tblBorders>
        </w:tblPrEx>
        <w:tc>
          <w:tcPr>
            <w:tcW w:w="544" w:type="dxa"/>
            <w:tcBorders>
              <w:bottom w:val="nil"/>
            </w:tcBorders>
          </w:tcPr>
          <w:p>
            <w:pPr>
              <w:pStyle w:val="0"/>
              <w:jc w:val="center"/>
            </w:pPr>
            <w:r>
              <w:rPr>
                <w:sz w:val="20"/>
              </w:rPr>
              <w:t xml:space="preserve">3.11</w:t>
            </w:r>
          </w:p>
        </w:tc>
        <w:tc>
          <w:tcPr>
            <w:tcW w:w="1361" w:type="dxa"/>
            <w:tcBorders>
              <w:bottom w:val="nil"/>
            </w:tcBorders>
          </w:tcPr>
          <w:p>
            <w:pPr>
              <w:pStyle w:val="0"/>
            </w:pPr>
            <w:r>
              <w:rPr>
                <w:sz w:val="20"/>
              </w:rPr>
              <w:t xml:space="preserve">Количество обустроенных посадочных площадок</w:t>
            </w:r>
          </w:p>
        </w:tc>
        <w:tc>
          <w:tcPr>
            <w:tcW w:w="634" w:type="dxa"/>
            <w:tcBorders>
              <w:bottom w:val="nil"/>
            </w:tcBorders>
          </w:tcPr>
          <w:p>
            <w:pPr>
              <w:pStyle w:val="0"/>
              <w:jc w:val="center"/>
            </w:pPr>
            <w:r>
              <w:rPr>
                <w:sz w:val="20"/>
              </w:rPr>
              <w:t xml:space="preserve">шт</w:t>
            </w:r>
          </w:p>
        </w:tc>
        <w:tc>
          <w:tcPr>
            <w:tcW w:w="664" w:type="dxa"/>
            <w:tcBorders>
              <w:bottom w:val="nil"/>
            </w:tcBorders>
          </w:tcPr>
          <w:p>
            <w:pPr>
              <w:pStyle w:val="0"/>
              <w:jc w:val="center"/>
            </w:pPr>
            <w:r>
              <w:rPr>
                <w:sz w:val="20"/>
              </w:rPr>
              <w:t xml:space="preserve">0</w:t>
            </w:r>
          </w:p>
        </w:tc>
        <w:tc>
          <w:tcPr>
            <w:tcW w:w="904" w:type="dxa"/>
            <w:tcBorders>
              <w:bottom w:val="nil"/>
            </w:tcBorders>
          </w:tcPr>
          <w:p>
            <w:pPr>
              <w:pStyle w:val="0"/>
              <w:jc w:val="center"/>
            </w:pPr>
            <w:r>
              <w:rPr>
                <w:sz w:val="20"/>
              </w:rPr>
              <w:t xml:space="preserve">4</w:t>
            </w:r>
          </w:p>
        </w:tc>
        <w:tc>
          <w:tcPr>
            <w:tcW w:w="784" w:type="dxa"/>
            <w:tcBorders>
              <w:bottom w:val="nil"/>
            </w:tcBorders>
          </w:tcPr>
          <w:p>
            <w:pPr>
              <w:pStyle w:val="0"/>
              <w:jc w:val="center"/>
            </w:pPr>
            <w:r>
              <w:rPr>
                <w:sz w:val="20"/>
              </w:rPr>
              <w:t xml:space="preserve">0</w:t>
            </w:r>
          </w:p>
        </w:tc>
        <w:tc>
          <w:tcPr>
            <w:tcW w:w="784" w:type="dxa"/>
            <w:tcBorders>
              <w:bottom w:val="nil"/>
            </w:tcBorders>
          </w:tcPr>
          <w:p>
            <w:pPr>
              <w:pStyle w:val="0"/>
              <w:jc w:val="center"/>
            </w:pPr>
            <w:r>
              <w:rPr>
                <w:sz w:val="20"/>
              </w:rPr>
              <w:t xml:space="preserve">0</w:t>
            </w:r>
          </w:p>
        </w:tc>
        <w:tc>
          <w:tcPr>
            <w:tcW w:w="784" w:type="dxa"/>
            <w:tcBorders>
              <w:bottom w:val="nil"/>
            </w:tcBorders>
          </w:tcPr>
          <w:p>
            <w:pPr>
              <w:pStyle w:val="0"/>
              <w:jc w:val="center"/>
            </w:pPr>
            <w:r>
              <w:rPr>
                <w:sz w:val="20"/>
              </w:rPr>
              <w:t xml:space="preserve">0</w:t>
            </w:r>
          </w:p>
        </w:tc>
        <w:tc>
          <w:tcPr>
            <w:tcW w:w="784" w:type="dxa"/>
            <w:tcBorders>
              <w:bottom w:val="nil"/>
            </w:tcBorders>
          </w:tcPr>
          <w:p>
            <w:pPr>
              <w:pStyle w:val="0"/>
              <w:jc w:val="center"/>
            </w:pPr>
            <w:r>
              <w:rPr>
                <w:sz w:val="20"/>
              </w:rPr>
              <w:t xml:space="preserve">0</w:t>
            </w:r>
          </w:p>
        </w:tc>
        <w:tc>
          <w:tcPr>
            <w:tcW w:w="904" w:type="dxa"/>
            <w:tcBorders>
              <w:bottom w:val="nil"/>
            </w:tcBorders>
          </w:tcPr>
          <w:p>
            <w:pPr>
              <w:pStyle w:val="0"/>
              <w:jc w:val="center"/>
            </w:pPr>
            <w:r>
              <w:rPr>
                <w:sz w:val="20"/>
              </w:rPr>
              <w:t xml:space="preserve">0</w:t>
            </w:r>
          </w:p>
        </w:tc>
        <w:tc>
          <w:tcPr>
            <w:tcW w:w="904" w:type="dxa"/>
            <w:tcBorders>
              <w:bottom w:val="nil"/>
            </w:tcBorders>
          </w:tcPr>
          <w:p>
            <w:pPr>
              <w:pStyle w:val="0"/>
              <w:jc w:val="center"/>
            </w:pPr>
            <w:r>
              <w:rPr>
                <w:sz w:val="20"/>
              </w:rPr>
              <w:t xml:space="preserve">0</w:t>
            </w:r>
          </w:p>
        </w:tc>
        <w:tc>
          <w:tcPr>
            <w:tcW w:w="794" w:type="dxa"/>
            <w:tcBorders>
              <w:bottom w:val="nil"/>
            </w:tcBorders>
          </w:tcPr>
          <w:p>
            <w:pPr>
              <w:pStyle w:val="0"/>
              <w:jc w:val="center"/>
            </w:pPr>
            <w:r>
              <w:rPr>
                <w:sz w:val="20"/>
              </w:rPr>
              <w:t xml:space="preserve">0</w:t>
            </w:r>
          </w:p>
        </w:tc>
        <w:tc>
          <w:tcPr>
            <w:tcW w:w="794" w:type="dxa"/>
            <w:tcBorders>
              <w:bottom w:val="nil"/>
            </w:tcBorders>
          </w:tcPr>
          <w:p>
            <w:pPr>
              <w:pStyle w:val="0"/>
              <w:jc w:val="center"/>
            </w:pPr>
            <w:r>
              <w:rPr>
                <w:sz w:val="20"/>
              </w:rPr>
              <w:t xml:space="preserve">0</w:t>
            </w:r>
          </w:p>
        </w:tc>
        <w:tc>
          <w:tcPr>
            <w:tcW w:w="964" w:type="dxa"/>
            <w:tcBorders>
              <w:bottom w:val="nil"/>
            </w:tcBorders>
          </w:tcPr>
          <w:p>
            <w:pPr>
              <w:pStyle w:val="0"/>
            </w:pPr>
            <w:r>
              <w:rPr>
                <w:sz w:val="20"/>
              </w:rPr>
              <w:t xml:space="preserve">Ежеквартально</w:t>
            </w:r>
          </w:p>
        </w:tc>
        <w:tc>
          <w:tcPr>
            <w:tcW w:w="1077" w:type="dxa"/>
            <w:tcBorders>
              <w:bottom w:val="nil"/>
            </w:tcBorders>
          </w:tcPr>
          <w:p>
            <w:pPr>
              <w:pStyle w:val="0"/>
            </w:pPr>
            <w:r>
              <w:rPr>
                <w:sz w:val="20"/>
              </w:rPr>
              <w:t xml:space="preserve">Ведомственная статистика УЖКХ ТиС и УВГТ Администрации ЗАТО Северск</w:t>
            </w:r>
          </w:p>
        </w:tc>
        <w:tc>
          <w:tcPr>
            <w:tcW w:w="907" w:type="dxa"/>
            <w:tcBorders>
              <w:bottom w:val="nil"/>
            </w:tcBorders>
          </w:tcPr>
          <w:p>
            <w:pPr>
              <w:pStyle w:val="0"/>
            </w:pPr>
            <w:r>
              <w:rPr>
                <w:sz w:val="20"/>
              </w:rPr>
              <w:t xml:space="preserve">УЖКХ ТиС</w:t>
            </w:r>
          </w:p>
        </w:tc>
      </w:tr>
      <w:tr>
        <w:tblPrEx>
          <w:tblBorders>
            <w:insideH w:val="nil"/>
          </w:tblBorders>
        </w:tblPrEx>
        <w:tc>
          <w:tcPr>
            <w:gridSpan w:val="16"/>
            <w:tcW w:w="13587" w:type="dxa"/>
            <w:tcBorders>
              <w:top w:val="nil"/>
            </w:tcBorders>
          </w:tcPr>
          <w:p>
            <w:pPr>
              <w:pStyle w:val="0"/>
              <w:jc w:val="both"/>
            </w:pPr>
            <w:r>
              <w:rPr>
                <w:sz w:val="20"/>
              </w:rPr>
              <w:t xml:space="preserve">(п. 3.11 в ред. </w:t>
            </w:r>
            <w:hyperlink w:history="0" r:id="rId192" w:tooltip="Постановление Администрации ЗАТО Северск от 07.09.2020 N 1496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 от 07.09.2020 N 1496)</w:t>
            </w:r>
          </w:p>
        </w:tc>
      </w:tr>
      <w:tr>
        <w:tc>
          <w:tcPr>
            <w:tcW w:w="544" w:type="dxa"/>
          </w:tcPr>
          <w:p>
            <w:pPr>
              <w:pStyle w:val="0"/>
              <w:jc w:val="center"/>
            </w:pPr>
            <w:r>
              <w:rPr>
                <w:sz w:val="20"/>
              </w:rPr>
              <w:t xml:space="preserve">3.12</w:t>
            </w:r>
          </w:p>
        </w:tc>
        <w:tc>
          <w:tcPr>
            <w:tcW w:w="1361" w:type="dxa"/>
          </w:tcPr>
          <w:p>
            <w:pPr>
              <w:pStyle w:val="0"/>
            </w:pPr>
            <w:r>
              <w:rPr>
                <w:sz w:val="20"/>
              </w:rPr>
              <w:t xml:space="preserve">Количество установленных павильонов на автобусные остановки</w:t>
            </w:r>
          </w:p>
        </w:tc>
        <w:tc>
          <w:tcPr>
            <w:tcW w:w="634" w:type="dxa"/>
          </w:tcPr>
          <w:p>
            <w:pPr>
              <w:pStyle w:val="0"/>
              <w:jc w:val="center"/>
            </w:pPr>
            <w:r>
              <w:rPr>
                <w:sz w:val="20"/>
              </w:rPr>
              <w:t xml:space="preserve">шт</w:t>
            </w:r>
          </w:p>
        </w:tc>
        <w:tc>
          <w:tcPr>
            <w:tcW w:w="664" w:type="dxa"/>
          </w:tcPr>
          <w:p>
            <w:pPr>
              <w:pStyle w:val="0"/>
              <w:jc w:val="center"/>
            </w:pPr>
            <w:r>
              <w:rPr>
                <w:sz w:val="20"/>
              </w:rPr>
              <w:t xml:space="preserve">10</w:t>
            </w:r>
          </w:p>
        </w:tc>
        <w:tc>
          <w:tcPr>
            <w:tcW w:w="904" w:type="dxa"/>
          </w:tcPr>
          <w:p>
            <w:pPr>
              <w:pStyle w:val="0"/>
              <w:jc w:val="center"/>
            </w:pPr>
            <w:r>
              <w:rPr>
                <w:sz w:val="20"/>
              </w:rPr>
              <w:t xml:space="preserve">10</w:t>
            </w:r>
          </w:p>
        </w:tc>
        <w:tc>
          <w:tcPr>
            <w:tcW w:w="784" w:type="dxa"/>
          </w:tcPr>
          <w:p>
            <w:pPr>
              <w:pStyle w:val="0"/>
              <w:jc w:val="center"/>
            </w:pPr>
            <w:r>
              <w:rPr>
                <w:sz w:val="20"/>
              </w:rPr>
              <w:t xml:space="preserve">0</w:t>
            </w:r>
          </w:p>
        </w:tc>
        <w:tc>
          <w:tcPr>
            <w:tcW w:w="784" w:type="dxa"/>
          </w:tcPr>
          <w:p>
            <w:pPr>
              <w:pStyle w:val="0"/>
              <w:jc w:val="center"/>
            </w:pPr>
            <w:r>
              <w:rPr>
                <w:sz w:val="20"/>
              </w:rPr>
              <w:t xml:space="preserve">3</w:t>
            </w:r>
          </w:p>
        </w:tc>
        <w:tc>
          <w:tcPr>
            <w:tcW w:w="784" w:type="dxa"/>
          </w:tcPr>
          <w:p>
            <w:pPr>
              <w:pStyle w:val="0"/>
              <w:jc w:val="center"/>
            </w:pPr>
            <w:r>
              <w:rPr>
                <w:sz w:val="20"/>
              </w:rPr>
              <w:t xml:space="preserve">3</w:t>
            </w:r>
          </w:p>
        </w:tc>
        <w:tc>
          <w:tcPr>
            <w:tcW w:w="784" w:type="dxa"/>
          </w:tcPr>
          <w:p>
            <w:pPr>
              <w:pStyle w:val="0"/>
              <w:jc w:val="center"/>
            </w:pPr>
            <w:r>
              <w:rPr>
                <w:sz w:val="20"/>
              </w:rPr>
              <w:t xml:space="preserve">1</w:t>
            </w:r>
          </w:p>
        </w:tc>
        <w:tc>
          <w:tcPr>
            <w:tcW w:w="904" w:type="dxa"/>
          </w:tcPr>
          <w:p>
            <w:pPr>
              <w:pStyle w:val="0"/>
              <w:jc w:val="center"/>
            </w:pPr>
            <w:r>
              <w:rPr>
                <w:sz w:val="20"/>
              </w:rPr>
              <w:t xml:space="preserve">0</w:t>
            </w:r>
          </w:p>
        </w:tc>
        <w:tc>
          <w:tcPr>
            <w:tcW w:w="904" w:type="dxa"/>
          </w:tcPr>
          <w:p>
            <w:pPr>
              <w:pStyle w:val="0"/>
              <w:jc w:val="center"/>
            </w:pPr>
            <w:r>
              <w:rPr>
                <w:sz w:val="20"/>
              </w:rPr>
              <w:t xml:space="preserve">0</w:t>
            </w:r>
          </w:p>
        </w:tc>
        <w:tc>
          <w:tcPr>
            <w:tcW w:w="794" w:type="dxa"/>
          </w:tcPr>
          <w:p>
            <w:pPr>
              <w:pStyle w:val="0"/>
              <w:jc w:val="center"/>
            </w:pPr>
            <w:r>
              <w:rPr>
                <w:sz w:val="20"/>
              </w:rPr>
              <w:t xml:space="preserve">0</w:t>
            </w:r>
          </w:p>
        </w:tc>
        <w:tc>
          <w:tcPr>
            <w:tcW w:w="794" w:type="dxa"/>
          </w:tcPr>
          <w:p>
            <w:pPr>
              <w:pStyle w:val="0"/>
              <w:jc w:val="center"/>
            </w:pPr>
            <w:r>
              <w:rPr>
                <w:sz w:val="20"/>
              </w:rPr>
              <w:t xml:space="preserve">0</w:t>
            </w:r>
          </w:p>
        </w:tc>
        <w:tc>
          <w:tcPr>
            <w:tcW w:w="964" w:type="dxa"/>
          </w:tcPr>
          <w:p>
            <w:pPr>
              <w:pStyle w:val="0"/>
            </w:pPr>
            <w:r>
              <w:rPr>
                <w:sz w:val="20"/>
              </w:rPr>
              <w:t xml:space="preserve">Ежеквартально</w:t>
            </w:r>
          </w:p>
        </w:tc>
        <w:tc>
          <w:tcPr>
            <w:tcW w:w="1077" w:type="dxa"/>
          </w:tcPr>
          <w:p>
            <w:pPr>
              <w:pStyle w:val="0"/>
            </w:pPr>
            <w:r>
              <w:rPr>
                <w:sz w:val="20"/>
              </w:rPr>
              <w:t xml:space="preserve">Ведомственная статистика УЖКХ ТиС и УВГТ Администрации ЗАТО Северск</w:t>
            </w:r>
          </w:p>
        </w:tc>
        <w:tc>
          <w:tcPr>
            <w:tcW w:w="907" w:type="dxa"/>
          </w:tcPr>
          <w:p>
            <w:pPr>
              <w:pStyle w:val="0"/>
            </w:pPr>
            <w:r>
              <w:rPr>
                <w:sz w:val="20"/>
              </w:rPr>
              <w:t xml:space="preserve">УЖКХ ТиС</w:t>
            </w:r>
          </w:p>
        </w:tc>
      </w:tr>
      <w:tr>
        <w:tc>
          <w:tcPr>
            <w:tcW w:w="544" w:type="dxa"/>
          </w:tcPr>
          <w:p>
            <w:pPr>
              <w:pStyle w:val="0"/>
              <w:jc w:val="center"/>
            </w:pPr>
            <w:r>
              <w:rPr>
                <w:sz w:val="20"/>
              </w:rPr>
              <w:t xml:space="preserve">3.13</w:t>
            </w:r>
          </w:p>
        </w:tc>
        <w:tc>
          <w:tcPr>
            <w:tcW w:w="1361" w:type="dxa"/>
          </w:tcPr>
          <w:p>
            <w:pPr>
              <w:pStyle w:val="0"/>
            </w:pPr>
            <w:r>
              <w:rPr>
                <w:sz w:val="20"/>
              </w:rPr>
              <w:t xml:space="preserve">Протяженность автомобильных дорог и (или) улиц с разработанными и (или) внесенными изменениями в проекты организации дорожного движения</w:t>
            </w:r>
          </w:p>
        </w:tc>
        <w:tc>
          <w:tcPr>
            <w:tcW w:w="634" w:type="dxa"/>
          </w:tcPr>
          <w:p>
            <w:pPr>
              <w:pStyle w:val="0"/>
              <w:jc w:val="center"/>
            </w:pPr>
            <w:r>
              <w:rPr>
                <w:sz w:val="20"/>
              </w:rPr>
              <w:t xml:space="preserve">км; тыс м</w:t>
            </w:r>
          </w:p>
        </w:tc>
        <w:tc>
          <w:tcPr>
            <w:tcW w:w="664" w:type="dxa"/>
          </w:tcPr>
          <w:p>
            <w:pPr>
              <w:pStyle w:val="0"/>
              <w:jc w:val="center"/>
            </w:pPr>
            <w:r>
              <w:rPr>
                <w:sz w:val="20"/>
              </w:rPr>
              <w:t xml:space="preserve">44,7</w:t>
            </w:r>
          </w:p>
        </w:tc>
        <w:tc>
          <w:tcPr>
            <w:tcW w:w="904" w:type="dxa"/>
          </w:tcPr>
          <w:p>
            <w:pPr>
              <w:pStyle w:val="0"/>
              <w:jc w:val="center"/>
            </w:pPr>
            <w:r>
              <w:rPr>
                <w:sz w:val="20"/>
              </w:rPr>
              <w:t xml:space="preserve">76,6</w:t>
            </w:r>
          </w:p>
        </w:tc>
        <w:tc>
          <w:tcPr>
            <w:tcW w:w="784" w:type="dxa"/>
          </w:tcPr>
          <w:p>
            <w:pPr>
              <w:pStyle w:val="0"/>
              <w:jc w:val="center"/>
            </w:pPr>
            <w:r>
              <w:rPr>
                <w:sz w:val="20"/>
              </w:rPr>
              <w:t xml:space="preserve">1,62</w:t>
            </w:r>
          </w:p>
        </w:tc>
        <w:tc>
          <w:tcPr>
            <w:tcW w:w="784" w:type="dxa"/>
          </w:tcPr>
          <w:p>
            <w:pPr>
              <w:pStyle w:val="0"/>
              <w:jc w:val="center"/>
            </w:pPr>
            <w:r>
              <w:rPr>
                <w:sz w:val="20"/>
              </w:rPr>
              <w:t xml:space="preserve">0</w:t>
            </w:r>
          </w:p>
        </w:tc>
        <w:tc>
          <w:tcPr>
            <w:tcW w:w="784" w:type="dxa"/>
          </w:tcPr>
          <w:p>
            <w:pPr>
              <w:pStyle w:val="0"/>
              <w:jc w:val="center"/>
            </w:pPr>
            <w:r>
              <w:rPr>
                <w:sz w:val="20"/>
              </w:rPr>
              <w:t xml:space="preserve">0</w:t>
            </w:r>
          </w:p>
        </w:tc>
        <w:tc>
          <w:tcPr>
            <w:tcW w:w="784" w:type="dxa"/>
          </w:tcPr>
          <w:p>
            <w:pPr>
              <w:pStyle w:val="0"/>
              <w:jc w:val="center"/>
            </w:pPr>
            <w:r>
              <w:rPr>
                <w:sz w:val="20"/>
              </w:rPr>
              <w:t xml:space="preserve">0</w:t>
            </w:r>
          </w:p>
        </w:tc>
        <w:tc>
          <w:tcPr>
            <w:tcW w:w="904" w:type="dxa"/>
          </w:tcPr>
          <w:p>
            <w:pPr>
              <w:pStyle w:val="0"/>
              <w:jc w:val="center"/>
            </w:pPr>
            <w:r>
              <w:rPr>
                <w:sz w:val="20"/>
              </w:rPr>
              <w:t xml:space="preserve">0</w:t>
            </w:r>
          </w:p>
        </w:tc>
        <w:tc>
          <w:tcPr>
            <w:tcW w:w="904" w:type="dxa"/>
          </w:tcPr>
          <w:p>
            <w:pPr>
              <w:pStyle w:val="0"/>
              <w:jc w:val="center"/>
            </w:pPr>
            <w:r>
              <w:rPr>
                <w:sz w:val="20"/>
              </w:rPr>
              <w:t xml:space="preserve">0</w:t>
            </w:r>
          </w:p>
        </w:tc>
        <w:tc>
          <w:tcPr>
            <w:tcW w:w="794" w:type="dxa"/>
          </w:tcPr>
          <w:p>
            <w:pPr>
              <w:pStyle w:val="0"/>
              <w:jc w:val="center"/>
            </w:pPr>
            <w:r>
              <w:rPr>
                <w:sz w:val="20"/>
              </w:rPr>
              <w:t xml:space="preserve">2</w:t>
            </w:r>
          </w:p>
        </w:tc>
        <w:tc>
          <w:tcPr>
            <w:tcW w:w="794" w:type="dxa"/>
          </w:tcPr>
          <w:p>
            <w:pPr>
              <w:pStyle w:val="0"/>
              <w:jc w:val="center"/>
            </w:pPr>
            <w:r>
              <w:rPr>
                <w:sz w:val="20"/>
              </w:rPr>
              <w:t xml:space="preserve">2</w:t>
            </w:r>
          </w:p>
        </w:tc>
        <w:tc>
          <w:tcPr>
            <w:tcW w:w="964" w:type="dxa"/>
          </w:tcPr>
          <w:p>
            <w:pPr>
              <w:pStyle w:val="0"/>
            </w:pPr>
            <w:r>
              <w:rPr>
                <w:sz w:val="20"/>
              </w:rPr>
              <w:t xml:space="preserve">Ежеквартально</w:t>
            </w:r>
          </w:p>
        </w:tc>
        <w:tc>
          <w:tcPr>
            <w:tcW w:w="1077" w:type="dxa"/>
          </w:tcPr>
          <w:p>
            <w:pPr>
              <w:pStyle w:val="0"/>
            </w:pPr>
            <w:r>
              <w:rPr>
                <w:sz w:val="20"/>
              </w:rPr>
              <w:t xml:space="preserve">Ведомственная статистика УЖКХ ТиС и УВГТ Администрации ЗАТО Северск</w:t>
            </w:r>
          </w:p>
        </w:tc>
        <w:tc>
          <w:tcPr>
            <w:tcW w:w="907" w:type="dxa"/>
          </w:tcPr>
          <w:p>
            <w:pPr>
              <w:pStyle w:val="0"/>
            </w:pPr>
            <w:r>
              <w:rPr>
                <w:sz w:val="20"/>
              </w:rPr>
              <w:t xml:space="preserve">УЖКХ ТиС</w:t>
            </w:r>
          </w:p>
        </w:tc>
      </w:tr>
      <w:tr>
        <w:tc>
          <w:tcPr>
            <w:tcW w:w="544" w:type="dxa"/>
          </w:tcPr>
          <w:p>
            <w:pPr>
              <w:pStyle w:val="0"/>
              <w:jc w:val="center"/>
            </w:pPr>
            <w:r>
              <w:rPr>
                <w:sz w:val="20"/>
              </w:rPr>
              <w:t xml:space="preserve">3.14</w:t>
            </w:r>
          </w:p>
        </w:tc>
        <w:tc>
          <w:tcPr>
            <w:tcW w:w="1361" w:type="dxa"/>
          </w:tcPr>
          <w:p>
            <w:pPr>
              <w:pStyle w:val="0"/>
            </w:pPr>
            <w:r>
              <w:rPr>
                <w:sz w:val="20"/>
              </w:rPr>
              <w:t xml:space="preserve">Количество ликвидированных или обустроенных пешеходных переходов</w:t>
            </w:r>
          </w:p>
        </w:tc>
        <w:tc>
          <w:tcPr>
            <w:tcW w:w="634" w:type="dxa"/>
          </w:tcPr>
          <w:p>
            <w:pPr>
              <w:pStyle w:val="0"/>
              <w:jc w:val="center"/>
            </w:pPr>
            <w:r>
              <w:rPr>
                <w:sz w:val="20"/>
              </w:rPr>
              <w:t xml:space="preserve">шт</w:t>
            </w:r>
          </w:p>
        </w:tc>
        <w:tc>
          <w:tcPr>
            <w:tcW w:w="664" w:type="dxa"/>
          </w:tcPr>
          <w:p>
            <w:pPr>
              <w:pStyle w:val="0"/>
              <w:jc w:val="center"/>
            </w:pPr>
            <w:r>
              <w:rPr>
                <w:sz w:val="20"/>
              </w:rPr>
              <w:t xml:space="preserve">0</w:t>
            </w:r>
          </w:p>
        </w:tc>
        <w:tc>
          <w:tcPr>
            <w:tcW w:w="904" w:type="dxa"/>
          </w:tcPr>
          <w:p>
            <w:pPr>
              <w:pStyle w:val="0"/>
              <w:jc w:val="center"/>
            </w:pPr>
            <w:r>
              <w:rPr>
                <w:sz w:val="20"/>
              </w:rPr>
              <w:t xml:space="preserve">0</w:t>
            </w:r>
          </w:p>
        </w:tc>
        <w:tc>
          <w:tcPr>
            <w:tcW w:w="784" w:type="dxa"/>
          </w:tcPr>
          <w:p>
            <w:pPr>
              <w:pStyle w:val="0"/>
              <w:jc w:val="center"/>
            </w:pPr>
            <w:r>
              <w:rPr>
                <w:sz w:val="20"/>
              </w:rPr>
              <w:t xml:space="preserve">4</w:t>
            </w:r>
          </w:p>
        </w:tc>
        <w:tc>
          <w:tcPr>
            <w:tcW w:w="784" w:type="dxa"/>
          </w:tcPr>
          <w:p>
            <w:pPr>
              <w:pStyle w:val="0"/>
              <w:jc w:val="center"/>
            </w:pPr>
            <w:r>
              <w:rPr>
                <w:sz w:val="20"/>
              </w:rPr>
              <w:t xml:space="preserve">2</w:t>
            </w:r>
          </w:p>
        </w:tc>
        <w:tc>
          <w:tcPr>
            <w:tcW w:w="784" w:type="dxa"/>
          </w:tcPr>
          <w:p>
            <w:pPr>
              <w:pStyle w:val="0"/>
              <w:jc w:val="center"/>
            </w:pPr>
            <w:r>
              <w:rPr>
                <w:sz w:val="20"/>
              </w:rPr>
              <w:t xml:space="preserve">2</w:t>
            </w:r>
          </w:p>
        </w:tc>
        <w:tc>
          <w:tcPr>
            <w:tcW w:w="784" w:type="dxa"/>
          </w:tcPr>
          <w:p>
            <w:pPr>
              <w:pStyle w:val="0"/>
              <w:jc w:val="center"/>
            </w:pPr>
            <w:r>
              <w:rPr>
                <w:sz w:val="20"/>
              </w:rPr>
              <w:t xml:space="preserve">0</w:t>
            </w:r>
          </w:p>
        </w:tc>
        <w:tc>
          <w:tcPr>
            <w:tcW w:w="904" w:type="dxa"/>
          </w:tcPr>
          <w:p>
            <w:pPr>
              <w:pStyle w:val="0"/>
              <w:jc w:val="center"/>
            </w:pPr>
            <w:r>
              <w:rPr>
                <w:sz w:val="20"/>
              </w:rPr>
              <w:t xml:space="preserve">1</w:t>
            </w:r>
          </w:p>
        </w:tc>
        <w:tc>
          <w:tcPr>
            <w:tcW w:w="904" w:type="dxa"/>
          </w:tcPr>
          <w:p>
            <w:pPr>
              <w:pStyle w:val="0"/>
              <w:jc w:val="center"/>
            </w:pPr>
            <w:r>
              <w:rPr>
                <w:sz w:val="20"/>
              </w:rPr>
              <w:t xml:space="preserve">0</w:t>
            </w:r>
          </w:p>
        </w:tc>
        <w:tc>
          <w:tcPr>
            <w:tcW w:w="794" w:type="dxa"/>
          </w:tcPr>
          <w:p>
            <w:pPr>
              <w:pStyle w:val="0"/>
              <w:jc w:val="center"/>
            </w:pPr>
            <w:r>
              <w:rPr>
                <w:sz w:val="20"/>
              </w:rPr>
              <w:t xml:space="preserve">0</w:t>
            </w:r>
          </w:p>
        </w:tc>
        <w:tc>
          <w:tcPr>
            <w:tcW w:w="794" w:type="dxa"/>
          </w:tcPr>
          <w:p>
            <w:pPr>
              <w:pStyle w:val="0"/>
              <w:jc w:val="center"/>
            </w:pPr>
            <w:r>
              <w:rPr>
                <w:sz w:val="20"/>
              </w:rPr>
              <w:t xml:space="preserve">0</w:t>
            </w:r>
          </w:p>
        </w:tc>
        <w:tc>
          <w:tcPr>
            <w:tcW w:w="964" w:type="dxa"/>
          </w:tcPr>
          <w:p>
            <w:pPr>
              <w:pStyle w:val="0"/>
            </w:pPr>
            <w:r>
              <w:rPr>
                <w:sz w:val="20"/>
              </w:rPr>
              <w:t xml:space="preserve">Ежеквартально</w:t>
            </w:r>
          </w:p>
        </w:tc>
        <w:tc>
          <w:tcPr>
            <w:tcW w:w="1077" w:type="dxa"/>
          </w:tcPr>
          <w:p>
            <w:pPr>
              <w:pStyle w:val="0"/>
            </w:pPr>
            <w:r>
              <w:rPr>
                <w:sz w:val="20"/>
              </w:rPr>
              <w:t xml:space="preserve">Ведомственная статистика УЖКХ ТиС</w:t>
            </w:r>
          </w:p>
        </w:tc>
        <w:tc>
          <w:tcPr>
            <w:tcW w:w="907" w:type="dxa"/>
          </w:tcPr>
          <w:p>
            <w:pPr>
              <w:pStyle w:val="0"/>
            </w:pPr>
            <w:r>
              <w:rPr>
                <w:sz w:val="20"/>
              </w:rPr>
              <w:t xml:space="preserve">УЖКХ ТиС</w:t>
            </w:r>
          </w:p>
        </w:tc>
      </w:tr>
      <w:tr>
        <w:tc>
          <w:tcPr>
            <w:tcW w:w="544" w:type="dxa"/>
          </w:tcPr>
          <w:p>
            <w:pPr>
              <w:pStyle w:val="0"/>
              <w:jc w:val="center"/>
            </w:pPr>
            <w:r>
              <w:rPr>
                <w:sz w:val="20"/>
              </w:rPr>
              <w:t xml:space="preserve">3.15</w:t>
            </w:r>
          </w:p>
        </w:tc>
        <w:tc>
          <w:tcPr>
            <w:tcW w:w="1361" w:type="dxa"/>
          </w:tcPr>
          <w:p>
            <w:pPr>
              <w:pStyle w:val="0"/>
            </w:pPr>
            <w:r>
              <w:rPr>
                <w:sz w:val="20"/>
              </w:rPr>
              <w:t xml:space="preserve">Объем выполненных работ</w:t>
            </w:r>
          </w:p>
        </w:tc>
        <w:tc>
          <w:tcPr>
            <w:tcW w:w="634" w:type="dxa"/>
          </w:tcPr>
          <w:p>
            <w:pPr>
              <w:pStyle w:val="0"/>
              <w:jc w:val="center"/>
            </w:pPr>
            <w:r>
              <w:rPr>
                <w:sz w:val="20"/>
              </w:rPr>
              <w:t xml:space="preserve">м</w:t>
            </w:r>
            <w:r>
              <w:rPr>
                <w:sz w:val="20"/>
                <w:vertAlign w:val="superscript"/>
              </w:rPr>
              <w:t xml:space="preserve">3</w:t>
            </w:r>
          </w:p>
        </w:tc>
        <w:tc>
          <w:tcPr>
            <w:tcW w:w="664" w:type="dxa"/>
          </w:tcPr>
          <w:p>
            <w:pPr>
              <w:pStyle w:val="0"/>
              <w:jc w:val="center"/>
            </w:pPr>
            <w:r>
              <w:rPr>
                <w:sz w:val="20"/>
              </w:rPr>
              <w:t xml:space="preserve">0</w:t>
            </w:r>
          </w:p>
        </w:tc>
        <w:tc>
          <w:tcPr>
            <w:tcW w:w="904" w:type="dxa"/>
          </w:tcPr>
          <w:p>
            <w:pPr>
              <w:pStyle w:val="0"/>
              <w:jc w:val="center"/>
            </w:pPr>
            <w:r>
              <w:rPr>
                <w:sz w:val="20"/>
              </w:rPr>
              <w:t xml:space="preserve">0</w:t>
            </w:r>
          </w:p>
        </w:tc>
        <w:tc>
          <w:tcPr>
            <w:tcW w:w="784" w:type="dxa"/>
          </w:tcPr>
          <w:p>
            <w:pPr>
              <w:pStyle w:val="0"/>
              <w:jc w:val="center"/>
            </w:pPr>
            <w:r>
              <w:rPr>
                <w:sz w:val="20"/>
              </w:rPr>
              <w:t xml:space="preserve">640</w:t>
            </w:r>
          </w:p>
        </w:tc>
        <w:tc>
          <w:tcPr>
            <w:tcW w:w="784" w:type="dxa"/>
          </w:tcPr>
          <w:p>
            <w:pPr>
              <w:pStyle w:val="0"/>
              <w:jc w:val="center"/>
            </w:pPr>
            <w:r>
              <w:rPr>
                <w:sz w:val="20"/>
              </w:rPr>
              <w:t xml:space="preserve">1930</w:t>
            </w:r>
          </w:p>
        </w:tc>
        <w:tc>
          <w:tcPr>
            <w:tcW w:w="784" w:type="dxa"/>
          </w:tcPr>
          <w:p>
            <w:pPr>
              <w:pStyle w:val="0"/>
              <w:jc w:val="center"/>
            </w:pPr>
            <w:r>
              <w:rPr>
                <w:sz w:val="20"/>
              </w:rPr>
              <w:t xml:space="preserve">640</w:t>
            </w:r>
          </w:p>
        </w:tc>
        <w:tc>
          <w:tcPr>
            <w:tcW w:w="784" w:type="dxa"/>
          </w:tcPr>
          <w:p>
            <w:pPr>
              <w:pStyle w:val="0"/>
              <w:jc w:val="center"/>
            </w:pPr>
            <w:r>
              <w:rPr>
                <w:sz w:val="20"/>
              </w:rPr>
              <w:t xml:space="preserve">640</w:t>
            </w:r>
          </w:p>
        </w:tc>
        <w:tc>
          <w:tcPr>
            <w:tcW w:w="904" w:type="dxa"/>
          </w:tcPr>
          <w:p>
            <w:pPr>
              <w:pStyle w:val="0"/>
              <w:jc w:val="center"/>
            </w:pPr>
            <w:r>
              <w:rPr>
                <w:sz w:val="20"/>
              </w:rPr>
              <w:t xml:space="preserve">640</w:t>
            </w:r>
          </w:p>
        </w:tc>
        <w:tc>
          <w:tcPr>
            <w:tcW w:w="904" w:type="dxa"/>
          </w:tcPr>
          <w:p>
            <w:pPr>
              <w:pStyle w:val="0"/>
              <w:jc w:val="center"/>
            </w:pPr>
            <w:r>
              <w:rPr>
                <w:sz w:val="20"/>
              </w:rPr>
              <w:t xml:space="preserve">640</w:t>
            </w:r>
          </w:p>
        </w:tc>
        <w:tc>
          <w:tcPr>
            <w:tcW w:w="794" w:type="dxa"/>
          </w:tcPr>
          <w:p>
            <w:pPr>
              <w:pStyle w:val="0"/>
              <w:jc w:val="center"/>
            </w:pPr>
            <w:r>
              <w:rPr>
                <w:sz w:val="20"/>
              </w:rPr>
              <w:t xml:space="preserve">640</w:t>
            </w:r>
          </w:p>
        </w:tc>
        <w:tc>
          <w:tcPr>
            <w:tcW w:w="794" w:type="dxa"/>
          </w:tcPr>
          <w:p>
            <w:pPr>
              <w:pStyle w:val="0"/>
              <w:jc w:val="center"/>
            </w:pPr>
            <w:r>
              <w:rPr>
                <w:sz w:val="20"/>
              </w:rPr>
              <w:t xml:space="preserve">640</w:t>
            </w:r>
          </w:p>
        </w:tc>
        <w:tc>
          <w:tcPr>
            <w:tcW w:w="964" w:type="dxa"/>
          </w:tcPr>
          <w:p>
            <w:pPr>
              <w:pStyle w:val="0"/>
            </w:pPr>
            <w:r>
              <w:rPr>
                <w:sz w:val="20"/>
              </w:rPr>
              <w:t xml:space="preserve">Ежеквартально</w:t>
            </w:r>
          </w:p>
        </w:tc>
        <w:tc>
          <w:tcPr>
            <w:tcW w:w="1077" w:type="dxa"/>
          </w:tcPr>
          <w:p>
            <w:pPr>
              <w:pStyle w:val="0"/>
            </w:pPr>
            <w:r>
              <w:rPr>
                <w:sz w:val="20"/>
              </w:rPr>
              <w:t xml:space="preserve">Ведомственная статистика УЖКХ ТиС и УВГТ Администрации ЗАТО Северск</w:t>
            </w:r>
          </w:p>
        </w:tc>
        <w:tc>
          <w:tcPr>
            <w:tcW w:w="907" w:type="dxa"/>
          </w:tcPr>
          <w:p>
            <w:pPr>
              <w:pStyle w:val="0"/>
            </w:pPr>
            <w:r>
              <w:rPr>
                <w:sz w:val="20"/>
              </w:rPr>
              <w:t xml:space="preserve">УЖКХ ТиС</w:t>
            </w:r>
          </w:p>
        </w:tc>
      </w:tr>
      <w:tr>
        <w:tc>
          <w:tcPr>
            <w:tcW w:w="544" w:type="dxa"/>
          </w:tcPr>
          <w:p>
            <w:pPr>
              <w:pStyle w:val="0"/>
            </w:pPr>
            <w:r>
              <w:rPr>
                <w:sz w:val="20"/>
              </w:rPr>
              <w:t xml:space="preserve">3.16</w:t>
            </w:r>
          </w:p>
        </w:tc>
        <w:tc>
          <w:tcPr>
            <w:tcW w:w="1361" w:type="dxa"/>
          </w:tcPr>
          <w:p>
            <w:pPr>
              <w:pStyle w:val="0"/>
            </w:pPr>
            <w:r>
              <w:rPr>
                <w:sz w:val="20"/>
              </w:rPr>
              <w:t xml:space="preserve">Количество разработанных схем организации дорожного движения, комплексных программ развития транспортной инфраструктуры ЗАТО Северск</w:t>
            </w:r>
          </w:p>
        </w:tc>
        <w:tc>
          <w:tcPr>
            <w:tcW w:w="634" w:type="dxa"/>
          </w:tcPr>
          <w:p>
            <w:pPr>
              <w:pStyle w:val="0"/>
              <w:jc w:val="center"/>
            </w:pPr>
            <w:r>
              <w:rPr>
                <w:sz w:val="20"/>
              </w:rPr>
              <w:t xml:space="preserve">шт</w:t>
            </w:r>
          </w:p>
        </w:tc>
        <w:tc>
          <w:tcPr>
            <w:tcW w:w="664" w:type="dxa"/>
          </w:tcPr>
          <w:p>
            <w:pPr>
              <w:pStyle w:val="0"/>
              <w:jc w:val="center"/>
            </w:pPr>
            <w:r>
              <w:rPr>
                <w:sz w:val="20"/>
              </w:rPr>
              <w:t xml:space="preserve">0</w:t>
            </w:r>
          </w:p>
        </w:tc>
        <w:tc>
          <w:tcPr>
            <w:tcW w:w="904" w:type="dxa"/>
          </w:tcPr>
          <w:p>
            <w:pPr>
              <w:pStyle w:val="0"/>
              <w:jc w:val="center"/>
            </w:pPr>
            <w:r>
              <w:rPr>
                <w:sz w:val="20"/>
              </w:rPr>
              <w:t xml:space="preserve">0</w:t>
            </w:r>
          </w:p>
        </w:tc>
        <w:tc>
          <w:tcPr>
            <w:tcW w:w="784" w:type="dxa"/>
          </w:tcPr>
          <w:p>
            <w:pPr>
              <w:pStyle w:val="0"/>
              <w:jc w:val="center"/>
            </w:pPr>
            <w:r>
              <w:rPr>
                <w:sz w:val="20"/>
              </w:rPr>
              <w:t xml:space="preserve">0</w:t>
            </w:r>
          </w:p>
        </w:tc>
        <w:tc>
          <w:tcPr>
            <w:tcW w:w="784" w:type="dxa"/>
          </w:tcPr>
          <w:p>
            <w:pPr>
              <w:pStyle w:val="0"/>
              <w:jc w:val="center"/>
            </w:pPr>
            <w:r>
              <w:rPr>
                <w:sz w:val="20"/>
              </w:rPr>
              <w:t xml:space="preserve">0</w:t>
            </w:r>
          </w:p>
        </w:tc>
        <w:tc>
          <w:tcPr>
            <w:tcW w:w="784" w:type="dxa"/>
          </w:tcPr>
          <w:p>
            <w:pPr>
              <w:pStyle w:val="0"/>
              <w:jc w:val="center"/>
            </w:pPr>
            <w:r>
              <w:rPr>
                <w:sz w:val="20"/>
              </w:rPr>
              <w:t xml:space="preserve">1</w:t>
            </w:r>
          </w:p>
        </w:tc>
        <w:tc>
          <w:tcPr>
            <w:tcW w:w="784" w:type="dxa"/>
          </w:tcPr>
          <w:p>
            <w:pPr>
              <w:pStyle w:val="0"/>
              <w:jc w:val="center"/>
            </w:pPr>
            <w:r>
              <w:rPr>
                <w:sz w:val="20"/>
              </w:rPr>
              <w:t xml:space="preserve">0</w:t>
            </w:r>
          </w:p>
        </w:tc>
        <w:tc>
          <w:tcPr>
            <w:tcW w:w="904" w:type="dxa"/>
          </w:tcPr>
          <w:p>
            <w:pPr>
              <w:pStyle w:val="0"/>
              <w:jc w:val="center"/>
            </w:pPr>
            <w:r>
              <w:rPr>
                <w:sz w:val="20"/>
              </w:rPr>
              <w:t xml:space="preserve">0</w:t>
            </w:r>
          </w:p>
        </w:tc>
        <w:tc>
          <w:tcPr>
            <w:tcW w:w="904" w:type="dxa"/>
          </w:tcPr>
          <w:p>
            <w:pPr>
              <w:pStyle w:val="0"/>
              <w:jc w:val="center"/>
            </w:pPr>
            <w:r>
              <w:rPr>
                <w:sz w:val="20"/>
              </w:rPr>
              <w:t xml:space="preserve">0</w:t>
            </w:r>
          </w:p>
        </w:tc>
        <w:tc>
          <w:tcPr>
            <w:tcW w:w="794" w:type="dxa"/>
          </w:tcPr>
          <w:p>
            <w:pPr>
              <w:pStyle w:val="0"/>
              <w:jc w:val="center"/>
            </w:pPr>
            <w:r>
              <w:rPr>
                <w:sz w:val="20"/>
              </w:rPr>
              <w:t xml:space="preserve">0</w:t>
            </w:r>
          </w:p>
        </w:tc>
        <w:tc>
          <w:tcPr>
            <w:tcW w:w="794" w:type="dxa"/>
          </w:tcPr>
          <w:p>
            <w:pPr>
              <w:pStyle w:val="0"/>
              <w:jc w:val="center"/>
            </w:pPr>
            <w:r>
              <w:rPr>
                <w:sz w:val="20"/>
              </w:rPr>
              <w:t xml:space="preserve">0</w:t>
            </w:r>
          </w:p>
        </w:tc>
        <w:tc>
          <w:tcPr>
            <w:tcW w:w="964" w:type="dxa"/>
          </w:tcPr>
          <w:p>
            <w:pPr>
              <w:pStyle w:val="0"/>
            </w:pPr>
            <w:r>
              <w:rPr>
                <w:sz w:val="20"/>
              </w:rPr>
            </w:r>
          </w:p>
        </w:tc>
        <w:tc>
          <w:tcPr>
            <w:tcW w:w="1077" w:type="dxa"/>
          </w:tcPr>
          <w:p>
            <w:pPr>
              <w:pStyle w:val="0"/>
            </w:pPr>
            <w:r>
              <w:rPr>
                <w:sz w:val="20"/>
              </w:rPr>
              <w:t xml:space="preserve">Ведомственная статистика УЖКХ ТиС</w:t>
            </w:r>
          </w:p>
        </w:tc>
        <w:tc>
          <w:tcPr>
            <w:tcW w:w="907" w:type="dxa"/>
          </w:tcPr>
          <w:p>
            <w:pPr>
              <w:pStyle w:val="0"/>
            </w:pPr>
            <w:r>
              <w:rPr>
                <w:sz w:val="20"/>
              </w:rPr>
              <w:t xml:space="preserve">УЖКХ ТиС</w:t>
            </w:r>
          </w:p>
        </w:tc>
      </w:tr>
      <w:tr>
        <w:tc>
          <w:tcPr>
            <w:gridSpan w:val="16"/>
            <w:tcW w:w="13587" w:type="dxa"/>
          </w:tcPr>
          <w:p>
            <w:pPr>
              <w:pStyle w:val="0"/>
              <w:outlineLvl w:val="5"/>
            </w:pPr>
            <w:r>
              <w:rPr>
                <w:sz w:val="20"/>
              </w:rPr>
              <w:t xml:space="preserve">Показатели задачи 4 "Организация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 Томской области" подпрограммы 4</w:t>
            </w:r>
          </w:p>
        </w:tc>
      </w:tr>
      <w:tr>
        <w:tc>
          <w:tcPr>
            <w:tcW w:w="544" w:type="dxa"/>
          </w:tcPr>
          <w:p>
            <w:pPr>
              <w:pStyle w:val="0"/>
              <w:jc w:val="center"/>
            </w:pPr>
            <w:r>
              <w:rPr>
                <w:sz w:val="20"/>
              </w:rPr>
              <w:t xml:space="preserve">4.1</w:t>
            </w:r>
          </w:p>
        </w:tc>
        <w:tc>
          <w:tcPr>
            <w:tcW w:w="1361" w:type="dxa"/>
          </w:tcPr>
          <w:p>
            <w:pPr>
              <w:pStyle w:val="0"/>
            </w:pPr>
            <w:r>
              <w:rPr>
                <w:sz w:val="20"/>
              </w:rPr>
              <w:t xml:space="preserve">Количество обслуживаемых светофорных объектов</w:t>
            </w:r>
          </w:p>
        </w:tc>
        <w:tc>
          <w:tcPr>
            <w:tcW w:w="634" w:type="dxa"/>
          </w:tcPr>
          <w:p>
            <w:pPr>
              <w:pStyle w:val="0"/>
              <w:jc w:val="center"/>
            </w:pPr>
            <w:r>
              <w:rPr>
                <w:sz w:val="20"/>
              </w:rPr>
              <w:t xml:space="preserve">шт</w:t>
            </w:r>
          </w:p>
        </w:tc>
        <w:tc>
          <w:tcPr>
            <w:tcW w:w="664" w:type="dxa"/>
          </w:tcPr>
          <w:p>
            <w:pPr>
              <w:pStyle w:val="0"/>
              <w:jc w:val="center"/>
            </w:pPr>
            <w:r>
              <w:rPr>
                <w:sz w:val="20"/>
              </w:rPr>
              <w:t xml:space="preserve">20</w:t>
            </w:r>
          </w:p>
        </w:tc>
        <w:tc>
          <w:tcPr>
            <w:tcW w:w="904" w:type="dxa"/>
          </w:tcPr>
          <w:p>
            <w:pPr>
              <w:pStyle w:val="0"/>
              <w:jc w:val="center"/>
            </w:pPr>
            <w:r>
              <w:rPr>
                <w:sz w:val="20"/>
              </w:rPr>
              <w:t xml:space="preserve">30</w:t>
            </w:r>
          </w:p>
        </w:tc>
        <w:tc>
          <w:tcPr>
            <w:tcW w:w="784" w:type="dxa"/>
          </w:tcPr>
          <w:p>
            <w:pPr>
              <w:pStyle w:val="0"/>
              <w:jc w:val="center"/>
            </w:pPr>
            <w:r>
              <w:rPr>
                <w:sz w:val="20"/>
              </w:rPr>
              <w:t xml:space="preserve">35</w:t>
            </w:r>
          </w:p>
        </w:tc>
        <w:tc>
          <w:tcPr>
            <w:tcW w:w="784" w:type="dxa"/>
          </w:tcPr>
          <w:p>
            <w:pPr>
              <w:pStyle w:val="0"/>
              <w:jc w:val="center"/>
            </w:pPr>
            <w:r>
              <w:rPr>
                <w:sz w:val="20"/>
              </w:rPr>
              <w:t xml:space="preserve">37</w:t>
            </w:r>
          </w:p>
        </w:tc>
        <w:tc>
          <w:tcPr>
            <w:tcW w:w="784" w:type="dxa"/>
          </w:tcPr>
          <w:p>
            <w:pPr>
              <w:pStyle w:val="0"/>
              <w:jc w:val="center"/>
            </w:pPr>
            <w:r>
              <w:rPr>
                <w:sz w:val="20"/>
              </w:rPr>
              <w:t xml:space="preserve">49</w:t>
            </w:r>
          </w:p>
        </w:tc>
        <w:tc>
          <w:tcPr>
            <w:tcW w:w="784" w:type="dxa"/>
          </w:tcPr>
          <w:p>
            <w:pPr>
              <w:pStyle w:val="0"/>
              <w:jc w:val="center"/>
            </w:pPr>
            <w:r>
              <w:rPr>
                <w:sz w:val="20"/>
              </w:rPr>
              <w:t xml:space="preserve">54</w:t>
            </w:r>
          </w:p>
        </w:tc>
        <w:tc>
          <w:tcPr>
            <w:tcW w:w="904" w:type="dxa"/>
          </w:tcPr>
          <w:p>
            <w:pPr>
              <w:pStyle w:val="0"/>
              <w:jc w:val="center"/>
            </w:pPr>
            <w:r>
              <w:rPr>
                <w:sz w:val="20"/>
              </w:rPr>
              <w:t xml:space="preserve">54</w:t>
            </w:r>
          </w:p>
        </w:tc>
        <w:tc>
          <w:tcPr>
            <w:tcW w:w="904" w:type="dxa"/>
          </w:tcPr>
          <w:p>
            <w:pPr>
              <w:pStyle w:val="0"/>
              <w:jc w:val="center"/>
            </w:pPr>
            <w:r>
              <w:rPr>
                <w:sz w:val="20"/>
              </w:rPr>
              <w:t xml:space="preserve">54</w:t>
            </w:r>
          </w:p>
        </w:tc>
        <w:tc>
          <w:tcPr>
            <w:tcW w:w="794" w:type="dxa"/>
          </w:tcPr>
          <w:p>
            <w:pPr>
              <w:pStyle w:val="0"/>
              <w:jc w:val="center"/>
            </w:pPr>
            <w:r>
              <w:rPr>
                <w:sz w:val="20"/>
              </w:rPr>
              <w:t xml:space="preserve">55</w:t>
            </w:r>
          </w:p>
        </w:tc>
        <w:tc>
          <w:tcPr>
            <w:tcW w:w="794" w:type="dxa"/>
          </w:tcPr>
          <w:p>
            <w:pPr>
              <w:pStyle w:val="0"/>
              <w:jc w:val="center"/>
            </w:pPr>
            <w:r>
              <w:rPr>
                <w:sz w:val="20"/>
              </w:rPr>
              <w:t xml:space="preserve">55</w:t>
            </w:r>
          </w:p>
        </w:tc>
        <w:tc>
          <w:tcPr>
            <w:tcW w:w="964" w:type="dxa"/>
          </w:tcPr>
          <w:p>
            <w:pPr>
              <w:pStyle w:val="0"/>
            </w:pPr>
            <w:r>
              <w:rPr>
                <w:sz w:val="20"/>
              </w:rPr>
              <w:t xml:space="preserve">Ежеквартально</w:t>
            </w:r>
          </w:p>
        </w:tc>
        <w:tc>
          <w:tcPr>
            <w:tcW w:w="1077" w:type="dxa"/>
          </w:tcPr>
          <w:p>
            <w:pPr>
              <w:pStyle w:val="0"/>
            </w:pPr>
            <w:r>
              <w:rPr>
                <w:sz w:val="20"/>
              </w:rPr>
              <w:t xml:space="preserve">Ведомственная статистика УЖКХ ТиС</w:t>
            </w:r>
          </w:p>
        </w:tc>
        <w:tc>
          <w:tcPr>
            <w:tcW w:w="907" w:type="dxa"/>
          </w:tcPr>
          <w:p>
            <w:pPr>
              <w:pStyle w:val="0"/>
            </w:pPr>
            <w:r>
              <w:rPr>
                <w:sz w:val="20"/>
              </w:rPr>
              <w:t xml:space="preserve">УЖКХ ТиС</w:t>
            </w:r>
          </w:p>
        </w:tc>
      </w:tr>
      <w:tr>
        <w:tc>
          <w:tcPr>
            <w:tcW w:w="544" w:type="dxa"/>
          </w:tcPr>
          <w:p>
            <w:pPr>
              <w:pStyle w:val="0"/>
              <w:jc w:val="center"/>
            </w:pPr>
            <w:r>
              <w:rPr>
                <w:sz w:val="20"/>
              </w:rPr>
              <w:t xml:space="preserve">4.2</w:t>
            </w:r>
          </w:p>
        </w:tc>
        <w:tc>
          <w:tcPr>
            <w:tcW w:w="1361" w:type="dxa"/>
          </w:tcPr>
          <w:p>
            <w:pPr>
              <w:pStyle w:val="0"/>
            </w:pPr>
            <w:r>
              <w:rPr>
                <w:sz w:val="20"/>
              </w:rPr>
              <w:t xml:space="preserve">Количество обслуживаемых дорожных знаков</w:t>
            </w:r>
          </w:p>
        </w:tc>
        <w:tc>
          <w:tcPr>
            <w:tcW w:w="634" w:type="dxa"/>
          </w:tcPr>
          <w:p>
            <w:pPr>
              <w:pStyle w:val="0"/>
              <w:jc w:val="center"/>
            </w:pPr>
            <w:r>
              <w:rPr>
                <w:sz w:val="20"/>
              </w:rPr>
              <w:t xml:space="preserve">шт</w:t>
            </w:r>
          </w:p>
        </w:tc>
        <w:tc>
          <w:tcPr>
            <w:tcW w:w="664" w:type="dxa"/>
          </w:tcPr>
          <w:p>
            <w:pPr>
              <w:pStyle w:val="0"/>
              <w:jc w:val="center"/>
            </w:pPr>
            <w:r>
              <w:rPr>
                <w:sz w:val="20"/>
              </w:rPr>
              <w:t xml:space="preserve">4754</w:t>
            </w:r>
          </w:p>
        </w:tc>
        <w:tc>
          <w:tcPr>
            <w:tcW w:w="904" w:type="dxa"/>
          </w:tcPr>
          <w:p>
            <w:pPr>
              <w:pStyle w:val="0"/>
              <w:jc w:val="center"/>
            </w:pPr>
            <w:r>
              <w:rPr>
                <w:sz w:val="20"/>
              </w:rPr>
              <w:t xml:space="preserve">5157</w:t>
            </w:r>
          </w:p>
        </w:tc>
        <w:tc>
          <w:tcPr>
            <w:tcW w:w="784" w:type="dxa"/>
          </w:tcPr>
          <w:p>
            <w:pPr>
              <w:pStyle w:val="0"/>
              <w:jc w:val="center"/>
            </w:pPr>
            <w:r>
              <w:rPr>
                <w:sz w:val="20"/>
              </w:rPr>
              <w:t xml:space="preserve">5293</w:t>
            </w:r>
          </w:p>
        </w:tc>
        <w:tc>
          <w:tcPr>
            <w:tcW w:w="784" w:type="dxa"/>
          </w:tcPr>
          <w:p>
            <w:pPr>
              <w:pStyle w:val="0"/>
              <w:jc w:val="center"/>
            </w:pPr>
            <w:r>
              <w:rPr>
                <w:sz w:val="20"/>
              </w:rPr>
              <w:t xml:space="preserve">5758</w:t>
            </w:r>
          </w:p>
        </w:tc>
        <w:tc>
          <w:tcPr>
            <w:tcW w:w="784" w:type="dxa"/>
          </w:tcPr>
          <w:p>
            <w:pPr>
              <w:pStyle w:val="0"/>
              <w:jc w:val="center"/>
            </w:pPr>
            <w:r>
              <w:rPr>
                <w:sz w:val="20"/>
              </w:rPr>
              <w:t xml:space="preserve">5771</w:t>
            </w:r>
          </w:p>
        </w:tc>
        <w:tc>
          <w:tcPr>
            <w:tcW w:w="784" w:type="dxa"/>
          </w:tcPr>
          <w:p>
            <w:pPr>
              <w:pStyle w:val="0"/>
              <w:jc w:val="center"/>
            </w:pPr>
            <w:r>
              <w:rPr>
                <w:sz w:val="20"/>
              </w:rPr>
              <w:t xml:space="preserve">5883</w:t>
            </w:r>
          </w:p>
        </w:tc>
        <w:tc>
          <w:tcPr>
            <w:tcW w:w="904" w:type="dxa"/>
          </w:tcPr>
          <w:p>
            <w:pPr>
              <w:pStyle w:val="0"/>
              <w:jc w:val="center"/>
            </w:pPr>
            <w:r>
              <w:rPr>
                <w:sz w:val="20"/>
              </w:rPr>
              <w:t xml:space="preserve">6052</w:t>
            </w:r>
          </w:p>
        </w:tc>
        <w:tc>
          <w:tcPr>
            <w:tcW w:w="904" w:type="dxa"/>
          </w:tcPr>
          <w:p>
            <w:pPr>
              <w:pStyle w:val="0"/>
              <w:jc w:val="center"/>
            </w:pPr>
            <w:r>
              <w:rPr>
                <w:sz w:val="20"/>
              </w:rPr>
              <w:t xml:space="preserve">6140</w:t>
            </w:r>
          </w:p>
        </w:tc>
        <w:tc>
          <w:tcPr>
            <w:tcW w:w="794" w:type="dxa"/>
          </w:tcPr>
          <w:p>
            <w:pPr>
              <w:pStyle w:val="0"/>
              <w:jc w:val="center"/>
            </w:pPr>
            <w:r>
              <w:rPr>
                <w:sz w:val="20"/>
              </w:rPr>
              <w:t xml:space="preserve">6140</w:t>
            </w:r>
          </w:p>
        </w:tc>
        <w:tc>
          <w:tcPr>
            <w:tcW w:w="794" w:type="dxa"/>
          </w:tcPr>
          <w:p>
            <w:pPr>
              <w:pStyle w:val="0"/>
              <w:jc w:val="center"/>
            </w:pPr>
            <w:r>
              <w:rPr>
                <w:sz w:val="20"/>
              </w:rPr>
              <w:t xml:space="preserve">6140</w:t>
            </w:r>
          </w:p>
        </w:tc>
        <w:tc>
          <w:tcPr>
            <w:tcW w:w="964" w:type="dxa"/>
          </w:tcPr>
          <w:p>
            <w:pPr>
              <w:pStyle w:val="0"/>
            </w:pPr>
            <w:r>
              <w:rPr>
                <w:sz w:val="20"/>
              </w:rPr>
              <w:t xml:space="preserve">Ежеквартально</w:t>
            </w:r>
          </w:p>
        </w:tc>
        <w:tc>
          <w:tcPr>
            <w:tcW w:w="1077" w:type="dxa"/>
          </w:tcPr>
          <w:p>
            <w:pPr>
              <w:pStyle w:val="0"/>
            </w:pPr>
            <w:r>
              <w:rPr>
                <w:sz w:val="20"/>
              </w:rPr>
              <w:t xml:space="preserve">Ведомственная статистика УЖКХ ТиС</w:t>
            </w:r>
          </w:p>
        </w:tc>
        <w:tc>
          <w:tcPr>
            <w:tcW w:w="907" w:type="dxa"/>
          </w:tcPr>
          <w:p>
            <w:pPr>
              <w:pStyle w:val="0"/>
            </w:pPr>
            <w:r>
              <w:rPr>
                <w:sz w:val="20"/>
              </w:rPr>
              <w:t xml:space="preserve">УЖКХ ТиС</w:t>
            </w:r>
          </w:p>
        </w:tc>
      </w:tr>
      <w:tr>
        <w:tc>
          <w:tcPr>
            <w:tcW w:w="544" w:type="dxa"/>
          </w:tcPr>
          <w:p>
            <w:pPr>
              <w:pStyle w:val="0"/>
              <w:jc w:val="center"/>
            </w:pPr>
            <w:r>
              <w:rPr>
                <w:sz w:val="20"/>
              </w:rPr>
              <w:t xml:space="preserve">4.3</w:t>
            </w:r>
          </w:p>
        </w:tc>
        <w:tc>
          <w:tcPr>
            <w:tcW w:w="1361" w:type="dxa"/>
          </w:tcPr>
          <w:p>
            <w:pPr>
              <w:pStyle w:val="0"/>
            </w:pPr>
            <w:r>
              <w:rPr>
                <w:sz w:val="20"/>
              </w:rPr>
              <w:t xml:space="preserve">Протяженность обслуживаемых дорожных ограждений</w:t>
            </w:r>
          </w:p>
        </w:tc>
        <w:tc>
          <w:tcPr>
            <w:tcW w:w="634" w:type="dxa"/>
          </w:tcPr>
          <w:p>
            <w:pPr>
              <w:pStyle w:val="0"/>
              <w:jc w:val="center"/>
            </w:pPr>
            <w:r>
              <w:rPr>
                <w:sz w:val="20"/>
              </w:rPr>
              <w:t xml:space="preserve">м</w:t>
            </w:r>
          </w:p>
        </w:tc>
        <w:tc>
          <w:tcPr>
            <w:tcW w:w="664" w:type="dxa"/>
          </w:tcPr>
          <w:p>
            <w:pPr>
              <w:pStyle w:val="0"/>
              <w:jc w:val="center"/>
            </w:pPr>
            <w:r>
              <w:rPr>
                <w:sz w:val="20"/>
              </w:rPr>
              <w:t xml:space="preserve">2720</w:t>
            </w:r>
          </w:p>
        </w:tc>
        <w:tc>
          <w:tcPr>
            <w:tcW w:w="904" w:type="dxa"/>
          </w:tcPr>
          <w:p>
            <w:pPr>
              <w:pStyle w:val="0"/>
              <w:jc w:val="center"/>
            </w:pPr>
            <w:r>
              <w:rPr>
                <w:sz w:val="20"/>
              </w:rPr>
              <w:t xml:space="preserve">5771</w:t>
            </w:r>
          </w:p>
        </w:tc>
        <w:tc>
          <w:tcPr>
            <w:tcW w:w="784" w:type="dxa"/>
          </w:tcPr>
          <w:p>
            <w:pPr>
              <w:pStyle w:val="0"/>
              <w:jc w:val="center"/>
            </w:pPr>
            <w:r>
              <w:rPr>
                <w:sz w:val="20"/>
              </w:rPr>
              <w:t xml:space="preserve">5771</w:t>
            </w:r>
          </w:p>
        </w:tc>
        <w:tc>
          <w:tcPr>
            <w:tcW w:w="784" w:type="dxa"/>
          </w:tcPr>
          <w:p>
            <w:pPr>
              <w:pStyle w:val="0"/>
              <w:jc w:val="center"/>
            </w:pPr>
            <w:r>
              <w:rPr>
                <w:sz w:val="20"/>
              </w:rPr>
              <w:t xml:space="preserve">5771</w:t>
            </w:r>
          </w:p>
        </w:tc>
        <w:tc>
          <w:tcPr>
            <w:tcW w:w="784" w:type="dxa"/>
          </w:tcPr>
          <w:p>
            <w:pPr>
              <w:pStyle w:val="0"/>
              <w:jc w:val="center"/>
            </w:pPr>
            <w:r>
              <w:rPr>
                <w:sz w:val="20"/>
              </w:rPr>
              <w:t xml:space="preserve">5771</w:t>
            </w:r>
          </w:p>
        </w:tc>
        <w:tc>
          <w:tcPr>
            <w:tcW w:w="784" w:type="dxa"/>
          </w:tcPr>
          <w:p>
            <w:pPr>
              <w:pStyle w:val="0"/>
              <w:jc w:val="center"/>
            </w:pPr>
            <w:r>
              <w:rPr>
                <w:sz w:val="20"/>
              </w:rPr>
              <w:t xml:space="preserve">5771</w:t>
            </w:r>
          </w:p>
        </w:tc>
        <w:tc>
          <w:tcPr>
            <w:tcW w:w="904" w:type="dxa"/>
          </w:tcPr>
          <w:p>
            <w:pPr>
              <w:pStyle w:val="0"/>
              <w:jc w:val="center"/>
            </w:pPr>
            <w:r>
              <w:rPr>
                <w:sz w:val="20"/>
              </w:rPr>
              <w:t xml:space="preserve">5771</w:t>
            </w:r>
          </w:p>
        </w:tc>
        <w:tc>
          <w:tcPr>
            <w:tcW w:w="904" w:type="dxa"/>
          </w:tcPr>
          <w:p>
            <w:pPr>
              <w:pStyle w:val="0"/>
              <w:jc w:val="center"/>
            </w:pPr>
            <w:r>
              <w:rPr>
                <w:sz w:val="20"/>
              </w:rPr>
              <w:t xml:space="preserve">5771</w:t>
            </w:r>
          </w:p>
        </w:tc>
        <w:tc>
          <w:tcPr>
            <w:tcW w:w="794" w:type="dxa"/>
          </w:tcPr>
          <w:p>
            <w:pPr>
              <w:pStyle w:val="0"/>
              <w:jc w:val="center"/>
            </w:pPr>
            <w:r>
              <w:rPr>
                <w:sz w:val="20"/>
              </w:rPr>
              <w:t xml:space="preserve">5771</w:t>
            </w:r>
          </w:p>
        </w:tc>
        <w:tc>
          <w:tcPr>
            <w:tcW w:w="794" w:type="dxa"/>
          </w:tcPr>
          <w:p>
            <w:pPr>
              <w:pStyle w:val="0"/>
              <w:jc w:val="center"/>
            </w:pPr>
            <w:r>
              <w:rPr>
                <w:sz w:val="20"/>
              </w:rPr>
              <w:t xml:space="preserve">5771</w:t>
            </w:r>
          </w:p>
        </w:tc>
        <w:tc>
          <w:tcPr>
            <w:tcW w:w="964" w:type="dxa"/>
          </w:tcPr>
          <w:p>
            <w:pPr>
              <w:pStyle w:val="0"/>
            </w:pPr>
            <w:r>
              <w:rPr>
                <w:sz w:val="20"/>
              </w:rPr>
              <w:t xml:space="preserve">Ежеквартально</w:t>
            </w:r>
          </w:p>
        </w:tc>
        <w:tc>
          <w:tcPr>
            <w:tcW w:w="1077" w:type="dxa"/>
          </w:tcPr>
          <w:p>
            <w:pPr>
              <w:pStyle w:val="0"/>
            </w:pPr>
            <w:r>
              <w:rPr>
                <w:sz w:val="20"/>
              </w:rPr>
              <w:t xml:space="preserve">Ведомственная статистика УЖКХ ТиС</w:t>
            </w:r>
          </w:p>
        </w:tc>
        <w:tc>
          <w:tcPr>
            <w:tcW w:w="907" w:type="dxa"/>
          </w:tcPr>
          <w:p>
            <w:pPr>
              <w:pStyle w:val="0"/>
            </w:pPr>
            <w:r>
              <w:rPr>
                <w:sz w:val="20"/>
              </w:rPr>
              <w:t xml:space="preserve">УЖКХ ТиС</w:t>
            </w:r>
          </w:p>
        </w:tc>
      </w:tr>
      <w:tr>
        <w:tc>
          <w:tcPr>
            <w:tcW w:w="544" w:type="dxa"/>
          </w:tcPr>
          <w:p>
            <w:pPr>
              <w:pStyle w:val="0"/>
              <w:jc w:val="center"/>
            </w:pPr>
            <w:r>
              <w:rPr>
                <w:sz w:val="20"/>
              </w:rPr>
              <w:t xml:space="preserve">4.4</w:t>
            </w:r>
          </w:p>
        </w:tc>
        <w:tc>
          <w:tcPr>
            <w:tcW w:w="1361" w:type="dxa"/>
          </w:tcPr>
          <w:p>
            <w:pPr>
              <w:pStyle w:val="0"/>
            </w:pPr>
            <w:r>
              <w:rPr>
                <w:sz w:val="20"/>
              </w:rPr>
              <w:t xml:space="preserve">Протяженность обслуживаемых пешеходных ограждений</w:t>
            </w:r>
          </w:p>
        </w:tc>
        <w:tc>
          <w:tcPr>
            <w:tcW w:w="634" w:type="dxa"/>
          </w:tcPr>
          <w:p>
            <w:pPr>
              <w:pStyle w:val="0"/>
              <w:jc w:val="center"/>
            </w:pPr>
            <w:r>
              <w:rPr>
                <w:sz w:val="20"/>
              </w:rPr>
              <w:t xml:space="preserve">м</w:t>
            </w:r>
          </w:p>
        </w:tc>
        <w:tc>
          <w:tcPr>
            <w:tcW w:w="664" w:type="dxa"/>
          </w:tcPr>
          <w:p>
            <w:pPr>
              <w:pStyle w:val="0"/>
              <w:jc w:val="center"/>
            </w:pPr>
            <w:r>
              <w:rPr>
                <w:sz w:val="20"/>
              </w:rPr>
              <w:t xml:space="preserve">2452</w:t>
            </w:r>
          </w:p>
        </w:tc>
        <w:tc>
          <w:tcPr>
            <w:tcW w:w="904" w:type="dxa"/>
          </w:tcPr>
          <w:p>
            <w:pPr>
              <w:pStyle w:val="0"/>
              <w:jc w:val="center"/>
            </w:pPr>
            <w:r>
              <w:rPr>
                <w:sz w:val="20"/>
              </w:rPr>
              <w:t xml:space="preserve">6263</w:t>
            </w:r>
          </w:p>
        </w:tc>
        <w:tc>
          <w:tcPr>
            <w:tcW w:w="784" w:type="dxa"/>
          </w:tcPr>
          <w:p>
            <w:pPr>
              <w:pStyle w:val="0"/>
              <w:jc w:val="center"/>
            </w:pPr>
            <w:r>
              <w:rPr>
                <w:sz w:val="20"/>
              </w:rPr>
              <w:t xml:space="preserve">6346,6</w:t>
            </w:r>
          </w:p>
        </w:tc>
        <w:tc>
          <w:tcPr>
            <w:tcW w:w="784" w:type="dxa"/>
          </w:tcPr>
          <w:p>
            <w:pPr>
              <w:pStyle w:val="0"/>
              <w:jc w:val="center"/>
            </w:pPr>
            <w:r>
              <w:rPr>
                <w:sz w:val="20"/>
              </w:rPr>
              <w:t xml:space="preserve">6346,6</w:t>
            </w:r>
          </w:p>
        </w:tc>
        <w:tc>
          <w:tcPr>
            <w:tcW w:w="784" w:type="dxa"/>
          </w:tcPr>
          <w:p>
            <w:pPr>
              <w:pStyle w:val="0"/>
              <w:jc w:val="center"/>
            </w:pPr>
            <w:r>
              <w:rPr>
                <w:sz w:val="20"/>
              </w:rPr>
              <w:t xml:space="preserve">7883,2</w:t>
            </w:r>
          </w:p>
        </w:tc>
        <w:tc>
          <w:tcPr>
            <w:tcW w:w="784" w:type="dxa"/>
          </w:tcPr>
          <w:p>
            <w:pPr>
              <w:pStyle w:val="0"/>
              <w:jc w:val="center"/>
            </w:pPr>
            <w:r>
              <w:rPr>
                <w:sz w:val="20"/>
              </w:rPr>
              <w:t xml:space="preserve">9968,4</w:t>
            </w:r>
          </w:p>
        </w:tc>
        <w:tc>
          <w:tcPr>
            <w:tcW w:w="904" w:type="dxa"/>
          </w:tcPr>
          <w:p>
            <w:pPr>
              <w:pStyle w:val="0"/>
              <w:jc w:val="center"/>
            </w:pPr>
            <w:r>
              <w:rPr>
                <w:sz w:val="20"/>
              </w:rPr>
              <w:t xml:space="preserve">10060,8</w:t>
            </w:r>
          </w:p>
        </w:tc>
        <w:tc>
          <w:tcPr>
            <w:tcW w:w="904" w:type="dxa"/>
          </w:tcPr>
          <w:p>
            <w:pPr>
              <w:pStyle w:val="0"/>
              <w:jc w:val="center"/>
            </w:pPr>
            <w:r>
              <w:rPr>
                <w:sz w:val="20"/>
              </w:rPr>
              <w:t xml:space="preserve">10060,8</w:t>
            </w:r>
          </w:p>
        </w:tc>
        <w:tc>
          <w:tcPr>
            <w:tcW w:w="794" w:type="dxa"/>
          </w:tcPr>
          <w:p>
            <w:pPr>
              <w:pStyle w:val="0"/>
              <w:jc w:val="center"/>
            </w:pPr>
            <w:r>
              <w:rPr>
                <w:sz w:val="20"/>
              </w:rPr>
              <w:t xml:space="preserve">10060,8</w:t>
            </w:r>
          </w:p>
        </w:tc>
        <w:tc>
          <w:tcPr>
            <w:tcW w:w="794" w:type="dxa"/>
          </w:tcPr>
          <w:p>
            <w:pPr>
              <w:pStyle w:val="0"/>
              <w:jc w:val="center"/>
            </w:pPr>
            <w:r>
              <w:rPr>
                <w:sz w:val="20"/>
              </w:rPr>
              <w:t xml:space="preserve">10060,8</w:t>
            </w:r>
          </w:p>
        </w:tc>
        <w:tc>
          <w:tcPr>
            <w:tcW w:w="964" w:type="dxa"/>
          </w:tcPr>
          <w:p>
            <w:pPr>
              <w:pStyle w:val="0"/>
            </w:pPr>
            <w:r>
              <w:rPr>
                <w:sz w:val="20"/>
              </w:rPr>
              <w:t xml:space="preserve">Ежеквартально</w:t>
            </w:r>
          </w:p>
        </w:tc>
        <w:tc>
          <w:tcPr>
            <w:tcW w:w="1077" w:type="dxa"/>
          </w:tcPr>
          <w:p>
            <w:pPr>
              <w:pStyle w:val="0"/>
            </w:pPr>
            <w:r>
              <w:rPr>
                <w:sz w:val="20"/>
              </w:rPr>
              <w:t xml:space="preserve">Ведомственная статистика УЖКХ ТиС</w:t>
            </w:r>
          </w:p>
        </w:tc>
        <w:tc>
          <w:tcPr>
            <w:tcW w:w="907" w:type="dxa"/>
          </w:tcPr>
          <w:p>
            <w:pPr>
              <w:pStyle w:val="0"/>
            </w:pPr>
            <w:r>
              <w:rPr>
                <w:sz w:val="20"/>
              </w:rPr>
              <w:t xml:space="preserve">УЖКХ ТиС</w:t>
            </w:r>
          </w:p>
        </w:tc>
      </w:tr>
      <w:tr>
        <w:tc>
          <w:tcPr>
            <w:tcW w:w="544" w:type="dxa"/>
          </w:tcPr>
          <w:p>
            <w:pPr>
              <w:pStyle w:val="0"/>
              <w:jc w:val="center"/>
            </w:pPr>
            <w:r>
              <w:rPr>
                <w:sz w:val="20"/>
              </w:rPr>
              <w:t xml:space="preserve">4.5</w:t>
            </w:r>
          </w:p>
        </w:tc>
        <w:tc>
          <w:tcPr>
            <w:tcW w:w="1361" w:type="dxa"/>
          </w:tcPr>
          <w:p>
            <w:pPr>
              <w:pStyle w:val="0"/>
            </w:pPr>
            <w:r>
              <w:rPr>
                <w:sz w:val="20"/>
              </w:rPr>
              <w:t xml:space="preserve">Количество обслуживаемых сигнальных столбиков</w:t>
            </w:r>
          </w:p>
        </w:tc>
        <w:tc>
          <w:tcPr>
            <w:tcW w:w="634" w:type="dxa"/>
          </w:tcPr>
          <w:p>
            <w:pPr>
              <w:pStyle w:val="0"/>
              <w:jc w:val="center"/>
            </w:pPr>
            <w:r>
              <w:rPr>
                <w:sz w:val="20"/>
              </w:rPr>
              <w:t xml:space="preserve">шт</w:t>
            </w:r>
          </w:p>
        </w:tc>
        <w:tc>
          <w:tcPr>
            <w:tcW w:w="664" w:type="dxa"/>
          </w:tcPr>
          <w:p>
            <w:pPr>
              <w:pStyle w:val="0"/>
              <w:jc w:val="center"/>
            </w:pPr>
            <w:r>
              <w:rPr>
                <w:sz w:val="20"/>
              </w:rPr>
              <w:t xml:space="preserve">279</w:t>
            </w:r>
          </w:p>
        </w:tc>
        <w:tc>
          <w:tcPr>
            <w:tcW w:w="904" w:type="dxa"/>
          </w:tcPr>
          <w:p>
            <w:pPr>
              <w:pStyle w:val="0"/>
              <w:jc w:val="center"/>
            </w:pPr>
            <w:r>
              <w:rPr>
                <w:sz w:val="20"/>
              </w:rPr>
              <w:t xml:space="preserve">279</w:t>
            </w:r>
          </w:p>
        </w:tc>
        <w:tc>
          <w:tcPr>
            <w:tcW w:w="784" w:type="dxa"/>
          </w:tcPr>
          <w:p>
            <w:pPr>
              <w:pStyle w:val="0"/>
              <w:jc w:val="center"/>
            </w:pPr>
            <w:r>
              <w:rPr>
                <w:sz w:val="20"/>
              </w:rPr>
              <w:t xml:space="preserve">279</w:t>
            </w:r>
          </w:p>
        </w:tc>
        <w:tc>
          <w:tcPr>
            <w:tcW w:w="784" w:type="dxa"/>
          </w:tcPr>
          <w:p>
            <w:pPr>
              <w:pStyle w:val="0"/>
              <w:jc w:val="center"/>
            </w:pPr>
            <w:r>
              <w:rPr>
                <w:sz w:val="20"/>
              </w:rPr>
              <w:t xml:space="preserve">279</w:t>
            </w:r>
          </w:p>
        </w:tc>
        <w:tc>
          <w:tcPr>
            <w:tcW w:w="784" w:type="dxa"/>
          </w:tcPr>
          <w:p>
            <w:pPr>
              <w:pStyle w:val="0"/>
              <w:jc w:val="center"/>
            </w:pPr>
            <w:r>
              <w:rPr>
                <w:sz w:val="20"/>
              </w:rPr>
              <w:t xml:space="preserve">279</w:t>
            </w:r>
          </w:p>
        </w:tc>
        <w:tc>
          <w:tcPr>
            <w:tcW w:w="784" w:type="dxa"/>
          </w:tcPr>
          <w:p>
            <w:pPr>
              <w:pStyle w:val="0"/>
              <w:jc w:val="center"/>
            </w:pPr>
            <w:r>
              <w:rPr>
                <w:sz w:val="20"/>
              </w:rPr>
              <w:t xml:space="preserve">279</w:t>
            </w:r>
          </w:p>
        </w:tc>
        <w:tc>
          <w:tcPr>
            <w:tcW w:w="904" w:type="dxa"/>
          </w:tcPr>
          <w:p>
            <w:pPr>
              <w:pStyle w:val="0"/>
              <w:jc w:val="center"/>
            </w:pPr>
            <w:r>
              <w:rPr>
                <w:sz w:val="20"/>
              </w:rPr>
              <w:t xml:space="preserve">279</w:t>
            </w:r>
          </w:p>
        </w:tc>
        <w:tc>
          <w:tcPr>
            <w:tcW w:w="904" w:type="dxa"/>
          </w:tcPr>
          <w:p>
            <w:pPr>
              <w:pStyle w:val="0"/>
              <w:jc w:val="center"/>
            </w:pPr>
            <w:r>
              <w:rPr>
                <w:sz w:val="20"/>
              </w:rPr>
              <w:t xml:space="preserve">279</w:t>
            </w:r>
          </w:p>
        </w:tc>
        <w:tc>
          <w:tcPr>
            <w:tcW w:w="794" w:type="dxa"/>
          </w:tcPr>
          <w:p>
            <w:pPr>
              <w:pStyle w:val="0"/>
              <w:jc w:val="center"/>
            </w:pPr>
            <w:r>
              <w:rPr>
                <w:sz w:val="20"/>
              </w:rPr>
              <w:t xml:space="preserve">279</w:t>
            </w:r>
          </w:p>
        </w:tc>
        <w:tc>
          <w:tcPr>
            <w:tcW w:w="794" w:type="dxa"/>
          </w:tcPr>
          <w:p>
            <w:pPr>
              <w:pStyle w:val="0"/>
              <w:jc w:val="center"/>
            </w:pPr>
            <w:r>
              <w:rPr>
                <w:sz w:val="20"/>
              </w:rPr>
              <w:t xml:space="preserve">279</w:t>
            </w:r>
          </w:p>
        </w:tc>
        <w:tc>
          <w:tcPr>
            <w:tcW w:w="964" w:type="dxa"/>
          </w:tcPr>
          <w:p>
            <w:pPr>
              <w:pStyle w:val="0"/>
            </w:pPr>
            <w:r>
              <w:rPr>
                <w:sz w:val="20"/>
              </w:rPr>
              <w:t xml:space="preserve">Ежеквартально</w:t>
            </w:r>
          </w:p>
        </w:tc>
        <w:tc>
          <w:tcPr>
            <w:tcW w:w="1077" w:type="dxa"/>
          </w:tcPr>
          <w:p>
            <w:pPr>
              <w:pStyle w:val="0"/>
            </w:pPr>
            <w:r>
              <w:rPr>
                <w:sz w:val="20"/>
              </w:rPr>
              <w:t xml:space="preserve">Ведомственная статистика УЖКХ ТиС</w:t>
            </w:r>
          </w:p>
        </w:tc>
        <w:tc>
          <w:tcPr>
            <w:tcW w:w="907" w:type="dxa"/>
          </w:tcPr>
          <w:p>
            <w:pPr>
              <w:pStyle w:val="0"/>
            </w:pPr>
            <w:r>
              <w:rPr>
                <w:sz w:val="20"/>
              </w:rPr>
              <w:t xml:space="preserve">УЖКХ ТиС</w:t>
            </w:r>
          </w:p>
        </w:tc>
      </w:tr>
      <w:tr>
        <w:tc>
          <w:tcPr>
            <w:tcW w:w="544" w:type="dxa"/>
          </w:tcPr>
          <w:p>
            <w:pPr>
              <w:pStyle w:val="0"/>
              <w:jc w:val="center"/>
            </w:pPr>
            <w:r>
              <w:rPr>
                <w:sz w:val="20"/>
              </w:rPr>
              <w:t xml:space="preserve">4.6</w:t>
            </w:r>
          </w:p>
        </w:tc>
        <w:tc>
          <w:tcPr>
            <w:tcW w:w="1361" w:type="dxa"/>
          </w:tcPr>
          <w:p>
            <w:pPr>
              <w:pStyle w:val="0"/>
            </w:pPr>
            <w:r>
              <w:rPr>
                <w:sz w:val="20"/>
              </w:rPr>
              <w:t xml:space="preserve">Площадь окрашиваемой поверхности бордюрного камня в зоне пешеходного перехода</w:t>
            </w:r>
          </w:p>
        </w:tc>
        <w:tc>
          <w:tcPr>
            <w:tcW w:w="634" w:type="dxa"/>
          </w:tcPr>
          <w:p>
            <w:pPr>
              <w:pStyle w:val="0"/>
              <w:jc w:val="center"/>
            </w:pPr>
            <w:r>
              <w:rPr>
                <w:sz w:val="20"/>
              </w:rPr>
              <w:t xml:space="preserve">м</w:t>
            </w:r>
            <w:r>
              <w:rPr>
                <w:sz w:val="20"/>
                <w:vertAlign w:val="superscript"/>
              </w:rPr>
              <w:t xml:space="preserve">2</w:t>
            </w:r>
          </w:p>
        </w:tc>
        <w:tc>
          <w:tcPr>
            <w:tcW w:w="664" w:type="dxa"/>
          </w:tcPr>
          <w:p>
            <w:pPr>
              <w:pStyle w:val="0"/>
              <w:jc w:val="center"/>
            </w:pPr>
            <w:r>
              <w:rPr>
                <w:sz w:val="20"/>
              </w:rPr>
              <w:t xml:space="preserve">0</w:t>
            </w:r>
          </w:p>
        </w:tc>
        <w:tc>
          <w:tcPr>
            <w:tcW w:w="904" w:type="dxa"/>
          </w:tcPr>
          <w:p>
            <w:pPr>
              <w:pStyle w:val="0"/>
              <w:jc w:val="center"/>
            </w:pPr>
            <w:r>
              <w:rPr>
                <w:sz w:val="20"/>
              </w:rPr>
              <w:t xml:space="preserve">0</w:t>
            </w:r>
          </w:p>
        </w:tc>
        <w:tc>
          <w:tcPr>
            <w:tcW w:w="784" w:type="dxa"/>
          </w:tcPr>
          <w:p>
            <w:pPr>
              <w:pStyle w:val="0"/>
              <w:jc w:val="center"/>
            </w:pPr>
            <w:r>
              <w:rPr>
                <w:sz w:val="20"/>
              </w:rPr>
              <w:t xml:space="preserve">278,6</w:t>
            </w:r>
          </w:p>
        </w:tc>
        <w:tc>
          <w:tcPr>
            <w:tcW w:w="784" w:type="dxa"/>
          </w:tcPr>
          <w:p>
            <w:pPr>
              <w:pStyle w:val="0"/>
              <w:jc w:val="center"/>
            </w:pPr>
            <w:r>
              <w:rPr>
                <w:sz w:val="20"/>
              </w:rPr>
              <w:t xml:space="preserve">0</w:t>
            </w:r>
          </w:p>
        </w:tc>
        <w:tc>
          <w:tcPr>
            <w:tcW w:w="784" w:type="dxa"/>
          </w:tcPr>
          <w:p>
            <w:pPr>
              <w:pStyle w:val="0"/>
              <w:jc w:val="center"/>
            </w:pPr>
            <w:r>
              <w:rPr>
                <w:sz w:val="20"/>
              </w:rPr>
              <w:t xml:space="preserve">0</w:t>
            </w:r>
          </w:p>
        </w:tc>
        <w:tc>
          <w:tcPr>
            <w:tcW w:w="784" w:type="dxa"/>
          </w:tcPr>
          <w:p>
            <w:pPr>
              <w:pStyle w:val="0"/>
              <w:jc w:val="center"/>
            </w:pPr>
            <w:r>
              <w:rPr>
                <w:sz w:val="20"/>
              </w:rPr>
              <w:t xml:space="preserve">278,6</w:t>
            </w:r>
          </w:p>
        </w:tc>
        <w:tc>
          <w:tcPr>
            <w:tcW w:w="904" w:type="dxa"/>
          </w:tcPr>
          <w:p>
            <w:pPr>
              <w:pStyle w:val="0"/>
              <w:jc w:val="center"/>
            </w:pPr>
            <w:r>
              <w:rPr>
                <w:sz w:val="20"/>
              </w:rPr>
              <w:t xml:space="preserve">0</w:t>
            </w:r>
          </w:p>
        </w:tc>
        <w:tc>
          <w:tcPr>
            <w:tcW w:w="904" w:type="dxa"/>
          </w:tcPr>
          <w:p>
            <w:pPr>
              <w:pStyle w:val="0"/>
              <w:jc w:val="center"/>
            </w:pPr>
            <w:r>
              <w:rPr>
                <w:sz w:val="20"/>
              </w:rPr>
              <w:t xml:space="preserve">0</w:t>
            </w:r>
          </w:p>
        </w:tc>
        <w:tc>
          <w:tcPr>
            <w:tcW w:w="794" w:type="dxa"/>
          </w:tcPr>
          <w:p>
            <w:pPr>
              <w:pStyle w:val="0"/>
              <w:jc w:val="center"/>
            </w:pPr>
            <w:r>
              <w:rPr>
                <w:sz w:val="20"/>
              </w:rPr>
              <w:t xml:space="preserve">278,6</w:t>
            </w:r>
          </w:p>
        </w:tc>
        <w:tc>
          <w:tcPr>
            <w:tcW w:w="794" w:type="dxa"/>
          </w:tcPr>
          <w:p>
            <w:pPr>
              <w:pStyle w:val="0"/>
              <w:jc w:val="center"/>
            </w:pPr>
            <w:r>
              <w:rPr>
                <w:sz w:val="20"/>
              </w:rPr>
              <w:t xml:space="preserve">0</w:t>
            </w:r>
          </w:p>
        </w:tc>
        <w:tc>
          <w:tcPr>
            <w:tcW w:w="964" w:type="dxa"/>
          </w:tcPr>
          <w:p>
            <w:pPr>
              <w:pStyle w:val="0"/>
            </w:pPr>
            <w:r>
              <w:rPr>
                <w:sz w:val="20"/>
              </w:rPr>
              <w:t xml:space="preserve">Ежеквартально</w:t>
            </w:r>
          </w:p>
        </w:tc>
        <w:tc>
          <w:tcPr>
            <w:tcW w:w="1077" w:type="dxa"/>
          </w:tcPr>
          <w:p>
            <w:pPr>
              <w:pStyle w:val="0"/>
            </w:pPr>
            <w:r>
              <w:rPr>
                <w:sz w:val="20"/>
              </w:rPr>
              <w:t xml:space="preserve">Ведомственная статистика УЖКХ ТиС</w:t>
            </w:r>
          </w:p>
        </w:tc>
        <w:tc>
          <w:tcPr>
            <w:tcW w:w="907" w:type="dxa"/>
          </w:tcPr>
          <w:p>
            <w:pPr>
              <w:pStyle w:val="0"/>
            </w:pPr>
            <w:r>
              <w:rPr>
                <w:sz w:val="20"/>
              </w:rPr>
              <w:t xml:space="preserve">УЖКХ ТиС</w:t>
            </w:r>
          </w:p>
        </w:tc>
      </w:tr>
      <w:tr>
        <w:tc>
          <w:tcPr>
            <w:gridSpan w:val="16"/>
            <w:tcW w:w="13587" w:type="dxa"/>
          </w:tcPr>
          <w:p>
            <w:pPr>
              <w:pStyle w:val="0"/>
              <w:outlineLvl w:val="5"/>
            </w:pPr>
            <w:r>
              <w:rPr>
                <w:sz w:val="20"/>
              </w:rPr>
              <w:t xml:space="preserve">Показатели задачи 5 "Формирование комплексных решений об организации дорожного движения на территории ЗАТО Северск" подпрограммы 4</w:t>
            </w:r>
          </w:p>
        </w:tc>
      </w:tr>
      <w:tr>
        <w:tc>
          <w:tcPr>
            <w:tcW w:w="544" w:type="dxa"/>
          </w:tcPr>
          <w:p>
            <w:pPr>
              <w:pStyle w:val="0"/>
              <w:jc w:val="center"/>
            </w:pPr>
            <w:r>
              <w:rPr>
                <w:sz w:val="20"/>
              </w:rPr>
              <w:t xml:space="preserve">5.1</w:t>
            </w:r>
          </w:p>
        </w:tc>
        <w:tc>
          <w:tcPr>
            <w:tcW w:w="1361" w:type="dxa"/>
          </w:tcPr>
          <w:p>
            <w:pPr>
              <w:pStyle w:val="0"/>
            </w:pPr>
            <w:r>
              <w:rPr>
                <w:sz w:val="20"/>
              </w:rPr>
              <w:t xml:space="preserve">Количество разработанных комплексных схем организации дорожного движения</w:t>
            </w:r>
          </w:p>
        </w:tc>
        <w:tc>
          <w:tcPr>
            <w:tcW w:w="634" w:type="dxa"/>
          </w:tcPr>
          <w:p>
            <w:pPr>
              <w:pStyle w:val="0"/>
              <w:jc w:val="center"/>
            </w:pPr>
            <w:r>
              <w:rPr>
                <w:sz w:val="20"/>
              </w:rPr>
              <w:t xml:space="preserve">шт</w:t>
            </w:r>
          </w:p>
        </w:tc>
        <w:tc>
          <w:tcPr>
            <w:tcW w:w="664" w:type="dxa"/>
          </w:tcPr>
          <w:p>
            <w:pPr>
              <w:pStyle w:val="0"/>
              <w:jc w:val="center"/>
            </w:pPr>
            <w:r>
              <w:rPr>
                <w:sz w:val="20"/>
              </w:rPr>
              <w:t xml:space="preserve">0</w:t>
            </w:r>
          </w:p>
        </w:tc>
        <w:tc>
          <w:tcPr>
            <w:tcW w:w="904" w:type="dxa"/>
          </w:tcPr>
          <w:p>
            <w:pPr>
              <w:pStyle w:val="0"/>
              <w:jc w:val="center"/>
            </w:pPr>
            <w:r>
              <w:rPr>
                <w:sz w:val="20"/>
              </w:rPr>
              <w:t xml:space="preserve">0</w:t>
            </w:r>
          </w:p>
        </w:tc>
        <w:tc>
          <w:tcPr>
            <w:tcW w:w="784" w:type="dxa"/>
          </w:tcPr>
          <w:p>
            <w:pPr>
              <w:pStyle w:val="0"/>
              <w:jc w:val="center"/>
            </w:pPr>
            <w:r>
              <w:rPr>
                <w:sz w:val="20"/>
              </w:rPr>
              <w:t xml:space="preserve">0</w:t>
            </w:r>
          </w:p>
        </w:tc>
        <w:tc>
          <w:tcPr>
            <w:tcW w:w="784" w:type="dxa"/>
          </w:tcPr>
          <w:p>
            <w:pPr>
              <w:pStyle w:val="0"/>
              <w:jc w:val="center"/>
            </w:pPr>
            <w:r>
              <w:rPr>
                <w:sz w:val="20"/>
              </w:rPr>
              <w:t xml:space="preserve">0</w:t>
            </w:r>
          </w:p>
        </w:tc>
        <w:tc>
          <w:tcPr>
            <w:tcW w:w="784" w:type="dxa"/>
          </w:tcPr>
          <w:p>
            <w:pPr>
              <w:pStyle w:val="0"/>
              <w:jc w:val="center"/>
            </w:pPr>
            <w:r>
              <w:rPr>
                <w:sz w:val="20"/>
              </w:rPr>
              <w:t xml:space="preserve">0</w:t>
            </w:r>
          </w:p>
        </w:tc>
        <w:tc>
          <w:tcPr>
            <w:tcW w:w="784" w:type="dxa"/>
          </w:tcPr>
          <w:p>
            <w:pPr>
              <w:pStyle w:val="0"/>
              <w:jc w:val="center"/>
            </w:pPr>
            <w:r>
              <w:rPr>
                <w:sz w:val="20"/>
              </w:rPr>
              <w:t xml:space="preserve">1</w:t>
            </w:r>
          </w:p>
        </w:tc>
        <w:tc>
          <w:tcPr>
            <w:tcW w:w="904" w:type="dxa"/>
          </w:tcPr>
          <w:p>
            <w:pPr>
              <w:pStyle w:val="0"/>
              <w:jc w:val="center"/>
            </w:pPr>
            <w:r>
              <w:rPr>
                <w:sz w:val="20"/>
              </w:rPr>
              <w:t xml:space="preserve">1</w:t>
            </w:r>
          </w:p>
        </w:tc>
        <w:tc>
          <w:tcPr>
            <w:tcW w:w="904" w:type="dxa"/>
          </w:tcPr>
          <w:p>
            <w:pPr>
              <w:pStyle w:val="0"/>
              <w:jc w:val="center"/>
            </w:pPr>
            <w:r>
              <w:rPr>
                <w:sz w:val="20"/>
              </w:rPr>
              <w:t xml:space="preserve">0</w:t>
            </w:r>
          </w:p>
        </w:tc>
        <w:tc>
          <w:tcPr>
            <w:tcW w:w="794" w:type="dxa"/>
          </w:tcPr>
          <w:p>
            <w:pPr>
              <w:pStyle w:val="0"/>
              <w:jc w:val="center"/>
            </w:pPr>
            <w:r>
              <w:rPr>
                <w:sz w:val="20"/>
              </w:rPr>
              <w:t xml:space="preserve">0</w:t>
            </w:r>
          </w:p>
        </w:tc>
        <w:tc>
          <w:tcPr>
            <w:tcW w:w="794" w:type="dxa"/>
          </w:tcPr>
          <w:p>
            <w:pPr>
              <w:pStyle w:val="0"/>
              <w:jc w:val="center"/>
            </w:pPr>
            <w:r>
              <w:rPr>
                <w:sz w:val="20"/>
              </w:rPr>
              <w:t xml:space="preserve">0</w:t>
            </w:r>
          </w:p>
        </w:tc>
        <w:tc>
          <w:tcPr>
            <w:tcW w:w="964" w:type="dxa"/>
          </w:tcPr>
          <w:p>
            <w:pPr>
              <w:pStyle w:val="0"/>
            </w:pPr>
            <w:r>
              <w:rPr>
                <w:sz w:val="20"/>
              </w:rPr>
              <w:t xml:space="preserve">Ежеквартально</w:t>
            </w:r>
          </w:p>
        </w:tc>
        <w:tc>
          <w:tcPr>
            <w:tcW w:w="1077" w:type="dxa"/>
          </w:tcPr>
          <w:p>
            <w:pPr>
              <w:pStyle w:val="0"/>
            </w:pPr>
            <w:r>
              <w:rPr>
                <w:sz w:val="20"/>
              </w:rPr>
              <w:t xml:space="preserve">Ведомственная статистика УЖКХ ТиС</w:t>
            </w:r>
          </w:p>
        </w:tc>
        <w:tc>
          <w:tcPr>
            <w:tcW w:w="907" w:type="dxa"/>
          </w:tcPr>
          <w:p>
            <w:pPr>
              <w:pStyle w:val="0"/>
            </w:pPr>
            <w:r>
              <w:rPr>
                <w:sz w:val="20"/>
              </w:rPr>
              <w:t xml:space="preserve">УЖКХ ТиС</w:t>
            </w:r>
          </w:p>
        </w:tc>
      </w:tr>
    </w:tbl>
    <w:p>
      <w:pPr>
        <w:sectPr>
          <w:headerReference w:type="default" r:id="rId38"/>
          <w:headerReference w:type="first" r:id="rId38"/>
          <w:footerReference w:type="default" r:id="rId39"/>
          <w:footerReference w:type="first" r:id="rId39"/>
          <w:pgSz w:w="16838" w:h="11906" w:orient="landscape"/>
          <w:pgMar w:top="1133" w:right="1440" w:bottom="566" w:left="1440" w:header="0" w:footer="0" w:gutter="0"/>
          <w:titlePg/>
        </w:sectPr>
      </w:pPr>
    </w:p>
    <w:p>
      <w:pPr>
        <w:pStyle w:val="0"/>
        <w:jc w:val="both"/>
      </w:pPr>
      <w:r>
        <w:rPr>
          <w:sz w:val="20"/>
        </w:rPr>
      </w:r>
    </w:p>
    <w:p>
      <w:pPr>
        <w:pStyle w:val="2"/>
        <w:outlineLvl w:val="2"/>
        <w:jc w:val="center"/>
      </w:pPr>
      <w:r>
        <w:rPr>
          <w:sz w:val="20"/>
        </w:rPr>
        <w:t xml:space="preserve">III. Система мероприятий подпрограммы 4</w:t>
      </w:r>
    </w:p>
    <w:p>
      <w:pPr>
        <w:pStyle w:val="2"/>
        <w:jc w:val="center"/>
      </w:pPr>
      <w:r>
        <w:rPr>
          <w:sz w:val="20"/>
        </w:rPr>
        <w:t xml:space="preserve">и ее ресурсное обеспечение</w:t>
      </w:r>
    </w:p>
    <w:p>
      <w:pPr>
        <w:pStyle w:val="0"/>
        <w:jc w:val="center"/>
      </w:pPr>
      <w:r>
        <w:rPr>
          <w:sz w:val="20"/>
        </w:rPr>
        <w:t xml:space="preserve">(в ред. </w:t>
      </w:r>
      <w:hyperlink w:history="0" r:id="rId193" w:tooltip="Постановление Администрации ЗАТО Северск от 21.01.2019 N 54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21.01.2019 N 54)</w:t>
      </w:r>
    </w:p>
    <w:p>
      <w:pPr>
        <w:pStyle w:val="0"/>
        <w:jc w:val="both"/>
      </w:pPr>
      <w:r>
        <w:rPr>
          <w:sz w:val="20"/>
        </w:rPr>
      </w:r>
    </w:p>
    <w:p>
      <w:pPr>
        <w:pStyle w:val="0"/>
        <w:ind w:firstLine="540"/>
        <w:jc w:val="both"/>
      </w:pPr>
      <w:r>
        <w:rPr>
          <w:sz w:val="20"/>
        </w:rPr>
        <w:t xml:space="preserve">В рамках решения задач подпрограммы 4 планируется реализация ведомственной целевой программы "Организация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 Томской области" и четырех основных мероприятий:</w:t>
      </w:r>
    </w:p>
    <w:p>
      <w:pPr>
        <w:pStyle w:val="0"/>
        <w:jc w:val="both"/>
      </w:pPr>
      <w:r>
        <w:rPr>
          <w:sz w:val="20"/>
        </w:rPr>
        <w:t xml:space="preserve">(в ред. </w:t>
      </w:r>
      <w:hyperlink w:history="0" r:id="rId194" w:tooltip="Постановление Администрации ЗАТО Северск от 06.02.2020 N 170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 от 06.02.2020 N 170)</w:t>
      </w:r>
    </w:p>
    <w:p>
      <w:pPr>
        <w:pStyle w:val="0"/>
        <w:spacing w:before="200" w:line-rule="auto"/>
        <w:ind w:firstLine="540"/>
        <w:jc w:val="both"/>
      </w:pPr>
      <w:r>
        <w:rPr>
          <w:sz w:val="20"/>
        </w:rPr>
        <w:t xml:space="preserve">1) информирование населения ЗАТО Северск в области безопасности дорожного движения;</w:t>
      </w:r>
    </w:p>
    <w:p>
      <w:pPr>
        <w:pStyle w:val="0"/>
        <w:spacing w:before="200" w:line-rule="auto"/>
        <w:ind w:firstLine="540"/>
        <w:jc w:val="both"/>
      </w:pPr>
      <w:r>
        <w:rPr>
          <w:sz w:val="20"/>
        </w:rPr>
        <w:t xml:space="preserve">2) оснащение детских учреждений специализированными элементами дорожного обустройства и обучение детей в игровой форме </w:t>
      </w:r>
      <w:hyperlink w:history="0" r:id="rId195" w:tooltip="Постановление Правительства РФ от 23.10.1993 N 1090 (ред. от 26.03.2020) &quot;О Правилах дорожного движения&quot; (вместе с &quot;Основными положениями по допуску транспортных средств к эксплуатации и обязанности должностных лиц по обеспечению безопасности дорожного движения&quot;) ------------ Недействующая редакция {КонсультантПлюс}">
        <w:r>
          <w:rPr>
            <w:sz w:val="20"/>
            <w:color w:val="0000ff"/>
          </w:rPr>
          <w:t xml:space="preserve">Правилам</w:t>
        </w:r>
      </w:hyperlink>
      <w:r>
        <w:rPr>
          <w:sz w:val="20"/>
        </w:rPr>
        <w:t xml:space="preserve"> дорожного движения;</w:t>
      </w:r>
    </w:p>
    <w:p>
      <w:pPr>
        <w:pStyle w:val="0"/>
        <w:spacing w:before="200" w:line-rule="auto"/>
        <w:ind w:firstLine="540"/>
        <w:jc w:val="both"/>
      </w:pPr>
      <w:r>
        <w:rPr>
          <w:sz w:val="20"/>
        </w:rPr>
        <w:t xml:space="preserve">3) приведение объектов муниципальной собственности в соответствие требованиям нормативных стандартов в части безопасности дорожного движения;</w:t>
      </w:r>
    </w:p>
    <w:p>
      <w:pPr>
        <w:pStyle w:val="0"/>
        <w:spacing w:before="200" w:line-rule="auto"/>
        <w:ind w:firstLine="540"/>
        <w:jc w:val="both"/>
      </w:pPr>
      <w:r>
        <w:rPr>
          <w:sz w:val="20"/>
        </w:rPr>
        <w:t xml:space="preserve">4) участие в региональном проекте "Дорожная сеть".</w:t>
      </w:r>
    </w:p>
    <w:p>
      <w:pPr>
        <w:pStyle w:val="0"/>
        <w:jc w:val="both"/>
      </w:pPr>
      <w:r>
        <w:rPr>
          <w:sz w:val="20"/>
        </w:rPr>
        <w:t xml:space="preserve">(пп. 4 введен </w:t>
      </w:r>
      <w:hyperlink w:history="0" r:id="rId196" w:tooltip="Постановление Администрации ЗАТО Северск от 06.02.2020 N 170 &quot;О внесении изменений в постановление Администрации ЗАТО Северск от 30.12.2014 N 3532&quot; {КонсультантПлюс}">
        <w:r>
          <w:rPr>
            <w:sz w:val="20"/>
            <w:color w:val="0000ff"/>
          </w:rPr>
          <w:t xml:space="preserve">постановлением</w:t>
        </w:r>
      </w:hyperlink>
      <w:r>
        <w:rPr>
          <w:sz w:val="20"/>
        </w:rPr>
        <w:t xml:space="preserve"> Администрации ЗАТО Северск от 06.02.2020 N 170)</w:t>
      </w:r>
    </w:p>
    <w:p>
      <w:pPr>
        <w:pStyle w:val="0"/>
        <w:spacing w:before="200" w:line-rule="auto"/>
        <w:ind w:firstLine="540"/>
        <w:jc w:val="both"/>
      </w:pPr>
      <w:r>
        <w:rPr>
          <w:sz w:val="20"/>
        </w:rPr>
        <w:t xml:space="preserve">Источниками финансирования предусматриваются местный бюджет, бюджет Томской области и федеральный бюджет.</w:t>
      </w:r>
    </w:p>
    <w:p>
      <w:pPr>
        <w:pStyle w:val="0"/>
        <w:spacing w:before="200" w:line-rule="auto"/>
        <w:ind w:firstLine="540"/>
        <w:jc w:val="both"/>
      </w:pPr>
      <w:r>
        <w:rPr>
          <w:sz w:val="20"/>
        </w:rPr>
        <w:t xml:space="preserve">Перечень основных мероприятий и ресурсное обеспечение подпрограммы 4 представлены в таблице 4.</w:t>
      </w:r>
    </w:p>
    <w:p>
      <w:pPr>
        <w:pStyle w:val="0"/>
        <w:jc w:val="both"/>
      </w:pPr>
      <w:r>
        <w:rPr>
          <w:sz w:val="20"/>
        </w:rPr>
      </w:r>
    </w:p>
    <w:p>
      <w:pPr>
        <w:pStyle w:val="2"/>
        <w:outlineLvl w:val="3"/>
        <w:jc w:val="center"/>
      </w:pPr>
      <w:r>
        <w:rPr>
          <w:sz w:val="20"/>
        </w:rPr>
        <w:t xml:space="preserve">Перечень ведомственных целевых программ, основных</w:t>
      </w:r>
    </w:p>
    <w:p>
      <w:pPr>
        <w:pStyle w:val="2"/>
        <w:jc w:val="center"/>
      </w:pPr>
      <w:r>
        <w:rPr>
          <w:sz w:val="20"/>
        </w:rPr>
        <w:t xml:space="preserve">мероприятий и ресурсное обеспечение подпрограммы 4</w:t>
      </w:r>
    </w:p>
    <w:p>
      <w:pPr>
        <w:pStyle w:val="2"/>
        <w:jc w:val="center"/>
      </w:pPr>
      <w:r>
        <w:rPr>
          <w:sz w:val="20"/>
        </w:rPr>
        <w:t xml:space="preserve">"Повышение безопасности дорожного движения на территории</w:t>
      </w:r>
    </w:p>
    <w:p>
      <w:pPr>
        <w:pStyle w:val="2"/>
        <w:jc w:val="center"/>
      </w:pPr>
      <w:r>
        <w:rPr>
          <w:sz w:val="20"/>
        </w:rPr>
        <w:t xml:space="preserve">ЗАТО Северск" муниципальной программы" Обеспечение</w:t>
      </w:r>
    </w:p>
    <w:p>
      <w:pPr>
        <w:pStyle w:val="2"/>
        <w:jc w:val="center"/>
      </w:pPr>
      <w:r>
        <w:rPr>
          <w:sz w:val="20"/>
        </w:rPr>
        <w:t xml:space="preserve">безопасности населения на территории ЗАТО Северск"</w:t>
      </w:r>
    </w:p>
    <w:p>
      <w:pPr>
        <w:pStyle w:val="0"/>
        <w:jc w:val="center"/>
      </w:pPr>
      <w:r>
        <w:rPr>
          <w:sz w:val="20"/>
        </w:rPr>
        <w:t xml:space="preserve">(в ред. </w:t>
      </w:r>
      <w:hyperlink w:history="0" r:id="rId197" w:tooltip="Постановление Администрации ЗАТО Северск от 06.02.2020 N 170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06.02.2020 N 170)</w:t>
      </w:r>
    </w:p>
    <w:p>
      <w:pPr>
        <w:pStyle w:val="0"/>
        <w:jc w:val="both"/>
      </w:pPr>
      <w:r>
        <w:rPr>
          <w:sz w:val="20"/>
        </w:rPr>
      </w:r>
    </w:p>
    <w:p>
      <w:pPr>
        <w:pStyle w:val="0"/>
        <w:jc w:val="right"/>
      </w:pPr>
      <w:r>
        <w:rPr>
          <w:sz w:val="20"/>
        </w:rPr>
        <w:t xml:space="preserve">Таблица 4</w:t>
      </w:r>
    </w:p>
    <w:p>
      <w:pPr>
        <w:pStyle w:val="0"/>
        <w:jc w:val="both"/>
      </w:pPr>
      <w:r>
        <w:rPr>
          <w:sz w:val="20"/>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724"/>
        <w:gridCol w:w="2041"/>
        <w:gridCol w:w="794"/>
        <w:gridCol w:w="1024"/>
        <w:gridCol w:w="904"/>
        <w:gridCol w:w="1024"/>
        <w:gridCol w:w="1024"/>
        <w:gridCol w:w="737"/>
        <w:gridCol w:w="1939"/>
        <w:gridCol w:w="2041"/>
        <w:gridCol w:w="1309"/>
      </w:tblGrid>
      <w:tr>
        <w:tc>
          <w:tcPr>
            <w:tcW w:w="724" w:type="dxa"/>
            <w:vMerge w:val="restart"/>
          </w:tcPr>
          <w:p>
            <w:pPr>
              <w:pStyle w:val="0"/>
              <w:jc w:val="center"/>
            </w:pPr>
            <w:r>
              <w:rPr>
                <w:sz w:val="20"/>
              </w:rPr>
              <w:t xml:space="preserve">N п/п</w:t>
            </w:r>
          </w:p>
        </w:tc>
        <w:tc>
          <w:tcPr>
            <w:tcW w:w="2041" w:type="dxa"/>
            <w:vMerge w:val="restart"/>
          </w:tcPr>
          <w:p>
            <w:pPr>
              <w:pStyle w:val="0"/>
              <w:jc w:val="center"/>
            </w:pPr>
            <w:r>
              <w:rPr>
                <w:sz w:val="20"/>
              </w:rPr>
              <w:t xml:space="preserve">Наименование подпрограммы, задачи подпрограммы, ВЦП (основного мероприятия) муниципальной программы</w:t>
            </w:r>
          </w:p>
        </w:tc>
        <w:tc>
          <w:tcPr>
            <w:tcW w:w="794" w:type="dxa"/>
            <w:vMerge w:val="restart"/>
          </w:tcPr>
          <w:p>
            <w:pPr>
              <w:pStyle w:val="0"/>
              <w:jc w:val="center"/>
            </w:pPr>
            <w:r>
              <w:rPr>
                <w:sz w:val="20"/>
              </w:rPr>
              <w:t xml:space="preserve">Срок реализации, год</w:t>
            </w:r>
          </w:p>
        </w:tc>
        <w:tc>
          <w:tcPr>
            <w:tcW w:w="1024" w:type="dxa"/>
            <w:vMerge w:val="restart"/>
          </w:tcPr>
          <w:p>
            <w:pPr>
              <w:pStyle w:val="0"/>
              <w:jc w:val="center"/>
            </w:pPr>
            <w:r>
              <w:rPr>
                <w:sz w:val="20"/>
              </w:rPr>
              <w:t xml:space="preserve">Объем финансирования, тыс. руб.</w:t>
            </w:r>
          </w:p>
        </w:tc>
        <w:tc>
          <w:tcPr>
            <w:gridSpan w:val="4"/>
            <w:tcW w:w="3689" w:type="dxa"/>
          </w:tcPr>
          <w:p>
            <w:pPr>
              <w:pStyle w:val="0"/>
              <w:jc w:val="center"/>
            </w:pPr>
            <w:r>
              <w:rPr>
                <w:sz w:val="20"/>
              </w:rPr>
              <w:t xml:space="preserve">В том числе за счет средств</w:t>
            </w:r>
          </w:p>
        </w:tc>
        <w:tc>
          <w:tcPr>
            <w:tcW w:w="1939" w:type="dxa"/>
            <w:vMerge w:val="restart"/>
          </w:tcPr>
          <w:p>
            <w:pPr>
              <w:pStyle w:val="0"/>
              <w:jc w:val="center"/>
            </w:pPr>
            <w:r>
              <w:rPr>
                <w:sz w:val="20"/>
              </w:rPr>
              <w:t xml:space="preserve">Участники подпрограммы, участники мероприятия</w:t>
            </w:r>
          </w:p>
        </w:tc>
        <w:tc>
          <w:tcPr>
            <w:gridSpan w:val="2"/>
            <w:tcW w:w="3350" w:type="dxa"/>
          </w:tcPr>
          <w:p>
            <w:pPr>
              <w:pStyle w:val="0"/>
              <w:jc w:val="center"/>
            </w:pPr>
            <w:r>
              <w:rPr>
                <w:sz w:val="20"/>
              </w:rPr>
              <w:t xml:space="preserve">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tc>
          <w:tcPr>
            <w:vMerge w:val="continue"/>
          </w:tcPr>
          <w:p/>
        </w:tc>
        <w:tc>
          <w:tcPr>
            <w:vMerge w:val="continue"/>
          </w:tcPr>
          <w:p/>
        </w:tc>
        <w:tc>
          <w:tcPr>
            <w:vMerge w:val="continue"/>
          </w:tcPr>
          <w:p/>
        </w:tc>
        <w:tc>
          <w:tcPr>
            <w:vMerge w:val="continue"/>
          </w:tcPr>
          <w:p/>
        </w:tc>
        <w:tc>
          <w:tcPr>
            <w:tcW w:w="904" w:type="dxa"/>
          </w:tcPr>
          <w:p>
            <w:pPr>
              <w:pStyle w:val="0"/>
              <w:jc w:val="center"/>
            </w:pPr>
            <w:r>
              <w:rPr>
                <w:sz w:val="20"/>
              </w:rPr>
              <w:t xml:space="preserve">федерального бюджета (по согласованию (прогноз)</w:t>
            </w:r>
          </w:p>
        </w:tc>
        <w:tc>
          <w:tcPr>
            <w:tcW w:w="1024" w:type="dxa"/>
          </w:tcPr>
          <w:p>
            <w:pPr>
              <w:pStyle w:val="0"/>
              <w:jc w:val="center"/>
            </w:pPr>
            <w:r>
              <w:rPr>
                <w:sz w:val="20"/>
              </w:rPr>
              <w:t xml:space="preserve">областного бюджета (по согласованию (прогноз)</w:t>
            </w:r>
          </w:p>
        </w:tc>
        <w:tc>
          <w:tcPr>
            <w:tcW w:w="1024" w:type="dxa"/>
          </w:tcPr>
          <w:p>
            <w:pPr>
              <w:pStyle w:val="0"/>
              <w:jc w:val="center"/>
            </w:pPr>
            <w:r>
              <w:rPr>
                <w:sz w:val="20"/>
              </w:rPr>
              <w:t xml:space="preserve">местного бюджета</w:t>
            </w:r>
          </w:p>
        </w:tc>
        <w:tc>
          <w:tcPr>
            <w:tcW w:w="737" w:type="dxa"/>
          </w:tcPr>
          <w:p>
            <w:pPr>
              <w:pStyle w:val="0"/>
              <w:jc w:val="center"/>
            </w:pPr>
            <w:r>
              <w:rPr>
                <w:sz w:val="20"/>
              </w:rPr>
              <w:t xml:space="preserve">внебюджетных источников (по согласованию (прогноз)</w:t>
            </w:r>
          </w:p>
        </w:tc>
        <w:tc>
          <w:tcPr>
            <w:vMerge w:val="continue"/>
          </w:tcPr>
          <w:p/>
        </w:tc>
        <w:tc>
          <w:tcPr>
            <w:tcW w:w="2041" w:type="dxa"/>
          </w:tcPr>
          <w:p>
            <w:pPr>
              <w:pStyle w:val="0"/>
              <w:jc w:val="center"/>
            </w:pPr>
            <w:r>
              <w:rPr>
                <w:sz w:val="20"/>
              </w:rPr>
              <w:t xml:space="preserve">наименование и единица измерения</w:t>
            </w:r>
          </w:p>
        </w:tc>
        <w:tc>
          <w:tcPr>
            <w:tcW w:w="1309" w:type="dxa"/>
          </w:tcPr>
          <w:p>
            <w:pPr>
              <w:pStyle w:val="0"/>
              <w:jc w:val="center"/>
            </w:pPr>
            <w:r>
              <w:rPr>
                <w:sz w:val="20"/>
              </w:rPr>
              <w:t xml:space="preserve">значения по годам реализации</w:t>
            </w:r>
          </w:p>
        </w:tc>
      </w:tr>
      <w:tr>
        <w:tc>
          <w:tcPr>
            <w:tcW w:w="724" w:type="dxa"/>
          </w:tcPr>
          <w:p>
            <w:pPr>
              <w:pStyle w:val="0"/>
              <w:jc w:val="center"/>
            </w:pPr>
            <w:r>
              <w:rPr>
                <w:sz w:val="20"/>
              </w:rPr>
              <w:t xml:space="preserve">1</w:t>
            </w:r>
          </w:p>
        </w:tc>
        <w:tc>
          <w:tcPr>
            <w:tcW w:w="2041" w:type="dxa"/>
          </w:tcPr>
          <w:p>
            <w:pPr>
              <w:pStyle w:val="0"/>
              <w:jc w:val="center"/>
            </w:pPr>
            <w:r>
              <w:rPr>
                <w:sz w:val="20"/>
              </w:rPr>
              <w:t xml:space="preserve">2</w:t>
            </w:r>
          </w:p>
        </w:tc>
        <w:tc>
          <w:tcPr>
            <w:tcW w:w="794" w:type="dxa"/>
          </w:tcPr>
          <w:p>
            <w:pPr>
              <w:pStyle w:val="0"/>
              <w:jc w:val="center"/>
            </w:pPr>
            <w:r>
              <w:rPr>
                <w:sz w:val="20"/>
              </w:rPr>
              <w:t xml:space="preserve">3</w:t>
            </w:r>
          </w:p>
        </w:tc>
        <w:tc>
          <w:tcPr>
            <w:tcW w:w="1024" w:type="dxa"/>
          </w:tcPr>
          <w:p>
            <w:pPr>
              <w:pStyle w:val="0"/>
              <w:jc w:val="center"/>
            </w:pPr>
            <w:r>
              <w:rPr>
                <w:sz w:val="20"/>
              </w:rPr>
              <w:t xml:space="preserve">4</w:t>
            </w:r>
          </w:p>
        </w:tc>
        <w:tc>
          <w:tcPr>
            <w:tcW w:w="904" w:type="dxa"/>
          </w:tcPr>
          <w:p>
            <w:pPr>
              <w:pStyle w:val="0"/>
              <w:jc w:val="center"/>
            </w:pPr>
            <w:r>
              <w:rPr>
                <w:sz w:val="20"/>
              </w:rPr>
              <w:t xml:space="preserve">5</w:t>
            </w:r>
          </w:p>
        </w:tc>
        <w:tc>
          <w:tcPr>
            <w:tcW w:w="1024" w:type="dxa"/>
          </w:tcPr>
          <w:p>
            <w:pPr>
              <w:pStyle w:val="0"/>
              <w:jc w:val="center"/>
            </w:pPr>
            <w:r>
              <w:rPr>
                <w:sz w:val="20"/>
              </w:rPr>
              <w:t xml:space="preserve">6</w:t>
            </w:r>
          </w:p>
        </w:tc>
        <w:tc>
          <w:tcPr>
            <w:tcW w:w="1024" w:type="dxa"/>
          </w:tcPr>
          <w:p>
            <w:pPr>
              <w:pStyle w:val="0"/>
              <w:jc w:val="center"/>
            </w:pPr>
            <w:r>
              <w:rPr>
                <w:sz w:val="20"/>
              </w:rPr>
              <w:t xml:space="preserve">7</w:t>
            </w:r>
          </w:p>
        </w:tc>
        <w:tc>
          <w:tcPr>
            <w:tcW w:w="737" w:type="dxa"/>
          </w:tcPr>
          <w:p>
            <w:pPr>
              <w:pStyle w:val="0"/>
              <w:jc w:val="center"/>
            </w:pPr>
            <w:r>
              <w:rPr>
                <w:sz w:val="20"/>
              </w:rPr>
              <w:t xml:space="preserve">8</w:t>
            </w:r>
          </w:p>
        </w:tc>
        <w:tc>
          <w:tcPr>
            <w:tcW w:w="1939" w:type="dxa"/>
          </w:tcPr>
          <w:p>
            <w:pPr>
              <w:pStyle w:val="0"/>
              <w:jc w:val="center"/>
            </w:pPr>
            <w:r>
              <w:rPr>
                <w:sz w:val="20"/>
              </w:rPr>
              <w:t xml:space="preserve">9</w:t>
            </w:r>
          </w:p>
        </w:tc>
        <w:tc>
          <w:tcPr>
            <w:tcW w:w="2041" w:type="dxa"/>
          </w:tcPr>
          <w:p>
            <w:pPr>
              <w:pStyle w:val="0"/>
              <w:jc w:val="center"/>
            </w:pPr>
            <w:r>
              <w:rPr>
                <w:sz w:val="20"/>
              </w:rPr>
              <w:t xml:space="preserve">10</w:t>
            </w:r>
          </w:p>
        </w:tc>
        <w:tc>
          <w:tcPr>
            <w:tcW w:w="1309" w:type="dxa"/>
          </w:tcPr>
          <w:p>
            <w:pPr>
              <w:pStyle w:val="0"/>
              <w:jc w:val="center"/>
            </w:pPr>
            <w:r>
              <w:rPr>
                <w:sz w:val="20"/>
              </w:rPr>
              <w:t xml:space="preserve">11</w:t>
            </w:r>
          </w:p>
        </w:tc>
      </w:tr>
      <w:tr>
        <w:tc>
          <w:tcPr>
            <w:tcW w:w="724" w:type="dxa"/>
          </w:tcPr>
          <w:p>
            <w:pPr>
              <w:pStyle w:val="0"/>
              <w:outlineLvl w:val="4"/>
              <w:jc w:val="center"/>
            </w:pPr>
            <w:r>
              <w:rPr>
                <w:sz w:val="20"/>
              </w:rPr>
              <w:t xml:space="preserve">1.</w:t>
            </w:r>
          </w:p>
        </w:tc>
        <w:tc>
          <w:tcPr>
            <w:gridSpan w:val="10"/>
            <w:tcW w:w="12837" w:type="dxa"/>
          </w:tcPr>
          <w:p>
            <w:pPr>
              <w:pStyle w:val="0"/>
            </w:pPr>
            <w:r>
              <w:rPr>
                <w:sz w:val="20"/>
              </w:rPr>
              <w:t xml:space="preserve">Задача 1 "Предупреждение дорожно-транспортных происшествий" подпрограммы 4</w:t>
            </w:r>
          </w:p>
        </w:tc>
      </w:tr>
      <w:tr>
        <w:tc>
          <w:tcPr>
            <w:tcW w:w="724" w:type="dxa"/>
            <w:vMerge w:val="restart"/>
          </w:tcPr>
          <w:p>
            <w:pPr>
              <w:pStyle w:val="0"/>
              <w:jc w:val="center"/>
            </w:pPr>
            <w:r>
              <w:rPr>
                <w:sz w:val="20"/>
              </w:rPr>
              <w:t xml:space="preserve">1.1</w:t>
            </w:r>
          </w:p>
        </w:tc>
        <w:tc>
          <w:tcPr>
            <w:tcW w:w="2041" w:type="dxa"/>
            <w:vMerge w:val="restart"/>
          </w:tcPr>
          <w:p>
            <w:pPr>
              <w:pStyle w:val="0"/>
            </w:pPr>
            <w:r>
              <w:rPr>
                <w:sz w:val="20"/>
              </w:rPr>
              <w:t xml:space="preserve">Основное мероприятие. Развитие и совершенствование системы по формированию законопослушного поведения участников дорожного движения, в т.ч.:</w:t>
            </w:r>
          </w:p>
        </w:tc>
        <w:tc>
          <w:tcPr>
            <w:tcW w:w="794" w:type="dxa"/>
          </w:tcPr>
          <w:p>
            <w:pPr>
              <w:pStyle w:val="0"/>
              <w:jc w:val="center"/>
            </w:pPr>
            <w:r>
              <w:rPr>
                <w:sz w:val="20"/>
              </w:rPr>
              <w:t xml:space="preserve">Всего</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tcW w:w="1939" w:type="dxa"/>
            <w:vMerge w:val="restart"/>
          </w:tcPr>
          <w:p>
            <w:pPr>
              <w:pStyle w:val="0"/>
            </w:pPr>
            <w:r>
              <w:rPr>
                <w:sz w:val="20"/>
              </w:rPr>
              <w:t xml:space="preserve">УЖКХ ТиС,</w:t>
            </w:r>
          </w:p>
          <w:p>
            <w:pPr>
              <w:pStyle w:val="0"/>
            </w:pPr>
            <w:r>
              <w:rPr>
                <w:sz w:val="20"/>
              </w:rPr>
              <w:t xml:space="preserve">Отдел информационной политики Администрации ЗАТО Северск</w:t>
            </w:r>
          </w:p>
        </w:tc>
        <w:tc>
          <w:tcPr>
            <w:tcW w:w="204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2015</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041" w:type="dxa"/>
            <w:vMerge w:val="restart"/>
          </w:tcPr>
          <w:p>
            <w:pPr>
              <w:pStyle w:val="0"/>
            </w:pPr>
            <w:r>
              <w:rPr>
                <w:sz w:val="20"/>
              </w:rPr>
              <w:t xml:space="preserve">1. Количество пропагандистских материалов, направленных на освещение работы по обеспечению безопасности дорожного движения, шт</w:t>
            </w:r>
          </w:p>
        </w:tc>
        <w:tc>
          <w:tcPr>
            <w:tcW w:w="1309" w:type="dxa"/>
          </w:tcPr>
          <w:p>
            <w:pPr>
              <w:pStyle w:val="0"/>
              <w:jc w:val="right"/>
            </w:pPr>
            <w:r>
              <w:rPr>
                <w:sz w:val="20"/>
              </w:rPr>
              <w:t xml:space="preserve">115</w:t>
            </w:r>
          </w:p>
        </w:tc>
      </w:tr>
      <w:tr>
        <w:tc>
          <w:tcPr>
            <w:vMerge w:val="continue"/>
          </w:tcPr>
          <w:p/>
        </w:tc>
        <w:tc>
          <w:tcPr>
            <w:vMerge w:val="continue"/>
          </w:tcPr>
          <w:p/>
        </w:tc>
        <w:tc>
          <w:tcPr>
            <w:tcW w:w="794" w:type="dxa"/>
          </w:tcPr>
          <w:p>
            <w:pPr>
              <w:pStyle w:val="0"/>
              <w:jc w:val="center"/>
            </w:pPr>
            <w:r>
              <w:rPr>
                <w:sz w:val="20"/>
              </w:rPr>
              <w:t xml:space="preserve">2016</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115</w:t>
            </w:r>
          </w:p>
        </w:tc>
      </w:tr>
      <w:tr>
        <w:tc>
          <w:tcPr>
            <w:vMerge w:val="continue"/>
          </w:tcPr>
          <w:p/>
        </w:tc>
        <w:tc>
          <w:tcPr>
            <w:vMerge w:val="continue"/>
          </w:tcPr>
          <w:p/>
        </w:tc>
        <w:tc>
          <w:tcPr>
            <w:tcW w:w="794" w:type="dxa"/>
          </w:tcPr>
          <w:p>
            <w:pPr>
              <w:pStyle w:val="0"/>
              <w:jc w:val="center"/>
            </w:pPr>
            <w:r>
              <w:rPr>
                <w:sz w:val="20"/>
              </w:rPr>
              <w:t xml:space="preserve">2017</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115</w:t>
            </w:r>
          </w:p>
        </w:tc>
      </w:tr>
      <w:tr>
        <w:tc>
          <w:tcPr>
            <w:vMerge w:val="continue"/>
          </w:tcPr>
          <w:p/>
        </w:tc>
        <w:tc>
          <w:tcPr>
            <w:vMerge w:val="continue"/>
          </w:tcPr>
          <w:p/>
        </w:tc>
        <w:tc>
          <w:tcPr>
            <w:tcW w:w="794" w:type="dxa"/>
          </w:tcPr>
          <w:p>
            <w:pPr>
              <w:pStyle w:val="0"/>
              <w:jc w:val="center"/>
            </w:pPr>
            <w:r>
              <w:rPr>
                <w:sz w:val="20"/>
              </w:rPr>
              <w:t xml:space="preserve">2018</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115</w:t>
            </w:r>
          </w:p>
        </w:tc>
      </w:tr>
      <w:tr>
        <w:tc>
          <w:tcPr>
            <w:vMerge w:val="continue"/>
          </w:tcPr>
          <w:p/>
        </w:tc>
        <w:tc>
          <w:tcPr>
            <w:vMerge w:val="continue"/>
          </w:tcPr>
          <w:p/>
        </w:tc>
        <w:tc>
          <w:tcPr>
            <w:tcW w:w="794" w:type="dxa"/>
          </w:tcPr>
          <w:p>
            <w:pPr>
              <w:pStyle w:val="0"/>
              <w:jc w:val="center"/>
            </w:pPr>
            <w:r>
              <w:rPr>
                <w:sz w:val="20"/>
              </w:rPr>
              <w:t xml:space="preserve">2019</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115</w:t>
            </w:r>
          </w:p>
        </w:tc>
      </w:tr>
      <w:tr>
        <w:tc>
          <w:tcPr>
            <w:vMerge w:val="continue"/>
          </w:tcPr>
          <w:p/>
        </w:tc>
        <w:tc>
          <w:tcPr>
            <w:vMerge w:val="continue"/>
          </w:tcPr>
          <w:p/>
        </w:tc>
        <w:tc>
          <w:tcPr>
            <w:tcW w:w="794" w:type="dxa"/>
          </w:tcPr>
          <w:p>
            <w:pPr>
              <w:pStyle w:val="0"/>
              <w:jc w:val="center"/>
            </w:pPr>
            <w:r>
              <w:rPr>
                <w:sz w:val="20"/>
              </w:rPr>
              <w:t xml:space="preserve">2020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115</w:t>
            </w:r>
          </w:p>
        </w:tc>
      </w:tr>
      <w:tr>
        <w:tc>
          <w:tcPr>
            <w:vMerge w:val="continue"/>
          </w:tcPr>
          <w:p/>
        </w:tc>
        <w:tc>
          <w:tcPr>
            <w:vMerge w:val="continue"/>
          </w:tcPr>
          <w:p/>
        </w:tc>
        <w:tc>
          <w:tcPr>
            <w:tcW w:w="794" w:type="dxa"/>
          </w:tcPr>
          <w:p>
            <w:pPr>
              <w:pStyle w:val="0"/>
              <w:jc w:val="center"/>
            </w:pPr>
            <w:r>
              <w:rPr>
                <w:sz w:val="20"/>
              </w:rPr>
              <w:t xml:space="preserve">2021 (прогнозный период)</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115</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115</w:t>
            </w:r>
          </w:p>
        </w:tc>
      </w:tr>
      <w:tr>
        <w:tc>
          <w:tcPr>
            <w:tcW w:w="724" w:type="dxa"/>
            <w:vMerge w:val="restart"/>
          </w:tcPr>
          <w:p>
            <w:pPr>
              <w:pStyle w:val="0"/>
            </w:pPr>
            <w:r>
              <w:rPr>
                <w:sz w:val="20"/>
              </w:rPr>
              <w:t xml:space="preserve">1.1.1</w:t>
            </w:r>
          </w:p>
        </w:tc>
        <w:tc>
          <w:tcPr>
            <w:tcW w:w="2041" w:type="dxa"/>
            <w:vMerge w:val="restart"/>
          </w:tcPr>
          <w:p>
            <w:pPr>
              <w:pStyle w:val="0"/>
            </w:pPr>
            <w:r>
              <w:rPr>
                <w:sz w:val="20"/>
              </w:rPr>
              <w:t xml:space="preserve">Освещение в средствах массовой информации ЗАТО Северск результатов профилактических акций</w:t>
            </w:r>
          </w:p>
        </w:tc>
        <w:tc>
          <w:tcPr>
            <w:tcW w:w="794" w:type="dxa"/>
          </w:tcPr>
          <w:p>
            <w:pPr>
              <w:pStyle w:val="0"/>
              <w:jc w:val="center"/>
            </w:pPr>
            <w:r>
              <w:rPr>
                <w:sz w:val="20"/>
              </w:rPr>
              <w:t xml:space="preserve">Всего</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tcW w:w="1939" w:type="dxa"/>
            <w:vMerge w:val="restart"/>
          </w:tcPr>
          <w:p>
            <w:pPr>
              <w:pStyle w:val="0"/>
            </w:pPr>
            <w:r>
              <w:rPr>
                <w:sz w:val="20"/>
              </w:rPr>
              <w:t xml:space="preserve">Администрация ЗАТО Северск, Отдел информационной политики Администрации ЗАТО Северск, УЖКХ ТиС</w:t>
            </w:r>
          </w:p>
        </w:tc>
        <w:tc>
          <w:tcPr>
            <w:tcW w:w="204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2015</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041" w:type="dxa"/>
            <w:vMerge w:val="restart"/>
          </w:tcPr>
          <w:p>
            <w:pPr>
              <w:pStyle w:val="0"/>
            </w:pPr>
            <w:r>
              <w:rPr>
                <w:sz w:val="20"/>
              </w:rPr>
              <w:t xml:space="preserve">1. Количество статей, размещенных в средствах массовой информации о проведении профилактических акций, ед</w:t>
            </w:r>
          </w:p>
        </w:tc>
        <w:tc>
          <w:tcPr>
            <w:tcW w:w="1309" w:type="dxa"/>
          </w:tcPr>
          <w:p>
            <w:pPr>
              <w:pStyle w:val="0"/>
              <w:jc w:val="right"/>
            </w:pPr>
            <w:r>
              <w:rPr>
                <w:sz w:val="20"/>
              </w:rPr>
              <w:t xml:space="preserve">12</w:t>
            </w:r>
          </w:p>
        </w:tc>
      </w:tr>
      <w:tr>
        <w:tc>
          <w:tcPr>
            <w:vMerge w:val="continue"/>
          </w:tcPr>
          <w:p/>
        </w:tc>
        <w:tc>
          <w:tcPr>
            <w:vMerge w:val="continue"/>
          </w:tcPr>
          <w:p/>
        </w:tc>
        <w:tc>
          <w:tcPr>
            <w:tcW w:w="794" w:type="dxa"/>
          </w:tcPr>
          <w:p>
            <w:pPr>
              <w:pStyle w:val="0"/>
              <w:jc w:val="center"/>
            </w:pPr>
            <w:r>
              <w:rPr>
                <w:sz w:val="20"/>
              </w:rPr>
              <w:t xml:space="preserve">2016</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12</w:t>
            </w:r>
          </w:p>
        </w:tc>
      </w:tr>
      <w:tr>
        <w:tc>
          <w:tcPr>
            <w:vMerge w:val="continue"/>
          </w:tcPr>
          <w:p/>
        </w:tc>
        <w:tc>
          <w:tcPr>
            <w:vMerge w:val="continue"/>
          </w:tcPr>
          <w:p/>
        </w:tc>
        <w:tc>
          <w:tcPr>
            <w:tcW w:w="794" w:type="dxa"/>
          </w:tcPr>
          <w:p>
            <w:pPr>
              <w:pStyle w:val="0"/>
              <w:jc w:val="center"/>
            </w:pPr>
            <w:r>
              <w:rPr>
                <w:sz w:val="20"/>
              </w:rPr>
              <w:t xml:space="preserve">2017</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12</w:t>
            </w:r>
          </w:p>
        </w:tc>
      </w:tr>
      <w:tr>
        <w:tc>
          <w:tcPr>
            <w:vMerge w:val="continue"/>
          </w:tcPr>
          <w:p/>
        </w:tc>
        <w:tc>
          <w:tcPr>
            <w:vMerge w:val="continue"/>
          </w:tcPr>
          <w:p/>
        </w:tc>
        <w:tc>
          <w:tcPr>
            <w:tcW w:w="794" w:type="dxa"/>
          </w:tcPr>
          <w:p>
            <w:pPr>
              <w:pStyle w:val="0"/>
              <w:jc w:val="center"/>
            </w:pPr>
            <w:r>
              <w:rPr>
                <w:sz w:val="20"/>
              </w:rPr>
              <w:t xml:space="preserve">2018</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12</w:t>
            </w:r>
          </w:p>
        </w:tc>
      </w:tr>
      <w:tr>
        <w:tc>
          <w:tcPr>
            <w:vMerge w:val="continue"/>
          </w:tcPr>
          <w:p/>
        </w:tc>
        <w:tc>
          <w:tcPr>
            <w:vMerge w:val="continue"/>
          </w:tcPr>
          <w:p/>
        </w:tc>
        <w:tc>
          <w:tcPr>
            <w:tcW w:w="794" w:type="dxa"/>
          </w:tcPr>
          <w:p>
            <w:pPr>
              <w:pStyle w:val="0"/>
              <w:jc w:val="center"/>
            </w:pPr>
            <w:r>
              <w:rPr>
                <w:sz w:val="20"/>
              </w:rPr>
              <w:t xml:space="preserve">2019</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12</w:t>
            </w:r>
          </w:p>
        </w:tc>
      </w:tr>
      <w:tr>
        <w:tc>
          <w:tcPr>
            <w:vMerge w:val="continue"/>
          </w:tcPr>
          <w:p/>
        </w:tc>
        <w:tc>
          <w:tcPr>
            <w:vMerge w:val="continue"/>
          </w:tcPr>
          <w:p/>
        </w:tc>
        <w:tc>
          <w:tcPr>
            <w:tcW w:w="794" w:type="dxa"/>
          </w:tcPr>
          <w:p>
            <w:pPr>
              <w:pStyle w:val="0"/>
              <w:jc w:val="center"/>
            </w:pPr>
            <w:r>
              <w:rPr>
                <w:sz w:val="20"/>
              </w:rPr>
              <w:t xml:space="preserve">2020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12</w:t>
            </w:r>
          </w:p>
        </w:tc>
      </w:tr>
      <w:tr>
        <w:tc>
          <w:tcPr>
            <w:vMerge w:val="continue"/>
          </w:tcPr>
          <w:p/>
        </w:tc>
        <w:tc>
          <w:tcPr>
            <w:vMerge w:val="continue"/>
          </w:tcPr>
          <w:p/>
        </w:tc>
        <w:tc>
          <w:tcPr>
            <w:tcW w:w="794" w:type="dxa"/>
          </w:tcPr>
          <w:p>
            <w:pPr>
              <w:pStyle w:val="0"/>
              <w:jc w:val="center"/>
            </w:pPr>
            <w:r>
              <w:rPr>
                <w:sz w:val="20"/>
              </w:rPr>
              <w:t xml:space="preserve">2021 (прогнозный период)</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12</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12</w:t>
            </w:r>
          </w:p>
        </w:tc>
      </w:tr>
      <w:tr>
        <w:tc>
          <w:tcPr>
            <w:tcW w:w="724" w:type="dxa"/>
            <w:vMerge w:val="restart"/>
          </w:tcPr>
          <w:p>
            <w:pPr>
              <w:pStyle w:val="0"/>
              <w:jc w:val="center"/>
            </w:pPr>
            <w:r>
              <w:rPr>
                <w:sz w:val="20"/>
              </w:rPr>
              <w:t xml:space="preserve">1.1.2</w:t>
            </w:r>
          </w:p>
        </w:tc>
        <w:tc>
          <w:tcPr>
            <w:tcW w:w="2041" w:type="dxa"/>
            <w:vMerge w:val="restart"/>
          </w:tcPr>
          <w:p>
            <w:pPr>
              <w:pStyle w:val="0"/>
            </w:pPr>
            <w:r>
              <w:rPr>
                <w:sz w:val="20"/>
              </w:rPr>
              <w:t xml:space="preserve">Создание и размещение в средствах массовой информации информационно-пропагандистских материалов, призванных освещать работу по обеспечению безопасности дорожного движения, с целью повышения грамотности, ответственности и уровня самосознания водителей и пассажиров</w:t>
            </w:r>
          </w:p>
        </w:tc>
        <w:tc>
          <w:tcPr>
            <w:tcW w:w="794" w:type="dxa"/>
          </w:tcPr>
          <w:p>
            <w:pPr>
              <w:pStyle w:val="0"/>
              <w:jc w:val="center"/>
            </w:pPr>
            <w:r>
              <w:rPr>
                <w:sz w:val="20"/>
              </w:rPr>
              <w:t xml:space="preserve">Всего</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tcW w:w="1939" w:type="dxa"/>
            <w:vMerge w:val="restart"/>
          </w:tcPr>
          <w:p>
            <w:pPr>
              <w:pStyle w:val="0"/>
            </w:pPr>
            <w:r>
              <w:rPr>
                <w:sz w:val="20"/>
              </w:rPr>
              <w:t xml:space="preserve">Администрация ЗАТО Северск, Отдел информационной политики Администрации ЗАТО Северск, УЖКХ ТиС</w:t>
            </w:r>
          </w:p>
        </w:tc>
        <w:tc>
          <w:tcPr>
            <w:tcW w:w="204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2015</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041" w:type="dxa"/>
            <w:vMerge w:val="restart"/>
          </w:tcPr>
          <w:p>
            <w:pPr>
              <w:pStyle w:val="0"/>
            </w:pPr>
            <w:r>
              <w:rPr>
                <w:sz w:val="20"/>
              </w:rPr>
              <w:t xml:space="preserve">1. Количество размещенных в средствах массовой информации пропагандистских материалов, ед</w:t>
            </w:r>
          </w:p>
        </w:tc>
        <w:tc>
          <w:tcPr>
            <w:tcW w:w="1309" w:type="dxa"/>
          </w:tcPr>
          <w:p>
            <w:pPr>
              <w:pStyle w:val="0"/>
              <w:jc w:val="right"/>
            </w:pPr>
            <w:r>
              <w:rPr>
                <w:sz w:val="20"/>
              </w:rPr>
              <w:t xml:space="preserve">100</w:t>
            </w:r>
          </w:p>
        </w:tc>
      </w:tr>
      <w:tr>
        <w:tc>
          <w:tcPr>
            <w:vMerge w:val="continue"/>
          </w:tcPr>
          <w:p/>
        </w:tc>
        <w:tc>
          <w:tcPr>
            <w:vMerge w:val="continue"/>
          </w:tcPr>
          <w:p/>
        </w:tc>
        <w:tc>
          <w:tcPr>
            <w:tcW w:w="794" w:type="dxa"/>
          </w:tcPr>
          <w:p>
            <w:pPr>
              <w:pStyle w:val="0"/>
              <w:jc w:val="center"/>
            </w:pPr>
            <w:r>
              <w:rPr>
                <w:sz w:val="20"/>
              </w:rPr>
              <w:t xml:space="preserve">2016</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794" w:type="dxa"/>
          </w:tcPr>
          <w:p>
            <w:pPr>
              <w:pStyle w:val="0"/>
              <w:jc w:val="center"/>
            </w:pPr>
            <w:r>
              <w:rPr>
                <w:sz w:val="20"/>
              </w:rPr>
              <w:t xml:space="preserve">2017</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794" w:type="dxa"/>
          </w:tcPr>
          <w:p>
            <w:pPr>
              <w:pStyle w:val="0"/>
              <w:jc w:val="center"/>
            </w:pPr>
            <w:r>
              <w:rPr>
                <w:sz w:val="20"/>
              </w:rPr>
              <w:t xml:space="preserve">2018</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794" w:type="dxa"/>
          </w:tcPr>
          <w:p>
            <w:pPr>
              <w:pStyle w:val="0"/>
              <w:jc w:val="center"/>
            </w:pPr>
            <w:r>
              <w:rPr>
                <w:sz w:val="20"/>
              </w:rPr>
              <w:t xml:space="preserve">2019</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794" w:type="dxa"/>
          </w:tcPr>
          <w:p>
            <w:pPr>
              <w:pStyle w:val="0"/>
              <w:jc w:val="center"/>
            </w:pPr>
            <w:r>
              <w:rPr>
                <w:sz w:val="20"/>
              </w:rPr>
              <w:t xml:space="preserve">2020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794" w:type="dxa"/>
          </w:tcPr>
          <w:p>
            <w:pPr>
              <w:pStyle w:val="0"/>
              <w:jc w:val="center"/>
            </w:pPr>
            <w:r>
              <w:rPr>
                <w:sz w:val="20"/>
              </w:rPr>
              <w:t xml:space="preserve">2021 (прогнозный период)</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tcW w:w="724" w:type="dxa"/>
            <w:vMerge w:val="restart"/>
          </w:tcPr>
          <w:p>
            <w:pPr>
              <w:pStyle w:val="0"/>
              <w:jc w:val="center"/>
            </w:pPr>
            <w:r>
              <w:rPr>
                <w:sz w:val="20"/>
              </w:rPr>
              <w:t xml:space="preserve">1.1.3</w:t>
            </w:r>
          </w:p>
        </w:tc>
        <w:tc>
          <w:tcPr>
            <w:tcW w:w="2041" w:type="dxa"/>
            <w:vMerge w:val="restart"/>
          </w:tcPr>
          <w:p>
            <w:pPr>
              <w:pStyle w:val="0"/>
            </w:pPr>
            <w:r>
              <w:rPr>
                <w:sz w:val="20"/>
              </w:rPr>
              <w:t xml:space="preserve">Организация в печатных средствах массовой информации специальных тематических рубрик для систематического освещения проблемных вопросов по безопасности дорожного движения</w:t>
            </w:r>
          </w:p>
        </w:tc>
        <w:tc>
          <w:tcPr>
            <w:tcW w:w="794" w:type="dxa"/>
          </w:tcPr>
          <w:p>
            <w:pPr>
              <w:pStyle w:val="0"/>
              <w:jc w:val="center"/>
            </w:pPr>
            <w:r>
              <w:rPr>
                <w:sz w:val="20"/>
              </w:rPr>
              <w:t xml:space="preserve">Всего</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tcW w:w="1939" w:type="dxa"/>
            <w:vMerge w:val="restart"/>
          </w:tcPr>
          <w:p>
            <w:pPr>
              <w:pStyle w:val="0"/>
            </w:pPr>
            <w:r>
              <w:rPr>
                <w:sz w:val="20"/>
              </w:rPr>
              <w:t xml:space="preserve">Администрация ЗАТО Северск, Отдел информационной политики Администрации ЗАТО Северск</w:t>
            </w:r>
          </w:p>
        </w:tc>
        <w:tc>
          <w:tcPr>
            <w:tcW w:w="204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2015</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041" w:type="dxa"/>
            <w:vMerge w:val="restart"/>
          </w:tcPr>
          <w:p>
            <w:pPr>
              <w:pStyle w:val="0"/>
            </w:pPr>
            <w:r>
              <w:rPr>
                <w:sz w:val="20"/>
              </w:rPr>
              <w:t xml:space="preserve">1. Количество материалов, размещенных в печатных средствах массовой информации, ед</w:t>
            </w:r>
          </w:p>
        </w:tc>
        <w:tc>
          <w:tcPr>
            <w:tcW w:w="1309" w:type="dxa"/>
          </w:tcPr>
          <w:p>
            <w:pPr>
              <w:pStyle w:val="0"/>
              <w:jc w:val="right"/>
            </w:pPr>
            <w:r>
              <w:rPr>
                <w:sz w:val="20"/>
              </w:rPr>
              <w:t xml:space="preserve">3</w:t>
            </w:r>
          </w:p>
        </w:tc>
      </w:tr>
      <w:tr>
        <w:tc>
          <w:tcPr>
            <w:vMerge w:val="continue"/>
          </w:tcPr>
          <w:p/>
        </w:tc>
        <w:tc>
          <w:tcPr>
            <w:vMerge w:val="continue"/>
          </w:tcPr>
          <w:p/>
        </w:tc>
        <w:tc>
          <w:tcPr>
            <w:tcW w:w="794" w:type="dxa"/>
          </w:tcPr>
          <w:p>
            <w:pPr>
              <w:pStyle w:val="0"/>
              <w:jc w:val="center"/>
            </w:pPr>
            <w:r>
              <w:rPr>
                <w:sz w:val="20"/>
              </w:rPr>
              <w:t xml:space="preserve">2016</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3</w:t>
            </w:r>
          </w:p>
        </w:tc>
      </w:tr>
      <w:tr>
        <w:tc>
          <w:tcPr>
            <w:vMerge w:val="continue"/>
          </w:tcPr>
          <w:p/>
        </w:tc>
        <w:tc>
          <w:tcPr>
            <w:vMerge w:val="continue"/>
          </w:tcPr>
          <w:p/>
        </w:tc>
        <w:tc>
          <w:tcPr>
            <w:tcW w:w="794" w:type="dxa"/>
          </w:tcPr>
          <w:p>
            <w:pPr>
              <w:pStyle w:val="0"/>
              <w:jc w:val="center"/>
            </w:pPr>
            <w:r>
              <w:rPr>
                <w:sz w:val="20"/>
              </w:rPr>
              <w:t xml:space="preserve">2017</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3</w:t>
            </w:r>
          </w:p>
        </w:tc>
      </w:tr>
      <w:tr>
        <w:tc>
          <w:tcPr>
            <w:vMerge w:val="continue"/>
          </w:tcPr>
          <w:p/>
        </w:tc>
        <w:tc>
          <w:tcPr>
            <w:vMerge w:val="continue"/>
          </w:tcPr>
          <w:p/>
        </w:tc>
        <w:tc>
          <w:tcPr>
            <w:tcW w:w="794" w:type="dxa"/>
          </w:tcPr>
          <w:p>
            <w:pPr>
              <w:pStyle w:val="0"/>
              <w:jc w:val="center"/>
            </w:pPr>
            <w:r>
              <w:rPr>
                <w:sz w:val="20"/>
              </w:rPr>
              <w:t xml:space="preserve">2018</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3</w:t>
            </w:r>
          </w:p>
        </w:tc>
      </w:tr>
      <w:tr>
        <w:tc>
          <w:tcPr>
            <w:vMerge w:val="continue"/>
          </w:tcPr>
          <w:p/>
        </w:tc>
        <w:tc>
          <w:tcPr>
            <w:vMerge w:val="continue"/>
          </w:tcPr>
          <w:p/>
        </w:tc>
        <w:tc>
          <w:tcPr>
            <w:tcW w:w="794" w:type="dxa"/>
          </w:tcPr>
          <w:p>
            <w:pPr>
              <w:pStyle w:val="0"/>
              <w:jc w:val="center"/>
            </w:pPr>
            <w:r>
              <w:rPr>
                <w:sz w:val="20"/>
              </w:rPr>
              <w:t xml:space="preserve">2019</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3</w:t>
            </w:r>
          </w:p>
        </w:tc>
      </w:tr>
      <w:tr>
        <w:tc>
          <w:tcPr>
            <w:vMerge w:val="continue"/>
          </w:tcPr>
          <w:p/>
        </w:tc>
        <w:tc>
          <w:tcPr>
            <w:vMerge w:val="continue"/>
          </w:tcPr>
          <w:p/>
        </w:tc>
        <w:tc>
          <w:tcPr>
            <w:tcW w:w="794" w:type="dxa"/>
          </w:tcPr>
          <w:p>
            <w:pPr>
              <w:pStyle w:val="0"/>
              <w:jc w:val="center"/>
            </w:pPr>
            <w:r>
              <w:rPr>
                <w:sz w:val="20"/>
              </w:rPr>
              <w:t xml:space="preserve">2020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3</w:t>
            </w:r>
          </w:p>
        </w:tc>
      </w:tr>
      <w:tr>
        <w:tc>
          <w:tcPr>
            <w:vMerge w:val="continue"/>
          </w:tcPr>
          <w:p/>
        </w:tc>
        <w:tc>
          <w:tcPr>
            <w:vMerge w:val="continue"/>
          </w:tcPr>
          <w:p/>
        </w:tc>
        <w:tc>
          <w:tcPr>
            <w:tcW w:w="794" w:type="dxa"/>
          </w:tcPr>
          <w:p>
            <w:pPr>
              <w:pStyle w:val="0"/>
              <w:jc w:val="center"/>
            </w:pPr>
            <w:r>
              <w:rPr>
                <w:sz w:val="20"/>
              </w:rPr>
              <w:t xml:space="preserve">2021 (прогнозный период)</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3</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3</w:t>
            </w:r>
          </w:p>
        </w:tc>
      </w:tr>
      <w:tr>
        <w:tc>
          <w:tcPr>
            <w:tcW w:w="724" w:type="dxa"/>
            <w:vMerge w:val="restart"/>
          </w:tcPr>
          <w:p>
            <w:pPr>
              <w:pStyle w:val="0"/>
              <w:jc w:val="center"/>
            </w:pPr>
            <w:r>
              <w:rPr>
                <w:sz w:val="20"/>
              </w:rPr>
              <w:t xml:space="preserve">1.1.4</w:t>
            </w:r>
          </w:p>
        </w:tc>
        <w:tc>
          <w:tcPr>
            <w:tcW w:w="2041" w:type="dxa"/>
            <w:vMerge w:val="restart"/>
          </w:tcPr>
          <w:p>
            <w:pPr>
              <w:pStyle w:val="0"/>
            </w:pPr>
            <w:r>
              <w:rPr>
                <w:sz w:val="20"/>
              </w:rPr>
              <w:t xml:space="preserve">Изготовление и размещение социальной рекламы безопасности дорожного движения на информационных щитах г. Северска</w:t>
            </w:r>
          </w:p>
        </w:tc>
        <w:tc>
          <w:tcPr>
            <w:tcW w:w="794" w:type="dxa"/>
          </w:tcPr>
          <w:p>
            <w:pPr>
              <w:pStyle w:val="0"/>
              <w:jc w:val="center"/>
            </w:pPr>
            <w:r>
              <w:rPr>
                <w:sz w:val="20"/>
              </w:rPr>
              <w:t xml:space="preserve">Всего</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tcW w:w="1939" w:type="dxa"/>
            <w:vMerge w:val="restart"/>
          </w:tcPr>
          <w:p>
            <w:pPr>
              <w:pStyle w:val="0"/>
            </w:pPr>
            <w:r>
              <w:rPr>
                <w:sz w:val="20"/>
              </w:rPr>
              <w:t xml:space="preserve">УЖКХ ТиС, Отдел информационной политики Администрации ЗАТО Северск</w:t>
            </w:r>
          </w:p>
        </w:tc>
        <w:tc>
          <w:tcPr>
            <w:tcW w:w="204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2015</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041" w:type="dxa"/>
            <w:vMerge w:val="restart"/>
          </w:tcPr>
          <w:p>
            <w:pPr>
              <w:pStyle w:val="0"/>
            </w:pPr>
            <w:r>
              <w:rPr>
                <w:sz w:val="20"/>
              </w:rPr>
              <w:t xml:space="preserve">1. Количество изготовленной и размещенной социальной рекламы на рекламных щитах г. Северска, шт</w:t>
            </w: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2016</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2017</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2018</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2019</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2021 (прогнозный период)</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tcPr>
          <w:p>
            <w:pPr>
              <w:pStyle w:val="0"/>
              <w:outlineLvl w:val="4"/>
              <w:jc w:val="center"/>
            </w:pPr>
            <w:r>
              <w:rPr>
                <w:sz w:val="20"/>
              </w:rPr>
              <w:t xml:space="preserve">2.</w:t>
            </w:r>
          </w:p>
        </w:tc>
        <w:tc>
          <w:tcPr>
            <w:gridSpan w:val="10"/>
            <w:tcW w:w="12837" w:type="dxa"/>
          </w:tcPr>
          <w:p>
            <w:pPr>
              <w:pStyle w:val="0"/>
            </w:pPr>
            <w:r>
              <w:rPr>
                <w:sz w:val="20"/>
              </w:rPr>
              <w:t xml:space="preserve">Задача 2 "Формирование у детей навыков безопасного поведения на дорогах" подпрограммы 4</w:t>
            </w:r>
          </w:p>
        </w:tc>
      </w:tr>
      <w:tr>
        <w:tc>
          <w:tcPr>
            <w:tcW w:w="724" w:type="dxa"/>
            <w:tcBorders>
              <w:bottom w:val="nil"/>
            </w:tcBorders>
            <w:vMerge w:val="restart"/>
          </w:tcPr>
          <w:p>
            <w:pPr>
              <w:pStyle w:val="0"/>
              <w:jc w:val="center"/>
            </w:pPr>
            <w:r>
              <w:rPr>
                <w:sz w:val="20"/>
              </w:rPr>
              <w:t xml:space="preserve">2.1</w:t>
            </w:r>
          </w:p>
        </w:tc>
        <w:tc>
          <w:tcPr>
            <w:tcW w:w="2041" w:type="dxa"/>
            <w:tcBorders>
              <w:bottom w:val="nil"/>
            </w:tcBorders>
            <w:vMerge w:val="restart"/>
          </w:tcPr>
          <w:p>
            <w:pPr>
              <w:pStyle w:val="0"/>
            </w:pPr>
            <w:r>
              <w:rPr>
                <w:sz w:val="20"/>
              </w:rPr>
              <w:t xml:space="preserve">Основное мероприятие. Оснащение детских учреждений специализированными элементами дорожного обустройства и обучение детей в игровой форме Правилам дорожного движения, в т.ч.:</w:t>
            </w:r>
          </w:p>
        </w:tc>
        <w:tc>
          <w:tcPr>
            <w:tcW w:w="794" w:type="dxa"/>
          </w:tcPr>
          <w:p>
            <w:pPr>
              <w:pStyle w:val="0"/>
              <w:jc w:val="center"/>
            </w:pPr>
            <w:r>
              <w:rPr>
                <w:sz w:val="20"/>
              </w:rPr>
              <w:t xml:space="preserve">Всего</w:t>
            </w:r>
          </w:p>
        </w:tc>
        <w:tc>
          <w:tcPr>
            <w:tcW w:w="1024" w:type="dxa"/>
          </w:tcPr>
          <w:p>
            <w:pPr>
              <w:pStyle w:val="0"/>
              <w:jc w:val="right"/>
            </w:pPr>
            <w:r>
              <w:rPr>
                <w:sz w:val="20"/>
              </w:rPr>
              <w:t xml:space="preserve">726,86</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726,86</w:t>
            </w:r>
          </w:p>
        </w:tc>
        <w:tc>
          <w:tcPr>
            <w:tcW w:w="737" w:type="dxa"/>
          </w:tcPr>
          <w:p>
            <w:pPr>
              <w:pStyle w:val="0"/>
              <w:jc w:val="right"/>
            </w:pPr>
            <w:r>
              <w:rPr>
                <w:sz w:val="20"/>
              </w:rPr>
              <w:t xml:space="preserve">0,00</w:t>
            </w:r>
          </w:p>
        </w:tc>
        <w:tc>
          <w:tcPr>
            <w:tcW w:w="1939" w:type="dxa"/>
            <w:tcBorders>
              <w:bottom w:val="nil"/>
            </w:tcBorders>
            <w:vMerge w:val="restart"/>
          </w:tcPr>
          <w:p>
            <w:pPr>
              <w:pStyle w:val="0"/>
            </w:pPr>
            <w:r>
              <w:rPr>
                <w:sz w:val="20"/>
              </w:rPr>
              <w:t xml:space="preserve">Управление образования, УМСП ФКиС Администрации ЗАТО Северск</w:t>
            </w:r>
          </w:p>
        </w:tc>
        <w:tc>
          <w:tcPr>
            <w:tcW w:w="2041" w:type="dxa"/>
          </w:tcPr>
          <w:p>
            <w:pPr>
              <w:pStyle w:val="0"/>
              <w:jc w:val="center"/>
            </w:pPr>
            <w:r>
              <w:rPr>
                <w:sz w:val="20"/>
              </w:rPr>
              <w:t xml:space="preserve">X</w:t>
            </w:r>
          </w:p>
        </w:tc>
        <w:tc>
          <w:tcPr>
            <w:tcW w:w="1309"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794" w:type="dxa"/>
          </w:tcPr>
          <w:p>
            <w:pPr>
              <w:pStyle w:val="0"/>
              <w:jc w:val="center"/>
            </w:pPr>
            <w:r>
              <w:rPr>
                <w:sz w:val="20"/>
              </w:rPr>
              <w:t xml:space="preserve">2015</w:t>
            </w:r>
          </w:p>
        </w:tc>
        <w:tc>
          <w:tcPr>
            <w:tcW w:w="1024" w:type="dxa"/>
          </w:tcPr>
          <w:p>
            <w:pPr>
              <w:pStyle w:val="0"/>
              <w:jc w:val="right"/>
            </w:pPr>
            <w:r>
              <w:rPr>
                <w:sz w:val="20"/>
              </w:rPr>
              <w:t xml:space="preserve">49,22</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49,22</w:t>
            </w:r>
          </w:p>
        </w:tc>
        <w:tc>
          <w:tcPr>
            <w:tcW w:w="737" w:type="dxa"/>
          </w:tcPr>
          <w:p>
            <w:pPr>
              <w:pStyle w:val="0"/>
              <w:jc w:val="right"/>
            </w:pPr>
            <w:r>
              <w:rPr>
                <w:sz w:val="20"/>
              </w:rPr>
              <w:t xml:space="preserve">0,00</w:t>
            </w:r>
          </w:p>
        </w:tc>
        <w:tc>
          <w:tcPr>
            <w:tcBorders>
              <w:bottom w:val="nil"/>
            </w:tcBorders>
            <w:vMerge w:val="continue"/>
          </w:tcPr>
          <w:p/>
        </w:tc>
        <w:tc>
          <w:tcPr>
            <w:tcW w:w="2041" w:type="dxa"/>
            <w:tcBorders>
              <w:bottom w:val="nil"/>
            </w:tcBorders>
            <w:vMerge w:val="restart"/>
          </w:tcPr>
          <w:p>
            <w:pPr>
              <w:pStyle w:val="0"/>
            </w:pPr>
            <w:r>
              <w:rPr>
                <w:sz w:val="20"/>
              </w:rPr>
              <w:t xml:space="preserve">1. Количество оборудованных детских автогородков в образовательных учреждениях и оздоровительных лагерях, ед</w:t>
            </w:r>
          </w:p>
        </w:tc>
        <w:tc>
          <w:tcPr>
            <w:tcW w:w="1309" w:type="dxa"/>
          </w:tcPr>
          <w:p>
            <w:pPr>
              <w:pStyle w:val="0"/>
              <w:jc w:val="right"/>
            </w:pPr>
            <w:r>
              <w:rPr>
                <w:sz w:val="20"/>
              </w:rPr>
              <w:t xml:space="preserve">0</w:t>
            </w:r>
          </w:p>
        </w:tc>
      </w:tr>
      <w:tr>
        <w:tc>
          <w:tcPr>
            <w:tcBorders>
              <w:bottom w:val="nil"/>
            </w:tcBorders>
            <w:vMerge w:val="continue"/>
          </w:tcPr>
          <w:p/>
        </w:tc>
        <w:tc>
          <w:tcPr>
            <w:tcBorders>
              <w:bottom w:val="nil"/>
            </w:tcBorders>
            <w:vMerge w:val="continue"/>
          </w:tcPr>
          <w:p/>
        </w:tc>
        <w:tc>
          <w:tcPr>
            <w:tcW w:w="794" w:type="dxa"/>
          </w:tcPr>
          <w:p>
            <w:pPr>
              <w:pStyle w:val="0"/>
              <w:jc w:val="center"/>
            </w:pPr>
            <w:r>
              <w:rPr>
                <w:sz w:val="20"/>
              </w:rPr>
              <w:t xml:space="preserve">2016</w:t>
            </w:r>
          </w:p>
        </w:tc>
        <w:tc>
          <w:tcPr>
            <w:tcW w:w="1024" w:type="dxa"/>
          </w:tcPr>
          <w:p>
            <w:pPr>
              <w:pStyle w:val="0"/>
              <w:jc w:val="right"/>
            </w:pPr>
            <w:r>
              <w:rPr>
                <w:sz w:val="20"/>
              </w:rPr>
              <w:t xml:space="preserve">49,22</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49,22</w:t>
            </w:r>
          </w:p>
        </w:tc>
        <w:tc>
          <w:tcPr>
            <w:tcW w:w="737" w:type="dxa"/>
          </w:tcPr>
          <w:p>
            <w:pPr>
              <w:pStyle w:val="0"/>
              <w:jc w:val="right"/>
            </w:pPr>
            <w:r>
              <w:rPr>
                <w:sz w:val="20"/>
              </w:rPr>
              <w:t xml:space="preserve">0,00</w:t>
            </w:r>
          </w:p>
        </w:tc>
        <w:tc>
          <w:tcPr>
            <w:tcBorders>
              <w:bottom w:val="nil"/>
            </w:tcBorders>
            <w:vMerge w:val="continue"/>
          </w:tcPr>
          <w:p/>
        </w:tc>
        <w:tc>
          <w:tcPr>
            <w:tcBorders>
              <w:bottom w:val="nil"/>
            </w:tcBorders>
            <w:vMerge w:val="continue"/>
          </w:tcPr>
          <w:p/>
        </w:tc>
        <w:tc>
          <w:tcPr>
            <w:tcW w:w="1309" w:type="dxa"/>
          </w:tcPr>
          <w:p>
            <w:pPr>
              <w:pStyle w:val="0"/>
              <w:jc w:val="right"/>
            </w:pPr>
            <w:r>
              <w:rPr>
                <w:sz w:val="20"/>
              </w:rPr>
              <w:t xml:space="preserve">0</w:t>
            </w:r>
          </w:p>
        </w:tc>
      </w:tr>
      <w:tr>
        <w:tc>
          <w:tcPr>
            <w:tcBorders>
              <w:bottom w:val="nil"/>
            </w:tcBorders>
            <w:vMerge w:val="continue"/>
          </w:tcPr>
          <w:p/>
        </w:tc>
        <w:tc>
          <w:tcPr>
            <w:tcBorders>
              <w:bottom w:val="nil"/>
            </w:tcBorders>
            <w:vMerge w:val="continue"/>
          </w:tcPr>
          <w:p/>
        </w:tc>
        <w:tc>
          <w:tcPr>
            <w:tcW w:w="794" w:type="dxa"/>
          </w:tcPr>
          <w:p>
            <w:pPr>
              <w:pStyle w:val="0"/>
              <w:jc w:val="center"/>
            </w:pPr>
            <w:r>
              <w:rPr>
                <w:sz w:val="20"/>
              </w:rPr>
              <w:t xml:space="preserve">2017</w:t>
            </w:r>
          </w:p>
        </w:tc>
        <w:tc>
          <w:tcPr>
            <w:tcW w:w="1024" w:type="dxa"/>
          </w:tcPr>
          <w:p>
            <w:pPr>
              <w:pStyle w:val="0"/>
              <w:jc w:val="right"/>
            </w:pPr>
            <w:r>
              <w:rPr>
                <w:sz w:val="20"/>
              </w:rPr>
              <w:t xml:space="preserve">49,22</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49,22</w:t>
            </w:r>
          </w:p>
        </w:tc>
        <w:tc>
          <w:tcPr>
            <w:tcW w:w="737" w:type="dxa"/>
          </w:tcPr>
          <w:p>
            <w:pPr>
              <w:pStyle w:val="0"/>
              <w:jc w:val="right"/>
            </w:pPr>
            <w:r>
              <w:rPr>
                <w:sz w:val="20"/>
              </w:rPr>
              <w:t xml:space="preserve">0,00</w:t>
            </w:r>
          </w:p>
        </w:tc>
        <w:tc>
          <w:tcPr>
            <w:tcBorders>
              <w:bottom w:val="nil"/>
            </w:tcBorders>
            <w:vMerge w:val="continue"/>
          </w:tcPr>
          <w:p/>
        </w:tc>
        <w:tc>
          <w:tcPr>
            <w:tcBorders>
              <w:bottom w:val="nil"/>
            </w:tcBorders>
            <w:vMerge w:val="continue"/>
          </w:tcPr>
          <w:p/>
        </w:tc>
        <w:tc>
          <w:tcPr>
            <w:tcW w:w="1309" w:type="dxa"/>
          </w:tcPr>
          <w:p>
            <w:pPr>
              <w:pStyle w:val="0"/>
              <w:jc w:val="right"/>
            </w:pPr>
            <w:r>
              <w:rPr>
                <w:sz w:val="20"/>
              </w:rPr>
              <w:t xml:space="preserve">0</w:t>
            </w:r>
          </w:p>
        </w:tc>
      </w:tr>
      <w:tr>
        <w:tc>
          <w:tcPr>
            <w:tcBorders>
              <w:bottom w:val="nil"/>
            </w:tcBorders>
            <w:vMerge w:val="continue"/>
          </w:tcPr>
          <w:p/>
        </w:tc>
        <w:tc>
          <w:tcPr>
            <w:tcBorders>
              <w:bottom w:val="nil"/>
            </w:tcBorders>
            <w:vMerge w:val="continue"/>
          </w:tcPr>
          <w:p/>
        </w:tc>
        <w:tc>
          <w:tcPr>
            <w:tcW w:w="794" w:type="dxa"/>
          </w:tcPr>
          <w:p>
            <w:pPr>
              <w:pStyle w:val="0"/>
              <w:jc w:val="center"/>
            </w:pPr>
            <w:r>
              <w:rPr>
                <w:sz w:val="20"/>
              </w:rPr>
              <w:t xml:space="preserve">2018</w:t>
            </w:r>
          </w:p>
        </w:tc>
        <w:tc>
          <w:tcPr>
            <w:tcW w:w="1024" w:type="dxa"/>
          </w:tcPr>
          <w:p>
            <w:pPr>
              <w:pStyle w:val="0"/>
              <w:jc w:val="right"/>
            </w:pPr>
            <w:r>
              <w:rPr>
                <w:sz w:val="20"/>
              </w:rPr>
              <w:t xml:space="preserve">49,22</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49,22</w:t>
            </w:r>
          </w:p>
        </w:tc>
        <w:tc>
          <w:tcPr>
            <w:tcW w:w="737" w:type="dxa"/>
          </w:tcPr>
          <w:p>
            <w:pPr>
              <w:pStyle w:val="0"/>
              <w:jc w:val="right"/>
            </w:pPr>
            <w:r>
              <w:rPr>
                <w:sz w:val="20"/>
              </w:rPr>
              <w:t xml:space="preserve">0,00</w:t>
            </w:r>
          </w:p>
        </w:tc>
        <w:tc>
          <w:tcPr>
            <w:tcBorders>
              <w:bottom w:val="nil"/>
            </w:tcBorders>
            <w:vMerge w:val="continue"/>
          </w:tcPr>
          <w:p/>
        </w:tc>
        <w:tc>
          <w:tcPr>
            <w:tcBorders>
              <w:bottom w:val="nil"/>
            </w:tcBorders>
            <w:vMerge w:val="continue"/>
          </w:tcPr>
          <w:p/>
        </w:tc>
        <w:tc>
          <w:tcPr>
            <w:tcW w:w="1309" w:type="dxa"/>
          </w:tcPr>
          <w:p>
            <w:pPr>
              <w:pStyle w:val="0"/>
              <w:jc w:val="right"/>
            </w:pPr>
            <w:r>
              <w:rPr>
                <w:sz w:val="20"/>
              </w:rPr>
              <w:t xml:space="preserve">0</w:t>
            </w:r>
          </w:p>
        </w:tc>
      </w:tr>
      <w:tr>
        <w:tc>
          <w:tcPr>
            <w:tcBorders>
              <w:bottom w:val="nil"/>
            </w:tcBorders>
            <w:vMerge w:val="continue"/>
          </w:tcPr>
          <w:p/>
        </w:tc>
        <w:tc>
          <w:tcPr>
            <w:tcBorders>
              <w:bottom w:val="nil"/>
            </w:tcBorders>
            <w:vMerge w:val="continue"/>
          </w:tcPr>
          <w:p/>
        </w:tc>
        <w:tc>
          <w:tcPr>
            <w:tcW w:w="794" w:type="dxa"/>
          </w:tcPr>
          <w:p>
            <w:pPr>
              <w:pStyle w:val="0"/>
              <w:jc w:val="center"/>
            </w:pPr>
            <w:r>
              <w:rPr>
                <w:sz w:val="20"/>
              </w:rPr>
              <w:t xml:space="preserve">2019</w:t>
            </w:r>
          </w:p>
        </w:tc>
        <w:tc>
          <w:tcPr>
            <w:tcW w:w="1024" w:type="dxa"/>
          </w:tcPr>
          <w:p>
            <w:pPr>
              <w:pStyle w:val="0"/>
              <w:jc w:val="right"/>
            </w:pPr>
            <w:r>
              <w:rPr>
                <w:sz w:val="20"/>
              </w:rPr>
              <w:t xml:space="preserve">57,22</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57,22</w:t>
            </w:r>
          </w:p>
        </w:tc>
        <w:tc>
          <w:tcPr>
            <w:tcW w:w="737" w:type="dxa"/>
          </w:tcPr>
          <w:p>
            <w:pPr>
              <w:pStyle w:val="0"/>
              <w:jc w:val="right"/>
            </w:pPr>
            <w:r>
              <w:rPr>
                <w:sz w:val="20"/>
              </w:rPr>
              <w:t xml:space="preserve">0,00</w:t>
            </w:r>
          </w:p>
        </w:tc>
        <w:tc>
          <w:tcPr>
            <w:tcBorders>
              <w:bottom w:val="nil"/>
            </w:tcBorders>
            <w:vMerge w:val="continue"/>
          </w:tcPr>
          <w:p/>
        </w:tc>
        <w:tc>
          <w:tcPr>
            <w:tcBorders>
              <w:bottom w:val="nil"/>
            </w:tcBorders>
            <w:vMerge w:val="continue"/>
          </w:tcPr>
          <w:p/>
        </w:tc>
        <w:tc>
          <w:tcPr>
            <w:tcW w:w="1309" w:type="dxa"/>
          </w:tcPr>
          <w:p>
            <w:pPr>
              <w:pStyle w:val="0"/>
              <w:jc w:val="right"/>
            </w:pPr>
            <w:r>
              <w:rPr>
                <w:sz w:val="20"/>
              </w:rPr>
              <w:t xml:space="preserve">0</w:t>
            </w:r>
          </w:p>
        </w:tc>
      </w:tr>
      <w:tr>
        <w:tc>
          <w:tcPr>
            <w:tcBorders>
              <w:bottom w:val="nil"/>
            </w:tcBorders>
            <w:vMerge w:val="continue"/>
          </w:tcPr>
          <w:p/>
        </w:tc>
        <w:tc>
          <w:tcPr>
            <w:tcBorders>
              <w:bottom w:val="nil"/>
            </w:tcBorders>
            <w:vMerge w:val="continue"/>
          </w:tcPr>
          <w:p/>
        </w:tc>
        <w:tc>
          <w:tcPr>
            <w:tcW w:w="794" w:type="dxa"/>
          </w:tcPr>
          <w:p>
            <w:pPr>
              <w:pStyle w:val="0"/>
              <w:jc w:val="center"/>
            </w:pPr>
            <w:r>
              <w:rPr>
                <w:sz w:val="20"/>
              </w:rPr>
              <w:t xml:space="preserve">2020</w:t>
            </w:r>
          </w:p>
        </w:tc>
        <w:tc>
          <w:tcPr>
            <w:tcW w:w="1024" w:type="dxa"/>
          </w:tcPr>
          <w:p>
            <w:pPr>
              <w:pStyle w:val="0"/>
              <w:jc w:val="right"/>
            </w:pPr>
            <w:r>
              <w:rPr>
                <w:sz w:val="20"/>
              </w:rPr>
              <w:t xml:space="preserve">472,76</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472,76</w:t>
            </w:r>
          </w:p>
        </w:tc>
        <w:tc>
          <w:tcPr>
            <w:tcW w:w="737" w:type="dxa"/>
          </w:tcPr>
          <w:p>
            <w:pPr>
              <w:pStyle w:val="0"/>
              <w:jc w:val="right"/>
            </w:pPr>
            <w:r>
              <w:rPr>
                <w:sz w:val="20"/>
              </w:rPr>
              <w:t xml:space="preserve">0,00</w:t>
            </w:r>
          </w:p>
        </w:tc>
        <w:tc>
          <w:tcPr>
            <w:tcBorders>
              <w:bottom w:val="nil"/>
            </w:tcBorders>
            <w:vMerge w:val="continue"/>
          </w:tcPr>
          <w:p/>
        </w:tc>
        <w:tc>
          <w:tcPr>
            <w:tcBorders>
              <w:bottom w:val="nil"/>
            </w:tcBorders>
            <w:vMerge w:val="continue"/>
          </w:tcPr>
          <w:p/>
        </w:tc>
        <w:tc>
          <w:tcPr>
            <w:tcW w:w="1309" w:type="dxa"/>
          </w:tcPr>
          <w:p>
            <w:pPr>
              <w:pStyle w:val="0"/>
              <w:jc w:val="right"/>
            </w:pPr>
            <w:r>
              <w:rPr>
                <w:sz w:val="20"/>
              </w:rPr>
              <w:t xml:space="preserve">0</w:t>
            </w:r>
          </w:p>
        </w:tc>
      </w:tr>
      <w:tr>
        <w:tc>
          <w:tcPr>
            <w:tcBorders>
              <w:bottom w:val="nil"/>
            </w:tcBorders>
            <w:vMerge w:val="continue"/>
          </w:tcPr>
          <w:p/>
        </w:tc>
        <w:tc>
          <w:tcPr>
            <w:tcBorders>
              <w:bottom w:val="nil"/>
            </w:tcBorders>
            <w:vMerge w:val="continue"/>
          </w:tcPr>
          <w:p/>
        </w:tc>
        <w:tc>
          <w:tcPr>
            <w:tcW w:w="794" w:type="dxa"/>
          </w:tcPr>
          <w:p>
            <w:pPr>
              <w:pStyle w:val="0"/>
              <w:jc w:val="center"/>
            </w:pPr>
            <w:r>
              <w:rPr>
                <w:sz w:val="20"/>
              </w:rPr>
              <w:t xml:space="preserve">2021 (прогнозный период)</w:t>
            </w:r>
          </w:p>
        </w:tc>
        <w:tc>
          <w:tcPr>
            <w:tcW w:w="1024" w:type="dxa"/>
          </w:tcPr>
          <w:p>
            <w:pPr>
              <w:pStyle w:val="0"/>
              <w:jc w:val="right"/>
            </w:pPr>
            <w:r>
              <w:rPr>
                <w:sz w:val="20"/>
              </w:rPr>
              <w:t xml:space="preserve">49,22</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49,22</w:t>
            </w:r>
          </w:p>
        </w:tc>
        <w:tc>
          <w:tcPr>
            <w:tcW w:w="737" w:type="dxa"/>
          </w:tcPr>
          <w:p>
            <w:pPr>
              <w:pStyle w:val="0"/>
              <w:jc w:val="right"/>
            </w:pPr>
            <w:r>
              <w:rPr>
                <w:sz w:val="20"/>
              </w:rPr>
              <w:t xml:space="preserve">0,00</w:t>
            </w:r>
          </w:p>
        </w:tc>
        <w:tc>
          <w:tcPr>
            <w:tcBorders>
              <w:bottom w:val="nil"/>
            </w:tcBorders>
            <w:vMerge w:val="continue"/>
          </w:tcPr>
          <w:p/>
        </w:tc>
        <w:tc>
          <w:tcPr>
            <w:tcBorders>
              <w:bottom w:val="nil"/>
            </w:tcBorders>
            <w:vMerge w:val="continue"/>
          </w:tcPr>
          <w:p/>
        </w:tc>
        <w:tc>
          <w:tcPr>
            <w:tcW w:w="1309" w:type="dxa"/>
          </w:tcPr>
          <w:p>
            <w:pPr>
              <w:pStyle w:val="0"/>
              <w:jc w:val="right"/>
            </w:pPr>
            <w:r>
              <w:rPr>
                <w:sz w:val="20"/>
              </w:rPr>
              <w:t xml:space="preserve">0</w:t>
            </w:r>
          </w:p>
        </w:tc>
      </w:tr>
      <w:tr>
        <w:tblPrEx>
          <w:tblBorders>
            <w:insideH w:val="nil"/>
          </w:tblBorders>
        </w:tblPrEx>
        <w:tc>
          <w:tcPr>
            <w:tcBorders>
              <w:bottom w:val="nil"/>
            </w:tcBorders>
            <w:vMerge w:val="continue"/>
          </w:tcPr>
          <w:p/>
        </w:tc>
        <w:tc>
          <w:tcPr>
            <w:tcBorders>
              <w:bottom w:val="nil"/>
            </w:tcBorders>
            <w:vMerge w:val="continue"/>
          </w:tcPr>
          <w:p/>
        </w:tc>
        <w:tc>
          <w:tcPr>
            <w:tcW w:w="794" w:type="dxa"/>
            <w:tcBorders>
              <w:bottom w:val="nil"/>
            </w:tcBorders>
          </w:tcPr>
          <w:p>
            <w:pPr>
              <w:pStyle w:val="0"/>
              <w:jc w:val="center"/>
            </w:pPr>
            <w:r>
              <w:rPr>
                <w:sz w:val="20"/>
              </w:rPr>
              <w:t xml:space="preserve">2022 (прогнозный период)</w:t>
            </w:r>
          </w:p>
        </w:tc>
        <w:tc>
          <w:tcPr>
            <w:tcW w:w="1024" w:type="dxa"/>
            <w:tcBorders>
              <w:bottom w:val="nil"/>
            </w:tcBorders>
          </w:tcPr>
          <w:p>
            <w:pPr>
              <w:pStyle w:val="0"/>
              <w:jc w:val="right"/>
            </w:pPr>
            <w:r>
              <w:rPr>
                <w:sz w:val="20"/>
              </w:rPr>
              <w:t xml:space="preserve">49,22</w:t>
            </w:r>
          </w:p>
        </w:tc>
        <w:tc>
          <w:tcPr>
            <w:tcW w:w="90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49,22</w:t>
            </w:r>
          </w:p>
        </w:tc>
        <w:tc>
          <w:tcPr>
            <w:tcW w:w="737" w:type="dxa"/>
            <w:tcBorders>
              <w:bottom w:val="nil"/>
            </w:tcBorders>
          </w:tcPr>
          <w:p>
            <w:pPr>
              <w:pStyle w:val="0"/>
              <w:jc w:val="right"/>
            </w:pPr>
            <w:r>
              <w:rPr>
                <w:sz w:val="20"/>
              </w:rPr>
              <w:t xml:space="preserve">0,00</w:t>
            </w:r>
          </w:p>
        </w:tc>
        <w:tc>
          <w:tcPr>
            <w:tcBorders>
              <w:bottom w:val="nil"/>
            </w:tcBorders>
            <w:vMerge w:val="continue"/>
          </w:tcPr>
          <w:p/>
        </w:tc>
        <w:tc>
          <w:tcPr>
            <w:tcBorders>
              <w:bottom w:val="nil"/>
            </w:tcBorders>
            <w:vMerge w:val="continue"/>
          </w:tcPr>
          <w:p/>
        </w:tc>
        <w:tc>
          <w:tcPr>
            <w:tcW w:w="1309" w:type="dxa"/>
            <w:tcBorders>
              <w:bottom w:val="nil"/>
            </w:tcBorders>
          </w:tcPr>
          <w:p>
            <w:pPr>
              <w:pStyle w:val="0"/>
              <w:jc w:val="right"/>
            </w:pPr>
            <w:r>
              <w:rPr>
                <w:sz w:val="20"/>
              </w:rPr>
              <w:t xml:space="preserve">0</w:t>
            </w:r>
          </w:p>
        </w:tc>
      </w:tr>
      <w:tr>
        <w:tblPrEx>
          <w:tblBorders>
            <w:insideH w:val="nil"/>
          </w:tblBorders>
        </w:tblPrEx>
        <w:tc>
          <w:tcPr>
            <w:gridSpan w:val="11"/>
            <w:tcW w:w="13561" w:type="dxa"/>
            <w:tcBorders>
              <w:top w:val="nil"/>
            </w:tcBorders>
          </w:tcPr>
          <w:p>
            <w:pPr>
              <w:pStyle w:val="0"/>
              <w:jc w:val="both"/>
            </w:pPr>
            <w:r>
              <w:rPr>
                <w:sz w:val="20"/>
              </w:rPr>
              <w:t xml:space="preserve">(п. 2.1 в ред. </w:t>
            </w:r>
            <w:hyperlink w:history="0" r:id="rId198" w:tooltip="Постановление Администрации ЗАТО Северск от 07.09.2020 N 1496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 от 07.09.2020 N 1496)</w:t>
            </w:r>
          </w:p>
        </w:tc>
      </w:tr>
      <w:tr>
        <w:tc>
          <w:tcPr>
            <w:tcW w:w="724" w:type="dxa"/>
            <w:vMerge w:val="restart"/>
          </w:tcPr>
          <w:p>
            <w:pPr>
              <w:pStyle w:val="0"/>
              <w:jc w:val="center"/>
            </w:pPr>
            <w:r>
              <w:rPr>
                <w:sz w:val="20"/>
              </w:rPr>
              <w:t xml:space="preserve">2.1.1</w:t>
            </w:r>
          </w:p>
        </w:tc>
        <w:tc>
          <w:tcPr>
            <w:tcW w:w="2041" w:type="dxa"/>
            <w:vMerge w:val="restart"/>
          </w:tcPr>
          <w:p>
            <w:pPr>
              <w:pStyle w:val="0"/>
            </w:pPr>
            <w:r>
              <w:rPr>
                <w:sz w:val="20"/>
              </w:rPr>
              <w:t xml:space="preserve">Оборудование детских автогородков в школах, детских садах и учреждениях дополнительного образования</w:t>
            </w:r>
          </w:p>
        </w:tc>
        <w:tc>
          <w:tcPr>
            <w:tcW w:w="794" w:type="dxa"/>
          </w:tcPr>
          <w:p>
            <w:pPr>
              <w:pStyle w:val="0"/>
              <w:jc w:val="center"/>
            </w:pPr>
            <w:r>
              <w:rPr>
                <w:sz w:val="20"/>
              </w:rPr>
              <w:t xml:space="preserve">Всего</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tcW w:w="1939" w:type="dxa"/>
            <w:vMerge w:val="restart"/>
          </w:tcPr>
          <w:p>
            <w:pPr>
              <w:pStyle w:val="0"/>
            </w:pPr>
            <w:r>
              <w:rPr>
                <w:sz w:val="20"/>
              </w:rPr>
              <w:t xml:space="preserve">Управление образования</w:t>
            </w:r>
          </w:p>
        </w:tc>
        <w:tc>
          <w:tcPr>
            <w:tcW w:w="204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2015</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041" w:type="dxa"/>
            <w:vMerge w:val="restart"/>
          </w:tcPr>
          <w:p>
            <w:pPr>
              <w:pStyle w:val="0"/>
            </w:pPr>
            <w:r>
              <w:rPr>
                <w:sz w:val="20"/>
              </w:rPr>
              <w:t xml:space="preserve">1. Количество оборудованных детских автогородков в школах, детских садах и учреждениях дополнительного образования, ед</w:t>
            </w: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2016</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2017</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2018</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2019</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2021 (прогнозный период)</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tcBorders>
              <w:bottom w:val="nil"/>
            </w:tcBorders>
            <w:vMerge w:val="restart"/>
          </w:tcPr>
          <w:p>
            <w:pPr>
              <w:pStyle w:val="0"/>
              <w:jc w:val="center"/>
            </w:pPr>
            <w:r>
              <w:rPr>
                <w:sz w:val="20"/>
              </w:rPr>
              <w:t xml:space="preserve">2.1.2</w:t>
            </w:r>
          </w:p>
        </w:tc>
        <w:tc>
          <w:tcPr>
            <w:tcW w:w="2041" w:type="dxa"/>
            <w:tcBorders>
              <w:bottom w:val="nil"/>
            </w:tcBorders>
            <w:vMerge w:val="restart"/>
          </w:tcPr>
          <w:p>
            <w:pPr>
              <w:pStyle w:val="0"/>
            </w:pPr>
            <w:r>
              <w:rPr>
                <w:sz w:val="20"/>
              </w:rPr>
              <w:t xml:space="preserve">Модернизация детского автогородка при МБУ ДО "Центр "Поиск"</w:t>
            </w:r>
          </w:p>
        </w:tc>
        <w:tc>
          <w:tcPr>
            <w:tcW w:w="794" w:type="dxa"/>
          </w:tcPr>
          <w:p>
            <w:pPr>
              <w:pStyle w:val="0"/>
              <w:jc w:val="center"/>
            </w:pPr>
            <w:r>
              <w:rPr>
                <w:sz w:val="20"/>
              </w:rPr>
              <w:t xml:space="preserve">Всего</w:t>
            </w:r>
          </w:p>
        </w:tc>
        <w:tc>
          <w:tcPr>
            <w:tcW w:w="1024" w:type="dxa"/>
          </w:tcPr>
          <w:p>
            <w:pPr>
              <w:pStyle w:val="0"/>
              <w:jc w:val="right"/>
            </w:pPr>
            <w:r>
              <w:rPr>
                <w:sz w:val="20"/>
              </w:rPr>
              <w:t xml:space="preserve">423,54</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423,54</w:t>
            </w:r>
          </w:p>
        </w:tc>
        <w:tc>
          <w:tcPr>
            <w:tcW w:w="737" w:type="dxa"/>
          </w:tcPr>
          <w:p>
            <w:pPr>
              <w:pStyle w:val="0"/>
              <w:jc w:val="right"/>
            </w:pPr>
            <w:r>
              <w:rPr>
                <w:sz w:val="20"/>
              </w:rPr>
              <w:t xml:space="preserve">0,00</w:t>
            </w:r>
          </w:p>
        </w:tc>
        <w:tc>
          <w:tcPr>
            <w:tcW w:w="1939" w:type="dxa"/>
            <w:tcBorders>
              <w:bottom w:val="nil"/>
            </w:tcBorders>
            <w:vMerge w:val="restart"/>
          </w:tcPr>
          <w:p>
            <w:pPr>
              <w:pStyle w:val="0"/>
            </w:pPr>
            <w:r>
              <w:rPr>
                <w:sz w:val="20"/>
              </w:rPr>
              <w:t xml:space="preserve">Управление образования</w:t>
            </w:r>
          </w:p>
        </w:tc>
        <w:tc>
          <w:tcPr>
            <w:tcW w:w="2041" w:type="dxa"/>
          </w:tcPr>
          <w:p>
            <w:pPr>
              <w:pStyle w:val="0"/>
              <w:jc w:val="center"/>
            </w:pPr>
            <w:r>
              <w:rPr>
                <w:sz w:val="20"/>
              </w:rPr>
              <w:t xml:space="preserve">X</w:t>
            </w:r>
          </w:p>
        </w:tc>
        <w:tc>
          <w:tcPr>
            <w:tcW w:w="1309"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794" w:type="dxa"/>
          </w:tcPr>
          <w:p>
            <w:pPr>
              <w:pStyle w:val="0"/>
              <w:jc w:val="center"/>
            </w:pPr>
            <w:r>
              <w:rPr>
                <w:sz w:val="20"/>
              </w:rPr>
              <w:t xml:space="preserve">2015</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tcBorders>
              <w:bottom w:val="nil"/>
            </w:tcBorders>
            <w:vMerge w:val="continue"/>
          </w:tcPr>
          <w:p/>
        </w:tc>
        <w:tc>
          <w:tcPr>
            <w:tcW w:w="2041" w:type="dxa"/>
            <w:tcBorders>
              <w:bottom w:val="nil"/>
            </w:tcBorders>
            <w:vMerge w:val="restart"/>
          </w:tcPr>
          <w:p>
            <w:pPr>
              <w:pStyle w:val="0"/>
            </w:pPr>
            <w:r>
              <w:rPr>
                <w:sz w:val="20"/>
              </w:rPr>
              <w:t xml:space="preserve">1. Доукомплектование детского автогородка при МБУ ДО "Центр "Поиск", проц</w:t>
            </w:r>
          </w:p>
        </w:tc>
        <w:tc>
          <w:tcPr>
            <w:tcW w:w="1309" w:type="dxa"/>
          </w:tcPr>
          <w:p>
            <w:pPr>
              <w:pStyle w:val="0"/>
              <w:jc w:val="right"/>
            </w:pPr>
            <w:r>
              <w:rPr>
                <w:sz w:val="20"/>
              </w:rPr>
              <w:t xml:space="preserve">0</w:t>
            </w:r>
          </w:p>
        </w:tc>
      </w:tr>
      <w:tr>
        <w:tc>
          <w:tcPr>
            <w:tcBorders>
              <w:bottom w:val="nil"/>
            </w:tcBorders>
            <w:vMerge w:val="continue"/>
          </w:tcPr>
          <w:p/>
        </w:tc>
        <w:tc>
          <w:tcPr>
            <w:tcBorders>
              <w:bottom w:val="nil"/>
            </w:tcBorders>
            <w:vMerge w:val="continue"/>
          </w:tcPr>
          <w:p/>
        </w:tc>
        <w:tc>
          <w:tcPr>
            <w:tcW w:w="794" w:type="dxa"/>
          </w:tcPr>
          <w:p>
            <w:pPr>
              <w:pStyle w:val="0"/>
              <w:jc w:val="center"/>
            </w:pPr>
            <w:r>
              <w:rPr>
                <w:sz w:val="20"/>
              </w:rPr>
              <w:t xml:space="preserve">2016</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tcBorders>
              <w:bottom w:val="nil"/>
            </w:tcBorders>
            <w:vMerge w:val="continue"/>
          </w:tcPr>
          <w:p/>
        </w:tc>
        <w:tc>
          <w:tcPr>
            <w:tcBorders>
              <w:bottom w:val="nil"/>
            </w:tcBorders>
            <w:vMerge w:val="continue"/>
          </w:tcPr>
          <w:p/>
        </w:tc>
        <w:tc>
          <w:tcPr>
            <w:tcW w:w="1309" w:type="dxa"/>
          </w:tcPr>
          <w:p>
            <w:pPr>
              <w:pStyle w:val="0"/>
              <w:jc w:val="right"/>
            </w:pPr>
            <w:r>
              <w:rPr>
                <w:sz w:val="20"/>
              </w:rPr>
              <w:t xml:space="preserve">0</w:t>
            </w:r>
          </w:p>
        </w:tc>
      </w:tr>
      <w:tr>
        <w:tc>
          <w:tcPr>
            <w:tcBorders>
              <w:bottom w:val="nil"/>
            </w:tcBorders>
            <w:vMerge w:val="continue"/>
          </w:tcPr>
          <w:p/>
        </w:tc>
        <w:tc>
          <w:tcPr>
            <w:tcBorders>
              <w:bottom w:val="nil"/>
            </w:tcBorders>
            <w:vMerge w:val="continue"/>
          </w:tcPr>
          <w:p/>
        </w:tc>
        <w:tc>
          <w:tcPr>
            <w:tcW w:w="794" w:type="dxa"/>
          </w:tcPr>
          <w:p>
            <w:pPr>
              <w:pStyle w:val="0"/>
              <w:jc w:val="center"/>
            </w:pPr>
            <w:r>
              <w:rPr>
                <w:sz w:val="20"/>
              </w:rPr>
              <w:t xml:space="preserve">2017</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tcBorders>
              <w:bottom w:val="nil"/>
            </w:tcBorders>
            <w:vMerge w:val="continue"/>
          </w:tcPr>
          <w:p/>
        </w:tc>
        <w:tc>
          <w:tcPr>
            <w:tcBorders>
              <w:bottom w:val="nil"/>
            </w:tcBorders>
            <w:vMerge w:val="continue"/>
          </w:tcPr>
          <w:p/>
        </w:tc>
        <w:tc>
          <w:tcPr>
            <w:tcW w:w="1309" w:type="dxa"/>
          </w:tcPr>
          <w:p>
            <w:pPr>
              <w:pStyle w:val="0"/>
              <w:jc w:val="right"/>
            </w:pPr>
            <w:r>
              <w:rPr>
                <w:sz w:val="20"/>
              </w:rPr>
              <w:t xml:space="preserve">0</w:t>
            </w:r>
          </w:p>
        </w:tc>
      </w:tr>
      <w:tr>
        <w:tc>
          <w:tcPr>
            <w:tcBorders>
              <w:bottom w:val="nil"/>
            </w:tcBorders>
            <w:vMerge w:val="continue"/>
          </w:tcPr>
          <w:p/>
        </w:tc>
        <w:tc>
          <w:tcPr>
            <w:tcBorders>
              <w:bottom w:val="nil"/>
            </w:tcBorders>
            <w:vMerge w:val="continue"/>
          </w:tcPr>
          <w:p/>
        </w:tc>
        <w:tc>
          <w:tcPr>
            <w:tcW w:w="794" w:type="dxa"/>
          </w:tcPr>
          <w:p>
            <w:pPr>
              <w:pStyle w:val="0"/>
              <w:jc w:val="center"/>
            </w:pPr>
            <w:r>
              <w:rPr>
                <w:sz w:val="20"/>
              </w:rPr>
              <w:t xml:space="preserve">2018</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tcBorders>
              <w:bottom w:val="nil"/>
            </w:tcBorders>
            <w:vMerge w:val="continue"/>
          </w:tcPr>
          <w:p/>
        </w:tc>
        <w:tc>
          <w:tcPr>
            <w:tcBorders>
              <w:bottom w:val="nil"/>
            </w:tcBorders>
            <w:vMerge w:val="continue"/>
          </w:tcPr>
          <w:p/>
        </w:tc>
        <w:tc>
          <w:tcPr>
            <w:tcW w:w="1309" w:type="dxa"/>
          </w:tcPr>
          <w:p>
            <w:pPr>
              <w:pStyle w:val="0"/>
              <w:jc w:val="right"/>
            </w:pPr>
            <w:r>
              <w:rPr>
                <w:sz w:val="20"/>
              </w:rPr>
              <w:t xml:space="preserve">0</w:t>
            </w:r>
          </w:p>
        </w:tc>
      </w:tr>
      <w:tr>
        <w:tc>
          <w:tcPr>
            <w:tcBorders>
              <w:bottom w:val="nil"/>
            </w:tcBorders>
            <w:vMerge w:val="continue"/>
          </w:tcPr>
          <w:p/>
        </w:tc>
        <w:tc>
          <w:tcPr>
            <w:tcBorders>
              <w:bottom w:val="nil"/>
            </w:tcBorders>
            <w:vMerge w:val="continue"/>
          </w:tcPr>
          <w:p/>
        </w:tc>
        <w:tc>
          <w:tcPr>
            <w:tcW w:w="794" w:type="dxa"/>
          </w:tcPr>
          <w:p>
            <w:pPr>
              <w:pStyle w:val="0"/>
              <w:jc w:val="center"/>
            </w:pPr>
            <w:r>
              <w:rPr>
                <w:sz w:val="20"/>
              </w:rPr>
              <w:t xml:space="preserve">2019</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tcBorders>
              <w:bottom w:val="nil"/>
            </w:tcBorders>
            <w:vMerge w:val="continue"/>
          </w:tcPr>
          <w:p/>
        </w:tc>
        <w:tc>
          <w:tcPr>
            <w:tcBorders>
              <w:bottom w:val="nil"/>
            </w:tcBorders>
            <w:vMerge w:val="continue"/>
          </w:tcPr>
          <w:p/>
        </w:tc>
        <w:tc>
          <w:tcPr>
            <w:tcW w:w="1309" w:type="dxa"/>
          </w:tcPr>
          <w:p>
            <w:pPr>
              <w:pStyle w:val="0"/>
              <w:jc w:val="right"/>
            </w:pPr>
            <w:r>
              <w:rPr>
                <w:sz w:val="20"/>
              </w:rPr>
              <w:t xml:space="preserve">0</w:t>
            </w:r>
          </w:p>
        </w:tc>
      </w:tr>
      <w:tr>
        <w:tc>
          <w:tcPr>
            <w:tcBorders>
              <w:bottom w:val="nil"/>
            </w:tcBorders>
            <w:vMerge w:val="continue"/>
          </w:tcPr>
          <w:p/>
        </w:tc>
        <w:tc>
          <w:tcPr>
            <w:tcBorders>
              <w:bottom w:val="nil"/>
            </w:tcBorders>
            <w:vMerge w:val="continue"/>
          </w:tcPr>
          <w:p/>
        </w:tc>
        <w:tc>
          <w:tcPr>
            <w:tcW w:w="794" w:type="dxa"/>
          </w:tcPr>
          <w:p>
            <w:pPr>
              <w:pStyle w:val="0"/>
              <w:jc w:val="center"/>
            </w:pPr>
            <w:r>
              <w:rPr>
                <w:sz w:val="20"/>
              </w:rPr>
              <w:t xml:space="preserve">2020</w:t>
            </w:r>
          </w:p>
        </w:tc>
        <w:tc>
          <w:tcPr>
            <w:tcW w:w="1024" w:type="dxa"/>
          </w:tcPr>
          <w:p>
            <w:pPr>
              <w:pStyle w:val="0"/>
              <w:jc w:val="right"/>
            </w:pPr>
            <w:r>
              <w:rPr>
                <w:sz w:val="20"/>
              </w:rPr>
              <w:t xml:space="preserve">423,54</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423,54</w:t>
            </w:r>
          </w:p>
        </w:tc>
        <w:tc>
          <w:tcPr>
            <w:tcW w:w="737" w:type="dxa"/>
          </w:tcPr>
          <w:p>
            <w:pPr>
              <w:pStyle w:val="0"/>
              <w:jc w:val="right"/>
            </w:pPr>
            <w:r>
              <w:rPr>
                <w:sz w:val="20"/>
              </w:rPr>
              <w:t xml:space="preserve">0,00</w:t>
            </w:r>
          </w:p>
        </w:tc>
        <w:tc>
          <w:tcPr>
            <w:tcBorders>
              <w:bottom w:val="nil"/>
            </w:tcBorders>
            <w:vMerge w:val="continue"/>
          </w:tcPr>
          <w:p/>
        </w:tc>
        <w:tc>
          <w:tcPr>
            <w:tcBorders>
              <w:bottom w:val="nil"/>
            </w:tcBorders>
            <w:vMerge w:val="continue"/>
          </w:tcPr>
          <w:p/>
        </w:tc>
        <w:tc>
          <w:tcPr>
            <w:tcW w:w="1309" w:type="dxa"/>
          </w:tcPr>
          <w:p>
            <w:pPr>
              <w:pStyle w:val="0"/>
              <w:jc w:val="right"/>
            </w:pPr>
            <w:r>
              <w:rPr>
                <w:sz w:val="20"/>
              </w:rPr>
              <w:t xml:space="preserve">21</w:t>
            </w:r>
          </w:p>
        </w:tc>
      </w:tr>
      <w:tr>
        <w:tc>
          <w:tcPr>
            <w:tcBorders>
              <w:bottom w:val="nil"/>
            </w:tcBorders>
            <w:vMerge w:val="continue"/>
          </w:tcPr>
          <w:p/>
        </w:tc>
        <w:tc>
          <w:tcPr>
            <w:tcBorders>
              <w:bottom w:val="nil"/>
            </w:tcBorders>
            <w:vMerge w:val="continue"/>
          </w:tcPr>
          <w:p/>
        </w:tc>
        <w:tc>
          <w:tcPr>
            <w:tcW w:w="794" w:type="dxa"/>
          </w:tcPr>
          <w:p>
            <w:pPr>
              <w:pStyle w:val="0"/>
              <w:jc w:val="center"/>
            </w:pPr>
            <w:r>
              <w:rPr>
                <w:sz w:val="20"/>
              </w:rPr>
              <w:t xml:space="preserve">2021 (прогнозный период)</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tcBorders>
              <w:bottom w:val="nil"/>
            </w:tcBorders>
            <w:vMerge w:val="continue"/>
          </w:tcPr>
          <w:p/>
        </w:tc>
        <w:tc>
          <w:tcPr>
            <w:tcBorders>
              <w:bottom w:val="nil"/>
            </w:tcBorders>
            <w:vMerge w:val="continue"/>
          </w:tcPr>
          <w:p/>
        </w:tc>
        <w:tc>
          <w:tcPr>
            <w:tcW w:w="1309" w:type="dxa"/>
          </w:tcPr>
          <w:p>
            <w:pPr>
              <w:pStyle w:val="0"/>
              <w:jc w:val="right"/>
            </w:pPr>
            <w:r>
              <w:rPr>
                <w:sz w:val="20"/>
              </w:rPr>
              <w:t xml:space="preserve">0</w:t>
            </w:r>
          </w:p>
        </w:tc>
      </w:tr>
      <w:tr>
        <w:tblPrEx>
          <w:tblBorders>
            <w:insideH w:val="nil"/>
          </w:tblBorders>
        </w:tblPrEx>
        <w:tc>
          <w:tcPr>
            <w:tcBorders>
              <w:bottom w:val="nil"/>
            </w:tcBorders>
            <w:vMerge w:val="continue"/>
          </w:tcPr>
          <w:p/>
        </w:tc>
        <w:tc>
          <w:tcPr>
            <w:tcBorders>
              <w:bottom w:val="nil"/>
            </w:tcBorders>
            <w:vMerge w:val="continue"/>
          </w:tcPr>
          <w:p/>
        </w:tc>
        <w:tc>
          <w:tcPr>
            <w:tcW w:w="794" w:type="dxa"/>
            <w:tcBorders>
              <w:bottom w:val="nil"/>
            </w:tcBorders>
          </w:tcPr>
          <w:p>
            <w:pPr>
              <w:pStyle w:val="0"/>
              <w:jc w:val="center"/>
            </w:pPr>
            <w:r>
              <w:rPr>
                <w:sz w:val="20"/>
              </w:rPr>
              <w:t xml:space="preserve">2022 (прогнозный период)</w:t>
            </w:r>
          </w:p>
        </w:tc>
        <w:tc>
          <w:tcPr>
            <w:tcW w:w="1024" w:type="dxa"/>
            <w:tcBorders>
              <w:bottom w:val="nil"/>
            </w:tcBorders>
          </w:tcPr>
          <w:p>
            <w:pPr>
              <w:pStyle w:val="0"/>
              <w:jc w:val="right"/>
            </w:pPr>
            <w:r>
              <w:rPr>
                <w:sz w:val="20"/>
              </w:rPr>
              <w:t xml:space="preserve">0,00</w:t>
            </w:r>
          </w:p>
        </w:tc>
        <w:tc>
          <w:tcPr>
            <w:tcW w:w="90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c>
          <w:tcPr>
            <w:tcW w:w="737" w:type="dxa"/>
            <w:tcBorders>
              <w:bottom w:val="nil"/>
            </w:tcBorders>
          </w:tcPr>
          <w:p>
            <w:pPr>
              <w:pStyle w:val="0"/>
              <w:jc w:val="right"/>
            </w:pPr>
            <w:r>
              <w:rPr>
                <w:sz w:val="20"/>
              </w:rPr>
              <w:t xml:space="preserve">0,00</w:t>
            </w:r>
          </w:p>
        </w:tc>
        <w:tc>
          <w:tcPr>
            <w:tcBorders>
              <w:bottom w:val="nil"/>
            </w:tcBorders>
            <w:vMerge w:val="continue"/>
          </w:tcPr>
          <w:p/>
        </w:tc>
        <w:tc>
          <w:tcPr>
            <w:tcBorders>
              <w:bottom w:val="nil"/>
            </w:tcBorders>
            <w:vMerge w:val="continue"/>
          </w:tcPr>
          <w:p/>
        </w:tc>
        <w:tc>
          <w:tcPr>
            <w:tcW w:w="1309" w:type="dxa"/>
            <w:tcBorders>
              <w:bottom w:val="nil"/>
            </w:tcBorders>
          </w:tcPr>
          <w:p>
            <w:pPr>
              <w:pStyle w:val="0"/>
              <w:jc w:val="right"/>
            </w:pPr>
            <w:r>
              <w:rPr>
                <w:sz w:val="20"/>
              </w:rPr>
              <w:t xml:space="preserve">0</w:t>
            </w:r>
          </w:p>
        </w:tc>
      </w:tr>
      <w:tr>
        <w:tblPrEx>
          <w:tblBorders>
            <w:insideH w:val="nil"/>
          </w:tblBorders>
        </w:tblPrEx>
        <w:tc>
          <w:tcPr>
            <w:gridSpan w:val="11"/>
            <w:tcW w:w="13561" w:type="dxa"/>
            <w:tcBorders>
              <w:top w:val="nil"/>
            </w:tcBorders>
          </w:tcPr>
          <w:p>
            <w:pPr>
              <w:pStyle w:val="0"/>
              <w:jc w:val="both"/>
            </w:pPr>
            <w:r>
              <w:rPr>
                <w:sz w:val="20"/>
              </w:rPr>
              <w:t xml:space="preserve">(п. 2.1.2 в ред. </w:t>
            </w:r>
            <w:hyperlink w:history="0" r:id="rId199" w:tooltip="Постановление Администрации ЗАТО Северск от 07.09.2020 N 1496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 от 07.09.2020 N 1496)</w:t>
            </w:r>
          </w:p>
        </w:tc>
      </w:tr>
      <w:tr>
        <w:tc>
          <w:tcPr>
            <w:tcW w:w="724" w:type="dxa"/>
            <w:vMerge w:val="restart"/>
          </w:tcPr>
          <w:p>
            <w:pPr>
              <w:pStyle w:val="0"/>
              <w:jc w:val="center"/>
            </w:pPr>
            <w:r>
              <w:rPr>
                <w:sz w:val="20"/>
              </w:rPr>
              <w:t xml:space="preserve">2.1.3</w:t>
            </w:r>
          </w:p>
        </w:tc>
        <w:tc>
          <w:tcPr>
            <w:tcW w:w="2041" w:type="dxa"/>
            <w:vMerge w:val="restart"/>
          </w:tcPr>
          <w:p>
            <w:pPr>
              <w:pStyle w:val="0"/>
            </w:pPr>
            <w:r>
              <w:rPr>
                <w:sz w:val="20"/>
              </w:rPr>
              <w:t xml:space="preserve">Оснащение детских оздоровительных лагерей ЗАТО Северск мобильными автогородками</w:t>
            </w:r>
          </w:p>
        </w:tc>
        <w:tc>
          <w:tcPr>
            <w:tcW w:w="794" w:type="dxa"/>
          </w:tcPr>
          <w:p>
            <w:pPr>
              <w:pStyle w:val="0"/>
              <w:jc w:val="center"/>
            </w:pPr>
            <w:r>
              <w:rPr>
                <w:sz w:val="20"/>
              </w:rPr>
              <w:t xml:space="preserve">Всего</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tcW w:w="1939" w:type="dxa"/>
            <w:vMerge w:val="restart"/>
          </w:tcPr>
          <w:p>
            <w:pPr>
              <w:pStyle w:val="0"/>
            </w:pPr>
            <w:r>
              <w:rPr>
                <w:sz w:val="20"/>
              </w:rPr>
              <w:t xml:space="preserve">УМСП ФКиС Администрации ЗАТО Северск</w:t>
            </w:r>
          </w:p>
        </w:tc>
        <w:tc>
          <w:tcPr>
            <w:tcW w:w="204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2015</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041" w:type="dxa"/>
            <w:vMerge w:val="restart"/>
          </w:tcPr>
          <w:p>
            <w:pPr>
              <w:pStyle w:val="0"/>
            </w:pPr>
            <w:r>
              <w:rPr>
                <w:sz w:val="20"/>
              </w:rPr>
              <w:t xml:space="preserve">1. Количество детских автогородков, шт</w:t>
            </w: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2016</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2017</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2018</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2019</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2021 (прогнозный период)</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2.1.4</w:t>
            </w:r>
          </w:p>
        </w:tc>
        <w:tc>
          <w:tcPr>
            <w:tcW w:w="2041" w:type="dxa"/>
            <w:vMerge w:val="restart"/>
          </w:tcPr>
          <w:p>
            <w:pPr>
              <w:pStyle w:val="0"/>
            </w:pPr>
            <w:r>
              <w:rPr>
                <w:sz w:val="20"/>
              </w:rPr>
              <w:t xml:space="preserve">Проведение конкурсов, викторин, олимпиад, творческих фестивалей и прочих мероприятий, направленных на повышение у участников правосознания, в том числе стереотипа законопослушного поведения и негативного отношения к правонарушителям в сфере дорожного движения</w:t>
            </w:r>
          </w:p>
        </w:tc>
        <w:tc>
          <w:tcPr>
            <w:tcW w:w="794" w:type="dxa"/>
          </w:tcPr>
          <w:p>
            <w:pPr>
              <w:pStyle w:val="0"/>
              <w:jc w:val="center"/>
            </w:pPr>
            <w:r>
              <w:rPr>
                <w:sz w:val="20"/>
              </w:rPr>
              <w:t xml:space="preserve">Всего</w:t>
            </w:r>
          </w:p>
        </w:tc>
        <w:tc>
          <w:tcPr>
            <w:tcW w:w="1024" w:type="dxa"/>
          </w:tcPr>
          <w:p>
            <w:pPr>
              <w:pStyle w:val="0"/>
              <w:jc w:val="right"/>
            </w:pPr>
            <w:r>
              <w:rPr>
                <w:sz w:val="20"/>
              </w:rPr>
              <w:t xml:space="preserve">303,32</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303,32</w:t>
            </w:r>
          </w:p>
        </w:tc>
        <w:tc>
          <w:tcPr>
            <w:tcW w:w="737" w:type="dxa"/>
          </w:tcPr>
          <w:p>
            <w:pPr>
              <w:pStyle w:val="0"/>
              <w:jc w:val="right"/>
            </w:pPr>
            <w:r>
              <w:rPr>
                <w:sz w:val="20"/>
              </w:rPr>
              <w:t xml:space="preserve">0,00</w:t>
            </w:r>
          </w:p>
        </w:tc>
        <w:tc>
          <w:tcPr>
            <w:tcW w:w="1939" w:type="dxa"/>
            <w:vMerge w:val="restart"/>
          </w:tcPr>
          <w:p>
            <w:pPr>
              <w:pStyle w:val="0"/>
            </w:pPr>
            <w:r>
              <w:rPr>
                <w:sz w:val="20"/>
              </w:rPr>
              <w:t xml:space="preserve">Управление образования</w:t>
            </w:r>
          </w:p>
        </w:tc>
        <w:tc>
          <w:tcPr>
            <w:tcW w:w="204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2015</w:t>
            </w:r>
          </w:p>
        </w:tc>
        <w:tc>
          <w:tcPr>
            <w:tcW w:w="1024" w:type="dxa"/>
          </w:tcPr>
          <w:p>
            <w:pPr>
              <w:pStyle w:val="0"/>
              <w:jc w:val="right"/>
            </w:pPr>
            <w:r>
              <w:rPr>
                <w:sz w:val="20"/>
              </w:rPr>
              <w:t xml:space="preserve">49,22</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49,22</w:t>
            </w:r>
          </w:p>
        </w:tc>
        <w:tc>
          <w:tcPr>
            <w:tcW w:w="737" w:type="dxa"/>
          </w:tcPr>
          <w:p>
            <w:pPr>
              <w:pStyle w:val="0"/>
              <w:jc w:val="right"/>
            </w:pPr>
            <w:r>
              <w:rPr>
                <w:sz w:val="20"/>
              </w:rPr>
              <w:t xml:space="preserve">0,00</w:t>
            </w:r>
          </w:p>
        </w:tc>
        <w:tc>
          <w:tcPr>
            <w:vMerge w:val="continue"/>
          </w:tcPr>
          <w:p/>
        </w:tc>
        <w:tc>
          <w:tcPr>
            <w:tcW w:w="2041" w:type="dxa"/>
            <w:vMerge w:val="restart"/>
          </w:tcPr>
          <w:p>
            <w:pPr>
              <w:pStyle w:val="0"/>
            </w:pPr>
            <w:r>
              <w:rPr>
                <w:sz w:val="20"/>
              </w:rPr>
              <w:t xml:space="preserve">1. Количество мероприятий в год, ед</w:t>
            </w:r>
          </w:p>
        </w:tc>
        <w:tc>
          <w:tcPr>
            <w:tcW w:w="1309" w:type="dxa"/>
          </w:tcPr>
          <w:p>
            <w:pPr>
              <w:pStyle w:val="0"/>
              <w:jc w:val="right"/>
            </w:pPr>
            <w:r>
              <w:rPr>
                <w:sz w:val="20"/>
              </w:rPr>
              <w:t xml:space="preserve">1</w:t>
            </w:r>
          </w:p>
        </w:tc>
      </w:tr>
      <w:tr>
        <w:tc>
          <w:tcPr>
            <w:vMerge w:val="continue"/>
          </w:tcPr>
          <w:p/>
        </w:tc>
        <w:tc>
          <w:tcPr>
            <w:vMerge w:val="continue"/>
          </w:tcPr>
          <w:p/>
        </w:tc>
        <w:tc>
          <w:tcPr>
            <w:tcW w:w="794" w:type="dxa"/>
          </w:tcPr>
          <w:p>
            <w:pPr>
              <w:pStyle w:val="0"/>
              <w:jc w:val="center"/>
            </w:pPr>
            <w:r>
              <w:rPr>
                <w:sz w:val="20"/>
              </w:rPr>
              <w:t xml:space="preserve">2016</w:t>
            </w:r>
          </w:p>
        </w:tc>
        <w:tc>
          <w:tcPr>
            <w:tcW w:w="1024" w:type="dxa"/>
          </w:tcPr>
          <w:p>
            <w:pPr>
              <w:pStyle w:val="0"/>
              <w:jc w:val="right"/>
            </w:pPr>
            <w:r>
              <w:rPr>
                <w:sz w:val="20"/>
              </w:rPr>
              <w:t xml:space="preserve">49,22</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49,22</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794" w:type="dxa"/>
          </w:tcPr>
          <w:p>
            <w:pPr>
              <w:pStyle w:val="0"/>
              <w:jc w:val="center"/>
            </w:pPr>
            <w:r>
              <w:rPr>
                <w:sz w:val="20"/>
              </w:rPr>
              <w:t xml:space="preserve">2017</w:t>
            </w:r>
          </w:p>
        </w:tc>
        <w:tc>
          <w:tcPr>
            <w:tcW w:w="1024" w:type="dxa"/>
          </w:tcPr>
          <w:p>
            <w:pPr>
              <w:pStyle w:val="0"/>
              <w:jc w:val="right"/>
            </w:pPr>
            <w:r>
              <w:rPr>
                <w:sz w:val="20"/>
              </w:rPr>
              <w:t xml:space="preserve">49,22</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49,22</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794" w:type="dxa"/>
          </w:tcPr>
          <w:p>
            <w:pPr>
              <w:pStyle w:val="0"/>
              <w:jc w:val="center"/>
            </w:pPr>
            <w:r>
              <w:rPr>
                <w:sz w:val="20"/>
              </w:rPr>
              <w:t xml:space="preserve">2018</w:t>
            </w:r>
          </w:p>
        </w:tc>
        <w:tc>
          <w:tcPr>
            <w:tcW w:w="1024" w:type="dxa"/>
          </w:tcPr>
          <w:p>
            <w:pPr>
              <w:pStyle w:val="0"/>
              <w:jc w:val="right"/>
            </w:pPr>
            <w:r>
              <w:rPr>
                <w:sz w:val="20"/>
              </w:rPr>
              <w:t xml:space="preserve">49,22</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49,22</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794" w:type="dxa"/>
          </w:tcPr>
          <w:p>
            <w:pPr>
              <w:pStyle w:val="0"/>
              <w:jc w:val="center"/>
            </w:pPr>
            <w:r>
              <w:rPr>
                <w:sz w:val="20"/>
              </w:rPr>
              <w:t xml:space="preserve">2019</w:t>
            </w:r>
          </w:p>
        </w:tc>
        <w:tc>
          <w:tcPr>
            <w:tcW w:w="1024" w:type="dxa"/>
          </w:tcPr>
          <w:p>
            <w:pPr>
              <w:pStyle w:val="0"/>
              <w:jc w:val="right"/>
            </w:pPr>
            <w:r>
              <w:rPr>
                <w:sz w:val="20"/>
              </w:rPr>
              <w:t xml:space="preserve">57,22</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57,22</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794" w:type="dxa"/>
          </w:tcPr>
          <w:p>
            <w:pPr>
              <w:pStyle w:val="0"/>
              <w:jc w:val="center"/>
            </w:pPr>
            <w:r>
              <w:rPr>
                <w:sz w:val="20"/>
              </w:rPr>
              <w:t xml:space="preserve">2020</w:t>
            </w:r>
          </w:p>
        </w:tc>
        <w:tc>
          <w:tcPr>
            <w:tcW w:w="1024" w:type="dxa"/>
          </w:tcPr>
          <w:p>
            <w:pPr>
              <w:pStyle w:val="0"/>
              <w:jc w:val="right"/>
            </w:pPr>
            <w:r>
              <w:rPr>
                <w:sz w:val="20"/>
              </w:rPr>
              <w:t xml:space="preserve">49,22</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49,22</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794" w:type="dxa"/>
          </w:tcPr>
          <w:p>
            <w:pPr>
              <w:pStyle w:val="0"/>
              <w:jc w:val="center"/>
            </w:pPr>
            <w:r>
              <w:rPr>
                <w:sz w:val="20"/>
              </w:rPr>
              <w:t xml:space="preserve">2021 (прогнозный период)</w:t>
            </w:r>
          </w:p>
        </w:tc>
        <w:tc>
          <w:tcPr>
            <w:tcW w:w="1024" w:type="dxa"/>
          </w:tcPr>
          <w:p>
            <w:pPr>
              <w:pStyle w:val="0"/>
              <w:jc w:val="right"/>
            </w:pPr>
            <w:r>
              <w:rPr>
                <w:sz w:val="20"/>
              </w:rPr>
              <w:t xml:space="preserve">49,22</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49,22</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024" w:type="dxa"/>
          </w:tcPr>
          <w:p>
            <w:pPr>
              <w:pStyle w:val="0"/>
              <w:jc w:val="right"/>
            </w:pPr>
            <w:r>
              <w:rPr>
                <w:sz w:val="20"/>
              </w:rPr>
              <w:t xml:space="preserve">49,22</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49,22</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tcW w:w="724" w:type="dxa"/>
            <w:vMerge w:val="restart"/>
          </w:tcPr>
          <w:p>
            <w:pPr>
              <w:pStyle w:val="0"/>
              <w:jc w:val="center"/>
            </w:pPr>
            <w:r>
              <w:rPr>
                <w:sz w:val="20"/>
              </w:rPr>
              <w:t xml:space="preserve">2.1.5</w:t>
            </w:r>
          </w:p>
        </w:tc>
        <w:tc>
          <w:tcPr>
            <w:tcW w:w="2041" w:type="dxa"/>
            <w:vMerge w:val="restart"/>
          </w:tcPr>
          <w:p>
            <w:pPr>
              <w:pStyle w:val="0"/>
            </w:pPr>
            <w:r>
              <w:rPr>
                <w:sz w:val="20"/>
              </w:rPr>
              <w:t xml:space="preserve">Приобретение, изготовление и распространение световозвращающих приспособлений в дошкольных образовательных организациях и общеобразовательных организациях</w:t>
            </w:r>
          </w:p>
        </w:tc>
        <w:tc>
          <w:tcPr>
            <w:tcW w:w="794" w:type="dxa"/>
          </w:tcPr>
          <w:p>
            <w:pPr>
              <w:pStyle w:val="0"/>
              <w:jc w:val="center"/>
            </w:pPr>
            <w:r>
              <w:rPr>
                <w:sz w:val="20"/>
              </w:rPr>
              <w:t xml:space="preserve">Всего</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tcW w:w="1939" w:type="dxa"/>
            <w:vMerge w:val="restart"/>
          </w:tcPr>
          <w:p>
            <w:pPr>
              <w:pStyle w:val="0"/>
            </w:pPr>
            <w:r>
              <w:rPr>
                <w:sz w:val="20"/>
              </w:rPr>
              <w:t xml:space="preserve">Управление образования</w:t>
            </w:r>
          </w:p>
        </w:tc>
        <w:tc>
          <w:tcPr>
            <w:tcW w:w="204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2015</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041" w:type="dxa"/>
            <w:vMerge w:val="restart"/>
          </w:tcPr>
          <w:p>
            <w:pPr>
              <w:pStyle w:val="0"/>
            </w:pPr>
            <w:r>
              <w:rPr>
                <w:sz w:val="20"/>
              </w:rPr>
              <w:t xml:space="preserve">1. Количество распространенных световозвращающих приспособлений среди детей, шт</w:t>
            </w: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2016</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2017</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2018</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2019</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2021 (прогнозный период)</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2.1.6</w:t>
            </w:r>
          </w:p>
        </w:tc>
        <w:tc>
          <w:tcPr>
            <w:tcW w:w="2041" w:type="dxa"/>
            <w:vMerge w:val="restart"/>
          </w:tcPr>
          <w:p>
            <w:pPr>
              <w:pStyle w:val="0"/>
            </w:pPr>
            <w:r>
              <w:rPr>
                <w:sz w:val="20"/>
              </w:rPr>
              <w:t xml:space="preserve">Организация в период летних каникул в городских и загородных лагерях отдыха детей профилактических мероприятий, конкурсов, викторин по предупреждению нарушений правил дорожного движения</w:t>
            </w:r>
          </w:p>
        </w:tc>
        <w:tc>
          <w:tcPr>
            <w:tcW w:w="794" w:type="dxa"/>
          </w:tcPr>
          <w:p>
            <w:pPr>
              <w:pStyle w:val="0"/>
              <w:jc w:val="center"/>
            </w:pPr>
            <w:r>
              <w:rPr>
                <w:sz w:val="20"/>
              </w:rPr>
              <w:t xml:space="preserve">Всего</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tcW w:w="1939" w:type="dxa"/>
            <w:vMerge w:val="restart"/>
          </w:tcPr>
          <w:p>
            <w:pPr>
              <w:pStyle w:val="0"/>
            </w:pPr>
            <w:r>
              <w:rPr>
                <w:sz w:val="20"/>
              </w:rPr>
              <w:t xml:space="preserve">УМСП ФКиС Администрации ЗАТО Северск</w:t>
            </w:r>
          </w:p>
        </w:tc>
        <w:tc>
          <w:tcPr>
            <w:tcW w:w="204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2015</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041" w:type="dxa"/>
            <w:vMerge w:val="restart"/>
          </w:tcPr>
          <w:p>
            <w:pPr>
              <w:pStyle w:val="0"/>
            </w:pPr>
            <w:r>
              <w:rPr>
                <w:sz w:val="20"/>
              </w:rPr>
              <w:t xml:space="preserve">1. Количество отдыхающих детей, охваченных мероприятиями в период летних школьных каникул, проц</w:t>
            </w:r>
          </w:p>
        </w:tc>
        <w:tc>
          <w:tcPr>
            <w:tcW w:w="1309" w:type="dxa"/>
          </w:tcPr>
          <w:p>
            <w:pPr>
              <w:pStyle w:val="0"/>
              <w:jc w:val="right"/>
            </w:pPr>
            <w:r>
              <w:rPr>
                <w:sz w:val="20"/>
              </w:rPr>
              <w:t xml:space="preserve">100</w:t>
            </w:r>
          </w:p>
        </w:tc>
      </w:tr>
      <w:tr>
        <w:tc>
          <w:tcPr>
            <w:vMerge w:val="continue"/>
          </w:tcPr>
          <w:p/>
        </w:tc>
        <w:tc>
          <w:tcPr>
            <w:vMerge w:val="continue"/>
          </w:tcPr>
          <w:p/>
        </w:tc>
        <w:tc>
          <w:tcPr>
            <w:tcW w:w="794" w:type="dxa"/>
          </w:tcPr>
          <w:p>
            <w:pPr>
              <w:pStyle w:val="0"/>
              <w:jc w:val="center"/>
            </w:pPr>
            <w:r>
              <w:rPr>
                <w:sz w:val="20"/>
              </w:rPr>
              <w:t xml:space="preserve">2016</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794" w:type="dxa"/>
          </w:tcPr>
          <w:p>
            <w:pPr>
              <w:pStyle w:val="0"/>
              <w:jc w:val="center"/>
            </w:pPr>
            <w:r>
              <w:rPr>
                <w:sz w:val="20"/>
              </w:rPr>
              <w:t xml:space="preserve">2017</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794" w:type="dxa"/>
          </w:tcPr>
          <w:p>
            <w:pPr>
              <w:pStyle w:val="0"/>
              <w:jc w:val="center"/>
            </w:pPr>
            <w:r>
              <w:rPr>
                <w:sz w:val="20"/>
              </w:rPr>
              <w:t xml:space="preserve">2018</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794" w:type="dxa"/>
          </w:tcPr>
          <w:p>
            <w:pPr>
              <w:pStyle w:val="0"/>
              <w:jc w:val="center"/>
            </w:pPr>
            <w:r>
              <w:rPr>
                <w:sz w:val="20"/>
              </w:rPr>
              <w:t xml:space="preserve">2019</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794" w:type="dxa"/>
          </w:tcPr>
          <w:p>
            <w:pPr>
              <w:pStyle w:val="0"/>
              <w:jc w:val="center"/>
            </w:pPr>
            <w:r>
              <w:rPr>
                <w:sz w:val="20"/>
              </w:rPr>
              <w:t xml:space="preserve">2020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794" w:type="dxa"/>
          </w:tcPr>
          <w:p>
            <w:pPr>
              <w:pStyle w:val="0"/>
              <w:jc w:val="center"/>
            </w:pPr>
            <w:r>
              <w:rPr>
                <w:sz w:val="20"/>
              </w:rPr>
              <w:t xml:space="preserve">2021 (прогнозный период)</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tcW w:w="724" w:type="dxa"/>
            <w:vMerge w:val="restart"/>
          </w:tcPr>
          <w:p>
            <w:pPr>
              <w:pStyle w:val="0"/>
              <w:jc w:val="center"/>
            </w:pPr>
            <w:r>
              <w:rPr>
                <w:sz w:val="20"/>
              </w:rPr>
              <w:t xml:space="preserve">2.1.7</w:t>
            </w:r>
          </w:p>
        </w:tc>
        <w:tc>
          <w:tcPr>
            <w:tcW w:w="2041" w:type="dxa"/>
            <w:vMerge w:val="restart"/>
          </w:tcPr>
          <w:p>
            <w:pPr>
              <w:pStyle w:val="0"/>
            </w:pPr>
            <w:r>
              <w:rPr>
                <w:sz w:val="20"/>
              </w:rPr>
              <w:t xml:space="preserve">Мониторинг состояния материальной и учебно-методической баз образовательных организаций, организации образовательного процесса по обучению детей правилам дорожного движения и формированию у них навыков безопасного участия в дорожном движении</w:t>
            </w:r>
          </w:p>
        </w:tc>
        <w:tc>
          <w:tcPr>
            <w:tcW w:w="794" w:type="dxa"/>
          </w:tcPr>
          <w:p>
            <w:pPr>
              <w:pStyle w:val="0"/>
              <w:jc w:val="center"/>
            </w:pPr>
            <w:r>
              <w:rPr>
                <w:sz w:val="20"/>
              </w:rPr>
              <w:t xml:space="preserve">Всего</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tcW w:w="1939" w:type="dxa"/>
            <w:vMerge w:val="restart"/>
          </w:tcPr>
          <w:p>
            <w:pPr>
              <w:pStyle w:val="0"/>
            </w:pPr>
            <w:r>
              <w:rPr>
                <w:sz w:val="20"/>
              </w:rPr>
              <w:t xml:space="preserve">Управление образования</w:t>
            </w:r>
          </w:p>
        </w:tc>
        <w:tc>
          <w:tcPr>
            <w:tcW w:w="204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2015</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041" w:type="dxa"/>
            <w:vMerge w:val="restart"/>
          </w:tcPr>
          <w:p>
            <w:pPr>
              <w:pStyle w:val="0"/>
            </w:pPr>
            <w:r>
              <w:rPr>
                <w:sz w:val="20"/>
              </w:rPr>
              <w:t xml:space="preserve">1. Количество проведенных мониторингов, шт</w:t>
            </w:r>
          </w:p>
        </w:tc>
        <w:tc>
          <w:tcPr>
            <w:tcW w:w="1309" w:type="dxa"/>
          </w:tcPr>
          <w:p>
            <w:pPr>
              <w:pStyle w:val="0"/>
              <w:jc w:val="right"/>
            </w:pPr>
            <w:r>
              <w:rPr>
                <w:sz w:val="20"/>
              </w:rPr>
              <w:t xml:space="preserve">1</w:t>
            </w:r>
          </w:p>
        </w:tc>
      </w:tr>
      <w:tr>
        <w:tc>
          <w:tcPr>
            <w:vMerge w:val="continue"/>
          </w:tcPr>
          <w:p/>
        </w:tc>
        <w:tc>
          <w:tcPr>
            <w:vMerge w:val="continue"/>
          </w:tcPr>
          <w:p/>
        </w:tc>
        <w:tc>
          <w:tcPr>
            <w:tcW w:w="794" w:type="dxa"/>
          </w:tcPr>
          <w:p>
            <w:pPr>
              <w:pStyle w:val="0"/>
              <w:jc w:val="center"/>
            </w:pPr>
            <w:r>
              <w:rPr>
                <w:sz w:val="20"/>
              </w:rPr>
              <w:t xml:space="preserve">2016</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794" w:type="dxa"/>
          </w:tcPr>
          <w:p>
            <w:pPr>
              <w:pStyle w:val="0"/>
              <w:jc w:val="center"/>
            </w:pPr>
            <w:r>
              <w:rPr>
                <w:sz w:val="20"/>
              </w:rPr>
              <w:t xml:space="preserve">2017</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794" w:type="dxa"/>
          </w:tcPr>
          <w:p>
            <w:pPr>
              <w:pStyle w:val="0"/>
              <w:jc w:val="center"/>
            </w:pPr>
            <w:r>
              <w:rPr>
                <w:sz w:val="20"/>
              </w:rPr>
              <w:t xml:space="preserve">2018</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794" w:type="dxa"/>
          </w:tcPr>
          <w:p>
            <w:pPr>
              <w:pStyle w:val="0"/>
              <w:jc w:val="center"/>
            </w:pPr>
            <w:r>
              <w:rPr>
                <w:sz w:val="20"/>
              </w:rPr>
              <w:t xml:space="preserve">2019</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794" w:type="dxa"/>
          </w:tcPr>
          <w:p>
            <w:pPr>
              <w:pStyle w:val="0"/>
              <w:jc w:val="center"/>
            </w:pPr>
            <w:r>
              <w:rPr>
                <w:sz w:val="20"/>
              </w:rPr>
              <w:t xml:space="preserve">2020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794" w:type="dxa"/>
          </w:tcPr>
          <w:p>
            <w:pPr>
              <w:pStyle w:val="0"/>
              <w:jc w:val="center"/>
            </w:pPr>
            <w:r>
              <w:rPr>
                <w:sz w:val="20"/>
              </w:rPr>
              <w:t xml:space="preserve">2021 (прогнозный период)</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tcW w:w="724" w:type="dxa"/>
          </w:tcPr>
          <w:p>
            <w:pPr>
              <w:pStyle w:val="0"/>
              <w:outlineLvl w:val="4"/>
              <w:jc w:val="center"/>
            </w:pPr>
            <w:r>
              <w:rPr>
                <w:sz w:val="20"/>
              </w:rPr>
              <w:t xml:space="preserve">3.</w:t>
            </w:r>
          </w:p>
        </w:tc>
        <w:tc>
          <w:tcPr>
            <w:gridSpan w:val="10"/>
            <w:tcW w:w="12837" w:type="dxa"/>
          </w:tcPr>
          <w:p>
            <w:pPr>
              <w:pStyle w:val="0"/>
            </w:pPr>
            <w:r>
              <w:rPr>
                <w:sz w:val="20"/>
              </w:rPr>
              <w:t xml:space="preserve">Задача 3 "Развитие системы организации движения транспортных средств и пешеходов и повышение безопасности дорожных условий" подпрограммы 4</w:t>
            </w:r>
          </w:p>
        </w:tc>
      </w:tr>
      <w:tr>
        <w:tc>
          <w:tcPr>
            <w:tcW w:w="724" w:type="dxa"/>
            <w:tcBorders>
              <w:bottom w:val="nil"/>
            </w:tcBorders>
            <w:vMerge w:val="restart"/>
          </w:tcPr>
          <w:p>
            <w:pPr>
              <w:pStyle w:val="0"/>
              <w:jc w:val="center"/>
            </w:pPr>
            <w:r>
              <w:rPr>
                <w:sz w:val="20"/>
              </w:rPr>
              <w:t xml:space="preserve">3.1</w:t>
            </w:r>
          </w:p>
        </w:tc>
        <w:tc>
          <w:tcPr>
            <w:tcW w:w="2041" w:type="dxa"/>
            <w:tcBorders>
              <w:bottom w:val="nil"/>
            </w:tcBorders>
            <w:vMerge w:val="restart"/>
          </w:tcPr>
          <w:p>
            <w:pPr>
              <w:pStyle w:val="0"/>
            </w:pPr>
            <w:r>
              <w:rPr>
                <w:sz w:val="20"/>
              </w:rPr>
              <w:t xml:space="preserve">Основное мероприятие. Приведение объектов муниципальной собственности в соответствие требованиям нормативных стандартов в части безопасности дорожного движения, в т.ч.:</w:t>
            </w:r>
          </w:p>
        </w:tc>
        <w:tc>
          <w:tcPr>
            <w:tcW w:w="794" w:type="dxa"/>
          </w:tcPr>
          <w:p>
            <w:pPr>
              <w:pStyle w:val="0"/>
              <w:jc w:val="center"/>
            </w:pPr>
            <w:r>
              <w:rPr>
                <w:sz w:val="20"/>
              </w:rPr>
              <w:t xml:space="preserve">Всего</w:t>
            </w:r>
          </w:p>
        </w:tc>
        <w:tc>
          <w:tcPr>
            <w:tcW w:w="1024" w:type="dxa"/>
          </w:tcPr>
          <w:p>
            <w:pPr>
              <w:pStyle w:val="0"/>
              <w:jc w:val="right"/>
            </w:pPr>
            <w:r>
              <w:rPr>
                <w:sz w:val="20"/>
              </w:rPr>
              <w:t xml:space="preserve">79324,28</w:t>
            </w:r>
          </w:p>
        </w:tc>
        <w:tc>
          <w:tcPr>
            <w:tcW w:w="904" w:type="dxa"/>
          </w:tcPr>
          <w:p>
            <w:pPr>
              <w:pStyle w:val="0"/>
              <w:jc w:val="right"/>
            </w:pPr>
            <w:r>
              <w:rPr>
                <w:sz w:val="20"/>
              </w:rPr>
              <w:t xml:space="preserve">6110,00</w:t>
            </w:r>
          </w:p>
        </w:tc>
        <w:tc>
          <w:tcPr>
            <w:tcW w:w="1024" w:type="dxa"/>
          </w:tcPr>
          <w:p>
            <w:pPr>
              <w:pStyle w:val="0"/>
              <w:jc w:val="right"/>
            </w:pPr>
            <w:r>
              <w:rPr>
                <w:sz w:val="20"/>
              </w:rPr>
              <w:t xml:space="preserve">8000,00</w:t>
            </w:r>
          </w:p>
        </w:tc>
        <w:tc>
          <w:tcPr>
            <w:tcW w:w="1024" w:type="dxa"/>
          </w:tcPr>
          <w:p>
            <w:pPr>
              <w:pStyle w:val="0"/>
              <w:jc w:val="right"/>
            </w:pPr>
            <w:r>
              <w:rPr>
                <w:sz w:val="20"/>
              </w:rPr>
              <w:t xml:space="preserve">65214,28</w:t>
            </w:r>
          </w:p>
        </w:tc>
        <w:tc>
          <w:tcPr>
            <w:tcW w:w="737" w:type="dxa"/>
          </w:tcPr>
          <w:p>
            <w:pPr>
              <w:pStyle w:val="0"/>
              <w:jc w:val="right"/>
            </w:pPr>
            <w:r>
              <w:rPr>
                <w:sz w:val="20"/>
              </w:rPr>
              <w:t xml:space="preserve">0,00</w:t>
            </w:r>
          </w:p>
        </w:tc>
        <w:tc>
          <w:tcPr>
            <w:tcW w:w="1939" w:type="dxa"/>
            <w:tcBorders>
              <w:bottom w:val="nil"/>
            </w:tcBorders>
            <w:vMerge w:val="restart"/>
          </w:tcPr>
          <w:p>
            <w:pPr>
              <w:pStyle w:val="0"/>
            </w:pPr>
            <w:r>
              <w:rPr>
                <w:sz w:val="20"/>
              </w:rPr>
              <w:t xml:space="preserve">УЖКХ ТиС, УВГТ Администрации ЗАТО Северск, УКС Администрации ЗАТО Северск, УМСП ФКиС Администрации ЗАТО Северск</w:t>
            </w:r>
          </w:p>
        </w:tc>
        <w:tc>
          <w:tcPr>
            <w:tcW w:w="2041" w:type="dxa"/>
          </w:tcPr>
          <w:p>
            <w:pPr>
              <w:pStyle w:val="0"/>
              <w:jc w:val="center"/>
            </w:pPr>
            <w:r>
              <w:rPr>
                <w:sz w:val="20"/>
              </w:rPr>
              <w:t xml:space="preserve">X</w:t>
            </w:r>
          </w:p>
        </w:tc>
        <w:tc>
          <w:tcPr>
            <w:tcW w:w="1309"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794" w:type="dxa"/>
            <w:vMerge w:val="restart"/>
          </w:tcPr>
          <w:p>
            <w:pPr>
              <w:pStyle w:val="0"/>
              <w:jc w:val="center"/>
            </w:pPr>
            <w:r>
              <w:rPr>
                <w:sz w:val="20"/>
              </w:rPr>
              <w:t xml:space="preserve">2015</w:t>
            </w:r>
          </w:p>
        </w:tc>
        <w:tc>
          <w:tcPr>
            <w:tcW w:w="1024" w:type="dxa"/>
            <w:vMerge w:val="restart"/>
          </w:tcPr>
          <w:p>
            <w:pPr>
              <w:pStyle w:val="0"/>
              <w:jc w:val="right"/>
            </w:pPr>
            <w:r>
              <w:rPr>
                <w:sz w:val="20"/>
              </w:rPr>
              <w:t xml:space="preserve">10197,15</w:t>
            </w:r>
          </w:p>
        </w:tc>
        <w:tc>
          <w:tcPr>
            <w:tcW w:w="904" w:type="dxa"/>
            <w:vMerge w:val="restart"/>
          </w:tcPr>
          <w:p>
            <w:pPr>
              <w:pStyle w:val="0"/>
              <w:jc w:val="right"/>
            </w:pPr>
            <w:r>
              <w:rPr>
                <w:sz w:val="20"/>
              </w:rPr>
              <w:t xml:space="preserve">0,00</w:t>
            </w:r>
          </w:p>
        </w:tc>
        <w:tc>
          <w:tcPr>
            <w:tcW w:w="1024" w:type="dxa"/>
            <w:vMerge w:val="restart"/>
          </w:tcPr>
          <w:p>
            <w:pPr>
              <w:pStyle w:val="0"/>
              <w:jc w:val="right"/>
            </w:pPr>
            <w:r>
              <w:rPr>
                <w:sz w:val="20"/>
              </w:rPr>
              <w:t xml:space="preserve">0,00</w:t>
            </w:r>
          </w:p>
        </w:tc>
        <w:tc>
          <w:tcPr>
            <w:tcW w:w="1024" w:type="dxa"/>
            <w:vMerge w:val="restart"/>
          </w:tcPr>
          <w:p>
            <w:pPr>
              <w:pStyle w:val="0"/>
              <w:jc w:val="right"/>
            </w:pPr>
            <w:r>
              <w:rPr>
                <w:sz w:val="20"/>
              </w:rPr>
              <w:t xml:space="preserve">10197,15</w:t>
            </w:r>
          </w:p>
        </w:tc>
        <w:tc>
          <w:tcPr>
            <w:tcW w:w="737" w:type="dxa"/>
            <w:vMerge w:val="restart"/>
          </w:tcPr>
          <w:p>
            <w:pPr>
              <w:pStyle w:val="0"/>
              <w:jc w:val="right"/>
            </w:pPr>
            <w:r>
              <w:rPr>
                <w:sz w:val="20"/>
              </w:rPr>
              <w:t xml:space="preserve">0,00</w:t>
            </w:r>
          </w:p>
        </w:tc>
        <w:tc>
          <w:tcPr>
            <w:tcBorders>
              <w:bottom w:val="nil"/>
            </w:tcBorders>
            <w:vMerge w:val="continue"/>
          </w:tcPr>
          <w:p/>
        </w:tc>
        <w:tc>
          <w:tcPr>
            <w:tcW w:w="2041" w:type="dxa"/>
          </w:tcPr>
          <w:p>
            <w:pPr>
              <w:pStyle w:val="0"/>
            </w:pPr>
            <w:r>
              <w:rPr>
                <w:sz w:val="20"/>
              </w:rPr>
              <w:t xml:space="preserve">1. Количество установленных, модернизированных (реконструируемых) светофорных объектов, шт</w:t>
            </w:r>
          </w:p>
        </w:tc>
        <w:tc>
          <w:tcPr>
            <w:tcW w:w="1309" w:type="dxa"/>
          </w:tcPr>
          <w:p>
            <w:pPr>
              <w:pStyle w:val="0"/>
              <w:jc w:val="right"/>
            </w:pPr>
            <w:r>
              <w:rPr>
                <w:sz w:val="20"/>
              </w:rPr>
              <w:t xml:space="preserve">11</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041" w:type="dxa"/>
          </w:tcPr>
          <w:p>
            <w:pPr>
              <w:pStyle w:val="0"/>
            </w:pPr>
            <w:r>
              <w:rPr>
                <w:sz w:val="20"/>
              </w:rPr>
              <w:t xml:space="preserve">2. Количество нанесенной дорожной разметки, км; тыс. м</w:t>
            </w:r>
          </w:p>
        </w:tc>
        <w:tc>
          <w:tcPr>
            <w:tcW w:w="1309" w:type="dxa"/>
          </w:tcPr>
          <w:p>
            <w:pPr>
              <w:pStyle w:val="0"/>
              <w:jc w:val="right"/>
            </w:pPr>
            <w:r>
              <w:rPr>
                <w:sz w:val="20"/>
              </w:rPr>
              <w:t xml:space="preserve">286,2</w:t>
            </w:r>
          </w:p>
        </w:tc>
      </w:tr>
      <w:tr>
        <w:tc>
          <w:tcPr>
            <w:tcBorders>
              <w:bottom w:val="nil"/>
            </w:tcBorders>
            <w:vMerge w:val="continue"/>
          </w:tcPr>
          <w:p/>
        </w:tc>
        <w:tc>
          <w:tcPr>
            <w:tcBorders>
              <w:bottom w:val="nil"/>
            </w:tcBorders>
            <w:vMerge w:val="continue"/>
          </w:tcPr>
          <w:p/>
        </w:tc>
        <w:tc>
          <w:tcPr>
            <w:tcW w:w="794" w:type="dxa"/>
            <w:vMerge w:val="restart"/>
          </w:tcPr>
          <w:p>
            <w:pPr>
              <w:pStyle w:val="0"/>
              <w:jc w:val="center"/>
            </w:pPr>
            <w:r>
              <w:rPr>
                <w:sz w:val="20"/>
              </w:rPr>
              <w:t xml:space="preserve">2016</w:t>
            </w:r>
          </w:p>
        </w:tc>
        <w:tc>
          <w:tcPr>
            <w:tcW w:w="1024" w:type="dxa"/>
            <w:vMerge w:val="restart"/>
          </w:tcPr>
          <w:p>
            <w:pPr>
              <w:pStyle w:val="0"/>
              <w:jc w:val="right"/>
            </w:pPr>
            <w:r>
              <w:rPr>
                <w:sz w:val="20"/>
              </w:rPr>
              <w:t xml:space="preserve">11946,65</w:t>
            </w:r>
          </w:p>
        </w:tc>
        <w:tc>
          <w:tcPr>
            <w:tcW w:w="904" w:type="dxa"/>
            <w:vMerge w:val="restart"/>
          </w:tcPr>
          <w:p>
            <w:pPr>
              <w:pStyle w:val="0"/>
              <w:jc w:val="right"/>
            </w:pPr>
            <w:r>
              <w:rPr>
                <w:sz w:val="20"/>
              </w:rPr>
              <w:t xml:space="preserve">0,00</w:t>
            </w:r>
          </w:p>
        </w:tc>
        <w:tc>
          <w:tcPr>
            <w:tcW w:w="1024" w:type="dxa"/>
            <w:vMerge w:val="restart"/>
          </w:tcPr>
          <w:p>
            <w:pPr>
              <w:pStyle w:val="0"/>
              <w:jc w:val="right"/>
            </w:pPr>
            <w:r>
              <w:rPr>
                <w:sz w:val="20"/>
              </w:rPr>
              <w:t xml:space="preserve">0,00</w:t>
            </w:r>
          </w:p>
        </w:tc>
        <w:tc>
          <w:tcPr>
            <w:tcW w:w="1024" w:type="dxa"/>
            <w:vMerge w:val="restart"/>
          </w:tcPr>
          <w:p>
            <w:pPr>
              <w:pStyle w:val="0"/>
              <w:jc w:val="right"/>
            </w:pPr>
            <w:r>
              <w:rPr>
                <w:sz w:val="20"/>
              </w:rPr>
              <w:t xml:space="preserve">11946,65</w:t>
            </w:r>
          </w:p>
        </w:tc>
        <w:tc>
          <w:tcPr>
            <w:tcW w:w="737" w:type="dxa"/>
            <w:vMerge w:val="restart"/>
          </w:tcPr>
          <w:p>
            <w:pPr>
              <w:pStyle w:val="0"/>
              <w:jc w:val="right"/>
            </w:pPr>
            <w:r>
              <w:rPr>
                <w:sz w:val="20"/>
              </w:rPr>
              <w:t xml:space="preserve">0,00</w:t>
            </w:r>
          </w:p>
        </w:tc>
        <w:tc>
          <w:tcPr>
            <w:tcBorders>
              <w:bottom w:val="nil"/>
            </w:tcBorders>
            <w:vMerge w:val="continue"/>
          </w:tcPr>
          <w:p/>
        </w:tc>
        <w:tc>
          <w:tcPr>
            <w:tcW w:w="2041" w:type="dxa"/>
          </w:tcPr>
          <w:p>
            <w:pPr>
              <w:pStyle w:val="0"/>
            </w:pPr>
            <w:r>
              <w:rPr>
                <w:sz w:val="20"/>
              </w:rPr>
              <w:t xml:space="preserve">1. Количество установленных, модернизированных (реконструируемых) светофорных объектов, шт</w:t>
            </w:r>
          </w:p>
        </w:tc>
        <w:tc>
          <w:tcPr>
            <w:tcW w:w="1309" w:type="dxa"/>
          </w:tcPr>
          <w:p>
            <w:pPr>
              <w:pStyle w:val="0"/>
              <w:jc w:val="right"/>
            </w:pPr>
            <w:r>
              <w:rPr>
                <w:sz w:val="20"/>
              </w:rPr>
              <w:t xml:space="preserve">5</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041" w:type="dxa"/>
          </w:tcPr>
          <w:p>
            <w:pPr>
              <w:pStyle w:val="0"/>
            </w:pPr>
            <w:r>
              <w:rPr>
                <w:sz w:val="20"/>
              </w:rPr>
              <w:t xml:space="preserve">2. Количество нанесенной дорожной разметки, км; тыс. м</w:t>
            </w:r>
          </w:p>
        </w:tc>
        <w:tc>
          <w:tcPr>
            <w:tcW w:w="1309" w:type="dxa"/>
          </w:tcPr>
          <w:p>
            <w:pPr>
              <w:pStyle w:val="0"/>
              <w:jc w:val="right"/>
            </w:pPr>
            <w:r>
              <w:rPr>
                <w:sz w:val="20"/>
              </w:rPr>
              <w:t xml:space="preserve">263,81</w:t>
            </w:r>
          </w:p>
        </w:tc>
      </w:tr>
      <w:tr>
        <w:tc>
          <w:tcPr>
            <w:tcBorders>
              <w:bottom w:val="nil"/>
            </w:tcBorders>
            <w:vMerge w:val="continue"/>
          </w:tcPr>
          <w:p/>
        </w:tc>
        <w:tc>
          <w:tcPr>
            <w:tcBorders>
              <w:bottom w:val="nil"/>
            </w:tcBorders>
            <w:vMerge w:val="continue"/>
          </w:tcPr>
          <w:p/>
        </w:tc>
        <w:tc>
          <w:tcPr>
            <w:tcW w:w="794" w:type="dxa"/>
            <w:vMerge w:val="restart"/>
          </w:tcPr>
          <w:p>
            <w:pPr>
              <w:pStyle w:val="0"/>
              <w:jc w:val="center"/>
            </w:pPr>
            <w:r>
              <w:rPr>
                <w:sz w:val="20"/>
              </w:rPr>
              <w:t xml:space="preserve">2017</w:t>
            </w:r>
          </w:p>
        </w:tc>
        <w:tc>
          <w:tcPr>
            <w:tcW w:w="1024" w:type="dxa"/>
            <w:vMerge w:val="restart"/>
          </w:tcPr>
          <w:p>
            <w:pPr>
              <w:pStyle w:val="0"/>
              <w:jc w:val="right"/>
            </w:pPr>
            <w:r>
              <w:rPr>
                <w:sz w:val="20"/>
              </w:rPr>
              <w:t xml:space="preserve">13305,31 </w:t>
            </w:r>
            <w:hyperlink w:history="0" w:anchor="P28399" w:tooltip="&lt;*&gt; Объем финансирования включает:">
              <w:r>
                <w:rPr>
                  <w:sz w:val="20"/>
                  <w:color w:val="0000ff"/>
                </w:rPr>
                <w:t xml:space="preserve">&lt;*&gt;</w:t>
              </w:r>
            </w:hyperlink>
          </w:p>
        </w:tc>
        <w:tc>
          <w:tcPr>
            <w:tcW w:w="904" w:type="dxa"/>
            <w:vMerge w:val="restart"/>
          </w:tcPr>
          <w:p>
            <w:pPr>
              <w:pStyle w:val="0"/>
              <w:jc w:val="right"/>
            </w:pPr>
            <w:r>
              <w:rPr>
                <w:sz w:val="20"/>
              </w:rPr>
              <w:t xml:space="preserve">0,00</w:t>
            </w:r>
          </w:p>
        </w:tc>
        <w:tc>
          <w:tcPr>
            <w:tcW w:w="1024" w:type="dxa"/>
            <w:vMerge w:val="restart"/>
          </w:tcPr>
          <w:p>
            <w:pPr>
              <w:pStyle w:val="0"/>
              <w:jc w:val="right"/>
            </w:pPr>
            <w:r>
              <w:rPr>
                <w:sz w:val="20"/>
              </w:rPr>
              <w:t xml:space="preserve">0,00</w:t>
            </w:r>
          </w:p>
        </w:tc>
        <w:tc>
          <w:tcPr>
            <w:tcW w:w="1024" w:type="dxa"/>
            <w:vMerge w:val="restart"/>
          </w:tcPr>
          <w:p>
            <w:pPr>
              <w:pStyle w:val="0"/>
              <w:jc w:val="right"/>
            </w:pPr>
            <w:r>
              <w:rPr>
                <w:sz w:val="20"/>
              </w:rPr>
              <w:t xml:space="preserve">13305,31 &lt;*&gt;</w:t>
            </w:r>
          </w:p>
        </w:tc>
        <w:tc>
          <w:tcPr>
            <w:tcW w:w="737" w:type="dxa"/>
            <w:vMerge w:val="restart"/>
          </w:tcPr>
          <w:p>
            <w:pPr>
              <w:pStyle w:val="0"/>
              <w:jc w:val="right"/>
            </w:pPr>
            <w:r>
              <w:rPr>
                <w:sz w:val="20"/>
              </w:rPr>
              <w:t xml:space="preserve">0,00</w:t>
            </w:r>
          </w:p>
        </w:tc>
        <w:tc>
          <w:tcPr>
            <w:tcBorders>
              <w:bottom w:val="nil"/>
            </w:tcBorders>
            <w:vMerge w:val="continue"/>
          </w:tcPr>
          <w:p/>
        </w:tc>
        <w:tc>
          <w:tcPr>
            <w:tcW w:w="2041" w:type="dxa"/>
          </w:tcPr>
          <w:p>
            <w:pPr>
              <w:pStyle w:val="0"/>
            </w:pPr>
            <w:r>
              <w:rPr>
                <w:sz w:val="20"/>
              </w:rPr>
              <w:t xml:space="preserve">1. Количество установленных, модернизированных (реконструируемых) светофорных объектов, шт</w:t>
            </w:r>
          </w:p>
        </w:tc>
        <w:tc>
          <w:tcPr>
            <w:tcW w:w="1309" w:type="dxa"/>
          </w:tcPr>
          <w:p>
            <w:pPr>
              <w:pStyle w:val="0"/>
              <w:jc w:val="right"/>
            </w:pPr>
            <w:r>
              <w:rPr>
                <w:sz w:val="20"/>
              </w:rPr>
              <w:t xml:space="preserve">12</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041" w:type="dxa"/>
          </w:tcPr>
          <w:p>
            <w:pPr>
              <w:pStyle w:val="0"/>
            </w:pPr>
            <w:r>
              <w:rPr>
                <w:sz w:val="20"/>
              </w:rPr>
              <w:t xml:space="preserve">2. Количество нанесенной дорожной разметки, км; тыс. м</w:t>
            </w:r>
          </w:p>
        </w:tc>
        <w:tc>
          <w:tcPr>
            <w:tcW w:w="1309" w:type="dxa"/>
          </w:tcPr>
          <w:p>
            <w:pPr>
              <w:pStyle w:val="0"/>
              <w:jc w:val="right"/>
            </w:pPr>
            <w:r>
              <w:rPr>
                <w:sz w:val="20"/>
              </w:rPr>
              <w:t xml:space="preserve">425,25</w:t>
            </w:r>
          </w:p>
        </w:tc>
      </w:tr>
      <w:tr>
        <w:tc>
          <w:tcPr>
            <w:tcBorders>
              <w:bottom w:val="nil"/>
            </w:tcBorders>
            <w:vMerge w:val="continue"/>
          </w:tcPr>
          <w:p/>
        </w:tc>
        <w:tc>
          <w:tcPr>
            <w:tcBorders>
              <w:bottom w:val="nil"/>
            </w:tcBorders>
            <w:vMerge w:val="continue"/>
          </w:tcPr>
          <w:p/>
        </w:tc>
        <w:tc>
          <w:tcPr>
            <w:tcW w:w="794" w:type="dxa"/>
            <w:vMerge w:val="restart"/>
          </w:tcPr>
          <w:p>
            <w:pPr>
              <w:pStyle w:val="0"/>
              <w:jc w:val="center"/>
            </w:pPr>
            <w:r>
              <w:rPr>
                <w:sz w:val="20"/>
              </w:rPr>
              <w:t xml:space="preserve">2018</w:t>
            </w:r>
          </w:p>
        </w:tc>
        <w:tc>
          <w:tcPr>
            <w:tcW w:w="1024" w:type="dxa"/>
            <w:vMerge w:val="restart"/>
          </w:tcPr>
          <w:p>
            <w:pPr>
              <w:pStyle w:val="0"/>
              <w:jc w:val="right"/>
            </w:pPr>
            <w:r>
              <w:rPr>
                <w:sz w:val="20"/>
              </w:rPr>
              <w:t xml:space="preserve">22039,69</w:t>
            </w:r>
          </w:p>
        </w:tc>
        <w:tc>
          <w:tcPr>
            <w:tcW w:w="904" w:type="dxa"/>
            <w:vMerge w:val="restart"/>
          </w:tcPr>
          <w:p>
            <w:pPr>
              <w:pStyle w:val="0"/>
              <w:jc w:val="right"/>
            </w:pPr>
            <w:r>
              <w:rPr>
                <w:sz w:val="20"/>
              </w:rPr>
              <w:t xml:space="preserve">6110,00</w:t>
            </w:r>
          </w:p>
        </w:tc>
        <w:tc>
          <w:tcPr>
            <w:tcW w:w="1024" w:type="dxa"/>
            <w:vMerge w:val="restart"/>
          </w:tcPr>
          <w:p>
            <w:pPr>
              <w:pStyle w:val="0"/>
              <w:jc w:val="right"/>
            </w:pPr>
            <w:r>
              <w:rPr>
                <w:sz w:val="20"/>
              </w:rPr>
              <w:t xml:space="preserve">5000,00</w:t>
            </w:r>
          </w:p>
        </w:tc>
        <w:tc>
          <w:tcPr>
            <w:tcW w:w="1024" w:type="dxa"/>
            <w:vMerge w:val="restart"/>
          </w:tcPr>
          <w:p>
            <w:pPr>
              <w:pStyle w:val="0"/>
              <w:jc w:val="right"/>
            </w:pPr>
            <w:r>
              <w:rPr>
                <w:sz w:val="20"/>
              </w:rPr>
              <w:t xml:space="preserve">10929,69</w:t>
            </w:r>
          </w:p>
        </w:tc>
        <w:tc>
          <w:tcPr>
            <w:tcW w:w="737" w:type="dxa"/>
            <w:vMerge w:val="restart"/>
          </w:tcPr>
          <w:p>
            <w:pPr>
              <w:pStyle w:val="0"/>
              <w:jc w:val="right"/>
            </w:pPr>
            <w:r>
              <w:rPr>
                <w:sz w:val="20"/>
              </w:rPr>
              <w:t xml:space="preserve">0,00</w:t>
            </w:r>
          </w:p>
        </w:tc>
        <w:tc>
          <w:tcPr>
            <w:tcBorders>
              <w:bottom w:val="nil"/>
            </w:tcBorders>
            <w:vMerge w:val="continue"/>
          </w:tcPr>
          <w:p/>
        </w:tc>
        <w:tc>
          <w:tcPr>
            <w:tcW w:w="2041" w:type="dxa"/>
          </w:tcPr>
          <w:p>
            <w:pPr>
              <w:pStyle w:val="0"/>
            </w:pPr>
            <w:r>
              <w:rPr>
                <w:sz w:val="20"/>
              </w:rPr>
              <w:t xml:space="preserve">1. Количество установленных, модернизированных (реконструируемых) светофорных объектов, шт</w:t>
            </w:r>
          </w:p>
        </w:tc>
        <w:tc>
          <w:tcPr>
            <w:tcW w:w="1309" w:type="dxa"/>
          </w:tcPr>
          <w:p>
            <w:pPr>
              <w:pStyle w:val="0"/>
              <w:jc w:val="right"/>
            </w:pPr>
            <w:r>
              <w:rPr>
                <w:sz w:val="20"/>
              </w:rPr>
              <w:t xml:space="preserve">7</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041" w:type="dxa"/>
          </w:tcPr>
          <w:p>
            <w:pPr>
              <w:pStyle w:val="0"/>
            </w:pPr>
            <w:r>
              <w:rPr>
                <w:sz w:val="20"/>
              </w:rPr>
              <w:t xml:space="preserve">2. Количество нанесенной дорожной разметки, км; тыс. м</w:t>
            </w:r>
          </w:p>
        </w:tc>
        <w:tc>
          <w:tcPr>
            <w:tcW w:w="1309" w:type="dxa"/>
          </w:tcPr>
          <w:p>
            <w:pPr>
              <w:pStyle w:val="0"/>
              <w:jc w:val="right"/>
            </w:pPr>
            <w:r>
              <w:rPr>
                <w:sz w:val="20"/>
              </w:rPr>
              <w:t xml:space="preserve">417,7</w:t>
            </w:r>
          </w:p>
        </w:tc>
      </w:tr>
      <w:tr>
        <w:tc>
          <w:tcPr>
            <w:tcBorders>
              <w:bottom w:val="nil"/>
            </w:tcBorders>
            <w:vMerge w:val="continue"/>
          </w:tcPr>
          <w:p/>
        </w:tc>
        <w:tc>
          <w:tcPr>
            <w:tcBorders>
              <w:bottom w:val="nil"/>
            </w:tcBorders>
            <w:vMerge w:val="continue"/>
          </w:tcPr>
          <w:p/>
        </w:tc>
        <w:tc>
          <w:tcPr>
            <w:tcW w:w="794" w:type="dxa"/>
            <w:vMerge w:val="restart"/>
          </w:tcPr>
          <w:p>
            <w:pPr>
              <w:pStyle w:val="0"/>
              <w:jc w:val="center"/>
            </w:pPr>
            <w:r>
              <w:rPr>
                <w:sz w:val="20"/>
              </w:rPr>
              <w:t xml:space="preserve">2019</w:t>
            </w:r>
          </w:p>
        </w:tc>
        <w:tc>
          <w:tcPr>
            <w:tcW w:w="1024" w:type="dxa"/>
            <w:vMerge w:val="restart"/>
          </w:tcPr>
          <w:p>
            <w:pPr>
              <w:pStyle w:val="0"/>
              <w:jc w:val="right"/>
            </w:pPr>
            <w:r>
              <w:rPr>
                <w:sz w:val="20"/>
              </w:rPr>
              <w:t xml:space="preserve">13271,96 &lt;*&gt;</w:t>
            </w:r>
          </w:p>
        </w:tc>
        <w:tc>
          <w:tcPr>
            <w:tcW w:w="904" w:type="dxa"/>
            <w:vMerge w:val="restart"/>
          </w:tcPr>
          <w:p>
            <w:pPr>
              <w:pStyle w:val="0"/>
              <w:jc w:val="right"/>
            </w:pPr>
            <w:r>
              <w:rPr>
                <w:sz w:val="20"/>
              </w:rPr>
              <w:t xml:space="preserve">0,00</w:t>
            </w:r>
          </w:p>
        </w:tc>
        <w:tc>
          <w:tcPr>
            <w:tcW w:w="1024" w:type="dxa"/>
            <w:vMerge w:val="restart"/>
          </w:tcPr>
          <w:p>
            <w:pPr>
              <w:pStyle w:val="0"/>
              <w:jc w:val="right"/>
            </w:pPr>
            <w:r>
              <w:rPr>
                <w:sz w:val="20"/>
              </w:rPr>
              <w:t xml:space="preserve">3000,00</w:t>
            </w:r>
          </w:p>
        </w:tc>
        <w:tc>
          <w:tcPr>
            <w:tcW w:w="1024" w:type="dxa"/>
            <w:vMerge w:val="restart"/>
          </w:tcPr>
          <w:p>
            <w:pPr>
              <w:pStyle w:val="0"/>
              <w:jc w:val="right"/>
            </w:pPr>
            <w:r>
              <w:rPr>
                <w:sz w:val="20"/>
              </w:rPr>
              <w:t xml:space="preserve">10271,96 &lt;*&gt;</w:t>
            </w:r>
          </w:p>
        </w:tc>
        <w:tc>
          <w:tcPr>
            <w:tcW w:w="737" w:type="dxa"/>
            <w:vMerge w:val="restart"/>
          </w:tcPr>
          <w:p>
            <w:pPr>
              <w:pStyle w:val="0"/>
              <w:jc w:val="right"/>
            </w:pPr>
            <w:r>
              <w:rPr>
                <w:sz w:val="20"/>
              </w:rPr>
              <w:t xml:space="preserve">0,00</w:t>
            </w:r>
          </w:p>
        </w:tc>
        <w:tc>
          <w:tcPr>
            <w:tcBorders>
              <w:bottom w:val="nil"/>
            </w:tcBorders>
            <w:vMerge w:val="continue"/>
          </w:tcPr>
          <w:p/>
        </w:tc>
        <w:tc>
          <w:tcPr>
            <w:tcW w:w="2041" w:type="dxa"/>
          </w:tcPr>
          <w:p>
            <w:pPr>
              <w:pStyle w:val="0"/>
            </w:pPr>
            <w:r>
              <w:rPr>
                <w:sz w:val="20"/>
              </w:rPr>
              <w:t xml:space="preserve">1. Количество установленных, модернизированных (реконструируемых) светофорных объектов, шт</w:t>
            </w:r>
          </w:p>
        </w:tc>
        <w:tc>
          <w:tcPr>
            <w:tcW w:w="1309" w:type="dxa"/>
          </w:tcPr>
          <w:p>
            <w:pPr>
              <w:pStyle w:val="0"/>
              <w:jc w:val="right"/>
            </w:pPr>
            <w:r>
              <w:rPr>
                <w:sz w:val="20"/>
              </w:rPr>
              <w:t xml:space="preserve">0</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041" w:type="dxa"/>
          </w:tcPr>
          <w:p>
            <w:pPr>
              <w:pStyle w:val="0"/>
            </w:pPr>
            <w:r>
              <w:rPr>
                <w:sz w:val="20"/>
              </w:rPr>
              <w:t xml:space="preserve">2. Количество нанесенной дорожной разметки, км; тыс. м</w:t>
            </w:r>
          </w:p>
        </w:tc>
        <w:tc>
          <w:tcPr>
            <w:tcW w:w="1309" w:type="dxa"/>
          </w:tcPr>
          <w:p>
            <w:pPr>
              <w:pStyle w:val="0"/>
              <w:jc w:val="right"/>
            </w:pPr>
            <w:r>
              <w:rPr>
                <w:sz w:val="20"/>
              </w:rPr>
              <w:t xml:space="preserve">414,02</w:t>
            </w:r>
          </w:p>
        </w:tc>
      </w:tr>
      <w:tr>
        <w:tc>
          <w:tcPr>
            <w:tcBorders>
              <w:bottom w:val="nil"/>
            </w:tcBorders>
            <w:vMerge w:val="continue"/>
          </w:tcPr>
          <w:p/>
        </w:tc>
        <w:tc>
          <w:tcPr>
            <w:tcBorders>
              <w:bottom w:val="nil"/>
            </w:tcBorders>
            <w:vMerge w:val="continue"/>
          </w:tcPr>
          <w:p/>
        </w:tc>
        <w:tc>
          <w:tcPr>
            <w:tcW w:w="794" w:type="dxa"/>
            <w:vMerge w:val="restart"/>
          </w:tcPr>
          <w:p>
            <w:pPr>
              <w:pStyle w:val="0"/>
              <w:jc w:val="center"/>
            </w:pPr>
            <w:r>
              <w:rPr>
                <w:sz w:val="20"/>
              </w:rPr>
              <w:t xml:space="preserve">2020</w:t>
            </w:r>
          </w:p>
        </w:tc>
        <w:tc>
          <w:tcPr>
            <w:tcW w:w="1024" w:type="dxa"/>
            <w:vMerge w:val="restart"/>
          </w:tcPr>
          <w:p>
            <w:pPr>
              <w:pStyle w:val="0"/>
              <w:jc w:val="right"/>
            </w:pPr>
            <w:r>
              <w:rPr>
                <w:sz w:val="20"/>
              </w:rPr>
              <w:t xml:space="preserve">9816,40</w:t>
            </w:r>
          </w:p>
        </w:tc>
        <w:tc>
          <w:tcPr>
            <w:tcW w:w="904" w:type="dxa"/>
            <w:vMerge w:val="restart"/>
          </w:tcPr>
          <w:p>
            <w:pPr>
              <w:pStyle w:val="0"/>
              <w:jc w:val="right"/>
            </w:pPr>
            <w:r>
              <w:rPr>
                <w:sz w:val="20"/>
              </w:rPr>
              <w:t xml:space="preserve">0,00</w:t>
            </w:r>
          </w:p>
        </w:tc>
        <w:tc>
          <w:tcPr>
            <w:tcW w:w="1024" w:type="dxa"/>
            <w:vMerge w:val="restart"/>
          </w:tcPr>
          <w:p>
            <w:pPr>
              <w:pStyle w:val="0"/>
              <w:jc w:val="right"/>
            </w:pPr>
            <w:r>
              <w:rPr>
                <w:sz w:val="20"/>
              </w:rPr>
              <w:t xml:space="preserve">0,00</w:t>
            </w:r>
          </w:p>
        </w:tc>
        <w:tc>
          <w:tcPr>
            <w:tcW w:w="1024" w:type="dxa"/>
            <w:vMerge w:val="restart"/>
          </w:tcPr>
          <w:p>
            <w:pPr>
              <w:pStyle w:val="0"/>
              <w:jc w:val="right"/>
            </w:pPr>
            <w:r>
              <w:rPr>
                <w:sz w:val="20"/>
              </w:rPr>
              <w:t xml:space="preserve">9816,40</w:t>
            </w:r>
          </w:p>
        </w:tc>
        <w:tc>
          <w:tcPr>
            <w:tcW w:w="737" w:type="dxa"/>
            <w:vMerge w:val="restart"/>
          </w:tcPr>
          <w:p>
            <w:pPr>
              <w:pStyle w:val="0"/>
              <w:jc w:val="right"/>
            </w:pPr>
            <w:r>
              <w:rPr>
                <w:sz w:val="20"/>
              </w:rPr>
              <w:t xml:space="preserve">0,00</w:t>
            </w:r>
          </w:p>
        </w:tc>
        <w:tc>
          <w:tcPr>
            <w:tcBorders>
              <w:bottom w:val="nil"/>
            </w:tcBorders>
            <w:vMerge w:val="continue"/>
          </w:tcPr>
          <w:p/>
        </w:tc>
        <w:tc>
          <w:tcPr>
            <w:tcW w:w="2041" w:type="dxa"/>
          </w:tcPr>
          <w:p>
            <w:pPr>
              <w:pStyle w:val="0"/>
            </w:pPr>
            <w:r>
              <w:rPr>
                <w:sz w:val="20"/>
              </w:rPr>
              <w:t xml:space="preserve">1. Количество установленных, модернизированных (реконструируемых) светофорных объектов, шт</w:t>
            </w:r>
          </w:p>
        </w:tc>
        <w:tc>
          <w:tcPr>
            <w:tcW w:w="1309" w:type="dxa"/>
          </w:tcPr>
          <w:p>
            <w:pPr>
              <w:pStyle w:val="0"/>
              <w:jc w:val="right"/>
            </w:pPr>
            <w:r>
              <w:rPr>
                <w:sz w:val="20"/>
              </w:rPr>
              <w:t xml:space="preserve">0</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041" w:type="dxa"/>
          </w:tcPr>
          <w:p>
            <w:pPr>
              <w:pStyle w:val="0"/>
            </w:pPr>
            <w:r>
              <w:rPr>
                <w:sz w:val="20"/>
              </w:rPr>
              <w:t xml:space="preserve">2. Количество нанесенной дорожной разметки, км; тыс. м</w:t>
            </w:r>
          </w:p>
        </w:tc>
        <w:tc>
          <w:tcPr>
            <w:tcW w:w="1309" w:type="dxa"/>
          </w:tcPr>
          <w:p>
            <w:pPr>
              <w:pStyle w:val="0"/>
              <w:jc w:val="right"/>
            </w:pPr>
            <w:r>
              <w:rPr>
                <w:sz w:val="20"/>
              </w:rPr>
              <w:t xml:space="preserve">414,02</w:t>
            </w:r>
          </w:p>
        </w:tc>
      </w:tr>
      <w:tr>
        <w:tc>
          <w:tcPr>
            <w:tcBorders>
              <w:bottom w:val="nil"/>
            </w:tcBorders>
            <w:vMerge w:val="continue"/>
          </w:tcPr>
          <w:p/>
        </w:tc>
        <w:tc>
          <w:tcPr>
            <w:tcBorders>
              <w:bottom w:val="nil"/>
            </w:tcBorders>
            <w:vMerge w:val="continue"/>
          </w:tcPr>
          <w:p/>
        </w:tc>
        <w:tc>
          <w:tcPr>
            <w:tcW w:w="794" w:type="dxa"/>
            <w:vMerge w:val="restart"/>
          </w:tcPr>
          <w:p>
            <w:pPr>
              <w:pStyle w:val="0"/>
              <w:jc w:val="center"/>
            </w:pPr>
            <w:r>
              <w:rPr>
                <w:sz w:val="20"/>
              </w:rPr>
              <w:t xml:space="preserve">2021 (прогнозный период)</w:t>
            </w:r>
          </w:p>
        </w:tc>
        <w:tc>
          <w:tcPr>
            <w:tcW w:w="1024" w:type="dxa"/>
            <w:vMerge w:val="restart"/>
          </w:tcPr>
          <w:p>
            <w:pPr>
              <w:pStyle w:val="0"/>
              <w:jc w:val="right"/>
            </w:pPr>
            <w:r>
              <w:rPr>
                <w:sz w:val="20"/>
              </w:rPr>
              <w:t xml:space="preserve">11515,70</w:t>
            </w:r>
          </w:p>
        </w:tc>
        <w:tc>
          <w:tcPr>
            <w:tcW w:w="904" w:type="dxa"/>
            <w:vMerge w:val="restart"/>
          </w:tcPr>
          <w:p>
            <w:pPr>
              <w:pStyle w:val="0"/>
              <w:jc w:val="right"/>
            </w:pPr>
            <w:r>
              <w:rPr>
                <w:sz w:val="20"/>
              </w:rPr>
              <w:t xml:space="preserve">0,00</w:t>
            </w:r>
          </w:p>
        </w:tc>
        <w:tc>
          <w:tcPr>
            <w:tcW w:w="1024" w:type="dxa"/>
            <w:vMerge w:val="restart"/>
          </w:tcPr>
          <w:p>
            <w:pPr>
              <w:pStyle w:val="0"/>
              <w:jc w:val="right"/>
            </w:pPr>
            <w:r>
              <w:rPr>
                <w:sz w:val="20"/>
              </w:rPr>
              <w:t xml:space="preserve">0,00</w:t>
            </w:r>
          </w:p>
        </w:tc>
        <w:tc>
          <w:tcPr>
            <w:tcW w:w="1024" w:type="dxa"/>
            <w:vMerge w:val="restart"/>
          </w:tcPr>
          <w:p>
            <w:pPr>
              <w:pStyle w:val="0"/>
              <w:jc w:val="right"/>
            </w:pPr>
            <w:r>
              <w:rPr>
                <w:sz w:val="20"/>
              </w:rPr>
              <w:t xml:space="preserve">11515,70</w:t>
            </w:r>
          </w:p>
        </w:tc>
        <w:tc>
          <w:tcPr>
            <w:tcW w:w="737" w:type="dxa"/>
            <w:vMerge w:val="restart"/>
          </w:tcPr>
          <w:p>
            <w:pPr>
              <w:pStyle w:val="0"/>
              <w:jc w:val="right"/>
            </w:pPr>
            <w:r>
              <w:rPr>
                <w:sz w:val="20"/>
              </w:rPr>
              <w:t xml:space="preserve">0,00</w:t>
            </w:r>
          </w:p>
        </w:tc>
        <w:tc>
          <w:tcPr>
            <w:tcBorders>
              <w:bottom w:val="nil"/>
            </w:tcBorders>
            <w:vMerge w:val="continue"/>
          </w:tcPr>
          <w:p/>
        </w:tc>
        <w:tc>
          <w:tcPr>
            <w:tcW w:w="2041" w:type="dxa"/>
          </w:tcPr>
          <w:p>
            <w:pPr>
              <w:pStyle w:val="0"/>
            </w:pPr>
            <w:r>
              <w:rPr>
                <w:sz w:val="20"/>
              </w:rPr>
              <w:t xml:space="preserve">1. Количество установленных, модернизированных (реконструируемых) светофорных объектов, шт</w:t>
            </w:r>
          </w:p>
        </w:tc>
        <w:tc>
          <w:tcPr>
            <w:tcW w:w="1309" w:type="dxa"/>
          </w:tcPr>
          <w:p>
            <w:pPr>
              <w:pStyle w:val="0"/>
              <w:jc w:val="right"/>
            </w:pPr>
            <w:r>
              <w:rPr>
                <w:sz w:val="20"/>
              </w:rPr>
              <w:t xml:space="preserve">1</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041" w:type="dxa"/>
          </w:tcPr>
          <w:p>
            <w:pPr>
              <w:pStyle w:val="0"/>
            </w:pPr>
            <w:r>
              <w:rPr>
                <w:sz w:val="20"/>
              </w:rPr>
              <w:t xml:space="preserve">2. Количество нанесенной дорожной разметки, км; тыс м</w:t>
            </w:r>
          </w:p>
        </w:tc>
        <w:tc>
          <w:tcPr>
            <w:tcW w:w="1309" w:type="dxa"/>
          </w:tcPr>
          <w:p>
            <w:pPr>
              <w:pStyle w:val="0"/>
              <w:jc w:val="right"/>
            </w:pPr>
            <w:r>
              <w:rPr>
                <w:sz w:val="20"/>
              </w:rPr>
              <w:t xml:space="preserve">100</w:t>
            </w:r>
          </w:p>
        </w:tc>
      </w:tr>
      <w:tr>
        <w:tc>
          <w:tcPr>
            <w:tcBorders>
              <w:bottom w:val="nil"/>
            </w:tcBorders>
            <w:vMerge w:val="continue"/>
          </w:tcPr>
          <w:p/>
        </w:tc>
        <w:tc>
          <w:tcPr>
            <w:tcBorders>
              <w:bottom w:val="nil"/>
            </w:tcBorders>
            <w:vMerge w:val="continue"/>
          </w:tcPr>
          <w:p/>
        </w:tc>
        <w:tc>
          <w:tcPr>
            <w:tcW w:w="794" w:type="dxa"/>
            <w:tcBorders>
              <w:bottom w:val="nil"/>
            </w:tcBorders>
            <w:vMerge w:val="restart"/>
          </w:tcPr>
          <w:p>
            <w:pPr>
              <w:pStyle w:val="0"/>
              <w:jc w:val="center"/>
            </w:pPr>
            <w:r>
              <w:rPr>
                <w:sz w:val="20"/>
              </w:rPr>
              <w:t xml:space="preserve">2022 (прогнозный период)</w:t>
            </w:r>
          </w:p>
        </w:tc>
        <w:tc>
          <w:tcPr>
            <w:tcW w:w="1024" w:type="dxa"/>
            <w:tcBorders>
              <w:bottom w:val="nil"/>
            </w:tcBorders>
            <w:vMerge w:val="restart"/>
          </w:tcPr>
          <w:p>
            <w:pPr>
              <w:pStyle w:val="0"/>
              <w:jc w:val="right"/>
            </w:pPr>
            <w:r>
              <w:rPr>
                <w:sz w:val="20"/>
              </w:rPr>
              <w:t xml:space="preserve">2528,34</w:t>
            </w:r>
          </w:p>
        </w:tc>
        <w:tc>
          <w:tcPr>
            <w:tcW w:w="904" w:type="dxa"/>
            <w:tcBorders>
              <w:bottom w:val="nil"/>
            </w:tcBorders>
            <w:vMerge w:val="restart"/>
          </w:tcPr>
          <w:p>
            <w:pPr>
              <w:pStyle w:val="0"/>
              <w:jc w:val="right"/>
            </w:pPr>
            <w:r>
              <w:rPr>
                <w:sz w:val="20"/>
              </w:rPr>
              <w:t xml:space="preserve">0,00</w:t>
            </w:r>
          </w:p>
        </w:tc>
        <w:tc>
          <w:tcPr>
            <w:tcW w:w="1024" w:type="dxa"/>
            <w:tcBorders>
              <w:bottom w:val="nil"/>
            </w:tcBorders>
            <w:vMerge w:val="restart"/>
          </w:tcPr>
          <w:p>
            <w:pPr>
              <w:pStyle w:val="0"/>
              <w:jc w:val="right"/>
            </w:pPr>
            <w:r>
              <w:rPr>
                <w:sz w:val="20"/>
              </w:rPr>
              <w:t xml:space="preserve">0,00</w:t>
            </w:r>
          </w:p>
        </w:tc>
        <w:tc>
          <w:tcPr>
            <w:tcW w:w="1024" w:type="dxa"/>
            <w:tcBorders>
              <w:bottom w:val="nil"/>
            </w:tcBorders>
            <w:vMerge w:val="restart"/>
          </w:tcPr>
          <w:p>
            <w:pPr>
              <w:pStyle w:val="0"/>
              <w:jc w:val="right"/>
            </w:pPr>
            <w:r>
              <w:rPr>
                <w:sz w:val="20"/>
              </w:rPr>
              <w:t xml:space="preserve">2528,34</w:t>
            </w:r>
          </w:p>
        </w:tc>
        <w:tc>
          <w:tcPr>
            <w:tcW w:w="737" w:type="dxa"/>
            <w:tcBorders>
              <w:bottom w:val="nil"/>
            </w:tcBorders>
            <w:vMerge w:val="restart"/>
          </w:tcPr>
          <w:p>
            <w:pPr>
              <w:pStyle w:val="0"/>
              <w:jc w:val="right"/>
            </w:pPr>
            <w:r>
              <w:rPr>
                <w:sz w:val="20"/>
              </w:rPr>
              <w:t xml:space="preserve">0,00</w:t>
            </w:r>
          </w:p>
        </w:tc>
        <w:tc>
          <w:tcPr>
            <w:tcBorders>
              <w:bottom w:val="nil"/>
            </w:tcBorders>
            <w:vMerge w:val="continue"/>
          </w:tcPr>
          <w:p/>
        </w:tc>
        <w:tc>
          <w:tcPr>
            <w:tcW w:w="2041" w:type="dxa"/>
          </w:tcPr>
          <w:p>
            <w:pPr>
              <w:pStyle w:val="0"/>
            </w:pPr>
            <w:r>
              <w:rPr>
                <w:sz w:val="20"/>
              </w:rPr>
              <w:t xml:space="preserve">1. Количество установленных, модернизированных (реконструируемых) светофорных объектов, шт</w:t>
            </w:r>
          </w:p>
        </w:tc>
        <w:tc>
          <w:tcPr>
            <w:tcW w:w="1309" w:type="dxa"/>
          </w:tcPr>
          <w:p>
            <w:pPr>
              <w:pStyle w:val="0"/>
              <w:jc w:val="right"/>
            </w:pPr>
            <w:r>
              <w:rPr>
                <w:sz w:val="20"/>
              </w:rPr>
              <w:t xml:space="preserve">0</w:t>
            </w:r>
          </w:p>
        </w:tc>
      </w:tr>
      <w:tr>
        <w:tblPrEx>
          <w:tblBorders>
            <w:insideH w:val="nil"/>
          </w:tblBorders>
        </w:tblPrEx>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W w:w="2041" w:type="dxa"/>
            <w:tcBorders>
              <w:bottom w:val="nil"/>
            </w:tcBorders>
          </w:tcPr>
          <w:p>
            <w:pPr>
              <w:pStyle w:val="0"/>
            </w:pPr>
            <w:r>
              <w:rPr>
                <w:sz w:val="20"/>
              </w:rPr>
              <w:t xml:space="preserve">2. Количество нанесенной дорожной разметки, км; тыс м</w:t>
            </w:r>
          </w:p>
        </w:tc>
        <w:tc>
          <w:tcPr>
            <w:tcW w:w="1309" w:type="dxa"/>
            <w:tcBorders>
              <w:bottom w:val="nil"/>
            </w:tcBorders>
          </w:tcPr>
          <w:p>
            <w:pPr>
              <w:pStyle w:val="0"/>
              <w:jc w:val="right"/>
            </w:pPr>
            <w:r>
              <w:rPr>
                <w:sz w:val="20"/>
              </w:rPr>
              <w:t xml:space="preserve">100</w:t>
            </w:r>
          </w:p>
        </w:tc>
      </w:tr>
      <w:tr>
        <w:tblPrEx>
          <w:tblBorders>
            <w:insideH w:val="nil"/>
          </w:tblBorders>
        </w:tblPrEx>
        <w:tc>
          <w:tcPr>
            <w:gridSpan w:val="11"/>
            <w:tcW w:w="13561" w:type="dxa"/>
            <w:tcBorders>
              <w:top w:val="nil"/>
            </w:tcBorders>
          </w:tcPr>
          <w:p>
            <w:pPr>
              <w:pStyle w:val="0"/>
              <w:jc w:val="both"/>
            </w:pPr>
            <w:r>
              <w:rPr>
                <w:sz w:val="20"/>
              </w:rPr>
              <w:t xml:space="preserve">(п. 3.1 в ред. </w:t>
            </w:r>
            <w:hyperlink w:history="0" r:id="rId200" w:tooltip="Постановление Администрации ЗАТО Северск от 07.09.2020 N 1496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 от 07.09.2020 N 1496)</w:t>
            </w:r>
          </w:p>
        </w:tc>
      </w:tr>
      <w:tr>
        <w:tc>
          <w:tcPr>
            <w:tcW w:w="724" w:type="dxa"/>
            <w:vMerge w:val="restart"/>
          </w:tcPr>
          <w:p>
            <w:pPr>
              <w:pStyle w:val="0"/>
              <w:jc w:val="center"/>
            </w:pPr>
            <w:r>
              <w:rPr>
                <w:sz w:val="20"/>
              </w:rPr>
              <w:t xml:space="preserve">3.1.1</w:t>
            </w:r>
          </w:p>
        </w:tc>
        <w:tc>
          <w:tcPr>
            <w:tcW w:w="2041" w:type="dxa"/>
            <w:vMerge w:val="restart"/>
          </w:tcPr>
          <w:p>
            <w:pPr>
              <w:pStyle w:val="0"/>
            </w:pPr>
            <w:r>
              <w:rPr>
                <w:sz w:val="20"/>
              </w:rPr>
              <w:t xml:space="preserve">Приобретение автобуса, оборудованного в соответствие с установленными требованиями для перевозки детей</w:t>
            </w:r>
          </w:p>
        </w:tc>
        <w:tc>
          <w:tcPr>
            <w:tcW w:w="794" w:type="dxa"/>
          </w:tcPr>
          <w:p>
            <w:pPr>
              <w:pStyle w:val="0"/>
              <w:jc w:val="center"/>
            </w:pPr>
            <w:r>
              <w:rPr>
                <w:sz w:val="20"/>
              </w:rPr>
              <w:t xml:space="preserve">Всего</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tcW w:w="1939" w:type="dxa"/>
            <w:vMerge w:val="restart"/>
          </w:tcPr>
          <w:p>
            <w:pPr>
              <w:pStyle w:val="0"/>
            </w:pPr>
            <w:r>
              <w:rPr>
                <w:sz w:val="20"/>
              </w:rPr>
              <w:t xml:space="preserve">УМСП ФКиС Администрации ЗАТО Северск</w:t>
            </w:r>
          </w:p>
        </w:tc>
        <w:tc>
          <w:tcPr>
            <w:tcW w:w="204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2015</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041" w:type="dxa"/>
            <w:vMerge w:val="restart"/>
          </w:tcPr>
          <w:p>
            <w:pPr>
              <w:pStyle w:val="0"/>
            </w:pPr>
            <w:r>
              <w:rPr>
                <w:sz w:val="20"/>
              </w:rPr>
              <w:t xml:space="preserve">1. Количество приобретенных автобусов, шт</w:t>
            </w: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2016</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2017</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2018</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2019</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2021 (прогнозный период)</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3.1.2</w:t>
            </w:r>
          </w:p>
        </w:tc>
        <w:tc>
          <w:tcPr>
            <w:tcW w:w="2041" w:type="dxa"/>
            <w:vMerge w:val="restart"/>
          </w:tcPr>
          <w:p>
            <w:pPr>
              <w:pStyle w:val="0"/>
            </w:pPr>
            <w:r>
              <w:rPr>
                <w:sz w:val="20"/>
              </w:rPr>
              <w:t xml:space="preserve">Обустройство (ремонт) участков улично-дорожной сети ЗАТО Северск барьерными ограждениями, в том числе разделяющими встречные направления движения</w:t>
            </w:r>
          </w:p>
        </w:tc>
        <w:tc>
          <w:tcPr>
            <w:tcW w:w="794" w:type="dxa"/>
          </w:tcPr>
          <w:p>
            <w:pPr>
              <w:pStyle w:val="0"/>
              <w:jc w:val="center"/>
            </w:pPr>
            <w:r>
              <w:rPr>
                <w:sz w:val="20"/>
              </w:rPr>
              <w:t xml:space="preserve">Всего</w:t>
            </w:r>
          </w:p>
        </w:tc>
        <w:tc>
          <w:tcPr>
            <w:tcW w:w="1024" w:type="dxa"/>
          </w:tcPr>
          <w:p>
            <w:pPr>
              <w:pStyle w:val="0"/>
              <w:jc w:val="right"/>
            </w:pPr>
            <w:r>
              <w:rPr>
                <w:sz w:val="20"/>
              </w:rPr>
              <w:t xml:space="preserve">98,60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98,60</w:t>
            </w:r>
          </w:p>
        </w:tc>
        <w:tc>
          <w:tcPr>
            <w:tcW w:w="737" w:type="dxa"/>
          </w:tcPr>
          <w:p>
            <w:pPr>
              <w:pStyle w:val="0"/>
              <w:jc w:val="right"/>
            </w:pPr>
            <w:r>
              <w:rPr>
                <w:sz w:val="20"/>
              </w:rPr>
              <w:t xml:space="preserve">0,00</w:t>
            </w:r>
          </w:p>
        </w:tc>
        <w:tc>
          <w:tcPr>
            <w:tcW w:w="1939" w:type="dxa"/>
            <w:vMerge w:val="restart"/>
          </w:tcPr>
          <w:p>
            <w:pPr>
              <w:pStyle w:val="0"/>
            </w:pPr>
            <w:r>
              <w:rPr>
                <w:sz w:val="20"/>
              </w:rPr>
              <w:t xml:space="preserve">УЖКХ ТиС, УВГТ Администрации ЗАТО Северск</w:t>
            </w:r>
          </w:p>
        </w:tc>
        <w:tc>
          <w:tcPr>
            <w:tcW w:w="204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2015</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041" w:type="dxa"/>
            <w:vMerge w:val="restart"/>
          </w:tcPr>
          <w:p>
            <w:pPr>
              <w:pStyle w:val="0"/>
            </w:pPr>
            <w:r>
              <w:rPr>
                <w:sz w:val="20"/>
              </w:rPr>
              <w:t xml:space="preserve">1. Протяженность установленных ограждений, м</w:t>
            </w: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2016</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2017</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2018</w:t>
            </w:r>
          </w:p>
        </w:tc>
        <w:tc>
          <w:tcPr>
            <w:tcW w:w="1024" w:type="dxa"/>
          </w:tcPr>
          <w:p>
            <w:pPr>
              <w:pStyle w:val="0"/>
              <w:jc w:val="right"/>
            </w:pPr>
            <w:r>
              <w:rPr>
                <w:sz w:val="20"/>
              </w:rPr>
              <w:t xml:space="preserve">98,60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98,60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33,18</w:t>
            </w:r>
          </w:p>
        </w:tc>
      </w:tr>
      <w:tr>
        <w:tc>
          <w:tcPr>
            <w:vMerge w:val="continue"/>
          </w:tcPr>
          <w:p/>
        </w:tc>
        <w:tc>
          <w:tcPr>
            <w:vMerge w:val="continue"/>
          </w:tcPr>
          <w:p/>
        </w:tc>
        <w:tc>
          <w:tcPr>
            <w:tcW w:w="794" w:type="dxa"/>
          </w:tcPr>
          <w:p>
            <w:pPr>
              <w:pStyle w:val="0"/>
              <w:jc w:val="center"/>
            </w:pPr>
            <w:r>
              <w:rPr>
                <w:sz w:val="20"/>
              </w:rPr>
              <w:t xml:space="preserve">2019</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2021 (прогнозный период)</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3.1.3</w:t>
            </w:r>
          </w:p>
        </w:tc>
        <w:tc>
          <w:tcPr>
            <w:tcW w:w="2041" w:type="dxa"/>
            <w:vMerge w:val="restart"/>
          </w:tcPr>
          <w:p>
            <w:pPr>
              <w:pStyle w:val="0"/>
            </w:pPr>
            <w:r>
              <w:rPr>
                <w:sz w:val="20"/>
              </w:rPr>
              <w:t xml:space="preserve">Обустройство участков улично-дорожной сети ЗАТО Северск пешеходными ограждениями, в том числе в зоне пешеходных переходов</w:t>
            </w:r>
          </w:p>
        </w:tc>
        <w:tc>
          <w:tcPr>
            <w:tcW w:w="794" w:type="dxa"/>
          </w:tcPr>
          <w:p>
            <w:pPr>
              <w:pStyle w:val="0"/>
              <w:jc w:val="center"/>
            </w:pPr>
            <w:r>
              <w:rPr>
                <w:sz w:val="20"/>
              </w:rPr>
              <w:t xml:space="preserve">Всего</w:t>
            </w:r>
          </w:p>
        </w:tc>
        <w:tc>
          <w:tcPr>
            <w:tcW w:w="1024" w:type="dxa"/>
          </w:tcPr>
          <w:p>
            <w:pPr>
              <w:pStyle w:val="0"/>
              <w:jc w:val="right"/>
            </w:pPr>
            <w:r>
              <w:rPr>
                <w:sz w:val="20"/>
              </w:rPr>
              <w:t xml:space="preserve">5096,83</w:t>
            </w:r>
          </w:p>
        </w:tc>
        <w:tc>
          <w:tcPr>
            <w:tcW w:w="904" w:type="dxa"/>
          </w:tcPr>
          <w:p>
            <w:pPr>
              <w:pStyle w:val="0"/>
              <w:jc w:val="right"/>
            </w:pPr>
            <w:r>
              <w:rPr>
                <w:sz w:val="20"/>
              </w:rPr>
              <w:t xml:space="preserve">0,00</w:t>
            </w:r>
          </w:p>
        </w:tc>
        <w:tc>
          <w:tcPr>
            <w:tcW w:w="1024" w:type="dxa"/>
          </w:tcPr>
          <w:p>
            <w:pPr>
              <w:pStyle w:val="0"/>
              <w:jc w:val="right"/>
            </w:pPr>
            <w:r>
              <w:rPr>
                <w:sz w:val="20"/>
              </w:rPr>
              <w:t xml:space="preserve">3326,20</w:t>
            </w:r>
          </w:p>
        </w:tc>
        <w:tc>
          <w:tcPr>
            <w:tcW w:w="1024" w:type="dxa"/>
          </w:tcPr>
          <w:p>
            <w:pPr>
              <w:pStyle w:val="0"/>
              <w:jc w:val="right"/>
            </w:pPr>
            <w:r>
              <w:rPr>
                <w:sz w:val="20"/>
              </w:rPr>
              <w:t xml:space="preserve">1770,63</w:t>
            </w:r>
          </w:p>
        </w:tc>
        <w:tc>
          <w:tcPr>
            <w:tcW w:w="737" w:type="dxa"/>
          </w:tcPr>
          <w:p>
            <w:pPr>
              <w:pStyle w:val="0"/>
              <w:jc w:val="right"/>
            </w:pPr>
            <w:r>
              <w:rPr>
                <w:sz w:val="20"/>
              </w:rPr>
              <w:t xml:space="preserve">0,00</w:t>
            </w:r>
          </w:p>
        </w:tc>
        <w:tc>
          <w:tcPr>
            <w:tcW w:w="1939" w:type="dxa"/>
            <w:vMerge w:val="restart"/>
          </w:tcPr>
          <w:p>
            <w:pPr>
              <w:pStyle w:val="0"/>
            </w:pPr>
            <w:r>
              <w:rPr>
                <w:sz w:val="20"/>
              </w:rPr>
              <w:t xml:space="preserve">УЖКХ ТиС, УВГТ Администрации ЗАТО Северск</w:t>
            </w:r>
          </w:p>
        </w:tc>
        <w:tc>
          <w:tcPr>
            <w:tcW w:w="204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2015</w:t>
            </w:r>
          </w:p>
        </w:tc>
        <w:tc>
          <w:tcPr>
            <w:tcW w:w="1024" w:type="dxa"/>
          </w:tcPr>
          <w:p>
            <w:pPr>
              <w:pStyle w:val="0"/>
              <w:jc w:val="right"/>
            </w:pPr>
            <w:r>
              <w:rPr>
                <w:sz w:val="20"/>
              </w:rPr>
              <w:t xml:space="preserve">127,24</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127,24</w:t>
            </w:r>
          </w:p>
        </w:tc>
        <w:tc>
          <w:tcPr>
            <w:tcW w:w="737" w:type="dxa"/>
          </w:tcPr>
          <w:p>
            <w:pPr>
              <w:pStyle w:val="0"/>
              <w:jc w:val="right"/>
            </w:pPr>
            <w:r>
              <w:rPr>
                <w:sz w:val="20"/>
              </w:rPr>
              <w:t xml:space="preserve">0,00</w:t>
            </w:r>
          </w:p>
        </w:tc>
        <w:tc>
          <w:tcPr>
            <w:vMerge w:val="continue"/>
          </w:tcPr>
          <w:p/>
        </w:tc>
        <w:tc>
          <w:tcPr>
            <w:tcW w:w="2041" w:type="dxa"/>
            <w:vMerge w:val="restart"/>
          </w:tcPr>
          <w:p>
            <w:pPr>
              <w:pStyle w:val="0"/>
            </w:pPr>
            <w:r>
              <w:rPr>
                <w:sz w:val="20"/>
              </w:rPr>
              <w:t xml:space="preserve">1. Протяженность установленных ограждений, м</w:t>
            </w:r>
          </w:p>
        </w:tc>
        <w:tc>
          <w:tcPr>
            <w:tcW w:w="1309" w:type="dxa"/>
          </w:tcPr>
          <w:p>
            <w:pPr>
              <w:pStyle w:val="0"/>
              <w:jc w:val="right"/>
            </w:pPr>
            <w:r>
              <w:rPr>
                <w:sz w:val="20"/>
              </w:rPr>
              <w:t xml:space="preserve">83,6</w:t>
            </w:r>
          </w:p>
        </w:tc>
      </w:tr>
      <w:tr>
        <w:tc>
          <w:tcPr>
            <w:vMerge w:val="continue"/>
          </w:tcPr>
          <w:p/>
        </w:tc>
        <w:tc>
          <w:tcPr>
            <w:vMerge w:val="continue"/>
          </w:tcPr>
          <w:p/>
        </w:tc>
        <w:tc>
          <w:tcPr>
            <w:tcW w:w="794" w:type="dxa"/>
          </w:tcPr>
          <w:p>
            <w:pPr>
              <w:pStyle w:val="0"/>
              <w:jc w:val="center"/>
            </w:pPr>
            <w:r>
              <w:rPr>
                <w:sz w:val="20"/>
              </w:rPr>
              <w:t xml:space="preserve">2016</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2017</w:t>
            </w:r>
          </w:p>
        </w:tc>
        <w:tc>
          <w:tcPr>
            <w:tcW w:w="1024" w:type="dxa"/>
          </w:tcPr>
          <w:p>
            <w:pPr>
              <w:pStyle w:val="0"/>
              <w:jc w:val="right"/>
            </w:pPr>
            <w:r>
              <w:rPr>
                <w:sz w:val="20"/>
              </w:rPr>
              <w:t xml:space="preserve">989,19</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989,19</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535,7</w:t>
            </w:r>
          </w:p>
        </w:tc>
      </w:tr>
      <w:tr>
        <w:tc>
          <w:tcPr>
            <w:vMerge w:val="continue"/>
          </w:tcPr>
          <w:p/>
        </w:tc>
        <w:tc>
          <w:tcPr>
            <w:vMerge w:val="continue"/>
          </w:tcPr>
          <w:p/>
        </w:tc>
        <w:tc>
          <w:tcPr>
            <w:tcW w:w="794" w:type="dxa"/>
          </w:tcPr>
          <w:p>
            <w:pPr>
              <w:pStyle w:val="0"/>
              <w:jc w:val="center"/>
            </w:pPr>
            <w:r>
              <w:rPr>
                <w:sz w:val="20"/>
              </w:rPr>
              <w:t xml:space="preserve">2018</w:t>
            </w:r>
          </w:p>
        </w:tc>
        <w:tc>
          <w:tcPr>
            <w:tcW w:w="1024" w:type="dxa"/>
          </w:tcPr>
          <w:p>
            <w:pPr>
              <w:pStyle w:val="0"/>
              <w:jc w:val="right"/>
            </w:pPr>
            <w:r>
              <w:rPr>
                <w:sz w:val="20"/>
              </w:rPr>
              <w:t xml:space="preserve">3870,74</w:t>
            </w:r>
          </w:p>
        </w:tc>
        <w:tc>
          <w:tcPr>
            <w:tcW w:w="904" w:type="dxa"/>
          </w:tcPr>
          <w:p>
            <w:pPr>
              <w:pStyle w:val="0"/>
              <w:jc w:val="right"/>
            </w:pPr>
            <w:r>
              <w:rPr>
                <w:sz w:val="20"/>
              </w:rPr>
              <w:t xml:space="preserve">0,00</w:t>
            </w:r>
          </w:p>
        </w:tc>
        <w:tc>
          <w:tcPr>
            <w:tcW w:w="1024" w:type="dxa"/>
          </w:tcPr>
          <w:p>
            <w:pPr>
              <w:pStyle w:val="0"/>
              <w:jc w:val="right"/>
            </w:pPr>
            <w:r>
              <w:rPr>
                <w:sz w:val="20"/>
              </w:rPr>
              <w:t xml:space="preserve">3216,54</w:t>
            </w:r>
          </w:p>
        </w:tc>
        <w:tc>
          <w:tcPr>
            <w:tcW w:w="1024" w:type="dxa"/>
          </w:tcPr>
          <w:p>
            <w:pPr>
              <w:pStyle w:val="0"/>
              <w:jc w:val="right"/>
            </w:pPr>
            <w:r>
              <w:rPr>
                <w:sz w:val="20"/>
              </w:rPr>
              <w:t xml:space="preserve">654,20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2085</w:t>
            </w:r>
          </w:p>
        </w:tc>
      </w:tr>
      <w:tr>
        <w:tc>
          <w:tcPr>
            <w:vMerge w:val="continue"/>
          </w:tcPr>
          <w:p/>
        </w:tc>
        <w:tc>
          <w:tcPr>
            <w:vMerge w:val="continue"/>
          </w:tcPr>
          <w:p/>
        </w:tc>
        <w:tc>
          <w:tcPr>
            <w:tcW w:w="794" w:type="dxa"/>
          </w:tcPr>
          <w:p>
            <w:pPr>
              <w:pStyle w:val="0"/>
              <w:jc w:val="center"/>
            </w:pPr>
            <w:r>
              <w:rPr>
                <w:sz w:val="20"/>
              </w:rPr>
              <w:t xml:space="preserve">2019</w:t>
            </w:r>
          </w:p>
        </w:tc>
        <w:tc>
          <w:tcPr>
            <w:tcW w:w="1024" w:type="dxa"/>
          </w:tcPr>
          <w:p>
            <w:pPr>
              <w:pStyle w:val="0"/>
              <w:jc w:val="right"/>
            </w:pPr>
            <w:r>
              <w:rPr>
                <w:sz w:val="20"/>
              </w:rPr>
              <w:t xml:space="preserve">109,66</w:t>
            </w:r>
          </w:p>
        </w:tc>
        <w:tc>
          <w:tcPr>
            <w:tcW w:w="904" w:type="dxa"/>
          </w:tcPr>
          <w:p>
            <w:pPr>
              <w:pStyle w:val="0"/>
              <w:jc w:val="right"/>
            </w:pPr>
            <w:r>
              <w:rPr>
                <w:sz w:val="20"/>
              </w:rPr>
              <w:t xml:space="preserve">0,00</w:t>
            </w:r>
          </w:p>
        </w:tc>
        <w:tc>
          <w:tcPr>
            <w:tcW w:w="1024" w:type="dxa"/>
          </w:tcPr>
          <w:p>
            <w:pPr>
              <w:pStyle w:val="0"/>
              <w:jc w:val="right"/>
            </w:pPr>
            <w:r>
              <w:rPr>
                <w:sz w:val="20"/>
              </w:rPr>
              <w:t xml:space="preserve">109,66</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92,4</w:t>
            </w:r>
          </w:p>
        </w:tc>
      </w:tr>
      <w:tr>
        <w:tc>
          <w:tcPr>
            <w:vMerge w:val="continue"/>
          </w:tcPr>
          <w:p/>
        </w:tc>
        <w:tc>
          <w:tcPr>
            <w:vMerge w:val="continue"/>
          </w:tcPr>
          <w:p/>
        </w:tc>
        <w:tc>
          <w:tcPr>
            <w:tcW w:w="794" w:type="dxa"/>
          </w:tcPr>
          <w:p>
            <w:pPr>
              <w:pStyle w:val="0"/>
              <w:jc w:val="center"/>
            </w:pPr>
            <w:r>
              <w:rPr>
                <w:sz w:val="20"/>
              </w:rPr>
              <w:t xml:space="preserve">2020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2021 (прогнозный период)</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3.1.4</w:t>
            </w:r>
          </w:p>
        </w:tc>
        <w:tc>
          <w:tcPr>
            <w:tcW w:w="2041" w:type="dxa"/>
            <w:vMerge w:val="restart"/>
          </w:tcPr>
          <w:p>
            <w:pPr>
              <w:pStyle w:val="0"/>
            </w:pPr>
            <w:r>
              <w:rPr>
                <w:sz w:val="20"/>
              </w:rPr>
              <w:t xml:space="preserve">Оборудование нерегулируемых пешеходных переходов искусственными дорожными неровностями</w:t>
            </w:r>
          </w:p>
        </w:tc>
        <w:tc>
          <w:tcPr>
            <w:tcW w:w="794" w:type="dxa"/>
          </w:tcPr>
          <w:p>
            <w:pPr>
              <w:pStyle w:val="0"/>
              <w:jc w:val="center"/>
            </w:pPr>
            <w:r>
              <w:rPr>
                <w:sz w:val="20"/>
              </w:rPr>
              <w:t xml:space="preserve">Всего</w:t>
            </w:r>
          </w:p>
        </w:tc>
        <w:tc>
          <w:tcPr>
            <w:tcW w:w="1024" w:type="dxa"/>
          </w:tcPr>
          <w:p>
            <w:pPr>
              <w:pStyle w:val="0"/>
              <w:jc w:val="right"/>
            </w:pPr>
            <w:r>
              <w:rPr>
                <w:sz w:val="20"/>
              </w:rPr>
              <w:t xml:space="preserve">1287,59</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1287,59</w:t>
            </w:r>
          </w:p>
        </w:tc>
        <w:tc>
          <w:tcPr>
            <w:tcW w:w="737" w:type="dxa"/>
          </w:tcPr>
          <w:p>
            <w:pPr>
              <w:pStyle w:val="0"/>
              <w:jc w:val="right"/>
            </w:pPr>
            <w:r>
              <w:rPr>
                <w:sz w:val="20"/>
              </w:rPr>
              <w:t xml:space="preserve">0,00</w:t>
            </w:r>
          </w:p>
        </w:tc>
        <w:tc>
          <w:tcPr>
            <w:tcW w:w="1939" w:type="dxa"/>
            <w:vMerge w:val="restart"/>
          </w:tcPr>
          <w:p>
            <w:pPr>
              <w:pStyle w:val="0"/>
            </w:pPr>
            <w:r>
              <w:rPr>
                <w:sz w:val="20"/>
              </w:rPr>
              <w:t xml:space="preserve">УЖКХ ТиС, УВГТ Администрации ЗАТО Северск</w:t>
            </w:r>
          </w:p>
        </w:tc>
        <w:tc>
          <w:tcPr>
            <w:tcW w:w="204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2015</w:t>
            </w:r>
          </w:p>
        </w:tc>
        <w:tc>
          <w:tcPr>
            <w:tcW w:w="1024" w:type="dxa"/>
          </w:tcPr>
          <w:p>
            <w:pPr>
              <w:pStyle w:val="0"/>
              <w:jc w:val="right"/>
            </w:pPr>
            <w:r>
              <w:rPr>
                <w:sz w:val="20"/>
              </w:rPr>
              <w:t xml:space="preserve">408,58</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408,58</w:t>
            </w:r>
          </w:p>
        </w:tc>
        <w:tc>
          <w:tcPr>
            <w:tcW w:w="737" w:type="dxa"/>
          </w:tcPr>
          <w:p>
            <w:pPr>
              <w:pStyle w:val="0"/>
              <w:jc w:val="right"/>
            </w:pPr>
            <w:r>
              <w:rPr>
                <w:sz w:val="20"/>
              </w:rPr>
              <w:t xml:space="preserve">0,00</w:t>
            </w:r>
          </w:p>
        </w:tc>
        <w:tc>
          <w:tcPr>
            <w:vMerge w:val="continue"/>
          </w:tcPr>
          <w:p/>
        </w:tc>
        <w:tc>
          <w:tcPr>
            <w:tcW w:w="2041" w:type="dxa"/>
            <w:vMerge w:val="restart"/>
          </w:tcPr>
          <w:p>
            <w:pPr>
              <w:pStyle w:val="0"/>
            </w:pPr>
            <w:r>
              <w:rPr>
                <w:sz w:val="20"/>
              </w:rPr>
              <w:t xml:space="preserve">1. Количество пешеходных переходов, оборудованных искусственными дорожными неровностями, шт</w:t>
            </w:r>
          </w:p>
        </w:tc>
        <w:tc>
          <w:tcPr>
            <w:tcW w:w="1309" w:type="dxa"/>
          </w:tcPr>
          <w:p>
            <w:pPr>
              <w:pStyle w:val="0"/>
              <w:jc w:val="right"/>
            </w:pPr>
            <w:r>
              <w:rPr>
                <w:sz w:val="20"/>
              </w:rPr>
              <w:t xml:space="preserve">4</w:t>
            </w:r>
          </w:p>
        </w:tc>
      </w:tr>
      <w:tr>
        <w:tc>
          <w:tcPr>
            <w:vMerge w:val="continue"/>
          </w:tcPr>
          <w:p/>
        </w:tc>
        <w:tc>
          <w:tcPr>
            <w:vMerge w:val="continue"/>
          </w:tcPr>
          <w:p/>
        </w:tc>
        <w:tc>
          <w:tcPr>
            <w:tcW w:w="794" w:type="dxa"/>
          </w:tcPr>
          <w:p>
            <w:pPr>
              <w:pStyle w:val="0"/>
              <w:jc w:val="center"/>
            </w:pPr>
            <w:r>
              <w:rPr>
                <w:sz w:val="20"/>
              </w:rPr>
              <w:t xml:space="preserve">2016</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2017</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2018</w:t>
            </w:r>
          </w:p>
        </w:tc>
        <w:tc>
          <w:tcPr>
            <w:tcW w:w="1024" w:type="dxa"/>
          </w:tcPr>
          <w:p>
            <w:pPr>
              <w:pStyle w:val="0"/>
              <w:jc w:val="right"/>
            </w:pPr>
            <w:r>
              <w:rPr>
                <w:sz w:val="20"/>
              </w:rPr>
              <w:t xml:space="preserve">695,03</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695,03</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5</w:t>
            </w:r>
          </w:p>
        </w:tc>
      </w:tr>
      <w:tr>
        <w:tc>
          <w:tcPr>
            <w:vMerge w:val="continue"/>
          </w:tcPr>
          <w:p/>
        </w:tc>
        <w:tc>
          <w:tcPr>
            <w:vMerge w:val="continue"/>
          </w:tcPr>
          <w:p/>
        </w:tc>
        <w:tc>
          <w:tcPr>
            <w:tcW w:w="794" w:type="dxa"/>
          </w:tcPr>
          <w:p>
            <w:pPr>
              <w:pStyle w:val="0"/>
              <w:jc w:val="center"/>
            </w:pPr>
            <w:r>
              <w:rPr>
                <w:sz w:val="20"/>
              </w:rPr>
              <w:t xml:space="preserve">2019</w:t>
            </w:r>
          </w:p>
        </w:tc>
        <w:tc>
          <w:tcPr>
            <w:tcW w:w="1024" w:type="dxa"/>
          </w:tcPr>
          <w:p>
            <w:pPr>
              <w:pStyle w:val="0"/>
              <w:jc w:val="right"/>
            </w:pPr>
            <w:r>
              <w:rPr>
                <w:sz w:val="20"/>
              </w:rPr>
              <w:t xml:space="preserve">183,98</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183,98</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794" w:type="dxa"/>
          </w:tcPr>
          <w:p>
            <w:pPr>
              <w:pStyle w:val="0"/>
              <w:jc w:val="center"/>
            </w:pPr>
            <w:r>
              <w:rPr>
                <w:sz w:val="20"/>
              </w:rPr>
              <w:t xml:space="preserve">2020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2021 (прогнозный период)</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3.1.5</w:t>
            </w:r>
          </w:p>
        </w:tc>
        <w:tc>
          <w:tcPr>
            <w:tcW w:w="2041" w:type="dxa"/>
            <w:vMerge w:val="restart"/>
          </w:tcPr>
          <w:p>
            <w:pPr>
              <w:pStyle w:val="0"/>
            </w:pPr>
            <w:r>
              <w:rPr>
                <w:sz w:val="20"/>
              </w:rPr>
              <w:t xml:space="preserve">Приобретение и установка новых светофорных объектов с разработкой проектно-сметной документации</w:t>
            </w:r>
          </w:p>
        </w:tc>
        <w:tc>
          <w:tcPr>
            <w:tcW w:w="794" w:type="dxa"/>
          </w:tcPr>
          <w:p>
            <w:pPr>
              <w:pStyle w:val="0"/>
              <w:jc w:val="center"/>
            </w:pPr>
            <w:r>
              <w:rPr>
                <w:sz w:val="20"/>
              </w:rPr>
              <w:t xml:space="preserve">Всего</w:t>
            </w:r>
          </w:p>
        </w:tc>
        <w:tc>
          <w:tcPr>
            <w:tcW w:w="1024" w:type="dxa"/>
          </w:tcPr>
          <w:p>
            <w:pPr>
              <w:pStyle w:val="0"/>
              <w:jc w:val="right"/>
            </w:pPr>
            <w:r>
              <w:rPr>
                <w:sz w:val="20"/>
              </w:rPr>
              <w:t xml:space="preserve">8521,88</w:t>
            </w:r>
          </w:p>
        </w:tc>
        <w:tc>
          <w:tcPr>
            <w:tcW w:w="904" w:type="dxa"/>
          </w:tcPr>
          <w:p>
            <w:pPr>
              <w:pStyle w:val="0"/>
              <w:jc w:val="right"/>
            </w:pPr>
            <w:r>
              <w:rPr>
                <w:sz w:val="20"/>
              </w:rPr>
              <w:t xml:space="preserve">6110,00</w:t>
            </w:r>
          </w:p>
        </w:tc>
        <w:tc>
          <w:tcPr>
            <w:tcW w:w="1024" w:type="dxa"/>
          </w:tcPr>
          <w:p>
            <w:pPr>
              <w:pStyle w:val="0"/>
              <w:jc w:val="right"/>
            </w:pPr>
            <w:r>
              <w:rPr>
                <w:sz w:val="20"/>
              </w:rPr>
              <w:t xml:space="preserve">0,00</w:t>
            </w:r>
          </w:p>
        </w:tc>
        <w:tc>
          <w:tcPr>
            <w:tcW w:w="1024" w:type="dxa"/>
          </w:tcPr>
          <w:p>
            <w:pPr>
              <w:pStyle w:val="0"/>
              <w:jc w:val="right"/>
            </w:pPr>
            <w:r>
              <w:rPr>
                <w:sz w:val="20"/>
              </w:rPr>
              <w:t xml:space="preserve">2411,88</w:t>
            </w:r>
          </w:p>
        </w:tc>
        <w:tc>
          <w:tcPr>
            <w:tcW w:w="737" w:type="dxa"/>
          </w:tcPr>
          <w:p>
            <w:pPr>
              <w:pStyle w:val="0"/>
              <w:jc w:val="right"/>
            </w:pPr>
            <w:r>
              <w:rPr>
                <w:sz w:val="20"/>
              </w:rPr>
              <w:t xml:space="preserve">0,00</w:t>
            </w:r>
          </w:p>
        </w:tc>
        <w:tc>
          <w:tcPr>
            <w:tcW w:w="1939" w:type="dxa"/>
            <w:vMerge w:val="restart"/>
          </w:tcPr>
          <w:p>
            <w:pPr>
              <w:pStyle w:val="0"/>
            </w:pPr>
            <w:r>
              <w:rPr>
                <w:sz w:val="20"/>
              </w:rPr>
              <w:t xml:space="preserve">УЖКХ ТиС, УКС Администрации ЗАТО Северск</w:t>
            </w:r>
          </w:p>
        </w:tc>
        <w:tc>
          <w:tcPr>
            <w:tcW w:w="204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2015</w:t>
            </w:r>
          </w:p>
        </w:tc>
        <w:tc>
          <w:tcPr>
            <w:tcW w:w="1024" w:type="dxa"/>
          </w:tcPr>
          <w:p>
            <w:pPr>
              <w:pStyle w:val="0"/>
              <w:jc w:val="right"/>
            </w:pPr>
            <w:r>
              <w:rPr>
                <w:sz w:val="20"/>
              </w:rPr>
              <w:t xml:space="preserve">82,70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82,70</w:t>
            </w:r>
          </w:p>
        </w:tc>
        <w:tc>
          <w:tcPr>
            <w:tcW w:w="737" w:type="dxa"/>
          </w:tcPr>
          <w:p>
            <w:pPr>
              <w:pStyle w:val="0"/>
              <w:jc w:val="right"/>
            </w:pPr>
            <w:r>
              <w:rPr>
                <w:sz w:val="20"/>
              </w:rPr>
              <w:t xml:space="preserve">0,00</w:t>
            </w:r>
          </w:p>
        </w:tc>
        <w:tc>
          <w:tcPr>
            <w:vMerge w:val="continue"/>
          </w:tcPr>
          <w:p/>
        </w:tc>
        <w:tc>
          <w:tcPr>
            <w:tcW w:w="2041" w:type="dxa"/>
            <w:vMerge w:val="restart"/>
          </w:tcPr>
          <w:p>
            <w:pPr>
              <w:pStyle w:val="0"/>
            </w:pPr>
            <w:r>
              <w:rPr>
                <w:sz w:val="20"/>
              </w:rPr>
              <w:t xml:space="preserve">1. Количество введенных в эксплуатацию светофорных объектов, ед</w:t>
            </w: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2016</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2017</w:t>
            </w:r>
          </w:p>
        </w:tc>
        <w:tc>
          <w:tcPr>
            <w:tcW w:w="1024" w:type="dxa"/>
          </w:tcPr>
          <w:p>
            <w:pPr>
              <w:pStyle w:val="0"/>
              <w:jc w:val="right"/>
            </w:pPr>
            <w:r>
              <w:rPr>
                <w:sz w:val="20"/>
              </w:rPr>
              <w:t xml:space="preserve">350,00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350,00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2018</w:t>
            </w:r>
          </w:p>
        </w:tc>
        <w:tc>
          <w:tcPr>
            <w:tcW w:w="1024" w:type="dxa"/>
          </w:tcPr>
          <w:p>
            <w:pPr>
              <w:pStyle w:val="0"/>
              <w:jc w:val="right"/>
            </w:pPr>
            <w:r>
              <w:rPr>
                <w:sz w:val="20"/>
              </w:rPr>
              <w:t xml:space="preserve">7669,21</w:t>
            </w:r>
          </w:p>
        </w:tc>
        <w:tc>
          <w:tcPr>
            <w:tcW w:w="904" w:type="dxa"/>
          </w:tcPr>
          <w:p>
            <w:pPr>
              <w:pStyle w:val="0"/>
              <w:jc w:val="right"/>
            </w:pPr>
            <w:r>
              <w:rPr>
                <w:sz w:val="20"/>
              </w:rPr>
              <w:t xml:space="preserve">6110,00</w:t>
            </w:r>
          </w:p>
        </w:tc>
        <w:tc>
          <w:tcPr>
            <w:tcW w:w="1024" w:type="dxa"/>
          </w:tcPr>
          <w:p>
            <w:pPr>
              <w:pStyle w:val="0"/>
              <w:jc w:val="right"/>
            </w:pPr>
            <w:r>
              <w:rPr>
                <w:sz w:val="20"/>
              </w:rPr>
              <w:t xml:space="preserve">0,00</w:t>
            </w:r>
          </w:p>
        </w:tc>
        <w:tc>
          <w:tcPr>
            <w:tcW w:w="1024" w:type="dxa"/>
          </w:tcPr>
          <w:p>
            <w:pPr>
              <w:pStyle w:val="0"/>
              <w:jc w:val="right"/>
            </w:pPr>
            <w:r>
              <w:rPr>
                <w:sz w:val="20"/>
              </w:rPr>
              <w:t xml:space="preserve">1559,21</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794" w:type="dxa"/>
          </w:tcPr>
          <w:p>
            <w:pPr>
              <w:pStyle w:val="0"/>
              <w:jc w:val="center"/>
            </w:pPr>
            <w:r>
              <w:rPr>
                <w:sz w:val="20"/>
              </w:rPr>
              <w:t xml:space="preserve">2019</w:t>
            </w:r>
          </w:p>
        </w:tc>
        <w:tc>
          <w:tcPr>
            <w:tcW w:w="1024" w:type="dxa"/>
          </w:tcPr>
          <w:p>
            <w:pPr>
              <w:pStyle w:val="0"/>
              <w:jc w:val="right"/>
            </w:pPr>
            <w:r>
              <w:rPr>
                <w:sz w:val="20"/>
              </w:rPr>
              <w:t xml:space="preserve">419,97</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419,97</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2021 (прогнозный период)</w:t>
            </w:r>
          </w:p>
        </w:tc>
        <w:tc>
          <w:tcPr>
            <w:tcW w:w="1024" w:type="dxa"/>
          </w:tcPr>
          <w:p>
            <w:pPr>
              <w:pStyle w:val="0"/>
              <w:jc w:val="right"/>
            </w:pPr>
            <w:r>
              <w:rPr>
                <w:sz w:val="20"/>
              </w:rPr>
              <w:t xml:space="preserve">8987,36</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8987,36</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3.1.6</w:t>
            </w:r>
          </w:p>
        </w:tc>
        <w:tc>
          <w:tcPr>
            <w:tcW w:w="2041" w:type="dxa"/>
            <w:vMerge w:val="restart"/>
          </w:tcPr>
          <w:p>
            <w:pPr>
              <w:pStyle w:val="0"/>
            </w:pPr>
            <w:r>
              <w:rPr>
                <w:sz w:val="20"/>
              </w:rPr>
              <w:t xml:space="preserve">Оборудование нерегулируемых пешеходных переходов светофорами Т.7</w:t>
            </w:r>
          </w:p>
        </w:tc>
        <w:tc>
          <w:tcPr>
            <w:tcW w:w="794" w:type="dxa"/>
          </w:tcPr>
          <w:p>
            <w:pPr>
              <w:pStyle w:val="0"/>
              <w:jc w:val="center"/>
            </w:pPr>
            <w:r>
              <w:rPr>
                <w:sz w:val="20"/>
              </w:rPr>
              <w:t xml:space="preserve">Всего</w:t>
            </w:r>
          </w:p>
        </w:tc>
        <w:tc>
          <w:tcPr>
            <w:tcW w:w="1024" w:type="dxa"/>
          </w:tcPr>
          <w:p>
            <w:pPr>
              <w:pStyle w:val="0"/>
              <w:jc w:val="right"/>
            </w:pPr>
            <w:r>
              <w:rPr>
                <w:sz w:val="20"/>
              </w:rPr>
              <w:t xml:space="preserve">2757,14</w:t>
            </w:r>
          </w:p>
        </w:tc>
        <w:tc>
          <w:tcPr>
            <w:tcW w:w="904" w:type="dxa"/>
          </w:tcPr>
          <w:p>
            <w:pPr>
              <w:pStyle w:val="0"/>
              <w:jc w:val="right"/>
            </w:pPr>
            <w:r>
              <w:rPr>
                <w:sz w:val="20"/>
              </w:rPr>
              <w:t xml:space="preserve">0,00</w:t>
            </w:r>
          </w:p>
        </w:tc>
        <w:tc>
          <w:tcPr>
            <w:tcW w:w="1024" w:type="dxa"/>
          </w:tcPr>
          <w:p>
            <w:pPr>
              <w:pStyle w:val="0"/>
              <w:jc w:val="right"/>
            </w:pPr>
            <w:r>
              <w:rPr>
                <w:sz w:val="20"/>
              </w:rPr>
              <w:t xml:space="preserve">553,05</w:t>
            </w:r>
          </w:p>
        </w:tc>
        <w:tc>
          <w:tcPr>
            <w:tcW w:w="1024" w:type="dxa"/>
          </w:tcPr>
          <w:p>
            <w:pPr>
              <w:pStyle w:val="0"/>
              <w:jc w:val="right"/>
            </w:pPr>
            <w:r>
              <w:rPr>
                <w:sz w:val="20"/>
              </w:rPr>
              <w:t xml:space="preserve">2204,09</w:t>
            </w:r>
          </w:p>
        </w:tc>
        <w:tc>
          <w:tcPr>
            <w:tcW w:w="737" w:type="dxa"/>
          </w:tcPr>
          <w:p>
            <w:pPr>
              <w:pStyle w:val="0"/>
              <w:jc w:val="right"/>
            </w:pPr>
            <w:r>
              <w:rPr>
                <w:sz w:val="20"/>
              </w:rPr>
              <w:t xml:space="preserve">0,00</w:t>
            </w:r>
          </w:p>
        </w:tc>
        <w:tc>
          <w:tcPr>
            <w:tcW w:w="1939" w:type="dxa"/>
            <w:vMerge w:val="restart"/>
          </w:tcPr>
          <w:p>
            <w:pPr>
              <w:pStyle w:val="0"/>
            </w:pPr>
            <w:r>
              <w:rPr>
                <w:sz w:val="20"/>
              </w:rPr>
              <w:t xml:space="preserve">УЖКХ ТиС, УВГТ Администрации ЗАТО Северск</w:t>
            </w:r>
          </w:p>
        </w:tc>
        <w:tc>
          <w:tcPr>
            <w:tcW w:w="204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2015</w:t>
            </w:r>
          </w:p>
        </w:tc>
        <w:tc>
          <w:tcPr>
            <w:tcW w:w="1024" w:type="dxa"/>
          </w:tcPr>
          <w:p>
            <w:pPr>
              <w:pStyle w:val="0"/>
              <w:jc w:val="right"/>
            </w:pPr>
            <w:r>
              <w:rPr>
                <w:sz w:val="20"/>
              </w:rPr>
              <w:t xml:space="preserve">351,00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351,00</w:t>
            </w:r>
          </w:p>
        </w:tc>
        <w:tc>
          <w:tcPr>
            <w:tcW w:w="737" w:type="dxa"/>
          </w:tcPr>
          <w:p>
            <w:pPr>
              <w:pStyle w:val="0"/>
              <w:jc w:val="right"/>
            </w:pPr>
            <w:r>
              <w:rPr>
                <w:sz w:val="20"/>
              </w:rPr>
              <w:t xml:space="preserve">0,00</w:t>
            </w:r>
          </w:p>
        </w:tc>
        <w:tc>
          <w:tcPr>
            <w:vMerge w:val="continue"/>
          </w:tcPr>
          <w:p/>
        </w:tc>
        <w:tc>
          <w:tcPr>
            <w:tcW w:w="2041" w:type="dxa"/>
            <w:vMerge w:val="restart"/>
          </w:tcPr>
          <w:p>
            <w:pPr>
              <w:pStyle w:val="0"/>
            </w:pPr>
            <w:r>
              <w:rPr>
                <w:sz w:val="20"/>
              </w:rPr>
              <w:t xml:space="preserve">1. Количество введенных в эксплуатацию светофорных объектов типа Т.7, ед</w:t>
            </w:r>
          </w:p>
        </w:tc>
        <w:tc>
          <w:tcPr>
            <w:tcW w:w="1309" w:type="dxa"/>
          </w:tcPr>
          <w:p>
            <w:pPr>
              <w:pStyle w:val="0"/>
              <w:jc w:val="right"/>
            </w:pPr>
            <w:r>
              <w:rPr>
                <w:sz w:val="20"/>
              </w:rPr>
              <w:t xml:space="preserve">5</w:t>
            </w:r>
          </w:p>
        </w:tc>
      </w:tr>
      <w:tr>
        <w:tc>
          <w:tcPr>
            <w:vMerge w:val="continue"/>
          </w:tcPr>
          <w:p/>
        </w:tc>
        <w:tc>
          <w:tcPr>
            <w:vMerge w:val="continue"/>
          </w:tcPr>
          <w:p/>
        </w:tc>
        <w:tc>
          <w:tcPr>
            <w:tcW w:w="794" w:type="dxa"/>
          </w:tcPr>
          <w:p>
            <w:pPr>
              <w:pStyle w:val="0"/>
              <w:jc w:val="center"/>
            </w:pPr>
            <w:r>
              <w:rPr>
                <w:sz w:val="20"/>
              </w:rPr>
              <w:t xml:space="preserve">2016</w:t>
            </w:r>
          </w:p>
        </w:tc>
        <w:tc>
          <w:tcPr>
            <w:tcW w:w="1024" w:type="dxa"/>
          </w:tcPr>
          <w:p>
            <w:pPr>
              <w:pStyle w:val="0"/>
              <w:jc w:val="right"/>
            </w:pPr>
            <w:r>
              <w:rPr>
                <w:sz w:val="20"/>
              </w:rPr>
              <w:t xml:space="preserve">196,73</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196,73</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2</w:t>
            </w:r>
          </w:p>
        </w:tc>
      </w:tr>
      <w:tr>
        <w:tc>
          <w:tcPr>
            <w:vMerge w:val="continue"/>
          </w:tcPr>
          <w:p/>
        </w:tc>
        <w:tc>
          <w:tcPr>
            <w:vMerge w:val="continue"/>
          </w:tcPr>
          <w:p/>
        </w:tc>
        <w:tc>
          <w:tcPr>
            <w:tcW w:w="794" w:type="dxa"/>
          </w:tcPr>
          <w:p>
            <w:pPr>
              <w:pStyle w:val="0"/>
              <w:jc w:val="center"/>
            </w:pPr>
            <w:r>
              <w:rPr>
                <w:sz w:val="20"/>
              </w:rPr>
              <w:t xml:space="preserve">2017</w:t>
            </w:r>
          </w:p>
        </w:tc>
        <w:tc>
          <w:tcPr>
            <w:tcW w:w="1024" w:type="dxa"/>
          </w:tcPr>
          <w:p>
            <w:pPr>
              <w:pStyle w:val="0"/>
              <w:jc w:val="right"/>
            </w:pPr>
            <w:r>
              <w:rPr>
                <w:sz w:val="20"/>
              </w:rPr>
              <w:t xml:space="preserve">1206,51</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1206,51</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11</w:t>
            </w:r>
          </w:p>
        </w:tc>
      </w:tr>
      <w:tr>
        <w:tc>
          <w:tcPr>
            <w:vMerge w:val="continue"/>
          </w:tcPr>
          <w:p/>
        </w:tc>
        <w:tc>
          <w:tcPr>
            <w:vMerge w:val="continue"/>
          </w:tcPr>
          <w:p/>
        </w:tc>
        <w:tc>
          <w:tcPr>
            <w:tcW w:w="794" w:type="dxa"/>
          </w:tcPr>
          <w:p>
            <w:pPr>
              <w:pStyle w:val="0"/>
              <w:jc w:val="center"/>
            </w:pPr>
            <w:r>
              <w:rPr>
                <w:sz w:val="20"/>
              </w:rPr>
              <w:t xml:space="preserve">2018</w:t>
            </w:r>
          </w:p>
        </w:tc>
        <w:tc>
          <w:tcPr>
            <w:tcW w:w="1024" w:type="dxa"/>
          </w:tcPr>
          <w:p>
            <w:pPr>
              <w:pStyle w:val="0"/>
              <w:jc w:val="right"/>
            </w:pPr>
            <w:r>
              <w:rPr>
                <w:sz w:val="20"/>
              </w:rPr>
              <w:t xml:space="preserve">1002,90</w:t>
            </w:r>
          </w:p>
        </w:tc>
        <w:tc>
          <w:tcPr>
            <w:tcW w:w="904" w:type="dxa"/>
          </w:tcPr>
          <w:p>
            <w:pPr>
              <w:pStyle w:val="0"/>
              <w:jc w:val="right"/>
            </w:pPr>
            <w:r>
              <w:rPr>
                <w:sz w:val="20"/>
              </w:rPr>
              <w:t xml:space="preserve">0,00</w:t>
            </w:r>
          </w:p>
        </w:tc>
        <w:tc>
          <w:tcPr>
            <w:tcW w:w="1024" w:type="dxa"/>
          </w:tcPr>
          <w:p>
            <w:pPr>
              <w:pStyle w:val="0"/>
              <w:jc w:val="right"/>
            </w:pPr>
            <w:r>
              <w:rPr>
                <w:sz w:val="20"/>
              </w:rPr>
              <w:t xml:space="preserve">553,05</w:t>
            </w:r>
          </w:p>
        </w:tc>
        <w:tc>
          <w:tcPr>
            <w:tcW w:w="1024" w:type="dxa"/>
          </w:tcPr>
          <w:p>
            <w:pPr>
              <w:pStyle w:val="0"/>
              <w:jc w:val="right"/>
            </w:pPr>
            <w:r>
              <w:rPr>
                <w:sz w:val="20"/>
              </w:rPr>
              <w:t xml:space="preserve">449,85</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5</w:t>
            </w:r>
          </w:p>
        </w:tc>
      </w:tr>
      <w:tr>
        <w:tc>
          <w:tcPr>
            <w:vMerge w:val="continue"/>
          </w:tcPr>
          <w:p/>
        </w:tc>
        <w:tc>
          <w:tcPr>
            <w:vMerge w:val="continue"/>
          </w:tcPr>
          <w:p/>
        </w:tc>
        <w:tc>
          <w:tcPr>
            <w:tcW w:w="794" w:type="dxa"/>
          </w:tcPr>
          <w:p>
            <w:pPr>
              <w:pStyle w:val="0"/>
              <w:jc w:val="center"/>
            </w:pPr>
            <w:r>
              <w:rPr>
                <w:sz w:val="20"/>
              </w:rPr>
              <w:t xml:space="preserve">2019</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2021 (прогнозный период)</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3.1.7</w:t>
            </w:r>
          </w:p>
        </w:tc>
        <w:tc>
          <w:tcPr>
            <w:tcW w:w="2041" w:type="dxa"/>
            <w:vMerge w:val="restart"/>
          </w:tcPr>
          <w:p>
            <w:pPr>
              <w:pStyle w:val="0"/>
            </w:pPr>
            <w:r>
              <w:rPr>
                <w:sz w:val="20"/>
              </w:rPr>
              <w:t xml:space="preserve">Модернизация (реконструкция) светофорных объектов</w:t>
            </w:r>
          </w:p>
        </w:tc>
        <w:tc>
          <w:tcPr>
            <w:tcW w:w="794" w:type="dxa"/>
          </w:tcPr>
          <w:p>
            <w:pPr>
              <w:pStyle w:val="0"/>
              <w:jc w:val="center"/>
            </w:pPr>
            <w:r>
              <w:rPr>
                <w:sz w:val="20"/>
              </w:rPr>
              <w:t xml:space="preserve">Всего</w:t>
            </w:r>
          </w:p>
        </w:tc>
        <w:tc>
          <w:tcPr>
            <w:tcW w:w="1024" w:type="dxa"/>
          </w:tcPr>
          <w:p>
            <w:pPr>
              <w:pStyle w:val="0"/>
              <w:jc w:val="right"/>
            </w:pPr>
            <w:r>
              <w:rPr>
                <w:sz w:val="20"/>
              </w:rPr>
              <w:t xml:space="preserve">2695,07</w:t>
            </w:r>
          </w:p>
        </w:tc>
        <w:tc>
          <w:tcPr>
            <w:tcW w:w="904" w:type="dxa"/>
          </w:tcPr>
          <w:p>
            <w:pPr>
              <w:pStyle w:val="0"/>
              <w:jc w:val="right"/>
            </w:pPr>
            <w:r>
              <w:rPr>
                <w:sz w:val="20"/>
              </w:rPr>
              <w:t xml:space="preserve">0,00</w:t>
            </w:r>
          </w:p>
        </w:tc>
        <w:tc>
          <w:tcPr>
            <w:tcW w:w="1024" w:type="dxa"/>
          </w:tcPr>
          <w:p>
            <w:pPr>
              <w:pStyle w:val="0"/>
              <w:jc w:val="right"/>
            </w:pPr>
            <w:r>
              <w:rPr>
                <w:sz w:val="20"/>
              </w:rPr>
              <w:t xml:space="preserve">590,88</w:t>
            </w:r>
          </w:p>
        </w:tc>
        <w:tc>
          <w:tcPr>
            <w:tcW w:w="1024" w:type="dxa"/>
          </w:tcPr>
          <w:p>
            <w:pPr>
              <w:pStyle w:val="0"/>
              <w:jc w:val="right"/>
            </w:pPr>
            <w:r>
              <w:rPr>
                <w:sz w:val="20"/>
              </w:rPr>
              <w:t xml:space="preserve">2104,19</w:t>
            </w:r>
          </w:p>
        </w:tc>
        <w:tc>
          <w:tcPr>
            <w:tcW w:w="737" w:type="dxa"/>
          </w:tcPr>
          <w:p>
            <w:pPr>
              <w:pStyle w:val="0"/>
              <w:jc w:val="right"/>
            </w:pPr>
            <w:r>
              <w:rPr>
                <w:sz w:val="20"/>
              </w:rPr>
              <w:t xml:space="preserve">0,00</w:t>
            </w:r>
          </w:p>
        </w:tc>
        <w:tc>
          <w:tcPr>
            <w:tcW w:w="1939" w:type="dxa"/>
            <w:vMerge w:val="restart"/>
          </w:tcPr>
          <w:p>
            <w:pPr>
              <w:pStyle w:val="0"/>
            </w:pPr>
            <w:r>
              <w:rPr>
                <w:sz w:val="20"/>
              </w:rPr>
              <w:t xml:space="preserve">УЖКХ ТиС</w:t>
            </w:r>
          </w:p>
        </w:tc>
        <w:tc>
          <w:tcPr>
            <w:tcW w:w="204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2015</w:t>
            </w:r>
          </w:p>
        </w:tc>
        <w:tc>
          <w:tcPr>
            <w:tcW w:w="1024" w:type="dxa"/>
          </w:tcPr>
          <w:p>
            <w:pPr>
              <w:pStyle w:val="0"/>
              <w:jc w:val="right"/>
            </w:pPr>
            <w:r>
              <w:rPr>
                <w:sz w:val="20"/>
              </w:rPr>
              <w:t xml:space="preserve">1139,87</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1139,87</w:t>
            </w:r>
          </w:p>
        </w:tc>
        <w:tc>
          <w:tcPr>
            <w:tcW w:w="737" w:type="dxa"/>
          </w:tcPr>
          <w:p>
            <w:pPr>
              <w:pStyle w:val="0"/>
              <w:jc w:val="right"/>
            </w:pPr>
            <w:r>
              <w:rPr>
                <w:sz w:val="20"/>
              </w:rPr>
              <w:t xml:space="preserve">0,00</w:t>
            </w:r>
          </w:p>
        </w:tc>
        <w:tc>
          <w:tcPr>
            <w:vMerge w:val="continue"/>
          </w:tcPr>
          <w:p/>
        </w:tc>
        <w:tc>
          <w:tcPr>
            <w:tcW w:w="2041" w:type="dxa"/>
            <w:vMerge w:val="restart"/>
          </w:tcPr>
          <w:p>
            <w:pPr>
              <w:pStyle w:val="0"/>
            </w:pPr>
            <w:r>
              <w:rPr>
                <w:sz w:val="20"/>
              </w:rPr>
              <w:t xml:space="preserve">1. Количество реконструированных светофорных объектов, ед</w:t>
            </w:r>
          </w:p>
        </w:tc>
        <w:tc>
          <w:tcPr>
            <w:tcW w:w="1309" w:type="dxa"/>
          </w:tcPr>
          <w:p>
            <w:pPr>
              <w:pStyle w:val="0"/>
              <w:jc w:val="right"/>
            </w:pPr>
            <w:r>
              <w:rPr>
                <w:sz w:val="20"/>
              </w:rPr>
              <w:t xml:space="preserve">6</w:t>
            </w:r>
          </w:p>
        </w:tc>
      </w:tr>
      <w:tr>
        <w:tc>
          <w:tcPr>
            <w:vMerge w:val="continue"/>
          </w:tcPr>
          <w:p/>
        </w:tc>
        <w:tc>
          <w:tcPr>
            <w:vMerge w:val="continue"/>
          </w:tcPr>
          <w:p/>
        </w:tc>
        <w:tc>
          <w:tcPr>
            <w:tcW w:w="794" w:type="dxa"/>
          </w:tcPr>
          <w:p>
            <w:pPr>
              <w:pStyle w:val="0"/>
              <w:jc w:val="center"/>
            </w:pPr>
            <w:r>
              <w:rPr>
                <w:sz w:val="20"/>
              </w:rPr>
              <w:t xml:space="preserve">2016</w:t>
            </w:r>
          </w:p>
        </w:tc>
        <w:tc>
          <w:tcPr>
            <w:tcW w:w="1024" w:type="dxa"/>
          </w:tcPr>
          <w:p>
            <w:pPr>
              <w:pStyle w:val="0"/>
              <w:jc w:val="right"/>
            </w:pPr>
            <w:r>
              <w:rPr>
                <w:sz w:val="20"/>
              </w:rPr>
              <w:t xml:space="preserve">535,15</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535,15</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3</w:t>
            </w:r>
          </w:p>
        </w:tc>
      </w:tr>
      <w:tr>
        <w:tc>
          <w:tcPr>
            <w:vMerge w:val="continue"/>
          </w:tcPr>
          <w:p/>
        </w:tc>
        <w:tc>
          <w:tcPr>
            <w:vMerge w:val="continue"/>
          </w:tcPr>
          <w:p/>
        </w:tc>
        <w:tc>
          <w:tcPr>
            <w:tcW w:w="794" w:type="dxa"/>
          </w:tcPr>
          <w:p>
            <w:pPr>
              <w:pStyle w:val="0"/>
              <w:jc w:val="center"/>
            </w:pPr>
            <w:r>
              <w:rPr>
                <w:sz w:val="20"/>
              </w:rPr>
              <w:t xml:space="preserve">2017</w:t>
            </w:r>
          </w:p>
        </w:tc>
        <w:tc>
          <w:tcPr>
            <w:tcW w:w="1024" w:type="dxa"/>
          </w:tcPr>
          <w:p>
            <w:pPr>
              <w:pStyle w:val="0"/>
              <w:jc w:val="right"/>
            </w:pPr>
            <w:r>
              <w:rPr>
                <w:sz w:val="20"/>
              </w:rPr>
              <w:t xml:space="preserve">429,17</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429,17</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794" w:type="dxa"/>
          </w:tcPr>
          <w:p>
            <w:pPr>
              <w:pStyle w:val="0"/>
              <w:jc w:val="center"/>
            </w:pPr>
            <w:r>
              <w:rPr>
                <w:sz w:val="20"/>
              </w:rPr>
              <w:t xml:space="preserve">2018</w:t>
            </w:r>
          </w:p>
        </w:tc>
        <w:tc>
          <w:tcPr>
            <w:tcW w:w="1024" w:type="dxa"/>
          </w:tcPr>
          <w:p>
            <w:pPr>
              <w:pStyle w:val="0"/>
              <w:jc w:val="right"/>
            </w:pPr>
            <w:r>
              <w:rPr>
                <w:sz w:val="20"/>
              </w:rPr>
              <w:t xml:space="preserve">590,88</w:t>
            </w:r>
          </w:p>
        </w:tc>
        <w:tc>
          <w:tcPr>
            <w:tcW w:w="904" w:type="dxa"/>
          </w:tcPr>
          <w:p>
            <w:pPr>
              <w:pStyle w:val="0"/>
              <w:jc w:val="right"/>
            </w:pPr>
            <w:r>
              <w:rPr>
                <w:sz w:val="20"/>
              </w:rPr>
              <w:t xml:space="preserve">0,00</w:t>
            </w:r>
          </w:p>
        </w:tc>
        <w:tc>
          <w:tcPr>
            <w:tcW w:w="1024" w:type="dxa"/>
          </w:tcPr>
          <w:p>
            <w:pPr>
              <w:pStyle w:val="0"/>
              <w:jc w:val="right"/>
            </w:pPr>
            <w:r>
              <w:rPr>
                <w:sz w:val="20"/>
              </w:rPr>
              <w:t xml:space="preserve">590,88</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794" w:type="dxa"/>
          </w:tcPr>
          <w:p>
            <w:pPr>
              <w:pStyle w:val="0"/>
              <w:jc w:val="center"/>
            </w:pPr>
            <w:r>
              <w:rPr>
                <w:sz w:val="20"/>
              </w:rPr>
              <w:t xml:space="preserve">2019</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2021 (прогнозный период)</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tcBorders>
              <w:bottom w:val="nil"/>
            </w:tcBorders>
            <w:vMerge w:val="restart"/>
          </w:tcPr>
          <w:p>
            <w:pPr>
              <w:pStyle w:val="0"/>
              <w:jc w:val="center"/>
            </w:pPr>
            <w:r>
              <w:rPr>
                <w:sz w:val="20"/>
              </w:rPr>
              <w:t xml:space="preserve">3.1.8</w:t>
            </w:r>
          </w:p>
        </w:tc>
        <w:tc>
          <w:tcPr>
            <w:tcW w:w="2041" w:type="dxa"/>
            <w:tcBorders>
              <w:bottom w:val="nil"/>
            </w:tcBorders>
            <w:vMerge w:val="restart"/>
          </w:tcPr>
          <w:p>
            <w:pPr>
              <w:pStyle w:val="0"/>
            </w:pPr>
            <w:r>
              <w:rPr>
                <w:sz w:val="20"/>
              </w:rPr>
              <w:t xml:space="preserve">Организация работ по нанесению дорожной разметки на дорогах общего пользования и контроля качества нанесения дорожной разметки</w:t>
            </w:r>
          </w:p>
        </w:tc>
        <w:tc>
          <w:tcPr>
            <w:tcW w:w="794" w:type="dxa"/>
          </w:tcPr>
          <w:p>
            <w:pPr>
              <w:pStyle w:val="0"/>
              <w:jc w:val="center"/>
            </w:pPr>
            <w:r>
              <w:rPr>
                <w:sz w:val="20"/>
              </w:rPr>
              <w:t xml:space="preserve">Всего</w:t>
            </w:r>
          </w:p>
        </w:tc>
        <w:tc>
          <w:tcPr>
            <w:tcW w:w="1024" w:type="dxa"/>
          </w:tcPr>
          <w:p>
            <w:pPr>
              <w:pStyle w:val="0"/>
              <w:jc w:val="right"/>
            </w:pPr>
            <w:r>
              <w:rPr>
                <w:sz w:val="20"/>
              </w:rPr>
              <w:t xml:space="preserve">39819,97</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39819,97</w:t>
            </w:r>
          </w:p>
        </w:tc>
        <w:tc>
          <w:tcPr>
            <w:tcW w:w="737" w:type="dxa"/>
          </w:tcPr>
          <w:p>
            <w:pPr>
              <w:pStyle w:val="0"/>
              <w:jc w:val="right"/>
            </w:pPr>
            <w:r>
              <w:rPr>
                <w:sz w:val="20"/>
              </w:rPr>
              <w:t xml:space="preserve">0,00</w:t>
            </w:r>
          </w:p>
        </w:tc>
        <w:tc>
          <w:tcPr>
            <w:tcW w:w="1939" w:type="dxa"/>
            <w:tcBorders>
              <w:bottom w:val="nil"/>
            </w:tcBorders>
            <w:vMerge w:val="restart"/>
          </w:tcPr>
          <w:p>
            <w:pPr>
              <w:pStyle w:val="0"/>
            </w:pPr>
            <w:r>
              <w:rPr>
                <w:sz w:val="20"/>
              </w:rPr>
              <w:t xml:space="preserve">УЖКХ ТиС, УВГТ Администрации ЗАТО Северск</w:t>
            </w:r>
          </w:p>
        </w:tc>
        <w:tc>
          <w:tcPr>
            <w:tcW w:w="2041" w:type="dxa"/>
          </w:tcPr>
          <w:p>
            <w:pPr>
              <w:pStyle w:val="0"/>
              <w:jc w:val="center"/>
            </w:pPr>
            <w:r>
              <w:rPr>
                <w:sz w:val="20"/>
              </w:rPr>
              <w:t xml:space="preserve">X</w:t>
            </w:r>
          </w:p>
        </w:tc>
        <w:tc>
          <w:tcPr>
            <w:tcW w:w="1309"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794" w:type="dxa"/>
          </w:tcPr>
          <w:p>
            <w:pPr>
              <w:pStyle w:val="0"/>
              <w:jc w:val="center"/>
            </w:pPr>
            <w:r>
              <w:rPr>
                <w:sz w:val="20"/>
              </w:rPr>
              <w:t xml:space="preserve">2015</w:t>
            </w:r>
          </w:p>
        </w:tc>
        <w:tc>
          <w:tcPr>
            <w:tcW w:w="1024" w:type="dxa"/>
          </w:tcPr>
          <w:p>
            <w:pPr>
              <w:pStyle w:val="0"/>
              <w:jc w:val="right"/>
            </w:pPr>
            <w:r>
              <w:rPr>
                <w:sz w:val="20"/>
              </w:rPr>
              <w:t xml:space="preserve">5868,25</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5868,25</w:t>
            </w:r>
          </w:p>
        </w:tc>
        <w:tc>
          <w:tcPr>
            <w:tcW w:w="737" w:type="dxa"/>
          </w:tcPr>
          <w:p>
            <w:pPr>
              <w:pStyle w:val="0"/>
              <w:jc w:val="right"/>
            </w:pPr>
            <w:r>
              <w:rPr>
                <w:sz w:val="20"/>
              </w:rPr>
              <w:t xml:space="preserve">0,00</w:t>
            </w:r>
          </w:p>
        </w:tc>
        <w:tc>
          <w:tcPr>
            <w:tcBorders>
              <w:bottom w:val="nil"/>
            </w:tcBorders>
            <w:vMerge w:val="continue"/>
          </w:tcPr>
          <w:p/>
        </w:tc>
        <w:tc>
          <w:tcPr>
            <w:tcW w:w="2041" w:type="dxa"/>
            <w:tcBorders>
              <w:bottom w:val="nil"/>
            </w:tcBorders>
            <w:vMerge w:val="restart"/>
          </w:tcPr>
          <w:p>
            <w:pPr>
              <w:pStyle w:val="0"/>
            </w:pPr>
            <w:r>
              <w:rPr>
                <w:sz w:val="20"/>
              </w:rPr>
              <w:t xml:space="preserve">1. Количество нанесенной дорожной разметки, приведенной к линии разметки N 1.1, км; тыс м</w:t>
            </w:r>
          </w:p>
        </w:tc>
        <w:tc>
          <w:tcPr>
            <w:tcW w:w="1309" w:type="dxa"/>
          </w:tcPr>
          <w:p>
            <w:pPr>
              <w:pStyle w:val="0"/>
              <w:jc w:val="right"/>
            </w:pPr>
            <w:r>
              <w:rPr>
                <w:sz w:val="20"/>
              </w:rPr>
              <w:t xml:space="preserve">286,20</w:t>
            </w:r>
          </w:p>
        </w:tc>
      </w:tr>
      <w:tr>
        <w:tc>
          <w:tcPr>
            <w:tcBorders>
              <w:bottom w:val="nil"/>
            </w:tcBorders>
            <w:vMerge w:val="continue"/>
          </w:tcPr>
          <w:p/>
        </w:tc>
        <w:tc>
          <w:tcPr>
            <w:tcBorders>
              <w:bottom w:val="nil"/>
            </w:tcBorders>
            <w:vMerge w:val="continue"/>
          </w:tcPr>
          <w:p/>
        </w:tc>
        <w:tc>
          <w:tcPr>
            <w:tcW w:w="794" w:type="dxa"/>
          </w:tcPr>
          <w:p>
            <w:pPr>
              <w:pStyle w:val="0"/>
              <w:jc w:val="center"/>
            </w:pPr>
            <w:r>
              <w:rPr>
                <w:sz w:val="20"/>
              </w:rPr>
              <w:t xml:space="preserve">2016</w:t>
            </w:r>
          </w:p>
        </w:tc>
        <w:tc>
          <w:tcPr>
            <w:tcW w:w="1024" w:type="dxa"/>
          </w:tcPr>
          <w:p>
            <w:pPr>
              <w:pStyle w:val="0"/>
              <w:jc w:val="right"/>
            </w:pPr>
            <w:r>
              <w:rPr>
                <w:sz w:val="20"/>
              </w:rPr>
              <w:t xml:space="preserve">6130,70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6130,70</w:t>
            </w:r>
          </w:p>
        </w:tc>
        <w:tc>
          <w:tcPr>
            <w:tcW w:w="737" w:type="dxa"/>
          </w:tcPr>
          <w:p>
            <w:pPr>
              <w:pStyle w:val="0"/>
              <w:jc w:val="right"/>
            </w:pPr>
            <w:r>
              <w:rPr>
                <w:sz w:val="20"/>
              </w:rPr>
              <w:t xml:space="preserve">0,00</w:t>
            </w:r>
          </w:p>
        </w:tc>
        <w:tc>
          <w:tcPr>
            <w:tcBorders>
              <w:bottom w:val="nil"/>
            </w:tcBorders>
            <w:vMerge w:val="continue"/>
          </w:tcPr>
          <w:p/>
        </w:tc>
        <w:tc>
          <w:tcPr>
            <w:tcBorders>
              <w:bottom w:val="nil"/>
            </w:tcBorders>
            <w:vMerge w:val="continue"/>
          </w:tcPr>
          <w:p/>
        </w:tc>
        <w:tc>
          <w:tcPr>
            <w:tcW w:w="1309" w:type="dxa"/>
          </w:tcPr>
          <w:p>
            <w:pPr>
              <w:pStyle w:val="0"/>
              <w:jc w:val="right"/>
            </w:pPr>
            <w:r>
              <w:rPr>
                <w:sz w:val="20"/>
              </w:rPr>
              <w:t xml:space="preserve">263,81</w:t>
            </w:r>
          </w:p>
        </w:tc>
      </w:tr>
      <w:tr>
        <w:tc>
          <w:tcPr>
            <w:tcBorders>
              <w:bottom w:val="nil"/>
            </w:tcBorders>
            <w:vMerge w:val="continue"/>
          </w:tcPr>
          <w:p/>
        </w:tc>
        <w:tc>
          <w:tcPr>
            <w:tcBorders>
              <w:bottom w:val="nil"/>
            </w:tcBorders>
            <w:vMerge w:val="continue"/>
          </w:tcPr>
          <w:p/>
        </w:tc>
        <w:tc>
          <w:tcPr>
            <w:tcW w:w="794" w:type="dxa"/>
          </w:tcPr>
          <w:p>
            <w:pPr>
              <w:pStyle w:val="0"/>
              <w:jc w:val="center"/>
            </w:pPr>
            <w:r>
              <w:rPr>
                <w:sz w:val="20"/>
              </w:rPr>
              <w:t xml:space="preserve">2017</w:t>
            </w:r>
          </w:p>
        </w:tc>
        <w:tc>
          <w:tcPr>
            <w:tcW w:w="1024" w:type="dxa"/>
          </w:tcPr>
          <w:p>
            <w:pPr>
              <w:pStyle w:val="0"/>
              <w:jc w:val="right"/>
            </w:pPr>
            <w:r>
              <w:rPr>
                <w:sz w:val="20"/>
              </w:rPr>
              <w:t xml:space="preserve">6187,65</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6187,65</w:t>
            </w:r>
          </w:p>
        </w:tc>
        <w:tc>
          <w:tcPr>
            <w:tcW w:w="737" w:type="dxa"/>
          </w:tcPr>
          <w:p>
            <w:pPr>
              <w:pStyle w:val="0"/>
              <w:jc w:val="right"/>
            </w:pPr>
            <w:r>
              <w:rPr>
                <w:sz w:val="20"/>
              </w:rPr>
              <w:t xml:space="preserve">0,00</w:t>
            </w:r>
          </w:p>
        </w:tc>
        <w:tc>
          <w:tcPr>
            <w:tcBorders>
              <w:bottom w:val="nil"/>
            </w:tcBorders>
            <w:vMerge w:val="continue"/>
          </w:tcPr>
          <w:p/>
        </w:tc>
        <w:tc>
          <w:tcPr>
            <w:tcBorders>
              <w:bottom w:val="nil"/>
            </w:tcBorders>
            <w:vMerge w:val="continue"/>
          </w:tcPr>
          <w:p/>
        </w:tc>
        <w:tc>
          <w:tcPr>
            <w:tcW w:w="1309" w:type="dxa"/>
          </w:tcPr>
          <w:p>
            <w:pPr>
              <w:pStyle w:val="0"/>
              <w:jc w:val="right"/>
            </w:pPr>
            <w:r>
              <w:rPr>
                <w:sz w:val="20"/>
              </w:rPr>
              <w:t xml:space="preserve">425,25</w:t>
            </w:r>
          </w:p>
        </w:tc>
      </w:tr>
      <w:tr>
        <w:tc>
          <w:tcPr>
            <w:tcBorders>
              <w:bottom w:val="nil"/>
            </w:tcBorders>
            <w:vMerge w:val="continue"/>
          </w:tcPr>
          <w:p/>
        </w:tc>
        <w:tc>
          <w:tcPr>
            <w:tcBorders>
              <w:bottom w:val="nil"/>
            </w:tcBorders>
            <w:vMerge w:val="continue"/>
          </w:tcPr>
          <w:p/>
        </w:tc>
        <w:tc>
          <w:tcPr>
            <w:tcW w:w="794" w:type="dxa"/>
          </w:tcPr>
          <w:p>
            <w:pPr>
              <w:pStyle w:val="0"/>
              <w:jc w:val="center"/>
            </w:pPr>
            <w:r>
              <w:rPr>
                <w:sz w:val="20"/>
              </w:rPr>
              <w:t xml:space="preserve">2018</w:t>
            </w:r>
          </w:p>
        </w:tc>
        <w:tc>
          <w:tcPr>
            <w:tcW w:w="1024" w:type="dxa"/>
          </w:tcPr>
          <w:p>
            <w:pPr>
              <w:pStyle w:val="0"/>
              <w:jc w:val="right"/>
            </w:pPr>
            <w:r>
              <w:rPr>
                <w:sz w:val="20"/>
              </w:rPr>
              <w:t xml:space="preserve">5942,99</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5942,99</w:t>
            </w:r>
          </w:p>
        </w:tc>
        <w:tc>
          <w:tcPr>
            <w:tcW w:w="737" w:type="dxa"/>
          </w:tcPr>
          <w:p>
            <w:pPr>
              <w:pStyle w:val="0"/>
              <w:jc w:val="right"/>
            </w:pPr>
            <w:r>
              <w:rPr>
                <w:sz w:val="20"/>
              </w:rPr>
              <w:t xml:space="preserve">0,00</w:t>
            </w:r>
          </w:p>
        </w:tc>
        <w:tc>
          <w:tcPr>
            <w:tcBorders>
              <w:bottom w:val="nil"/>
            </w:tcBorders>
            <w:vMerge w:val="continue"/>
          </w:tcPr>
          <w:p/>
        </w:tc>
        <w:tc>
          <w:tcPr>
            <w:tcBorders>
              <w:bottom w:val="nil"/>
            </w:tcBorders>
            <w:vMerge w:val="continue"/>
          </w:tcPr>
          <w:p/>
        </w:tc>
        <w:tc>
          <w:tcPr>
            <w:tcW w:w="1309" w:type="dxa"/>
          </w:tcPr>
          <w:p>
            <w:pPr>
              <w:pStyle w:val="0"/>
              <w:jc w:val="right"/>
            </w:pPr>
            <w:r>
              <w:rPr>
                <w:sz w:val="20"/>
              </w:rPr>
              <w:t xml:space="preserve">417,70</w:t>
            </w:r>
          </w:p>
        </w:tc>
      </w:tr>
      <w:tr>
        <w:tc>
          <w:tcPr>
            <w:tcBorders>
              <w:bottom w:val="nil"/>
            </w:tcBorders>
            <w:vMerge w:val="continue"/>
          </w:tcPr>
          <w:p/>
        </w:tc>
        <w:tc>
          <w:tcPr>
            <w:tcBorders>
              <w:bottom w:val="nil"/>
            </w:tcBorders>
            <w:vMerge w:val="continue"/>
          </w:tcPr>
          <w:p/>
        </w:tc>
        <w:tc>
          <w:tcPr>
            <w:tcW w:w="794" w:type="dxa"/>
          </w:tcPr>
          <w:p>
            <w:pPr>
              <w:pStyle w:val="0"/>
              <w:jc w:val="center"/>
            </w:pPr>
            <w:r>
              <w:rPr>
                <w:sz w:val="20"/>
              </w:rPr>
              <w:t xml:space="preserve">2019</w:t>
            </w:r>
          </w:p>
        </w:tc>
        <w:tc>
          <w:tcPr>
            <w:tcW w:w="1024" w:type="dxa"/>
          </w:tcPr>
          <w:p>
            <w:pPr>
              <w:pStyle w:val="0"/>
              <w:jc w:val="right"/>
            </w:pPr>
            <w:r>
              <w:rPr>
                <w:sz w:val="20"/>
              </w:rPr>
              <w:t xml:space="preserve">7846,64</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7846,64</w:t>
            </w:r>
          </w:p>
        </w:tc>
        <w:tc>
          <w:tcPr>
            <w:tcW w:w="737" w:type="dxa"/>
          </w:tcPr>
          <w:p>
            <w:pPr>
              <w:pStyle w:val="0"/>
              <w:jc w:val="right"/>
            </w:pPr>
            <w:r>
              <w:rPr>
                <w:sz w:val="20"/>
              </w:rPr>
              <w:t xml:space="preserve">0,00</w:t>
            </w:r>
          </w:p>
        </w:tc>
        <w:tc>
          <w:tcPr>
            <w:tcBorders>
              <w:bottom w:val="nil"/>
            </w:tcBorders>
            <w:vMerge w:val="continue"/>
          </w:tcPr>
          <w:p/>
        </w:tc>
        <w:tc>
          <w:tcPr>
            <w:tcBorders>
              <w:bottom w:val="nil"/>
            </w:tcBorders>
            <w:vMerge w:val="continue"/>
          </w:tcPr>
          <w:p/>
        </w:tc>
        <w:tc>
          <w:tcPr>
            <w:tcW w:w="1309" w:type="dxa"/>
          </w:tcPr>
          <w:p>
            <w:pPr>
              <w:pStyle w:val="0"/>
              <w:jc w:val="right"/>
            </w:pPr>
            <w:r>
              <w:rPr>
                <w:sz w:val="20"/>
              </w:rPr>
              <w:t xml:space="preserve">414,02</w:t>
            </w:r>
          </w:p>
        </w:tc>
      </w:tr>
      <w:tr>
        <w:tc>
          <w:tcPr>
            <w:tcBorders>
              <w:bottom w:val="nil"/>
            </w:tcBorders>
            <w:vMerge w:val="continue"/>
          </w:tcPr>
          <w:p/>
        </w:tc>
        <w:tc>
          <w:tcPr>
            <w:tcBorders>
              <w:bottom w:val="nil"/>
            </w:tcBorders>
            <w:vMerge w:val="continue"/>
          </w:tcPr>
          <w:p/>
        </w:tc>
        <w:tc>
          <w:tcPr>
            <w:tcW w:w="794" w:type="dxa"/>
          </w:tcPr>
          <w:p>
            <w:pPr>
              <w:pStyle w:val="0"/>
              <w:jc w:val="center"/>
            </w:pPr>
            <w:r>
              <w:rPr>
                <w:sz w:val="20"/>
              </w:rPr>
              <w:t xml:space="preserve">2020</w:t>
            </w:r>
          </w:p>
        </w:tc>
        <w:tc>
          <w:tcPr>
            <w:tcW w:w="1024" w:type="dxa"/>
          </w:tcPr>
          <w:p>
            <w:pPr>
              <w:pStyle w:val="0"/>
              <w:jc w:val="right"/>
            </w:pPr>
            <w:r>
              <w:rPr>
                <w:sz w:val="20"/>
              </w:rPr>
              <w:t xml:space="preserve">7843,74</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7843,74</w:t>
            </w:r>
          </w:p>
        </w:tc>
        <w:tc>
          <w:tcPr>
            <w:tcW w:w="737" w:type="dxa"/>
          </w:tcPr>
          <w:p>
            <w:pPr>
              <w:pStyle w:val="0"/>
              <w:jc w:val="right"/>
            </w:pPr>
            <w:r>
              <w:rPr>
                <w:sz w:val="20"/>
              </w:rPr>
              <w:t xml:space="preserve">0,00</w:t>
            </w:r>
          </w:p>
        </w:tc>
        <w:tc>
          <w:tcPr>
            <w:tcBorders>
              <w:bottom w:val="nil"/>
            </w:tcBorders>
            <w:vMerge w:val="continue"/>
          </w:tcPr>
          <w:p/>
        </w:tc>
        <w:tc>
          <w:tcPr>
            <w:tcBorders>
              <w:bottom w:val="nil"/>
            </w:tcBorders>
            <w:vMerge w:val="continue"/>
          </w:tcPr>
          <w:p/>
        </w:tc>
        <w:tc>
          <w:tcPr>
            <w:tcW w:w="1309" w:type="dxa"/>
          </w:tcPr>
          <w:p>
            <w:pPr>
              <w:pStyle w:val="0"/>
              <w:jc w:val="right"/>
            </w:pPr>
            <w:r>
              <w:rPr>
                <w:sz w:val="20"/>
              </w:rPr>
              <w:t xml:space="preserve">414,02</w:t>
            </w:r>
          </w:p>
        </w:tc>
      </w:tr>
      <w:tr>
        <w:tc>
          <w:tcPr>
            <w:tcBorders>
              <w:bottom w:val="nil"/>
            </w:tcBorders>
            <w:vMerge w:val="continue"/>
          </w:tcPr>
          <w:p/>
        </w:tc>
        <w:tc>
          <w:tcPr>
            <w:tcBorders>
              <w:bottom w:val="nil"/>
            </w:tcBorders>
            <w:vMerge w:val="continue"/>
          </w:tcPr>
          <w:p/>
        </w:tc>
        <w:tc>
          <w:tcPr>
            <w:tcW w:w="794" w:type="dxa"/>
          </w:tcPr>
          <w:p>
            <w:pPr>
              <w:pStyle w:val="0"/>
              <w:jc w:val="center"/>
            </w:pPr>
            <w:r>
              <w:rPr>
                <w:sz w:val="20"/>
              </w:rPr>
              <w:t xml:space="preserve">2021 (прогнозный период)</w:t>
            </w:r>
          </w:p>
        </w:tc>
        <w:tc>
          <w:tcPr>
            <w:tcW w:w="1024" w:type="dxa"/>
          </w:tcPr>
          <w:p>
            <w:pPr>
              <w:pStyle w:val="0"/>
              <w:jc w:val="right"/>
            </w:pPr>
            <w:r>
              <w:rPr>
                <w:sz w:val="20"/>
              </w:rPr>
              <w:t xml:space="preserve">1481,75</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1481,75</w:t>
            </w:r>
          </w:p>
        </w:tc>
        <w:tc>
          <w:tcPr>
            <w:tcW w:w="737" w:type="dxa"/>
          </w:tcPr>
          <w:p>
            <w:pPr>
              <w:pStyle w:val="0"/>
              <w:jc w:val="right"/>
            </w:pPr>
            <w:r>
              <w:rPr>
                <w:sz w:val="20"/>
              </w:rPr>
              <w:t xml:space="preserve">0,00</w:t>
            </w:r>
          </w:p>
        </w:tc>
        <w:tc>
          <w:tcPr>
            <w:tcBorders>
              <w:bottom w:val="nil"/>
            </w:tcBorders>
            <w:vMerge w:val="continue"/>
          </w:tcPr>
          <w:p/>
        </w:tc>
        <w:tc>
          <w:tcPr>
            <w:tcBorders>
              <w:bottom w:val="nil"/>
            </w:tcBorders>
            <w:vMerge w:val="continue"/>
          </w:tcPr>
          <w:p/>
        </w:tc>
        <w:tc>
          <w:tcPr>
            <w:tcW w:w="1309" w:type="dxa"/>
          </w:tcPr>
          <w:p>
            <w:pPr>
              <w:pStyle w:val="0"/>
              <w:jc w:val="right"/>
            </w:pPr>
            <w:r>
              <w:rPr>
                <w:sz w:val="20"/>
              </w:rPr>
              <w:t xml:space="preserve">100</w:t>
            </w:r>
          </w:p>
        </w:tc>
      </w:tr>
      <w:tr>
        <w:tblPrEx>
          <w:tblBorders>
            <w:insideH w:val="nil"/>
          </w:tblBorders>
        </w:tblPrEx>
        <w:tc>
          <w:tcPr>
            <w:tcBorders>
              <w:bottom w:val="nil"/>
            </w:tcBorders>
            <w:vMerge w:val="continue"/>
          </w:tcPr>
          <w:p/>
        </w:tc>
        <w:tc>
          <w:tcPr>
            <w:tcBorders>
              <w:bottom w:val="nil"/>
            </w:tcBorders>
            <w:vMerge w:val="continue"/>
          </w:tcPr>
          <w:p/>
        </w:tc>
        <w:tc>
          <w:tcPr>
            <w:tcW w:w="794" w:type="dxa"/>
            <w:tcBorders>
              <w:bottom w:val="nil"/>
            </w:tcBorders>
          </w:tcPr>
          <w:p>
            <w:pPr>
              <w:pStyle w:val="0"/>
              <w:jc w:val="center"/>
            </w:pPr>
            <w:r>
              <w:rPr>
                <w:sz w:val="20"/>
              </w:rPr>
              <w:t xml:space="preserve">2022 (прогнозный период)</w:t>
            </w:r>
          </w:p>
        </w:tc>
        <w:tc>
          <w:tcPr>
            <w:tcW w:w="1024" w:type="dxa"/>
            <w:tcBorders>
              <w:bottom w:val="nil"/>
            </w:tcBorders>
          </w:tcPr>
          <w:p>
            <w:pPr>
              <w:pStyle w:val="0"/>
              <w:jc w:val="right"/>
            </w:pPr>
            <w:r>
              <w:rPr>
                <w:sz w:val="20"/>
              </w:rPr>
              <w:t xml:space="preserve">1481,75</w:t>
            </w:r>
          </w:p>
        </w:tc>
        <w:tc>
          <w:tcPr>
            <w:tcW w:w="90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1481,75</w:t>
            </w:r>
          </w:p>
        </w:tc>
        <w:tc>
          <w:tcPr>
            <w:tcW w:w="737" w:type="dxa"/>
            <w:tcBorders>
              <w:bottom w:val="nil"/>
            </w:tcBorders>
          </w:tcPr>
          <w:p>
            <w:pPr>
              <w:pStyle w:val="0"/>
              <w:jc w:val="right"/>
            </w:pPr>
            <w:r>
              <w:rPr>
                <w:sz w:val="20"/>
              </w:rPr>
              <w:t xml:space="preserve">0,00</w:t>
            </w:r>
          </w:p>
        </w:tc>
        <w:tc>
          <w:tcPr>
            <w:tcBorders>
              <w:bottom w:val="nil"/>
            </w:tcBorders>
            <w:vMerge w:val="continue"/>
          </w:tcPr>
          <w:p/>
        </w:tc>
        <w:tc>
          <w:tcPr>
            <w:tcBorders>
              <w:bottom w:val="nil"/>
            </w:tcBorders>
            <w:vMerge w:val="continue"/>
          </w:tcPr>
          <w:p/>
        </w:tc>
        <w:tc>
          <w:tcPr>
            <w:tcW w:w="1309" w:type="dxa"/>
            <w:tcBorders>
              <w:bottom w:val="nil"/>
            </w:tcBorders>
          </w:tcPr>
          <w:p>
            <w:pPr>
              <w:pStyle w:val="0"/>
              <w:jc w:val="right"/>
            </w:pPr>
            <w:r>
              <w:rPr>
                <w:sz w:val="20"/>
              </w:rPr>
              <w:t xml:space="preserve">100</w:t>
            </w:r>
          </w:p>
        </w:tc>
      </w:tr>
      <w:tr>
        <w:tblPrEx>
          <w:tblBorders>
            <w:insideH w:val="nil"/>
          </w:tblBorders>
        </w:tblPrEx>
        <w:tc>
          <w:tcPr>
            <w:gridSpan w:val="11"/>
            <w:tcW w:w="13561" w:type="dxa"/>
            <w:tcBorders>
              <w:top w:val="nil"/>
            </w:tcBorders>
          </w:tcPr>
          <w:p>
            <w:pPr>
              <w:pStyle w:val="0"/>
              <w:jc w:val="both"/>
            </w:pPr>
            <w:r>
              <w:rPr>
                <w:sz w:val="20"/>
              </w:rPr>
              <w:t xml:space="preserve">(п. 3.1.8 в ред. </w:t>
            </w:r>
            <w:hyperlink w:history="0" r:id="rId201" w:tooltip="Постановление Администрации ЗАТО Северск от 07.09.2020 N 1496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 от 07.09.2020 N 1496)</w:t>
            </w:r>
          </w:p>
        </w:tc>
      </w:tr>
      <w:tr>
        <w:tc>
          <w:tcPr>
            <w:tcW w:w="724" w:type="dxa"/>
            <w:vMerge w:val="restart"/>
          </w:tcPr>
          <w:p>
            <w:pPr>
              <w:pStyle w:val="0"/>
              <w:jc w:val="center"/>
            </w:pPr>
            <w:r>
              <w:rPr>
                <w:sz w:val="20"/>
              </w:rPr>
              <w:t xml:space="preserve">3.1.9</w:t>
            </w:r>
          </w:p>
        </w:tc>
        <w:tc>
          <w:tcPr>
            <w:tcW w:w="2041" w:type="dxa"/>
            <w:vMerge w:val="restart"/>
          </w:tcPr>
          <w:p>
            <w:pPr>
              <w:pStyle w:val="0"/>
            </w:pPr>
            <w:r>
              <w:rPr>
                <w:sz w:val="20"/>
              </w:rPr>
              <w:t xml:space="preserve">Поставка и замена стандартных дорожных знаков на аналогичные, на желто-зеленом фоне с пленкой повышенной интенсивности типа В</w:t>
            </w:r>
          </w:p>
        </w:tc>
        <w:tc>
          <w:tcPr>
            <w:tcW w:w="794" w:type="dxa"/>
          </w:tcPr>
          <w:p>
            <w:pPr>
              <w:pStyle w:val="0"/>
              <w:jc w:val="center"/>
            </w:pPr>
            <w:r>
              <w:rPr>
                <w:sz w:val="20"/>
              </w:rPr>
              <w:t xml:space="preserve">Всего</w:t>
            </w:r>
          </w:p>
        </w:tc>
        <w:tc>
          <w:tcPr>
            <w:tcW w:w="1024" w:type="dxa"/>
          </w:tcPr>
          <w:p>
            <w:pPr>
              <w:pStyle w:val="0"/>
              <w:jc w:val="right"/>
            </w:pPr>
            <w:r>
              <w:rPr>
                <w:sz w:val="20"/>
              </w:rPr>
              <w:t xml:space="preserve">597,53</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597,53</w:t>
            </w:r>
          </w:p>
        </w:tc>
        <w:tc>
          <w:tcPr>
            <w:tcW w:w="737" w:type="dxa"/>
          </w:tcPr>
          <w:p>
            <w:pPr>
              <w:pStyle w:val="0"/>
              <w:jc w:val="right"/>
            </w:pPr>
            <w:r>
              <w:rPr>
                <w:sz w:val="20"/>
              </w:rPr>
              <w:t xml:space="preserve">0,00</w:t>
            </w:r>
          </w:p>
        </w:tc>
        <w:tc>
          <w:tcPr>
            <w:tcW w:w="1939" w:type="dxa"/>
            <w:vMerge w:val="restart"/>
          </w:tcPr>
          <w:p>
            <w:pPr>
              <w:pStyle w:val="0"/>
            </w:pPr>
            <w:r>
              <w:rPr>
                <w:sz w:val="20"/>
              </w:rPr>
              <w:t xml:space="preserve">УЖКХ ТиС, УВГТ Администрации ЗАТО Северск</w:t>
            </w:r>
          </w:p>
        </w:tc>
        <w:tc>
          <w:tcPr>
            <w:tcW w:w="204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2015</w:t>
            </w:r>
          </w:p>
        </w:tc>
        <w:tc>
          <w:tcPr>
            <w:tcW w:w="1024" w:type="dxa"/>
          </w:tcPr>
          <w:p>
            <w:pPr>
              <w:pStyle w:val="0"/>
              <w:jc w:val="right"/>
            </w:pPr>
            <w:r>
              <w:rPr>
                <w:sz w:val="20"/>
              </w:rPr>
              <w:t xml:space="preserve">448,51</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448,51</w:t>
            </w:r>
          </w:p>
        </w:tc>
        <w:tc>
          <w:tcPr>
            <w:tcW w:w="737" w:type="dxa"/>
          </w:tcPr>
          <w:p>
            <w:pPr>
              <w:pStyle w:val="0"/>
              <w:jc w:val="right"/>
            </w:pPr>
            <w:r>
              <w:rPr>
                <w:sz w:val="20"/>
              </w:rPr>
              <w:t xml:space="preserve">0,00</w:t>
            </w:r>
          </w:p>
        </w:tc>
        <w:tc>
          <w:tcPr>
            <w:vMerge w:val="continue"/>
          </w:tcPr>
          <w:p/>
        </w:tc>
        <w:tc>
          <w:tcPr>
            <w:tcW w:w="2041" w:type="dxa"/>
            <w:vMerge w:val="restart"/>
          </w:tcPr>
          <w:p>
            <w:pPr>
              <w:pStyle w:val="0"/>
            </w:pPr>
            <w:r>
              <w:rPr>
                <w:sz w:val="20"/>
              </w:rPr>
              <w:t xml:space="preserve">1. Количество замененных дорожных знаков, шт</w:t>
            </w:r>
          </w:p>
        </w:tc>
        <w:tc>
          <w:tcPr>
            <w:tcW w:w="1309" w:type="dxa"/>
          </w:tcPr>
          <w:p>
            <w:pPr>
              <w:pStyle w:val="0"/>
              <w:jc w:val="right"/>
            </w:pPr>
            <w:r>
              <w:rPr>
                <w:sz w:val="20"/>
              </w:rPr>
              <w:t xml:space="preserve">78</w:t>
            </w:r>
          </w:p>
        </w:tc>
      </w:tr>
      <w:tr>
        <w:tc>
          <w:tcPr>
            <w:vMerge w:val="continue"/>
          </w:tcPr>
          <w:p/>
        </w:tc>
        <w:tc>
          <w:tcPr>
            <w:vMerge w:val="continue"/>
          </w:tcPr>
          <w:p/>
        </w:tc>
        <w:tc>
          <w:tcPr>
            <w:tcW w:w="794" w:type="dxa"/>
          </w:tcPr>
          <w:p>
            <w:pPr>
              <w:pStyle w:val="0"/>
              <w:jc w:val="center"/>
            </w:pPr>
            <w:r>
              <w:rPr>
                <w:sz w:val="20"/>
              </w:rPr>
              <w:t xml:space="preserve">2016</w:t>
            </w:r>
          </w:p>
        </w:tc>
        <w:tc>
          <w:tcPr>
            <w:tcW w:w="1024" w:type="dxa"/>
          </w:tcPr>
          <w:p>
            <w:pPr>
              <w:pStyle w:val="0"/>
              <w:jc w:val="right"/>
            </w:pPr>
            <w:r>
              <w:rPr>
                <w:sz w:val="20"/>
              </w:rPr>
              <w:t xml:space="preserve">149,02</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149,02</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31</w:t>
            </w:r>
          </w:p>
        </w:tc>
      </w:tr>
      <w:tr>
        <w:tc>
          <w:tcPr>
            <w:vMerge w:val="continue"/>
          </w:tcPr>
          <w:p/>
        </w:tc>
        <w:tc>
          <w:tcPr>
            <w:vMerge w:val="continue"/>
          </w:tcPr>
          <w:p/>
        </w:tc>
        <w:tc>
          <w:tcPr>
            <w:tcW w:w="794" w:type="dxa"/>
          </w:tcPr>
          <w:p>
            <w:pPr>
              <w:pStyle w:val="0"/>
              <w:jc w:val="center"/>
            </w:pPr>
            <w:r>
              <w:rPr>
                <w:sz w:val="20"/>
              </w:rPr>
              <w:t xml:space="preserve">2017</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2018</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2019</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2021 (прогнозный период)</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tcBorders>
              <w:bottom w:val="nil"/>
            </w:tcBorders>
            <w:vMerge w:val="restart"/>
          </w:tcPr>
          <w:p>
            <w:pPr>
              <w:pStyle w:val="0"/>
              <w:jc w:val="center"/>
            </w:pPr>
            <w:r>
              <w:rPr>
                <w:sz w:val="20"/>
              </w:rPr>
              <w:t xml:space="preserve">3.1.10</w:t>
            </w:r>
          </w:p>
        </w:tc>
        <w:tc>
          <w:tcPr>
            <w:tcW w:w="2041" w:type="dxa"/>
            <w:tcBorders>
              <w:bottom w:val="nil"/>
            </w:tcBorders>
            <w:vMerge w:val="restart"/>
          </w:tcPr>
          <w:p>
            <w:pPr>
              <w:pStyle w:val="0"/>
            </w:pPr>
            <w:r>
              <w:rPr>
                <w:sz w:val="20"/>
              </w:rPr>
              <w:t xml:space="preserve">Приобретение, установка недостающих и замена устаревших дорожных знаков</w:t>
            </w:r>
          </w:p>
        </w:tc>
        <w:tc>
          <w:tcPr>
            <w:tcW w:w="794" w:type="dxa"/>
          </w:tcPr>
          <w:p>
            <w:pPr>
              <w:pStyle w:val="0"/>
              <w:jc w:val="center"/>
            </w:pPr>
            <w:r>
              <w:rPr>
                <w:sz w:val="20"/>
              </w:rPr>
              <w:t xml:space="preserve">Всего</w:t>
            </w:r>
          </w:p>
        </w:tc>
        <w:tc>
          <w:tcPr>
            <w:tcW w:w="1024" w:type="dxa"/>
          </w:tcPr>
          <w:p>
            <w:pPr>
              <w:pStyle w:val="0"/>
              <w:jc w:val="right"/>
            </w:pPr>
            <w:r>
              <w:rPr>
                <w:sz w:val="20"/>
              </w:rPr>
              <w:t xml:space="preserve">10347,36</w:t>
            </w:r>
          </w:p>
        </w:tc>
        <w:tc>
          <w:tcPr>
            <w:tcW w:w="904" w:type="dxa"/>
          </w:tcPr>
          <w:p>
            <w:pPr>
              <w:pStyle w:val="0"/>
              <w:jc w:val="right"/>
            </w:pPr>
            <w:r>
              <w:rPr>
                <w:sz w:val="20"/>
              </w:rPr>
              <w:t xml:space="preserve">0,00</w:t>
            </w:r>
          </w:p>
        </w:tc>
        <w:tc>
          <w:tcPr>
            <w:tcW w:w="1024" w:type="dxa"/>
          </w:tcPr>
          <w:p>
            <w:pPr>
              <w:pStyle w:val="0"/>
              <w:jc w:val="right"/>
            </w:pPr>
            <w:r>
              <w:rPr>
                <w:sz w:val="20"/>
              </w:rPr>
              <w:t xml:space="preserve">3529,87</w:t>
            </w:r>
          </w:p>
        </w:tc>
        <w:tc>
          <w:tcPr>
            <w:tcW w:w="1024" w:type="dxa"/>
          </w:tcPr>
          <w:p>
            <w:pPr>
              <w:pStyle w:val="0"/>
              <w:jc w:val="right"/>
            </w:pPr>
            <w:r>
              <w:rPr>
                <w:sz w:val="20"/>
              </w:rPr>
              <w:t xml:space="preserve">6817,49</w:t>
            </w:r>
          </w:p>
        </w:tc>
        <w:tc>
          <w:tcPr>
            <w:tcW w:w="737" w:type="dxa"/>
          </w:tcPr>
          <w:p>
            <w:pPr>
              <w:pStyle w:val="0"/>
              <w:jc w:val="right"/>
            </w:pPr>
            <w:r>
              <w:rPr>
                <w:sz w:val="20"/>
              </w:rPr>
              <w:t xml:space="preserve">0,00</w:t>
            </w:r>
          </w:p>
        </w:tc>
        <w:tc>
          <w:tcPr>
            <w:tcW w:w="1939" w:type="dxa"/>
            <w:tcBorders>
              <w:bottom w:val="nil"/>
            </w:tcBorders>
            <w:vMerge w:val="restart"/>
          </w:tcPr>
          <w:p>
            <w:pPr>
              <w:pStyle w:val="0"/>
            </w:pPr>
            <w:r>
              <w:rPr>
                <w:sz w:val="20"/>
              </w:rPr>
              <w:t xml:space="preserve">УЖКХ ТиС, УВГТ Администрации ЗАТО Северск</w:t>
            </w:r>
          </w:p>
        </w:tc>
        <w:tc>
          <w:tcPr>
            <w:tcW w:w="2041" w:type="dxa"/>
          </w:tcPr>
          <w:p>
            <w:pPr>
              <w:pStyle w:val="0"/>
              <w:jc w:val="center"/>
            </w:pPr>
            <w:r>
              <w:rPr>
                <w:sz w:val="20"/>
              </w:rPr>
              <w:t xml:space="preserve">X</w:t>
            </w:r>
          </w:p>
        </w:tc>
        <w:tc>
          <w:tcPr>
            <w:tcW w:w="1309"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794" w:type="dxa"/>
          </w:tcPr>
          <w:p>
            <w:pPr>
              <w:pStyle w:val="0"/>
              <w:jc w:val="center"/>
            </w:pPr>
            <w:r>
              <w:rPr>
                <w:sz w:val="20"/>
              </w:rPr>
              <w:t xml:space="preserve">2015</w:t>
            </w:r>
          </w:p>
        </w:tc>
        <w:tc>
          <w:tcPr>
            <w:tcW w:w="1024" w:type="dxa"/>
          </w:tcPr>
          <w:p>
            <w:pPr>
              <w:pStyle w:val="0"/>
              <w:jc w:val="right"/>
            </w:pPr>
            <w:r>
              <w:rPr>
                <w:sz w:val="20"/>
              </w:rPr>
              <w:t xml:space="preserve">1157,31</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1157,31</w:t>
            </w:r>
          </w:p>
        </w:tc>
        <w:tc>
          <w:tcPr>
            <w:tcW w:w="737" w:type="dxa"/>
          </w:tcPr>
          <w:p>
            <w:pPr>
              <w:pStyle w:val="0"/>
              <w:jc w:val="right"/>
            </w:pPr>
            <w:r>
              <w:rPr>
                <w:sz w:val="20"/>
              </w:rPr>
              <w:t xml:space="preserve">0,00</w:t>
            </w:r>
          </w:p>
        </w:tc>
        <w:tc>
          <w:tcPr>
            <w:tcBorders>
              <w:bottom w:val="nil"/>
            </w:tcBorders>
            <w:vMerge w:val="continue"/>
          </w:tcPr>
          <w:p/>
        </w:tc>
        <w:tc>
          <w:tcPr>
            <w:tcW w:w="2041" w:type="dxa"/>
            <w:tcBorders>
              <w:bottom w:val="nil"/>
            </w:tcBorders>
            <w:vMerge w:val="restart"/>
          </w:tcPr>
          <w:p>
            <w:pPr>
              <w:pStyle w:val="0"/>
            </w:pPr>
            <w:r>
              <w:rPr>
                <w:sz w:val="20"/>
              </w:rPr>
              <w:t xml:space="preserve">1. Количество дорожных знаков, ед</w:t>
            </w:r>
          </w:p>
        </w:tc>
        <w:tc>
          <w:tcPr>
            <w:tcW w:w="1309" w:type="dxa"/>
          </w:tcPr>
          <w:p>
            <w:pPr>
              <w:pStyle w:val="0"/>
              <w:jc w:val="right"/>
            </w:pPr>
            <w:r>
              <w:rPr>
                <w:sz w:val="20"/>
              </w:rPr>
              <w:t xml:space="preserve">190</w:t>
            </w:r>
          </w:p>
        </w:tc>
      </w:tr>
      <w:tr>
        <w:tc>
          <w:tcPr>
            <w:tcBorders>
              <w:bottom w:val="nil"/>
            </w:tcBorders>
            <w:vMerge w:val="continue"/>
          </w:tcPr>
          <w:p/>
        </w:tc>
        <w:tc>
          <w:tcPr>
            <w:tcBorders>
              <w:bottom w:val="nil"/>
            </w:tcBorders>
            <w:vMerge w:val="continue"/>
          </w:tcPr>
          <w:p/>
        </w:tc>
        <w:tc>
          <w:tcPr>
            <w:tcW w:w="794" w:type="dxa"/>
          </w:tcPr>
          <w:p>
            <w:pPr>
              <w:pStyle w:val="0"/>
              <w:jc w:val="center"/>
            </w:pPr>
            <w:r>
              <w:rPr>
                <w:sz w:val="20"/>
              </w:rPr>
              <w:t xml:space="preserve">2016</w:t>
            </w:r>
          </w:p>
        </w:tc>
        <w:tc>
          <w:tcPr>
            <w:tcW w:w="1024" w:type="dxa"/>
          </w:tcPr>
          <w:p>
            <w:pPr>
              <w:pStyle w:val="0"/>
              <w:jc w:val="right"/>
            </w:pPr>
            <w:r>
              <w:rPr>
                <w:sz w:val="20"/>
              </w:rPr>
              <w:t xml:space="preserve">2083,30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2083,30</w:t>
            </w:r>
          </w:p>
        </w:tc>
        <w:tc>
          <w:tcPr>
            <w:tcW w:w="737" w:type="dxa"/>
          </w:tcPr>
          <w:p>
            <w:pPr>
              <w:pStyle w:val="0"/>
              <w:jc w:val="right"/>
            </w:pPr>
            <w:r>
              <w:rPr>
                <w:sz w:val="20"/>
              </w:rPr>
              <w:t xml:space="preserve">0,00</w:t>
            </w:r>
          </w:p>
        </w:tc>
        <w:tc>
          <w:tcPr>
            <w:tcBorders>
              <w:bottom w:val="nil"/>
            </w:tcBorders>
            <w:vMerge w:val="continue"/>
          </w:tcPr>
          <w:p/>
        </w:tc>
        <w:tc>
          <w:tcPr>
            <w:tcBorders>
              <w:bottom w:val="nil"/>
            </w:tcBorders>
            <w:vMerge w:val="continue"/>
          </w:tcPr>
          <w:p/>
        </w:tc>
        <w:tc>
          <w:tcPr>
            <w:tcW w:w="1309" w:type="dxa"/>
          </w:tcPr>
          <w:p>
            <w:pPr>
              <w:pStyle w:val="0"/>
              <w:jc w:val="right"/>
            </w:pPr>
            <w:r>
              <w:rPr>
                <w:sz w:val="20"/>
              </w:rPr>
              <w:t xml:space="preserve">491</w:t>
            </w:r>
          </w:p>
        </w:tc>
      </w:tr>
      <w:tr>
        <w:tc>
          <w:tcPr>
            <w:tcBorders>
              <w:bottom w:val="nil"/>
            </w:tcBorders>
            <w:vMerge w:val="continue"/>
          </w:tcPr>
          <w:p/>
        </w:tc>
        <w:tc>
          <w:tcPr>
            <w:tcBorders>
              <w:bottom w:val="nil"/>
            </w:tcBorders>
            <w:vMerge w:val="continue"/>
          </w:tcPr>
          <w:p/>
        </w:tc>
        <w:tc>
          <w:tcPr>
            <w:tcW w:w="794" w:type="dxa"/>
          </w:tcPr>
          <w:p>
            <w:pPr>
              <w:pStyle w:val="0"/>
              <w:jc w:val="center"/>
            </w:pPr>
            <w:r>
              <w:rPr>
                <w:sz w:val="20"/>
              </w:rPr>
              <w:t xml:space="preserve">2017</w:t>
            </w:r>
          </w:p>
        </w:tc>
        <w:tc>
          <w:tcPr>
            <w:tcW w:w="1024" w:type="dxa"/>
          </w:tcPr>
          <w:p>
            <w:pPr>
              <w:pStyle w:val="0"/>
              <w:jc w:val="right"/>
            </w:pPr>
            <w:r>
              <w:rPr>
                <w:sz w:val="20"/>
              </w:rPr>
              <w:t xml:space="preserve">2011,66 </w:t>
            </w:r>
            <w:hyperlink w:history="0" w:anchor="P28399" w:tooltip="&lt;*&gt; Объем финансирования включает:">
              <w:r>
                <w:rPr>
                  <w:sz w:val="20"/>
                  <w:color w:val="0000ff"/>
                </w:rPr>
                <w:t xml:space="preserve">&lt;*&gt;</w:t>
              </w:r>
            </w:hyperlink>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2011,66 &lt;*&gt;</w:t>
            </w:r>
          </w:p>
        </w:tc>
        <w:tc>
          <w:tcPr>
            <w:tcW w:w="737" w:type="dxa"/>
          </w:tcPr>
          <w:p>
            <w:pPr>
              <w:pStyle w:val="0"/>
              <w:jc w:val="right"/>
            </w:pPr>
            <w:r>
              <w:rPr>
                <w:sz w:val="20"/>
              </w:rPr>
              <w:t xml:space="preserve">0,00</w:t>
            </w:r>
          </w:p>
        </w:tc>
        <w:tc>
          <w:tcPr>
            <w:tcBorders>
              <w:bottom w:val="nil"/>
            </w:tcBorders>
            <w:vMerge w:val="continue"/>
          </w:tcPr>
          <w:p/>
        </w:tc>
        <w:tc>
          <w:tcPr>
            <w:tcBorders>
              <w:bottom w:val="nil"/>
            </w:tcBorders>
            <w:vMerge w:val="continue"/>
          </w:tcPr>
          <w:p/>
        </w:tc>
        <w:tc>
          <w:tcPr>
            <w:tcW w:w="1309" w:type="dxa"/>
          </w:tcPr>
          <w:p>
            <w:pPr>
              <w:pStyle w:val="0"/>
              <w:jc w:val="right"/>
            </w:pPr>
            <w:r>
              <w:rPr>
                <w:sz w:val="20"/>
              </w:rPr>
              <w:t xml:space="preserve">499</w:t>
            </w:r>
          </w:p>
        </w:tc>
      </w:tr>
      <w:tr>
        <w:tc>
          <w:tcPr>
            <w:tcBorders>
              <w:bottom w:val="nil"/>
            </w:tcBorders>
            <w:vMerge w:val="continue"/>
          </w:tcPr>
          <w:p/>
        </w:tc>
        <w:tc>
          <w:tcPr>
            <w:tcBorders>
              <w:bottom w:val="nil"/>
            </w:tcBorders>
            <w:vMerge w:val="continue"/>
          </w:tcPr>
          <w:p/>
        </w:tc>
        <w:tc>
          <w:tcPr>
            <w:tcW w:w="794" w:type="dxa"/>
          </w:tcPr>
          <w:p>
            <w:pPr>
              <w:pStyle w:val="0"/>
              <w:jc w:val="center"/>
            </w:pPr>
            <w:r>
              <w:rPr>
                <w:sz w:val="20"/>
              </w:rPr>
              <w:t xml:space="preserve">2018</w:t>
            </w:r>
          </w:p>
        </w:tc>
        <w:tc>
          <w:tcPr>
            <w:tcW w:w="1024" w:type="dxa"/>
          </w:tcPr>
          <w:p>
            <w:pPr>
              <w:pStyle w:val="0"/>
              <w:jc w:val="right"/>
            </w:pPr>
            <w:r>
              <w:rPr>
                <w:sz w:val="20"/>
              </w:rPr>
              <w:t xml:space="preserve">1153,90</w:t>
            </w:r>
          </w:p>
        </w:tc>
        <w:tc>
          <w:tcPr>
            <w:tcW w:w="904" w:type="dxa"/>
          </w:tcPr>
          <w:p>
            <w:pPr>
              <w:pStyle w:val="0"/>
              <w:jc w:val="right"/>
            </w:pPr>
            <w:r>
              <w:rPr>
                <w:sz w:val="20"/>
              </w:rPr>
              <w:t xml:space="preserve">0,00</w:t>
            </w:r>
          </w:p>
        </w:tc>
        <w:tc>
          <w:tcPr>
            <w:tcW w:w="1024" w:type="dxa"/>
          </w:tcPr>
          <w:p>
            <w:pPr>
              <w:pStyle w:val="0"/>
              <w:jc w:val="right"/>
            </w:pPr>
            <w:r>
              <w:rPr>
                <w:sz w:val="20"/>
              </w:rPr>
              <w:t xml:space="preserve">639,53</w:t>
            </w:r>
          </w:p>
        </w:tc>
        <w:tc>
          <w:tcPr>
            <w:tcW w:w="1024" w:type="dxa"/>
          </w:tcPr>
          <w:p>
            <w:pPr>
              <w:pStyle w:val="0"/>
              <w:jc w:val="right"/>
            </w:pPr>
            <w:r>
              <w:rPr>
                <w:sz w:val="20"/>
              </w:rPr>
              <w:t xml:space="preserve">514,37</w:t>
            </w:r>
          </w:p>
        </w:tc>
        <w:tc>
          <w:tcPr>
            <w:tcW w:w="737" w:type="dxa"/>
          </w:tcPr>
          <w:p>
            <w:pPr>
              <w:pStyle w:val="0"/>
              <w:jc w:val="right"/>
            </w:pPr>
            <w:r>
              <w:rPr>
                <w:sz w:val="20"/>
              </w:rPr>
              <w:t xml:space="preserve">0,00</w:t>
            </w:r>
          </w:p>
        </w:tc>
        <w:tc>
          <w:tcPr>
            <w:tcBorders>
              <w:bottom w:val="nil"/>
            </w:tcBorders>
            <w:vMerge w:val="continue"/>
          </w:tcPr>
          <w:p/>
        </w:tc>
        <w:tc>
          <w:tcPr>
            <w:tcBorders>
              <w:bottom w:val="nil"/>
            </w:tcBorders>
            <w:vMerge w:val="continue"/>
          </w:tcPr>
          <w:p/>
        </w:tc>
        <w:tc>
          <w:tcPr>
            <w:tcW w:w="1309" w:type="dxa"/>
          </w:tcPr>
          <w:p>
            <w:pPr>
              <w:pStyle w:val="0"/>
              <w:jc w:val="right"/>
            </w:pPr>
            <w:r>
              <w:rPr>
                <w:sz w:val="20"/>
              </w:rPr>
              <w:t xml:space="preserve">112</w:t>
            </w:r>
          </w:p>
        </w:tc>
      </w:tr>
      <w:tr>
        <w:tc>
          <w:tcPr>
            <w:tcBorders>
              <w:bottom w:val="nil"/>
            </w:tcBorders>
            <w:vMerge w:val="continue"/>
          </w:tcPr>
          <w:p/>
        </w:tc>
        <w:tc>
          <w:tcPr>
            <w:tcBorders>
              <w:bottom w:val="nil"/>
            </w:tcBorders>
            <w:vMerge w:val="continue"/>
          </w:tcPr>
          <w:p/>
        </w:tc>
        <w:tc>
          <w:tcPr>
            <w:tcW w:w="794" w:type="dxa"/>
          </w:tcPr>
          <w:p>
            <w:pPr>
              <w:pStyle w:val="0"/>
              <w:jc w:val="center"/>
            </w:pPr>
            <w:r>
              <w:rPr>
                <w:sz w:val="20"/>
              </w:rPr>
              <w:t xml:space="preserve">2019</w:t>
            </w:r>
          </w:p>
        </w:tc>
        <w:tc>
          <w:tcPr>
            <w:tcW w:w="1024" w:type="dxa"/>
          </w:tcPr>
          <w:p>
            <w:pPr>
              <w:pStyle w:val="0"/>
              <w:jc w:val="right"/>
            </w:pPr>
            <w:r>
              <w:rPr>
                <w:sz w:val="20"/>
              </w:rPr>
              <w:t xml:space="preserve">3621,46 &lt;*&gt;</w:t>
            </w:r>
          </w:p>
        </w:tc>
        <w:tc>
          <w:tcPr>
            <w:tcW w:w="904" w:type="dxa"/>
          </w:tcPr>
          <w:p>
            <w:pPr>
              <w:pStyle w:val="0"/>
              <w:jc w:val="right"/>
            </w:pPr>
            <w:r>
              <w:rPr>
                <w:sz w:val="20"/>
              </w:rPr>
              <w:t xml:space="preserve">0,00</w:t>
            </w:r>
          </w:p>
        </w:tc>
        <w:tc>
          <w:tcPr>
            <w:tcW w:w="1024" w:type="dxa"/>
          </w:tcPr>
          <w:p>
            <w:pPr>
              <w:pStyle w:val="0"/>
              <w:jc w:val="right"/>
            </w:pPr>
            <w:r>
              <w:rPr>
                <w:sz w:val="20"/>
              </w:rPr>
              <w:t xml:space="preserve">2890,34</w:t>
            </w:r>
          </w:p>
        </w:tc>
        <w:tc>
          <w:tcPr>
            <w:tcW w:w="1024" w:type="dxa"/>
          </w:tcPr>
          <w:p>
            <w:pPr>
              <w:pStyle w:val="0"/>
              <w:jc w:val="right"/>
            </w:pPr>
            <w:r>
              <w:rPr>
                <w:sz w:val="20"/>
              </w:rPr>
              <w:t xml:space="preserve">731,12 &lt;*&gt;</w:t>
            </w:r>
          </w:p>
        </w:tc>
        <w:tc>
          <w:tcPr>
            <w:tcW w:w="737" w:type="dxa"/>
          </w:tcPr>
          <w:p>
            <w:pPr>
              <w:pStyle w:val="0"/>
              <w:jc w:val="right"/>
            </w:pPr>
            <w:r>
              <w:rPr>
                <w:sz w:val="20"/>
              </w:rPr>
              <w:t xml:space="preserve">0,00</w:t>
            </w:r>
          </w:p>
        </w:tc>
        <w:tc>
          <w:tcPr>
            <w:tcBorders>
              <w:bottom w:val="nil"/>
            </w:tcBorders>
            <w:vMerge w:val="continue"/>
          </w:tcPr>
          <w:p/>
        </w:tc>
        <w:tc>
          <w:tcPr>
            <w:tcBorders>
              <w:bottom w:val="nil"/>
            </w:tcBorders>
            <w:vMerge w:val="continue"/>
          </w:tcPr>
          <w:p/>
        </w:tc>
        <w:tc>
          <w:tcPr>
            <w:tcW w:w="1309" w:type="dxa"/>
          </w:tcPr>
          <w:p>
            <w:pPr>
              <w:pStyle w:val="0"/>
              <w:jc w:val="right"/>
            </w:pPr>
            <w:r>
              <w:rPr>
                <w:sz w:val="20"/>
              </w:rPr>
              <w:t xml:space="preserve">456</w:t>
            </w:r>
          </w:p>
        </w:tc>
      </w:tr>
      <w:tr>
        <w:tc>
          <w:tcPr>
            <w:tcBorders>
              <w:bottom w:val="nil"/>
            </w:tcBorders>
            <w:vMerge w:val="continue"/>
          </w:tcPr>
          <w:p/>
        </w:tc>
        <w:tc>
          <w:tcPr>
            <w:tcBorders>
              <w:bottom w:val="nil"/>
            </w:tcBorders>
            <w:vMerge w:val="continue"/>
          </w:tcPr>
          <w:p/>
        </w:tc>
        <w:tc>
          <w:tcPr>
            <w:tcW w:w="794" w:type="dxa"/>
          </w:tcPr>
          <w:p>
            <w:pPr>
              <w:pStyle w:val="0"/>
              <w:jc w:val="center"/>
            </w:pPr>
            <w:r>
              <w:rPr>
                <w:sz w:val="20"/>
              </w:rPr>
              <w:t xml:space="preserve">2020</w:t>
            </w:r>
          </w:p>
        </w:tc>
        <w:tc>
          <w:tcPr>
            <w:tcW w:w="1024" w:type="dxa"/>
          </w:tcPr>
          <w:p>
            <w:pPr>
              <w:pStyle w:val="0"/>
              <w:jc w:val="right"/>
            </w:pPr>
            <w:r>
              <w:rPr>
                <w:sz w:val="20"/>
              </w:rPr>
              <w:t xml:space="preserve">1002,61</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1002,61</w:t>
            </w:r>
          </w:p>
        </w:tc>
        <w:tc>
          <w:tcPr>
            <w:tcW w:w="737" w:type="dxa"/>
          </w:tcPr>
          <w:p>
            <w:pPr>
              <w:pStyle w:val="0"/>
              <w:jc w:val="right"/>
            </w:pPr>
            <w:r>
              <w:rPr>
                <w:sz w:val="20"/>
              </w:rPr>
              <w:t xml:space="preserve">0,00</w:t>
            </w:r>
          </w:p>
        </w:tc>
        <w:tc>
          <w:tcPr>
            <w:tcBorders>
              <w:bottom w:val="nil"/>
            </w:tcBorders>
            <w:vMerge w:val="continue"/>
          </w:tcPr>
          <w:p/>
        </w:tc>
        <w:tc>
          <w:tcPr>
            <w:tcBorders>
              <w:bottom w:val="nil"/>
            </w:tcBorders>
            <w:vMerge w:val="continue"/>
          </w:tcPr>
          <w:p/>
        </w:tc>
        <w:tc>
          <w:tcPr>
            <w:tcW w:w="1309" w:type="dxa"/>
          </w:tcPr>
          <w:p>
            <w:pPr>
              <w:pStyle w:val="0"/>
              <w:jc w:val="right"/>
            </w:pPr>
            <w:r>
              <w:rPr>
                <w:sz w:val="20"/>
              </w:rPr>
              <w:t xml:space="preserve">164</w:t>
            </w:r>
          </w:p>
        </w:tc>
      </w:tr>
      <w:tr>
        <w:tc>
          <w:tcPr>
            <w:tcBorders>
              <w:bottom w:val="nil"/>
            </w:tcBorders>
            <w:vMerge w:val="continue"/>
          </w:tcPr>
          <w:p/>
        </w:tc>
        <w:tc>
          <w:tcPr>
            <w:tcBorders>
              <w:bottom w:val="nil"/>
            </w:tcBorders>
            <w:vMerge w:val="continue"/>
          </w:tcPr>
          <w:p/>
        </w:tc>
        <w:tc>
          <w:tcPr>
            <w:tcW w:w="794" w:type="dxa"/>
          </w:tcPr>
          <w:p>
            <w:pPr>
              <w:pStyle w:val="0"/>
              <w:jc w:val="center"/>
            </w:pPr>
            <w:r>
              <w:rPr>
                <w:sz w:val="20"/>
              </w:rPr>
              <w:t xml:space="preserve">2021 (прогнозный период)</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tcBorders>
              <w:bottom w:val="nil"/>
            </w:tcBorders>
            <w:vMerge w:val="continue"/>
          </w:tcPr>
          <w:p/>
        </w:tc>
        <w:tc>
          <w:tcPr>
            <w:tcBorders>
              <w:bottom w:val="nil"/>
            </w:tcBorders>
            <w:vMerge w:val="continue"/>
          </w:tcPr>
          <w:p/>
        </w:tc>
        <w:tc>
          <w:tcPr>
            <w:tcW w:w="1309" w:type="dxa"/>
          </w:tcPr>
          <w:p>
            <w:pPr>
              <w:pStyle w:val="0"/>
              <w:jc w:val="right"/>
            </w:pPr>
            <w:r>
              <w:rPr>
                <w:sz w:val="20"/>
              </w:rPr>
              <w:t xml:space="preserve">0</w:t>
            </w:r>
          </w:p>
        </w:tc>
      </w:tr>
      <w:tr>
        <w:tblPrEx>
          <w:tblBorders>
            <w:insideH w:val="nil"/>
          </w:tblBorders>
        </w:tblPrEx>
        <w:tc>
          <w:tcPr>
            <w:tcBorders>
              <w:bottom w:val="nil"/>
            </w:tcBorders>
            <w:vMerge w:val="continue"/>
          </w:tcPr>
          <w:p/>
        </w:tc>
        <w:tc>
          <w:tcPr>
            <w:tcBorders>
              <w:bottom w:val="nil"/>
            </w:tcBorders>
            <w:vMerge w:val="continue"/>
          </w:tcPr>
          <w:p/>
        </w:tc>
        <w:tc>
          <w:tcPr>
            <w:tcW w:w="794" w:type="dxa"/>
            <w:tcBorders>
              <w:bottom w:val="nil"/>
            </w:tcBorders>
          </w:tcPr>
          <w:p>
            <w:pPr>
              <w:pStyle w:val="0"/>
              <w:jc w:val="center"/>
            </w:pPr>
            <w:r>
              <w:rPr>
                <w:sz w:val="20"/>
              </w:rPr>
              <w:t xml:space="preserve">2022 (прогнозный период)</w:t>
            </w:r>
          </w:p>
        </w:tc>
        <w:tc>
          <w:tcPr>
            <w:tcW w:w="1024" w:type="dxa"/>
            <w:tcBorders>
              <w:bottom w:val="nil"/>
            </w:tcBorders>
          </w:tcPr>
          <w:p>
            <w:pPr>
              <w:pStyle w:val="0"/>
              <w:jc w:val="right"/>
            </w:pPr>
            <w:r>
              <w:rPr>
                <w:sz w:val="20"/>
              </w:rPr>
              <w:t xml:space="preserve">0,00</w:t>
            </w:r>
          </w:p>
        </w:tc>
        <w:tc>
          <w:tcPr>
            <w:tcW w:w="90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c>
          <w:tcPr>
            <w:tcW w:w="737" w:type="dxa"/>
            <w:tcBorders>
              <w:bottom w:val="nil"/>
            </w:tcBorders>
          </w:tcPr>
          <w:p>
            <w:pPr>
              <w:pStyle w:val="0"/>
              <w:jc w:val="right"/>
            </w:pPr>
            <w:r>
              <w:rPr>
                <w:sz w:val="20"/>
              </w:rPr>
              <w:t xml:space="preserve">0,00</w:t>
            </w:r>
          </w:p>
        </w:tc>
        <w:tc>
          <w:tcPr>
            <w:tcBorders>
              <w:bottom w:val="nil"/>
            </w:tcBorders>
            <w:vMerge w:val="continue"/>
          </w:tcPr>
          <w:p/>
        </w:tc>
        <w:tc>
          <w:tcPr>
            <w:tcBorders>
              <w:bottom w:val="nil"/>
            </w:tcBorders>
            <w:vMerge w:val="continue"/>
          </w:tcPr>
          <w:p/>
        </w:tc>
        <w:tc>
          <w:tcPr>
            <w:tcW w:w="1309" w:type="dxa"/>
            <w:tcBorders>
              <w:bottom w:val="nil"/>
            </w:tcBorders>
          </w:tcPr>
          <w:p>
            <w:pPr>
              <w:pStyle w:val="0"/>
              <w:jc w:val="right"/>
            </w:pPr>
            <w:r>
              <w:rPr>
                <w:sz w:val="20"/>
              </w:rPr>
              <w:t xml:space="preserve">0</w:t>
            </w:r>
          </w:p>
        </w:tc>
      </w:tr>
      <w:tr>
        <w:tblPrEx>
          <w:tblBorders>
            <w:insideH w:val="nil"/>
          </w:tblBorders>
        </w:tblPrEx>
        <w:tc>
          <w:tcPr>
            <w:gridSpan w:val="11"/>
            <w:tcW w:w="13561" w:type="dxa"/>
            <w:tcBorders>
              <w:top w:val="nil"/>
            </w:tcBorders>
          </w:tcPr>
          <w:p>
            <w:pPr>
              <w:pStyle w:val="0"/>
              <w:jc w:val="both"/>
            </w:pPr>
            <w:r>
              <w:rPr>
                <w:sz w:val="20"/>
              </w:rPr>
              <w:t xml:space="preserve">(п. 3.1.10 в ред. </w:t>
            </w:r>
            <w:hyperlink w:history="0" r:id="rId202" w:tooltip="Постановление Администрации ЗАТО Северск от 07.09.2020 N 1496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 от 07.09.2020 N 1496)</w:t>
            </w:r>
          </w:p>
        </w:tc>
      </w:tr>
      <w:tr>
        <w:tc>
          <w:tcPr>
            <w:tcW w:w="724" w:type="dxa"/>
            <w:tcBorders>
              <w:bottom w:val="nil"/>
            </w:tcBorders>
            <w:vMerge w:val="restart"/>
          </w:tcPr>
          <w:p>
            <w:pPr>
              <w:pStyle w:val="0"/>
              <w:jc w:val="center"/>
            </w:pPr>
            <w:r>
              <w:rPr>
                <w:sz w:val="20"/>
              </w:rPr>
              <w:t xml:space="preserve">3.1.11</w:t>
            </w:r>
          </w:p>
        </w:tc>
        <w:tc>
          <w:tcPr>
            <w:tcW w:w="2041" w:type="dxa"/>
            <w:tcBorders>
              <w:bottom w:val="nil"/>
            </w:tcBorders>
            <w:vMerge w:val="restart"/>
          </w:tcPr>
          <w:p>
            <w:pPr>
              <w:pStyle w:val="0"/>
            </w:pPr>
            <w:r>
              <w:rPr>
                <w:sz w:val="20"/>
              </w:rPr>
              <w:t xml:space="preserve">Устройство посадочных площадок для остановок общественного транспорта</w:t>
            </w:r>
          </w:p>
        </w:tc>
        <w:tc>
          <w:tcPr>
            <w:tcW w:w="794" w:type="dxa"/>
          </w:tcPr>
          <w:p>
            <w:pPr>
              <w:pStyle w:val="0"/>
              <w:jc w:val="center"/>
            </w:pPr>
            <w:r>
              <w:rPr>
                <w:sz w:val="20"/>
              </w:rPr>
              <w:t xml:space="preserve">Всего</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tcW w:w="1939" w:type="dxa"/>
            <w:tcBorders>
              <w:bottom w:val="nil"/>
            </w:tcBorders>
            <w:vMerge w:val="restart"/>
          </w:tcPr>
          <w:p>
            <w:pPr>
              <w:pStyle w:val="0"/>
            </w:pPr>
            <w:r>
              <w:rPr>
                <w:sz w:val="20"/>
              </w:rPr>
              <w:t xml:space="preserve">УЖКХ ТиС, УВГТ Администрации ЗАТО Северск</w:t>
            </w:r>
          </w:p>
        </w:tc>
        <w:tc>
          <w:tcPr>
            <w:tcW w:w="2041" w:type="dxa"/>
          </w:tcPr>
          <w:p>
            <w:pPr>
              <w:pStyle w:val="0"/>
              <w:jc w:val="center"/>
            </w:pPr>
            <w:r>
              <w:rPr>
                <w:sz w:val="20"/>
              </w:rPr>
              <w:t xml:space="preserve">X</w:t>
            </w:r>
          </w:p>
        </w:tc>
        <w:tc>
          <w:tcPr>
            <w:tcW w:w="1309"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794" w:type="dxa"/>
          </w:tcPr>
          <w:p>
            <w:pPr>
              <w:pStyle w:val="0"/>
              <w:jc w:val="center"/>
            </w:pPr>
            <w:r>
              <w:rPr>
                <w:sz w:val="20"/>
              </w:rPr>
              <w:t xml:space="preserve">2015</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tcBorders>
              <w:bottom w:val="nil"/>
            </w:tcBorders>
            <w:vMerge w:val="continue"/>
          </w:tcPr>
          <w:p/>
        </w:tc>
        <w:tc>
          <w:tcPr>
            <w:tcW w:w="2041" w:type="dxa"/>
            <w:tcBorders>
              <w:bottom w:val="nil"/>
            </w:tcBorders>
            <w:vMerge w:val="restart"/>
          </w:tcPr>
          <w:p>
            <w:pPr>
              <w:pStyle w:val="0"/>
            </w:pPr>
            <w:r>
              <w:rPr>
                <w:sz w:val="20"/>
              </w:rPr>
              <w:t xml:space="preserve">1. Количество обустроенных посадочных площадок, шт</w:t>
            </w:r>
          </w:p>
        </w:tc>
        <w:tc>
          <w:tcPr>
            <w:tcW w:w="1309" w:type="dxa"/>
          </w:tcPr>
          <w:p>
            <w:pPr>
              <w:pStyle w:val="0"/>
              <w:jc w:val="right"/>
            </w:pPr>
            <w:r>
              <w:rPr>
                <w:sz w:val="20"/>
              </w:rPr>
              <w:t xml:space="preserve">0</w:t>
            </w:r>
          </w:p>
        </w:tc>
      </w:tr>
      <w:tr>
        <w:tc>
          <w:tcPr>
            <w:tcBorders>
              <w:bottom w:val="nil"/>
            </w:tcBorders>
            <w:vMerge w:val="continue"/>
          </w:tcPr>
          <w:p/>
        </w:tc>
        <w:tc>
          <w:tcPr>
            <w:tcBorders>
              <w:bottom w:val="nil"/>
            </w:tcBorders>
            <w:vMerge w:val="continue"/>
          </w:tcPr>
          <w:p/>
        </w:tc>
        <w:tc>
          <w:tcPr>
            <w:tcW w:w="794" w:type="dxa"/>
          </w:tcPr>
          <w:p>
            <w:pPr>
              <w:pStyle w:val="0"/>
              <w:jc w:val="center"/>
            </w:pPr>
            <w:r>
              <w:rPr>
                <w:sz w:val="20"/>
              </w:rPr>
              <w:t xml:space="preserve">2016</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tcBorders>
              <w:bottom w:val="nil"/>
            </w:tcBorders>
            <w:vMerge w:val="continue"/>
          </w:tcPr>
          <w:p/>
        </w:tc>
        <w:tc>
          <w:tcPr>
            <w:tcBorders>
              <w:bottom w:val="nil"/>
            </w:tcBorders>
            <w:vMerge w:val="continue"/>
          </w:tcPr>
          <w:p/>
        </w:tc>
        <w:tc>
          <w:tcPr>
            <w:tcW w:w="1309" w:type="dxa"/>
          </w:tcPr>
          <w:p>
            <w:pPr>
              <w:pStyle w:val="0"/>
              <w:jc w:val="right"/>
            </w:pPr>
            <w:r>
              <w:rPr>
                <w:sz w:val="20"/>
              </w:rPr>
              <w:t xml:space="preserve">0</w:t>
            </w:r>
          </w:p>
        </w:tc>
      </w:tr>
      <w:tr>
        <w:tc>
          <w:tcPr>
            <w:tcBorders>
              <w:bottom w:val="nil"/>
            </w:tcBorders>
            <w:vMerge w:val="continue"/>
          </w:tcPr>
          <w:p/>
        </w:tc>
        <w:tc>
          <w:tcPr>
            <w:tcBorders>
              <w:bottom w:val="nil"/>
            </w:tcBorders>
            <w:vMerge w:val="continue"/>
          </w:tcPr>
          <w:p/>
        </w:tc>
        <w:tc>
          <w:tcPr>
            <w:tcW w:w="794" w:type="dxa"/>
          </w:tcPr>
          <w:p>
            <w:pPr>
              <w:pStyle w:val="0"/>
              <w:jc w:val="center"/>
            </w:pPr>
            <w:r>
              <w:rPr>
                <w:sz w:val="20"/>
              </w:rPr>
              <w:t xml:space="preserve">2017</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tcBorders>
              <w:bottom w:val="nil"/>
            </w:tcBorders>
            <w:vMerge w:val="continue"/>
          </w:tcPr>
          <w:p/>
        </w:tc>
        <w:tc>
          <w:tcPr>
            <w:tcBorders>
              <w:bottom w:val="nil"/>
            </w:tcBorders>
            <w:vMerge w:val="continue"/>
          </w:tcPr>
          <w:p/>
        </w:tc>
        <w:tc>
          <w:tcPr>
            <w:tcW w:w="1309" w:type="dxa"/>
          </w:tcPr>
          <w:p>
            <w:pPr>
              <w:pStyle w:val="0"/>
              <w:jc w:val="right"/>
            </w:pPr>
            <w:r>
              <w:rPr>
                <w:sz w:val="20"/>
              </w:rPr>
              <w:t xml:space="preserve">0</w:t>
            </w:r>
          </w:p>
        </w:tc>
      </w:tr>
      <w:tr>
        <w:tc>
          <w:tcPr>
            <w:tcBorders>
              <w:bottom w:val="nil"/>
            </w:tcBorders>
            <w:vMerge w:val="continue"/>
          </w:tcPr>
          <w:p/>
        </w:tc>
        <w:tc>
          <w:tcPr>
            <w:tcBorders>
              <w:bottom w:val="nil"/>
            </w:tcBorders>
            <w:vMerge w:val="continue"/>
          </w:tcPr>
          <w:p/>
        </w:tc>
        <w:tc>
          <w:tcPr>
            <w:tcW w:w="794" w:type="dxa"/>
          </w:tcPr>
          <w:p>
            <w:pPr>
              <w:pStyle w:val="0"/>
              <w:jc w:val="center"/>
            </w:pPr>
            <w:r>
              <w:rPr>
                <w:sz w:val="20"/>
              </w:rPr>
              <w:t xml:space="preserve">2018</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tcBorders>
              <w:bottom w:val="nil"/>
            </w:tcBorders>
            <w:vMerge w:val="continue"/>
          </w:tcPr>
          <w:p/>
        </w:tc>
        <w:tc>
          <w:tcPr>
            <w:tcBorders>
              <w:bottom w:val="nil"/>
            </w:tcBorders>
            <w:vMerge w:val="continue"/>
          </w:tcPr>
          <w:p/>
        </w:tc>
        <w:tc>
          <w:tcPr>
            <w:tcW w:w="1309" w:type="dxa"/>
          </w:tcPr>
          <w:p>
            <w:pPr>
              <w:pStyle w:val="0"/>
              <w:jc w:val="right"/>
            </w:pPr>
            <w:r>
              <w:rPr>
                <w:sz w:val="20"/>
              </w:rPr>
              <w:t xml:space="preserve">0</w:t>
            </w:r>
          </w:p>
        </w:tc>
      </w:tr>
      <w:tr>
        <w:tc>
          <w:tcPr>
            <w:tcBorders>
              <w:bottom w:val="nil"/>
            </w:tcBorders>
            <w:vMerge w:val="continue"/>
          </w:tcPr>
          <w:p/>
        </w:tc>
        <w:tc>
          <w:tcPr>
            <w:tcBorders>
              <w:bottom w:val="nil"/>
            </w:tcBorders>
            <w:vMerge w:val="continue"/>
          </w:tcPr>
          <w:p/>
        </w:tc>
        <w:tc>
          <w:tcPr>
            <w:tcW w:w="794" w:type="dxa"/>
          </w:tcPr>
          <w:p>
            <w:pPr>
              <w:pStyle w:val="0"/>
              <w:jc w:val="center"/>
            </w:pPr>
            <w:r>
              <w:rPr>
                <w:sz w:val="20"/>
              </w:rPr>
              <w:t xml:space="preserve">2019</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tcBorders>
              <w:bottom w:val="nil"/>
            </w:tcBorders>
            <w:vMerge w:val="continue"/>
          </w:tcPr>
          <w:p/>
        </w:tc>
        <w:tc>
          <w:tcPr>
            <w:tcBorders>
              <w:bottom w:val="nil"/>
            </w:tcBorders>
            <w:vMerge w:val="continue"/>
          </w:tcPr>
          <w:p/>
        </w:tc>
        <w:tc>
          <w:tcPr>
            <w:tcW w:w="1309" w:type="dxa"/>
          </w:tcPr>
          <w:p>
            <w:pPr>
              <w:pStyle w:val="0"/>
              <w:jc w:val="right"/>
            </w:pPr>
            <w:r>
              <w:rPr>
                <w:sz w:val="20"/>
              </w:rPr>
              <w:t xml:space="preserve">0</w:t>
            </w:r>
          </w:p>
        </w:tc>
      </w:tr>
      <w:tr>
        <w:tc>
          <w:tcPr>
            <w:tcBorders>
              <w:bottom w:val="nil"/>
            </w:tcBorders>
            <w:vMerge w:val="continue"/>
          </w:tcPr>
          <w:p/>
        </w:tc>
        <w:tc>
          <w:tcPr>
            <w:tcBorders>
              <w:bottom w:val="nil"/>
            </w:tcBorders>
            <w:vMerge w:val="continue"/>
          </w:tcPr>
          <w:p/>
        </w:tc>
        <w:tc>
          <w:tcPr>
            <w:tcW w:w="794" w:type="dxa"/>
          </w:tcPr>
          <w:p>
            <w:pPr>
              <w:pStyle w:val="0"/>
              <w:jc w:val="center"/>
            </w:pPr>
            <w:r>
              <w:rPr>
                <w:sz w:val="20"/>
              </w:rPr>
              <w:t xml:space="preserve">2020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tcBorders>
              <w:bottom w:val="nil"/>
            </w:tcBorders>
            <w:vMerge w:val="continue"/>
          </w:tcPr>
          <w:p/>
        </w:tc>
        <w:tc>
          <w:tcPr>
            <w:tcBorders>
              <w:bottom w:val="nil"/>
            </w:tcBorders>
            <w:vMerge w:val="continue"/>
          </w:tcPr>
          <w:p/>
        </w:tc>
        <w:tc>
          <w:tcPr>
            <w:tcW w:w="1309" w:type="dxa"/>
          </w:tcPr>
          <w:p>
            <w:pPr>
              <w:pStyle w:val="0"/>
              <w:jc w:val="right"/>
            </w:pPr>
            <w:r>
              <w:rPr>
                <w:sz w:val="20"/>
              </w:rPr>
              <w:t xml:space="preserve">0</w:t>
            </w:r>
          </w:p>
        </w:tc>
      </w:tr>
      <w:tr>
        <w:tc>
          <w:tcPr>
            <w:tcBorders>
              <w:bottom w:val="nil"/>
            </w:tcBorders>
            <w:vMerge w:val="continue"/>
          </w:tcPr>
          <w:p/>
        </w:tc>
        <w:tc>
          <w:tcPr>
            <w:tcBorders>
              <w:bottom w:val="nil"/>
            </w:tcBorders>
            <w:vMerge w:val="continue"/>
          </w:tcPr>
          <w:p/>
        </w:tc>
        <w:tc>
          <w:tcPr>
            <w:tcW w:w="794" w:type="dxa"/>
          </w:tcPr>
          <w:p>
            <w:pPr>
              <w:pStyle w:val="0"/>
              <w:jc w:val="center"/>
            </w:pPr>
            <w:r>
              <w:rPr>
                <w:sz w:val="20"/>
              </w:rPr>
              <w:t xml:space="preserve">2021 (прогнозный период)</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tcBorders>
              <w:bottom w:val="nil"/>
            </w:tcBorders>
            <w:vMerge w:val="continue"/>
          </w:tcPr>
          <w:p/>
        </w:tc>
        <w:tc>
          <w:tcPr>
            <w:tcBorders>
              <w:bottom w:val="nil"/>
            </w:tcBorders>
            <w:vMerge w:val="continue"/>
          </w:tcPr>
          <w:p/>
        </w:tc>
        <w:tc>
          <w:tcPr>
            <w:tcW w:w="1309" w:type="dxa"/>
          </w:tcPr>
          <w:p>
            <w:pPr>
              <w:pStyle w:val="0"/>
              <w:jc w:val="right"/>
            </w:pPr>
            <w:r>
              <w:rPr>
                <w:sz w:val="20"/>
              </w:rPr>
              <w:t xml:space="preserve">0</w:t>
            </w:r>
          </w:p>
        </w:tc>
      </w:tr>
      <w:tr>
        <w:tblPrEx>
          <w:tblBorders>
            <w:insideH w:val="nil"/>
          </w:tblBorders>
        </w:tblPrEx>
        <w:tc>
          <w:tcPr>
            <w:tcBorders>
              <w:bottom w:val="nil"/>
            </w:tcBorders>
            <w:vMerge w:val="continue"/>
          </w:tcPr>
          <w:p/>
        </w:tc>
        <w:tc>
          <w:tcPr>
            <w:tcBorders>
              <w:bottom w:val="nil"/>
            </w:tcBorders>
            <w:vMerge w:val="continue"/>
          </w:tcPr>
          <w:p/>
        </w:tc>
        <w:tc>
          <w:tcPr>
            <w:tcW w:w="794" w:type="dxa"/>
            <w:tcBorders>
              <w:bottom w:val="nil"/>
            </w:tcBorders>
          </w:tcPr>
          <w:p>
            <w:pPr>
              <w:pStyle w:val="0"/>
              <w:jc w:val="center"/>
            </w:pPr>
            <w:r>
              <w:rPr>
                <w:sz w:val="20"/>
              </w:rPr>
              <w:t xml:space="preserve">2022 (прогнозный период)</w:t>
            </w:r>
          </w:p>
        </w:tc>
        <w:tc>
          <w:tcPr>
            <w:tcW w:w="1024" w:type="dxa"/>
            <w:tcBorders>
              <w:bottom w:val="nil"/>
            </w:tcBorders>
          </w:tcPr>
          <w:p>
            <w:pPr>
              <w:pStyle w:val="0"/>
              <w:jc w:val="right"/>
            </w:pPr>
            <w:r>
              <w:rPr>
                <w:sz w:val="20"/>
              </w:rPr>
              <w:t xml:space="preserve">0,00</w:t>
            </w:r>
          </w:p>
        </w:tc>
        <w:tc>
          <w:tcPr>
            <w:tcW w:w="90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c>
          <w:tcPr>
            <w:tcW w:w="737" w:type="dxa"/>
            <w:tcBorders>
              <w:bottom w:val="nil"/>
            </w:tcBorders>
          </w:tcPr>
          <w:p>
            <w:pPr>
              <w:pStyle w:val="0"/>
              <w:jc w:val="right"/>
            </w:pPr>
            <w:r>
              <w:rPr>
                <w:sz w:val="20"/>
              </w:rPr>
              <w:t xml:space="preserve">0,00</w:t>
            </w:r>
          </w:p>
        </w:tc>
        <w:tc>
          <w:tcPr>
            <w:tcBorders>
              <w:bottom w:val="nil"/>
            </w:tcBorders>
            <w:vMerge w:val="continue"/>
          </w:tcPr>
          <w:p/>
        </w:tc>
        <w:tc>
          <w:tcPr>
            <w:tcBorders>
              <w:bottom w:val="nil"/>
            </w:tcBorders>
            <w:vMerge w:val="continue"/>
          </w:tcPr>
          <w:p/>
        </w:tc>
        <w:tc>
          <w:tcPr>
            <w:tcW w:w="1309" w:type="dxa"/>
            <w:tcBorders>
              <w:bottom w:val="nil"/>
            </w:tcBorders>
          </w:tcPr>
          <w:p>
            <w:pPr>
              <w:pStyle w:val="0"/>
              <w:jc w:val="right"/>
            </w:pPr>
            <w:r>
              <w:rPr>
                <w:sz w:val="20"/>
              </w:rPr>
              <w:t xml:space="preserve">0</w:t>
            </w:r>
          </w:p>
        </w:tc>
      </w:tr>
      <w:tr>
        <w:tblPrEx>
          <w:tblBorders>
            <w:insideH w:val="nil"/>
          </w:tblBorders>
        </w:tblPrEx>
        <w:tc>
          <w:tcPr>
            <w:gridSpan w:val="11"/>
            <w:tcW w:w="13561" w:type="dxa"/>
            <w:tcBorders>
              <w:top w:val="nil"/>
            </w:tcBorders>
          </w:tcPr>
          <w:p>
            <w:pPr>
              <w:pStyle w:val="0"/>
              <w:jc w:val="both"/>
            </w:pPr>
            <w:r>
              <w:rPr>
                <w:sz w:val="20"/>
              </w:rPr>
              <w:t xml:space="preserve">(п. 3.1.11 в ред. </w:t>
            </w:r>
            <w:hyperlink w:history="0" r:id="rId203" w:tooltip="Постановление Администрации ЗАТО Северск от 07.09.2020 N 1496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 от 07.09.2020 N 1496)</w:t>
            </w:r>
          </w:p>
        </w:tc>
      </w:tr>
      <w:tr>
        <w:tc>
          <w:tcPr>
            <w:tcW w:w="724" w:type="dxa"/>
            <w:vMerge w:val="restart"/>
          </w:tcPr>
          <w:p>
            <w:pPr>
              <w:pStyle w:val="0"/>
              <w:jc w:val="center"/>
            </w:pPr>
            <w:r>
              <w:rPr>
                <w:sz w:val="20"/>
              </w:rPr>
              <w:t xml:space="preserve">3.1.12</w:t>
            </w:r>
          </w:p>
        </w:tc>
        <w:tc>
          <w:tcPr>
            <w:tcW w:w="2041" w:type="dxa"/>
            <w:vMerge w:val="restart"/>
          </w:tcPr>
          <w:p>
            <w:pPr>
              <w:pStyle w:val="0"/>
            </w:pPr>
            <w:r>
              <w:rPr>
                <w:sz w:val="20"/>
              </w:rPr>
              <w:t xml:space="preserve">Установка павильонов на автобусных остановках</w:t>
            </w:r>
          </w:p>
        </w:tc>
        <w:tc>
          <w:tcPr>
            <w:tcW w:w="794" w:type="dxa"/>
          </w:tcPr>
          <w:p>
            <w:pPr>
              <w:pStyle w:val="0"/>
              <w:jc w:val="center"/>
            </w:pPr>
            <w:r>
              <w:rPr>
                <w:sz w:val="20"/>
              </w:rPr>
              <w:t xml:space="preserve">Всего</w:t>
            </w:r>
          </w:p>
        </w:tc>
        <w:tc>
          <w:tcPr>
            <w:tcW w:w="1024" w:type="dxa"/>
          </w:tcPr>
          <w:p>
            <w:pPr>
              <w:pStyle w:val="0"/>
              <w:jc w:val="right"/>
            </w:pPr>
            <w:r>
              <w:rPr>
                <w:sz w:val="20"/>
              </w:rPr>
              <w:t xml:space="preserve">865,57</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865,57</w:t>
            </w:r>
          </w:p>
        </w:tc>
        <w:tc>
          <w:tcPr>
            <w:tcW w:w="737" w:type="dxa"/>
          </w:tcPr>
          <w:p>
            <w:pPr>
              <w:pStyle w:val="0"/>
              <w:jc w:val="right"/>
            </w:pPr>
            <w:r>
              <w:rPr>
                <w:sz w:val="20"/>
              </w:rPr>
              <w:t xml:space="preserve">0,00</w:t>
            </w:r>
          </w:p>
        </w:tc>
        <w:tc>
          <w:tcPr>
            <w:tcW w:w="1939" w:type="dxa"/>
            <w:vMerge w:val="restart"/>
          </w:tcPr>
          <w:p>
            <w:pPr>
              <w:pStyle w:val="0"/>
            </w:pPr>
            <w:r>
              <w:rPr>
                <w:sz w:val="20"/>
              </w:rPr>
              <w:t xml:space="preserve">УЖКХ ТиС, УВГТ Администрации ЗАТО Северск</w:t>
            </w:r>
          </w:p>
        </w:tc>
        <w:tc>
          <w:tcPr>
            <w:tcW w:w="204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2015</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041" w:type="dxa"/>
            <w:vMerge w:val="restart"/>
          </w:tcPr>
          <w:p>
            <w:pPr>
              <w:pStyle w:val="0"/>
            </w:pPr>
            <w:r>
              <w:rPr>
                <w:sz w:val="20"/>
              </w:rPr>
              <w:t xml:space="preserve">1. Количество установленных павильонов на автобусные остановки, шт</w:t>
            </w: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2016</w:t>
            </w:r>
          </w:p>
        </w:tc>
        <w:tc>
          <w:tcPr>
            <w:tcW w:w="1024" w:type="dxa"/>
          </w:tcPr>
          <w:p>
            <w:pPr>
              <w:pStyle w:val="0"/>
              <w:jc w:val="right"/>
            </w:pPr>
            <w:r>
              <w:rPr>
                <w:sz w:val="20"/>
              </w:rPr>
              <w:t xml:space="preserve">615,48</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615,48</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3</w:t>
            </w:r>
          </w:p>
        </w:tc>
      </w:tr>
      <w:tr>
        <w:tc>
          <w:tcPr>
            <w:vMerge w:val="continue"/>
          </w:tcPr>
          <w:p/>
        </w:tc>
        <w:tc>
          <w:tcPr>
            <w:vMerge w:val="continue"/>
          </w:tcPr>
          <w:p/>
        </w:tc>
        <w:tc>
          <w:tcPr>
            <w:tcW w:w="794" w:type="dxa"/>
          </w:tcPr>
          <w:p>
            <w:pPr>
              <w:pStyle w:val="0"/>
              <w:jc w:val="center"/>
            </w:pPr>
            <w:r>
              <w:rPr>
                <w:sz w:val="20"/>
              </w:rPr>
              <w:t xml:space="preserve">2017</w:t>
            </w:r>
          </w:p>
        </w:tc>
        <w:tc>
          <w:tcPr>
            <w:tcW w:w="1024" w:type="dxa"/>
          </w:tcPr>
          <w:p>
            <w:pPr>
              <w:pStyle w:val="0"/>
              <w:jc w:val="right"/>
            </w:pPr>
            <w:r>
              <w:rPr>
                <w:sz w:val="20"/>
              </w:rPr>
              <w:t xml:space="preserve">190,59</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190,59</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3</w:t>
            </w:r>
          </w:p>
        </w:tc>
      </w:tr>
      <w:tr>
        <w:tc>
          <w:tcPr>
            <w:vMerge w:val="continue"/>
          </w:tcPr>
          <w:p/>
        </w:tc>
        <w:tc>
          <w:tcPr>
            <w:vMerge w:val="continue"/>
          </w:tcPr>
          <w:p/>
        </w:tc>
        <w:tc>
          <w:tcPr>
            <w:tcW w:w="794" w:type="dxa"/>
          </w:tcPr>
          <w:p>
            <w:pPr>
              <w:pStyle w:val="0"/>
              <w:jc w:val="center"/>
            </w:pPr>
            <w:r>
              <w:rPr>
                <w:sz w:val="20"/>
              </w:rPr>
              <w:t xml:space="preserve">2018</w:t>
            </w:r>
          </w:p>
        </w:tc>
        <w:tc>
          <w:tcPr>
            <w:tcW w:w="1024" w:type="dxa"/>
          </w:tcPr>
          <w:p>
            <w:pPr>
              <w:pStyle w:val="0"/>
              <w:jc w:val="right"/>
            </w:pPr>
            <w:r>
              <w:rPr>
                <w:sz w:val="20"/>
              </w:rPr>
              <w:t xml:space="preserve">59,50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59,50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794" w:type="dxa"/>
          </w:tcPr>
          <w:p>
            <w:pPr>
              <w:pStyle w:val="0"/>
              <w:jc w:val="center"/>
            </w:pPr>
            <w:r>
              <w:rPr>
                <w:sz w:val="20"/>
              </w:rPr>
              <w:t xml:space="preserve">2019</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2021 (прогнозный период)</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3.1.13</w:t>
            </w:r>
          </w:p>
        </w:tc>
        <w:tc>
          <w:tcPr>
            <w:tcW w:w="2041" w:type="dxa"/>
            <w:vMerge w:val="restart"/>
          </w:tcPr>
          <w:p>
            <w:pPr>
              <w:pStyle w:val="0"/>
            </w:pPr>
            <w:r>
              <w:rPr>
                <w:sz w:val="20"/>
              </w:rPr>
              <w:t xml:space="preserve">Разработка (внесение изменений) проектов организации дорожного движения на улично-дорожной сети ЗАТО Северск</w:t>
            </w:r>
          </w:p>
        </w:tc>
        <w:tc>
          <w:tcPr>
            <w:tcW w:w="794" w:type="dxa"/>
          </w:tcPr>
          <w:p>
            <w:pPr>
              <w:pStyle w:val="0"/>
              <w:jc w:val="center"/>
            </w:pPr>
            <w:r>
              <w:rPr>
                <w:sz w:val="20"/>
              </w:rPr>
              <w:t xml:space="preserve">Всего</w:t>
            </w:r>
          </w:p>
        </w:tc>
        <w:tc>
          <w:tcPr>
            <w:tcW w:w="1024" w:type="dxa"/>
          </w:tcPr>
          <w:p>
            <w:pPr>
              <w:pStyle w:val="0"/>
              <w:jc w:val="right"/>
            </w:pPr>
            <w:r>
              <w:rPr>
                <w:sz w:val="20"/>
              </w:rPr>
              <w:t xml:space="preserve">50,82</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50,82</w:t>
            </w:r>
          </w:p>
        </w:tc>
        <w:tc>
          <w:tcPr>
            <w:tcW w:w="737" w:type="dxa"/>
          </w:tcPr>
          <w:p>
            <w:pPr>
              <w:pStyle w:val="0"/>
              <w:jc w:val="right"/>
            </w:pPr>
            <w:r>
              <w:rPr>
                <w:sz w:val="20"/>
              </w:rPr>
              <w:t xml:space="preserve">0,00</w:t>
            </w:r>
          </w:p>
        </w:tc>
        <w:tc>
          <w:tcPr>
            <w:tcW w:w="1939" w:type="dxa"/>
            <w:vMerge w:val="restart"/>
          </w:tcPr>
          <w:p>
            <w:pPr>
              <w:pStyle w:val="0"/>
            </w:pPr>
            <w:r>
              <w:rPr>
                <w:sz w:val="20"/>
              </w:rPr>
              <w:t xml:space="preserve">УЖКХ ТиС, УВГТ Администрации ЗАТО Северск</w:t>
            </w:r>
          </w:p>
        </w:tc>
        <w:tc>
          <w:tcPr>
            <w:tcW w:w="204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2015</w:t>
            </w:r>
          </w:p>
        </w:tc>
        <w:tc>
          <w:tcPr>
            <w:tcW w:w="1024" w:type="dxa"/>
          </w:tcPr>
          <w:p>
            <w:pPr>
              <w:pStyle w:val="0"/>
              <w:jc w:val="right"/>
            </w:pPr>
            <w:r>
              <w:rPr>
                <w:sz w:val="20"/>
              </w:rPr>
              <w:t xml:space="preserve">50,82</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50,82</w:t>
            </w:r>
          </w:p>
        </w:tc>
        <w:tc>
          <w:tcPr>
            <w:tcW w:w="737" w:type="dxa"/>
          </w:tcPr>
          <w:p>
            <w:pPr>
              <w:pStyle w:val="0"/>
              <w:jc w:val="right"/>
            </w:pPr>
            <w:r>
              <w:rPr>
                <w:sz w:val="20"/>
              </w:rPr>
              <w:t xml:space="preserve">0,00</w:t>
            </w:r>
          </w:p>
        </w:tc>
        <w:tc>
          <w:tcPr>
            <w:vMerge w:val="continue"/>
          </w:tcPr>
          <w:p/>
        </w:tc>
        <w:tc>
          <w:tcPr>
            <w:tcW w:w="2041" w:type="dxa"/>
            <w:vMerge w:val="restart"/>
          </w:tcPr>
          <w:p>
            <w:pPr>
              <w:pStyle w:val="0"/>
            </w:pPr>
            <w:r>
              <w:rPr>
                <w:sz w:val="20"/>
              </w:rPr>
              <w:t xml:space="preserve">1. Протяженность автомобильных дорог и (или) улиц с разработанными и (или) внесенными изменениями в проекты организации дорожного движения, км; тыс м</w:t>
            </w:r>
          </w:p>
        </w:tc>
        <w:tc>
          <w:tcPr>
            <w:tcW w:w="1309" w:type="dxa"/>
          </w:tcPr>
          <w:p>
            <w:pPr>
              <w:pStyle w:val="0"/>
              <w:jc w:val="right"/>
            </w:pPr>
            <w:r>
              <w:rPr>
                <w:sz w:val="20"/>
              </w:rPr>
              <w:t xml:space="preserve">1,62</w:t>
            </w:r>
          </w:p>
        </w:tc>
      </w:tr>
      <w:tr>
        <w:tc>
          <w:tcPr>
            <w:vMerge w:val="continue"/>
          </w:tcPr>
          <w:p/>
        </w:tc>
        <w:tc>
          <w:tcPr>
            <w:vMerge w:val="continue"/>
          </w:tcPr>
          <w:p/>
        </w:tc>
        <w:tc>
          <w:tcPr>
            <w:tcW w:w="794" w:type="dxa"/>
          </w:tcPr>
          <w:p>
            <w:pPr>
              <w:pStyle w:val="0"/>
              <w:jc w:val="center"/>
            </w:pPr>
            <w:r>
              <w:rPr>
                <w:sz w:val="20"/>
              </w:rPr>
              <w:t xml:space="preserve">2016</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2017</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2018</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2019</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2021 (прогнозный период)</w:t>
            </w:r>
          </w:p>
        </w:tc>
        <w:tc>
          <w:tcPr>
            <w:tcW w:w="1024" w:type="dxa"/>
          </w:tcPr>
          <w:p>
            <w:pPr>
              <w:pStyle w:val="0"/>
              <w:jc w:val="right"/>
            </w:pPr>
            <w:r>
              <w:rPr>
                <w:sz w:val="20"/>
              </w:rPr>
              <w:t xml:space="preserve">85,00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85,00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2</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024" w:type="dxa"/>
          </w:tcPr>
          <w:p>
            <w:pPr>
              <w:pStyle w:val="0"/>
              <w:jc w:val="right"/>
            </w:pPr>
            <w:r>
              <w:rPr>
                <w:sz w:val="20"/>
              </w:rPr>
              <w:t xml:space="preserve">85,00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85,00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2</w:t>
            </w:r>
          </w:p>
        </w:tc>
      </w:tr>
      <w:tr>
        <w:tc>
          <w:tcPr>
            <w:tcW w:w="724" w:type="dxa"/>
            <w:vMerge w:val="restart"/>
          </w:tcPr>
          <w:p>
            <w:pPr>
              <w:pStyle w:val="0"/>
              <w:jc w:val="center"/>
            </w:pPr>
            <w:r>
              <w:rPr>
                <w:sz w:val="20"/>
              </w:rPr>
              <w:t xml:space="preserve">3.1.14</w:t>
            </w:r>
          </w:p>
        </w:tc>
        <w:tc>
          <w:tcPr>
            <w:tcW w:w="2041" w:type="dxa"/>
            <w:vMerge w:val="restart"/>
          </w:tcPr>
          <w:p>
            <w:pPr>
              <w:pStyle w:val="0"/>
            </w:pPr>
            <w:r>
              <w:rPr>
                <w:sz w:val="20"/>
              </w:rPr>
              <w:t xml:space="preserve">Обустройство или ликвидация пешеходных переходов</w:t>
            </w:r>
          </w:p>
        </w:tc>
        <w:tc>
          <w:tcPr>
            <w:tcW w:w="794" w:type="dxa"/>
          </w:tcPr>
          <w:p>
            <w:pPr>
              <w:pStyle w:val="0"/>
              <w:jc w:val="center"/>
            </w:pPr>
            <w:r>
              <w:rPr>
                <w:sz w:val="20"/>
              </w:rPr>
              <w:t xml:space="preserve">Всего</w:t>
            </w:r>
          </w:p>
        </w:tc>
        <w:tc>
          <w:tcPr>
            <w:tcW w:w="1024" w:type="dxa"/>
          </w:tcPr>
          <w:p>
            <w:pPr>
              <w:pStyle w:val="0"/>
              <w:jc w:val="right"/>
            </w:pPr>
            <w:r>
              <w:rPr>
                <w:sz w:val="20"/>
              </w:rPr>
              <w:t xml:space="preserve">1452,10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1452,10</w:t>
            </w:r>
          </w:p>
        </w:tc>
        <w:tc>
          <w:tcPr>
            <w:tcW w:w="737" w:type="dxa"/>
          </w:tcPr>
          <w:p>
            <w:pPr>
              <w:pStyle w:val="0"/>
              <w:jc w:val="right"/>
            </w:pPr>
            <w:r>
              <w:rPr>
                <w:sz w:val="20"/>
              </w:rPr>
              <w:t xml:space="preserve">0,00</w:t>
            </w:r>
          </w:p>
        </w:tc>
        <w:tc>
          <w:tcPr>
            <w:tcW w:w="1939" w:type="dxa"/>
            <w:vMerge w:val="restart"/>
          </w:tcPr>
          <w:p>
            <w:pPr>
              <w:pStyle w:val="0"/>
            </w:pPr>
            <w:r>
              <w:rPr>
                <w:sz w:val="20"/>
              </w:rPr>
              <w:t xml:space="preserve">УЖКХ ТиС</w:t>
            </w:r>
          </w:p>
        </w:tc>
        <w:tc>
          <w:tcPr>
            <w:tcW w:w="204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2015</w:t>
            </w:r>
          </w:p>
        </w:tc>
        <w:tc>
          <w:tcPr>
            <w:tcW w:w="1024" w:type="dxa"/>
          </w:tcPr>
          <w:p>
            <w:pPr>
              <w:pStyle w:val="0"/>
              <w:jc w:val="right"/>
            </w:pPr>
            <w:r>
              <w:rPr>
                <w:sz w:val="20"/>
              </w:rPr>
              <w:t xml:space="preserve">198,97</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198,97</w:t>
            </w:r>
          </w:p>
        </w:tc>
        <w:tc>
          <w:tcPr>
            <w:tcW w:w="737" w:type="dxa"/>
          </w:tcPr>
          <w:p>
            <w:pPr>
              <w:pStyle w:val="0"/>
              <w:jc w:val="right"/>
            </w:pPr>
            <w:r>
              <w:rPr>
                <w:sz w:val="20"/>
              </w:rPr>
              <w:t xml:space="preserve">0,00</w:t>
            </w:r>
          </w:p>
        </w:tc>
        <w:tc>
          <w:tcPr>
            <w:vMerge w:val="continue"/>
          </w:tcPr>
          <w:p/>
        </w:tc>
        <w:tc>
          <w:tcPr>
            <w:tcW w:w="2041" w:type="dxa"/>
            <w:vMerge w:val="restart"/>
          </w:tcPr>
          <w:p>
            <w:pPr>
              <w:pStyle w:val="0"/>
            </w:pPr>
            <w:r>
              <w:rPr>
                <w:sz w:val="20"/>
              </w:rPr>
              <w:t xml:space="preserve">1. Количество ликвидированных или обустроенных пешеходных переходов, шт</w:t>
            </w:r>
          </w:p>
        </w:tc>
        <w:tc>
          <w:tcPr>
            <w:tcW w:w="1309" w:type="dxa"/>
          </w:tcPr>
          <w:p>
            <w:pPr>
              <w:pStyle w:val="0"/>
              <w:jc w:val="right"/>
            </w:pPr>
            <w:r>
              <w:rPr>
                <w:sz w:val="20"/>
              </w:rPr>
              <w:t xml:space="preserve">4</w:t>
            </w:r>
          </w:p>
        </w:tc>
      </w:tr>
      <w:tr>
        <w:tc>
          <w:tcPr>
            <w:vMerge w:val="continue"/>
          </w:tcPr>
          <w:p/>
        </w:tc>
        <w:tc>
          <w:tcPr>
            <w:vMerge w:val="continue"/>
          </w:tcPr>
          <w:p/>
        </w:tc>
        <w:tc>
          <w:tcPr>
            <w:tcW w:w="794" w:type="dxa"/>
          </w:tcPr>
          <w:p>
            <w:pPr>
              <w:pStyle w:val="0"/>
              <w:jc w:val="center"/>
            </w:pPr>
            <w:r>
              <w:rPr>
                <w:sz w:val="20"/>
              </w:rPr>
              <w:t xml:space="preserve">2016</w:t>
            </w:r>
          </w:p>
        </w:tc>
        <w:tc>
          <w:tcPr>
            <w:tcW w:w="1024" w:type="dxa"/>
          </w:tcPr>
          <w:p>
            <w:pPr>
              <w:pStyle w:val="0"/>
              <w:jc w:val="right"/>
            </w:pPr>
            <w:r>
              <w:rPr>
                <w:sz w:val="20"/>
              </w:rPr>
              <w:t xml:space="preserve">746,16</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746,16</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2</w:t>
            </w:r>
          </w:p>
        </w:tc>
      </w:tr>
      <w:tr>
        <w:tc>
          <w:tcPr>
            <w:vMerge w:val="continue"/>
          </w:tcPr>
          <w:p/>
        </w:tc>
        <w:tc>
          <w:tcPr>
            <w:vMerge w:val="continue"/>
          </w:tcPr>
          <w:p/>
        </w:tc>
        <w:tc>
          <w:tcPr>
            <w:tcW w:w="794" w:type="dxa"/>
          </w:tcPr>
          <w:p>
            <w:pPr>
              <w:pStyle w:val="0"/>
              <w:jc w:val="center"/>
            </w:pPr>
            <w:r>
              <w:rPr>
                <w:sz w:val="20"/>
              </w:rPr>
              <w:t xml:space="preserve">2017</w:t>
            </w:r>
          </w:p>
        </w:tc>
        <w:tc>
          <w:tcPr>
            <w:tcW w:w="1024" w:type="dxa"/>
          </w:tcPr>
          <w:p>
            <w:pPr>
              <w:pStyle w:val="0"/>
              <w:jc w:val="right"/>
            </w:pPr>
            <w:r>
              <w:rPr>
                <w:sz w:val="20"/>
              </w:rPr>
              <w:t xml:space="preserve">455,08</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455,08</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2</w:t>
            </w:r>
          </w:p>
        </w:tc>
      </w:tr>
      <w:tr>
        <w:tc>
          <w:tcPr>
            <w:vMerge w:val="continue"/>
          </w:tcPr>
          <w:p/>
        </w:tc>
        <w:tc>
          <w:tcPr>
            <w:vMerge w:val="continue"/>
          </w:tcPr>
          <w:p/>
        </w:tc>
        <w:tc>
          <w:tcPr>
            <w:tcW w:w="794" w:type="dxa"/>
          </w:tcPr>
          <w:p>
            <w:pPr>
              <w:pStyle w:val="0"/>
              <w:jc w:val="center"/>
            </w:pPr>
            <w:r>
              <w:rPr>
                <w:sz w:val="20"/>
              </w:rPr>
              <w:t xml:space="preserve">2018</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2019</w:t>
            </w:r>
          </w:p>
        </w:tc>
        <w:tc>
          <w:tcPr>
            <w:tcW w:w="1024" w:type="dxa"/>
          </w:tcPr>
          <w:p>
            <w:pPr>
              <w:pStyle w:val="0"/>
              <w:jc w:val="right"/>
            </w:pPr>
            <w:r>
              <w:rPr>
                <w:sz w:val="20"/>
              </w:rPr>
              <w:t xml:space="preserve">51,89</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51,89</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794" w:type="dxa"/>
          </w:tcPr>
          <w:p>
            <w:pPr>
              <w:pStyle w:val="0"/>
              <w:jc w:val="center"/>
            </w:pPr>
            <w:r>
              <w:rPr>
                <w:sz w:val="20"/>
              </w:rPr>
              <w:t xml:space="preserve">2020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2021 (прогнозный период)</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tcBorders>
              <w:bottom w:val="nil"/>
            </w:tcBorders>
            <w:vMerge w:val="restart"/>
          </w:tcPr>
          <w:p>
            <w:pPr>
              <w:pStyle w:val="0"/>
              <w:jc w:val="center"/>
            </w:pPr>
            <w:r>
              <w:rPr>
                <w:sz w:val="20"/>
              </w:rPr>
              <w:t xml:space="preserve">3.1.15</w:t>
            </w:r>
          </w:p>
        </w:tc>
        <w:tc>
          <w:tcPr>
            <w:tcW w:w="2041" w:type="dxa"/>
            <w:tcBorders>
              <w:bottom w:val="nil"/>
            </w:tcBorders>
            <w:vMerge w:val="restart"/>
          </w:tcPr>
          <w:p>
            <w:pPr>
              <w:pStyle w:val="0"/>
            </w:pPr>
            <w:r>
              <w:rPr>
                <w:sz w:val="20"/>
              </w:rPr>
              <w:t xml:space="preserve">Расчистка придорожных полос от порослей</w:t>
            </w:r>
          </w:p>
        </w:tc>
        <w:tc>
          <w:tcPr>
            <w:tcW w:w="794" w:type="dxa"/>
          </w:tcPr>
          <w:p>
            <w:pPr>
              <w:pStyle w:val="0"/>
              <w:jc w:val="center"/>
            </w:pPr>
            <w:r>
              <w:rPr>
                <w:sz w:val="20"/>
              </w:rPr>
              <w:t xml:space="preserve">Всего</w:t>
            </w:r>
          </w:p>
        </w:tc>
        <w:tc>
          <w:tcPr>
            <w:tcW w:w="1024" w:type="dxa"/>
          </w:tcPr>
          <w:p>
            <w:pPr>
              <w:pStyle w:val="0"/>
              <w:jc w:val="right"/>
            </w:pPr>
            <w:r>
              <w:rPr>
                <w:sz w:val="20"/>
              </w:rPr>
              <w:t xml:space="preserve">5078,82</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5078,82</w:t>
            </w:r>
          </w:p>
        </w:tc>
        <w:tc>
          <w:tcPr>
            <w:tcW w:w="737" w:type="dxa"/>
          </w:tcPr>
          <w:p>
            <w:pPr>
              <w:pStyle w:val="0"/>
              <w:jc w:val="right"/>
            </w:pPr>
            <w:r>
              <w:rPr>
                <w:sz w:val="20"/>
              </w:rPr>
              <w:t xml:space="preserve">0,00</w:t>
            </w:r>
          </w:p>
        </w:tc>
        <w:tc>
          <w:tcPr>
            <w:tcW w:w="1939" w:type="dxa"/>
            <w:tcBorders>
              <w:bottom w:val="nil"/>
            </w:tcBorders>
            <w:vMerge w:val="restart"/>
          </w:tcPr>
          <w:p>
            <w:pPr>
              <w:pStyle w:val="0"/>
            </w:pPr>
            <w:r>
              <w:rPr>
                <w:sz w:val="20"/>
              </w:rPr>
              <w:t xml:space="preserve">УЖКХ ТиС, УВГТ Администрации ЗАТО Северск</w:t>
            </w:r>
          </w:p>
        </w:tc>
        <w:tc>
          <w:tcPr>
            <w:tcW w:w="2041" w:type="dxa"/>
          </w:tcPr>
          <w:p>
            <w:pPr>
              <w:pStyle w:val="0"/>
              <w:jc w:val="center"/>
            </w:pPr>
            <w:r>
              <w:rPr>
                <w:sz w:val="20"/>
              </w:rPr>
              <w:t xml:space="preserve">X</w:t>
            </w:r>
          </w:p>
        </w:tc>
        <w:tc>
          <w:tcPr>
            <w:tcW w:w="1309"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794" w:type="dxa"/>
          </w:tcPr>
          <w:p>
            <w:pPr>
              <w:pStyle w:val="0"/>
              <w:jc w:val="center"/>
            </w:pPr>
            <w:r>
              <w:rPr>
                <w:sz w:val="20"/>
              </w:rPr>
              <w:t xml:space="preserve">2015</w:t>
            </w:r>
          </w:p>
        </w:tc>
        <w:tc>
          <w:tcPr>
            <w:tcW w:w="1024" w:type="dxa"/>
          </w:tcPr>
          <w:p>
            <w:pPr>
              <w:pStyle w:val="0"/>
              <w:jc w:val="right"/>
            </w:pPr>
            <w:r>
              <w:rPr>
                <w:sz w:val="20"/>
              </w:rPr>
              <w:t xml:space="preserve">363,90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363,90</w:t>
            </w:r>
          </w:p>
        </w:tc>
        <w:tc>
          <w:tcPr>
            <w:tcW w:w="737" w:type="dxa"/>
          </w:tcPr>
          <w:p>
            <w:pPr>
              <w:pStyle w:val="0"/>
              <w:jc w:val="right"/>
            </w:pPr>
            <w:r>
              <w:rPr>
                <w:sz w:val="20"/>
              </w:rPr>
              <w:t xml:space="preserve">0,00</w:t>
            </w:r>
          </w:p>
        </w:tc>
        <w:tc>
          <w:tcPr>
            <w:tcBorders>
              <w:bottom w:val="nil"/>
            </w:tcBorders>
            <w:vMerge w:val="continue"/>
          </w:tcPr>
          <w:p/>
        </w:tc>
        <w:tc>
          <w:tcPr>
            <w:tcW w:w="2041" w:type="dxa"/>
            <w:tcBorders>
              <w:bottom w:val="nil"/>
            </w:tcBorders>
            <w:vMerge w:val="restart"/>
          </w:tcPr>
          <w:p>
            <w:pPr>
              <w:pStyle w:val="0"/>
            </w:pPr>
            <w:r>
              <w:rPr>
                <w:sz w:val="20"/>
              </w:rPr>
              <w:t xml:space="preserve">1. Объем выполненных работ, м</w:t>
            </w:r>
            <w:r>
              <w:rPr>
                <w:sz w:val="20"/>
                <w:vertAlign w:val="superscript"/>
              </w:rPr>
              <w:t xml:space="preserve">3</w:t>
            </w:r>
          </w:p>
        </w:tc>
        <w:tc>
          <w:tcPr>
            <w:tcW w:w="1309" w:type="dxa"/>
          </w:tcPr>
          <w:p>
            <w:pPr>
              <w:pStyle w:val="0"/>
              <w:jc w:val="right"/>
            </w:pPr>
            <w:r>
              <w:rPr>
                <w:sz w:val="20"/>
              </w:rPr>
              <w:t xml:space="preserve">640</w:t>
            </w:r>
          </w:p>
        </w:tc>
      </w:tr>
      <w:tr>
        <w:tc>
          <w:tcPr>
            <w:tcBorders>
              <w:bottom w:val="nil"/>
            </w:tcBorders>
            <w:vMerge w:val="continue"/>
          </w:tcPr>
          <w:p/>
        </w:tc>
        <w:tc>
          <w:tcPr>
            <w:tcBorders>
              <w:bottom w:val="nil"/>
            </w:tcBorders>
            <w:vMerge w:val="continue"/>
          </w:tcPr>
          <w:p/>
        </w:tc>
        <w:tc>
          <w:tcPr>
            <w:tcW w:w="794" w:type="dxa"/>
          </w:tcPr>
          <w:p>
            <w:pPr>
              <w:pStyle w:val="0"/>
              <w:jc w:val="center"/>
            </w:pPr>
            <w:r>
              <w:rPr>
                <w:sz w:val="20"/>
              </w:rPr>
              <w:t xml:space="preserve">2016</w:t>
            </w:r>
          </w:p>
        </w:tc>
        <w:tc>
          <w:tcPr>
            <w:tcW w:w="1024" w:type="dxa"/>
          </w:tcPr>
          <w:p>
            <w:pPr>
              <w:pStyle w:val="0"/>
              <w:jc w:val="right"/>
            </w:pPr>
            <w:r>
              <w:rPr>
                <w:sz w:val="20"/>
              </w:rPr>
              <w:t xml:space="preserve">920,11</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920,11</w:t>
            </w:r>
          </w:p>
        </w:tc>
        <w:tc>
          <w:tcPr>
            <w:tcW w:w="737" w:type="dxa"/>
          </w:tcPr>
          <w:p>
            <w:pPr>
              <w:pStyle w:val="0"/>
              <w:jc w:val="right"/>
            </w:pPr>
            <w:r>
              <w:rPr>
                <w:sz w:val="20"/>
              </w:rPr>
              <w:t xml:space="preserve">0,00</w:t>
            </w:r>
          </w:p>
        </w:tc>
        <w:tc>
          <w:tcPr>
            <w:tcBorders>
              <w:bottom w:val="nil"/>
            </w:tcBorders>
            <w:vMerge w:val="continue"/>
          </w:tcPr>
          <w:p/>
        </w:tc>
        <w:tc>
          <w:tcPr>
            <w:tcBorders>
              <w:bottom w:val="nil"/>
            </w:tcBorders>
            <w:vMerge w:val="continue"/>
          </w:tcPr>
          <w:p/>
        </w:tc>
        <w:tc>
          <w:tcPr>
            <w:tcW w:w="1309" w:type="dxa"/>
          </w:tcPr>
          <w:p>
            <w:pPr>
              <w:pStyle w:val="0"/>
              <w:jc w:val="right"/>
            </w:pPr>
            <w:r>
              <w:rPr>
                <w:sz w:val="20"/>
              </w:rPr>
              <w:t xml:space="preserve">1930</w:t>
            </w:r>
          </w:p>
        </w:tc>
      </w:tr>
      <w:tr>
        <w:tc>
          <w:tcPr>
            <w:tcBorders>
              <w:bottom w:val="nil"/>
            </w:tcBorders>
            <w:vMerge w:val="continue"/>
          </w:tcPr>
          <w:p/>
        </w:tc>
        <w:tc>
          <w:tcPr>
            <w:tcBorders>
              <w:bottom w:val="nil"/>
            </w:tcBorders>
            <w:vMerge w:val="continue"/>
          </w:tcPr>
          <w:p/>
        </w:tc>
        <w:tc>
          <w:tcPr>
            <w:tcW w:w="794" w:type="dxa"/>
          </w:tcPr>
          <w:p>
            <w:pPr>
              <w:pStyle w:val="0"/>
              <w:jc w:val="center"/>
            </w:pPr>
            <w:r>
              <w:rPr>
                <w:sz w:val="20"/>
              </w:rPr>
              <w:t xml:space="preserve">2017</w:t>
            </w:r>
          </w:p>
        </w:tc>
        <w:tc>
          <w:tcPr>
            <w:tcW w:w="1024" w:type="dxa"/>
          </w:tcPr>
          <w:p>
            <w:pPr>
              <w:pStyle w:val="0"/>
              <w:jc w:val="right"/>
            </w:pPr>
            <w:r>
              <w:rPr>
                <w:sz w:val="20"/>
              </w:rPr>
              <w:t xml:space="preserve">915,46</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915,46</w:t>
            </w:r>
          </w:p>
        </w:tc>
        <w:tc>
          <w:tcPr>
            <w:tcW w:w="737" w:type="dxa"/>
          </w:tcPr>
          <w:p>
            <w:pPr>
              <w:pStyle w:val="0"/>
              <w:jc w:val="right"/>
            </w:pPr>
            <w:r>
              <w:rPr>
                <w:sz w:val="20"/>
              </w:rPr>
              <w:t xml:space="preserve">0,00</w:t>
            </w:r>
          </w:p>
        </w:tc>
        <w:tc>
          <w:tcPr>
            <w:tcBorders>
              <w:bottom w:val="nil"/>
            </w:tcBorders>
            <w:vMerge w:val="continue"/>
          </w:tcPr>
          <w:p/>
        </w:tc>
        <w:tc>
          <w:tcPr>
            <w:tcBorders>
              <w:bottom w:val="nil"/>
            </w:tcBorders>
            <w:vMerge w:val="continue"/>
          </w:tcPr>
          <w:p/>
        </w:tc>
        <w:tc>
          <w:tcPr>
            <w:tcW w:w="1309" w:type="dxa"/>
          </w:tcPr>
          <w:p>
            <w:pPr>
              <w:pStyle w:val="0"/>
              <w:jc w:val="right"/>
            </w:pPr>
            <w:r>
              <w:rPr>
                <w:sz w:val="20"/>
              </w:rPr>
              <w:t xml:space="preserve">640</w:t>
            </w:r>
          </w:p>
        </w:tc>
      </w:tr>
      <w:tr>
        <w:tc>
          <w:tcPr>
            <w:tcBorders>
              <w:bottom w:val="nil"/>
            </w:tcBorders>
            <w:vMerge w:val="continue"/>
          </w:tcPr>
          <w:p/>
        </w:tc>
        <w:tc>
          <w:tcPr>
            <w:tcBorders>
              <w:bottom w:val="nil"/>
            </w:tcBorders>
            <w:vMerge w:val="continue"/>
          </w:tcPr>
          <w:p/>
        </w:tc>
        <w:tc>
          <w:tcPr>
            <w:tcW w:w="794" w:type="dxa"/>
          </w:tcPr>
          <w:p>
            <w:pPr>
              <w:pStyle w:val="0"/>
              <w:jc w:val="center"/>
            </w:pPr>
            <w:r>
              <w:rPr>
                <w:sz w:val="20"/>
              </w:rPr>
              <w:t xml:space="preserve">2018</w:t>
            </w:r>
          </w:p>
        </w:tc>
        <w:tc>
          <w:tcPr>
            <w:tcW w:w="1024" w:type="dxa"/>
          </w:tcPr>
          <w:p>
            <w:pPr>
              <w:pStyle w:val="0"/>
              <w:jc w:val="right"/>
            </w:pPr>
            <w:r>
              <w:rPr>
                <w:sz w:val="20"/>
              </w:rPr>
              <w:t xml:space="preserve">955,94</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955,94</w:t>
            </w:r>
          </w:p>
        </w:tc>
        <w:tc>
          <w:tcPr>
            <w:tcW w:w="737" w:type="dxa"/>
          </w:tcPr>
          <w:p>
            <w:pPr>
              <w:pStyle w:val="0"/>
              <w:jc w:val="right"/>
            </w:pPr>
            <w:r>
              <w:rPr>
                <w:sz w:val="20"/>
              </w:rPr>
              <w:t xml:space="preserve">0,00</w:t>
            </w:r>
          </w:p>
        </w:tc>
        <w:tc>
          <w:tcPr>
            <w:tcBorders>
              <w:bottom w:val="nil"/>
            </w:tcBorders>
            <w:vMerge w:val="continue"/>
          </w:tcPr>
          <w:p/>
        </w:tc>
        <w:tc>
          <w:tcPr>
            <w:tcBorders>
              <w:bottom w:val="nil"/>
            </w:tcBorders>
            <w:vMerge w:val="continue"/>
          </w:tcPr>
          <w:p/>
        </w:tc>
        <w:tc>
          <w:tcPr>
            <w:tcW w:w="1309" w:type="dxa"/>
          </w:tcPr>
          <w:p>
            <w:pPr>
              <w:pStyle w:val="0"/>
              <w:jc w:val="right"/>
            </w:pPr>
            <w:r>
              <w:rPr>
                <w:sz w:val="20"/>
              </w:rPr>
              <w:t xml:space="preserve">640</w:t>
            </w:r>
          </w:p>
        </w:tc>
      </w:tr>
      <w:tr>
        <w:tc>
          <w:tcPr>
            <w:tcBorders>
              <w:bottom w:val="nil"/>
            </w:tcBorders>
            <w:vMerge w:val="continue"/>
          </w:tcPr>
          <w:p/>
        </w:tc>
        <w:tc>
          <w:tcPr>
            <w:tcBorders>
              <w:bottom w:val="nil"/>
            </w:tcBorders>
            <w:vMerge w:val="continue"/>
          </w:tcPr>
          <w:p/>
        </w:tc>
        <w:tc>
          <w:tcPr>
            <w:tcW w:w="794" w:type="dxa"/>
          </w:tcPr>
          <w:p>
            <w:pPr>
              <w:pStyle w:val="0"/>
              <w:jc w:val="center"/>
            </w:pPr>
            <w:r>
              <w:rPr>
                <w:sz w:val="20"/>
              </w:rPr>
              <w:t xml:space="preserve">2019</w:t>
            </w:r>
          </w:p>
        </w:tc>
        <w:tc>
          <w:tcPr>
            <w:tcW w:w="1024" w:type="dxa"/>
          </w:tcPr>
          <w:p>
            <w:pPr>
              <w:pStyle w:val="0"/>
              <w:jc w:val="right"/>
            </w:pPr>
            <w:r>
              <w:rPr>
                <w:sz w:val="20"/>
              </w:rPr>
              <w:t xml:space="preserve">953,36</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953,36</w:t>
            </w:r>
          </w:p>
        </w:tc>
        <w:tc>
          <w:tcPr>
            <w:tcW w:w="737" w:type="dxa"/>
          </w:tcPr>
          <w:p>
            <w:pPr>
              <w:pStyle w:val="0"/>
              <w:jc w:val="right"/>
            </w:pPr>
            <w:r>
              <w:rPr>
                <w:sz w:val="20"/>
              </w:rPr>
              <w:t xml:space="preserve">0,00</w:t>
            </w:r>
          </w:p>
        </w:tc>
        <w:tc>
          <w:tcPr>
            <w:tcBorders>
              <w:bottom w:val="nil"/>
            </w:tcBorders>
            <w:vMerge w:val="continue"/>
          </w:tcPr>
          <w:p/>
        </w:tc>
        <w:tc>
          <w:tcPr>
            <w:tcBorders>
              <w:bottom w:val="nil"/>
            </w:tcBorders>
            <w:vMerge w:val="continue"/>
          </w:tcPr>
          <w:p/>
        </w:tc>
        <w:tc>
          <w:tcPr>
            <w:tcW w:w="1309" w:type="dxa"/>
          </w:tcPr>
          <w:p>
            <w:pPr>
              <w:pStyle w:val="0"/>
              <w:jc w:val="right"/>
            </w:pPr>
            <w:r>
              <w:rPr>
                <w:sz w:val="20"/>
              </w:rPr>
              <w:t xml:space="preserve">640</w:t>
            </w:r>
          </w:p>
        </w:tc>
      </w:tr>
      <w:tr>
        <w:tc>
          <w:tcPr>
            <w:tcBorders>
              <w:bottom w:val="nil"/>
            </w:tcBorders>
            <w:vMerge w:val="continue"/>
          </w:tcPr>
          <w:p/>
        </w:tc>
        <w:tc>
          <w:tcPr>
            <w:tcBorders>
              <w:bottom w:val="nil"/>
            </w:tcBorders>
            <w:vMerge w:val="continue"/>
          </w:tcPr>
          <w:p/>
        </w:tc>
        <w:tc>
          <w:tcPr>
            <w:tcW w:w="794" w:type="dxa"/>
          </w:tcPr>
          <w:p>
            <w:pPr>
              <w:pStyle w:val="0"/>
              <w:jc w:val="center"/>
            </w:pPr>
            <w:r>
              <w:rPr>
                <w:sz w:val="20"/>
              </w:rPr>
              <w:t xml:space="preserve">2020</w:t>
            </w:r>
          </w:p>
        </w:tc>
        <w:tc>
          <w:tcPr>
            <w:tcW w:w="1024" w:type="dxa"/>
          </w:tcPr>
          <w:p>
            <w:pPr>
              <w:pStyle w:val="0"/>
              <w:jc w:val="right"/>
            </w:pPr>
            <w:r>
              <w:rPr>
                <w:sz w:val="20"/>
              </w:rPr>
              <w:t xml:space="preserve">970,05</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970,05</w:t>
            </w:r>
          </w:p>
        </w:tc>
        <w:tc>
          <w:tcPr>
            <w:tcW w:w="737" w:type="dxa"/>
          </w:tcPr>
          <w:p>
            <w:pPr>
              <w:pStyle w:val="0"/>
              <w:jc w:val="right"/>
            </w:pPr>
            <w:r>
              <w:rPr>
                <w:sz w:val="20"/>
              </w:rPr>
              <w:t xml:space="preserve">0,00</w:t>
            </w:r>
          </w:p>
        </w:tc>
        <w:tc>
          <w:tcPr>
            <w:tcBorders>
              <w:bottom w:val="nil"/>
            </w:tcBorders>
            <w:vMerge w:val="continue"/>
          </w:tcPr>
          <w:p/>
        </w:tc>
        <w:tc>
          <w:tcPr>
            <w:tcBorders>
              <w:bottom w:val="nil"/>
            </w:tcBorders>
            <w:vMerge w:val="continue"/>
          </w:tcPr>
          <w:p/>
        </w:tc>
        <w:tc>
          <w:tcPr>
            <w:tcW w:w="1309" w:type="dxa"/>
          </w:tcPr>
          <w:p>
            <w:pPr>
              <w:pStyle w:val="0"/>
              <w:jc w:val="right"/>
            </w:pPr>
            <w:r>
              <w:rPr>
                <w:sz w:val="20"/>
              </w:rPr>
              <w:t xml:space="preserve">640</w:t>
            </w:r>
          </w:p>
        </w:tc>
      </w:tr>
      <w:tr>
        <w:tc>
          <w:tcPr>
            <w:tcBorders>
              <w:bottom w:val="nil"/>
            </w:tcBorders>
            <w:vMerge w:val="continue"/>
          </w:tcPr>
          <w:p/>
        </w:tc>
        <w:tc>
          <w:tcPr>
            <w:tcBorders>
              <w:bottom w:val="nil"/>
            </w:tcBorders>
            <w:vMerge w:val="continue"/>
          </w:tcPr>
          <w:p/>
        </w:tc>
        <w:tc>
          <w:tcPr>
            <w:tcW w:w="794" w:type="dxa"/>
          </w:tcPr>
          <w:p>
            <w:pPr>
              <w:pStyle w:val="0"/>
              <w:jc w:val="center"/>
            </w:pPr>
            <w:r>
              <w:rPr>
                <w:sz w:val="20"/>
              </w:rPr>
              <w:t xml:space="preserve">2021 (прогнозный период)</w:t>
            </w:r>
          </w:p>
        </w:tc>
        <w:tc>
          <w:tcPr>
            <w:tcW w:w="1024" w:type="dxa"/>
          </w:tcPr>
          <w:p>
            <w:pPr>
              <w:pStyle w:val="0"/>
              <w:jc w:val="right"/>
            </w:pPr>
            <w:r>
              <w:rPr>
                <w:sz w:val="20"/>
              </w:rPr>
              <w:t xml:space="preserve">961,59</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961,59</w:t>
            </w:r>
          </w:p>
        </w:tc>
        <w:tc>
          <w:tcPr>
            <w:tcW w:w="737" w:type="dxa"/>
          </w:tcPr>
          <w:p>
            <w:pPr>
              <w:pStyle w:val="0"/>
              <w:jc w:val="right"/>
            </w:pPr>
            <w:r>
              <w:rPr>
                <w:sz w:val="20"/>
              </w:rPr>
              <w:t xml:space="preserve">0,00</w:t>
            </w:r>
          </w:p>
        </w:tc>
        <w:tc>
          <w:tcPr>
            <w:tcBorders>
              <w:bottom w:val="nil"/>
            </w:tcBorders>
            <w:vMerge w:val="continue"/>
          </w:tcPr>
          <w:p/>
        </w:tc>
        <w:tc>
          <w:tcPr>
            <w:tcBorders>
              <w:bottom w:val="nil"/>
            </w:tcBorders>
            <w:vMerge w:val="continue"/>
          </w:tcPr>
          <w:p/>
        </w:tc>
        <w:tc>
          <w:tcPr>
            <w:tcW w:w="1309" w:type="dxa"/>
          </w:tcPr>
          <w:p>
            <w:pPr>
              <w:pStyle w:val="0"/>
              <w:jc w:val="right"/>
            </w:pPr>
            <w:r>
              <w:rPr>
                <w:sz w:val="20"/>
              </w:rPr>
              <w:t xml:space="preserve">640</w:t>
            </w:r>
          </w:p>
        </w:tc>
      </w:tr>
      <w:tr>
        <w:tblPrEx>
          <w:tblBorders>
            <w:insideH w:val="nil"/>
          </w:tblBorders>
        </w:tblPrEx>
        <w:tc>
          <w:tcPr>
            <w:tcBorders>
              <w:bottom w:val="nil"/>
            </w:tcBorders>
            <w:vMerge w:val="continue"/>
          </w:tcPr>
          <w:p/>
        </w:tc>
        <w:tc>
          <w:tcPr>
            <w:tcBorders>
              <w:bottom w:val="nil"/>
            </w:tcBorders>
            <w:vMerge w:val="continue"/>
          </w:tcPr>
          <w:p/>
        </w:tc>
        <w:tc>
          <w:tcPr>
            <w:tcW w:w="794" w:type="dxa"/>
            <w:tcBorders>
              <w:bottom w:val="nil"/>
            </w:tcBorders>
          </w:tcPr>
          <w:p>
            <w:pPr>
              <w:pStyle w:val="0"/>
              <w:jc w:val="center"/>
            </w:pPr>
            <w:r>
              <w:rPr>
                <w:sz w:val="20"/>
              </w:rPr>
              <w:t xml:space="preserve">2022 (прогнозный период)</w:t>
            </w:r>
          </w:p>
        </w:tc>
        <w:tc>
          <w:tcPr>
            <w:tcW w:w="1024" w:type="dxa"/>
            <w:tcBorders>
              <w:bottom w:val="nil"/>
            </w:tcBorders>
          </w:tcPr>
          <w:p>
            <w:pPr>
              <w:pStyle w:val="0"/>
              <w:jc w:val="right"/>
            </w:pPr>
            <w:r>
              <w:rPr>
                <w:sz w:val="20"/>
              </w:rPr>
              <w:t xml:space="preserve">961,59</w:t>
            </w:r>
          </w:p>
        </w:tc>
        <w:tc>
          <w:tcPr>
            <w:tcW w:w="90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961,59</w:t>
            </w:r>
          </w:p>
        </w:tc>
        <w:tc>
          <w:tcPr>
            <w:tcW w:w="737" w:type="dxa"/>
            <w:tcBorders>
              <w:bottom w:val="nil"/>
            </w:tcBorders>
          </w:tcPr>
          <w:p>
            <w:pPr>
              <w:pStyle w:val="0"/>
              <w:jc w:val="right"/>
            </w:pPr>
            <w:r>
              <w:rPr>
                <w:sz w:val="20"/>
              </w:rPr>
              <w:t xml:space="preserve">0,00</w:t>
            </w:r>
          </w:p>
        </w:tc>
        <w:tc>
          <w:tcPr>
            <w:tcBorders>
              <w:bottom w:val="nil"/>
            </w:tcBorders>
            <w:vMerge w:val="continue"/>
          </w:tcPr>
          <w:p/>
        </w:tc>
        <w:tc>
          <w:tcPr>
            <w:tcBorders>
              <w:bottom w:val="nil"/>
            </w:tcBorders>
            <w:vMerge w:val="continue"/>
          </w:tcPr>
          <w:p/>
        </w:tc>
        <w:tc>
          <w:tcPr>
            <w:tcW w:w="1309" w:type="dxa"/>
            <w:tcBorders>
              <w:bottom w:val="nil"/>
            </w:tcBorders>
          </w:tcPr>
          <w:p>
            <w:pPr>
              <w:pStyle w:val="0"/>
              <w:jc w:val="right"/>
            </w:pPr>
            <w:r>
              <w:rPr>
                <w:sz w:val="20"/>
              </w:rPr>
              <w:t xml:space="preserve">640</w:t>
            </w:r>
          </w:p>
        </w:tc>
      </w:tr>
      <w:tr>
        <w:tblPrEx>
          <w:tblBorders>
            <w:insideH w:val="nil"/>
          </w:tblBorders>
        </w:tblPrEx>
        <w:tc>
          <w:tcPr>
            <w:gridSpan w:val="11"/>
            <w:tcW w:w="13561" w:type="dxa"/>
            <w:tcBorders>
              <w:top w:val="nil"/>
            </w:tcBorders>
          </w:tcPr>
          <w:p>
            <w:pPr>
              <w:pStyle w:val="0"/>
              <w:jc w:val="both"/>
            </w:pPr>
            <w:r>
              <w:rPr>
                <w:sz w:val="20"/>
              </w:rPr>
              <w:t xml:space="preserve">(п. 3.1.15 в ред. </w:t>
            </w:r>
            <w:hyperlink w:history="0" r:id="rId204" w:tooltip="Постановление Администрации ЗАТО Северск от 07.09.2020 N 1496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 от 07.09.2020 N 1496)</w:t>
            </w:r>
          </w:p>
        </w:tc>
      </w:tr>
      <w:tr>
        <w:tc>
          <w:tcPr>
            <w:tcW w:w="724" w:type="dxa"/>
            <w:vMerge w:val="restart"/>
          </w:tcPr>
          <w:p>
            <w:pPr>
              <w:pStyle w:val="0"/>
              <w:jc w:val="center"/>
            </w:pPr>
            <w:r>
              <w:rPr>
                <w:sz w:val="20"/>
              </w:rPr>
              <w:t xml:space="preserve">3.1.16</w:t>
            </w:r>
          </w:p>
        </w:tc>
        <w:tc>
          <w:tcPr>
            <w:tcW w:w="2041" w:type="dxa"/>
            <w:vMerge w:val="restart"/>
          </w:tcPr>
          <w:p>
            <w:pPr>
              <w:pStyle w:val="0"/>
            </w:pPr>
            <w:r>
              <w:rPr>
                <w:sz w:val="20"/>
              </w:rPr>
              <w:t xml:space="preserve">Разработка комплексной программы развития транспортной инфраструктуры ЗАТО Северск</w:t>
            </w:r>
          </w:p>
        </w:tc>
        <w:tc>
          <w:tcPr>
            <w:tcW w:w="794" w:type="dxa"/>
          </w:tcPr>
          <w:p>
            <w:pPr>
              <w:pStyle w:val="0"/>
              <w:jc w:val="center"/>
            </w:pPr>
            <w:r>
              <w:rPr>
                <w:sz w:val="20"/>
              </w:rPr>
              <w:t xml:space="preserve">Всего</w:t>
            </w:r>
          </w:p>
        </w:tc>
        <w:tc>
          <w:tcPr>
            <w:tcW w:w="1024" w:type="dxa"/>
          </w:tcPr>
          <w:p>
            <w:pPr>
              <w:pStyle w:val="0"/>
              <w:jc w:val="right"/>
            </w:pPr>
            <w:r>
              <w:rPr>
                <w:sz w:val="20"/>
              </w:rPr>
              <w:t xml:space="preserve">570,00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570,00</w:t>
            </w:r>
          </w:p>
        </w:tc>
        <w:tc>
          <w:tcPr>
            <w:tcW w:w="737" w:type="dxa"/>
          </w:tcPr>
          <w:p>
            <w:pPr>
              <w:pStyle w:val="0"/>
              <w:jc w:val="right"/>
            </w:pPr>
            <w:r>
              <w:rPr>
                <w:sz w:val="20"/>
              </w:rPr>
              <w:t xml:space="preserve">0,00</w:t>
            </w:r>
          </w:p>
        </w:tc>
        <w:tc>
          <w:tcPr>
            <w:tcW w:w="1939" w:type="dxa"/>
            <w:vMerge w:val="restart"/>
          </w:tcPr>
          <w:p>
            <w:pPr>
              <w:pStyle w:val="0"/>
            </w:pPr>
            <w:r>
              <w:rPr>
                <w:sz w:val="20"/>
              </w:rPr>
              <w:t xml:space="preserve">УЖКХ ТиС</w:t>
            </w:r>
          </w:p>
        </w:tc>
        <w:tc>
          <w:tcPr>
            <w:tcW w:w="204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2015</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041" w:type="dxa"/>
            <w:vMerge w:val="restart"/>
          </w:tcPr>
          <w:p>
            <w:pPr>
              <w:pStyle w:val="0"/>
            </w:pPr>
            <w:r>
              <w:rPr>
                <w:sz w:val="20"/>
              </w:rPr>
              <w:t xml:space="preserve">1. Количество разработанных комплексных программ развития транспортной инфраструктуры ЗАТО Северск, шт</w:t>
            </w: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2016</w:t>
            </w:r>
          </w:p>
        </w:tc>
        <w:tc>
          <w:tcPr>
            <w:tcW w:w="1024" w:type="dxa"/>
          </w:tcPr>
          <w:p>
            <w:pPr>
              <w:pStyle w:val="0"/>
              <w:jc w:val="right"/>
            </w:pPr>
            <w:r>
              <w:rPr>
                <w:sz w:val="20"/>
              </w:rPr>
              <w:t xml:space="preserve">570,00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570,00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2017</w:t>
            </w:r>
          </w:p>
        </w:tc>
        <w:tc>
          <w:tcPr>
            <w:tcW w:w="1024" w:type="dxa"/>
          </w:tcPr>
          <w:p>
            <w:pPr>
              <w:pStyle w:val="0"/>
              <w:jc w:val="right"/>
            </w:pPr>
            <w:r>
              <w:rPr>
                <w:sz w:val="20"/>
              </w:rPr>
              <w:t xml:space="preserve">570,00 </w:t>
            </w:r>
            <w:hyperlink w:history="0" w:anchor="P28399" w:tooltip="&lt;*&gt; Объем финансирования включает:">
              <w:r>
                <w:rPr>
                  <w:sz w:val="20"/>
                  <w:color w:val="0000ff"/>
                </w:rPr>
                <w:t xml:space="preserve">&lt;*&gt;</w:t>
              </w:r>
            </w:hyperlink>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570,00 &lt;*&gt;</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794" w:type="dxa"/>
          </w:tcPr>
          <w:p>
            <w:pPr>
              <w:pStyle w:val="0"/>
              <w:jc w:val="center"/>
            </w:pPr>
            <w:r>
              <w:rPr>
                <w:sz w:val="20"/>
              </w:rPr>
              <w:t xml:space="preserve">2018</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2019</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2021 (прогнозный период)</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pPr>
            <w:r>
              <w:rPr>
                <w:sz w:val="20"/>
              </w:rPr>
              <w:t xml:space="preserve">3.1.17</w:t>
            </w:r>
          </w:p>
        </w:tc>
        <w:tc>
          <w:tcPr>
            <w:tcW w:w="2041" w:type="dxa"/>
            <w:vMerge w:val="restart"/>
          </w:tcPr>
          <w:p>
            <w:pPr>
              <w:pStyle w:val="0"/>
            </w:pPr>
            <w:r>
              <w:rPr>
                <w:sz w:val="20"/>
              </w:rPr>
              <w:t xml:space="preserve">Проведение экспертизы смет и выполненной научно-исследовательской работы по проекту "Разработка комплексных схем организации дорожного движения ЗАТО Северск"</w:t>
            </w:r>
          </w:p>
        </w:tc>
        <w:tc>
          <w:tcPr>
            <w:tcW w:w="794" w:type="dxa"/>
          </w:tcPr>
          <w:p>
            <w:pPr>
              <w:pStyle w:val="0"/>
              <w:jc w:val="center"/>
            </w:pPr>
            <w:r>
              <w:rPr>
                <w:sz w:val="20"/>
              </w:rPr>
              <w:t xml:space="preserve">Всего</w:t>
            </w:r>
          </w:p>
        </w:tc>
        <w:tc>
          <w:tcPr>
            <w:tcW w:w="1024" w:type="dxa"/>
          </w:tcPr>
          <w:p>
            <w:pPr>
              <w:pStyle w:val="0"/>
              <w:jc w:val="right"/>
            </w:pPr>
            <w:r>
              <w:rPr>
                <w:sz w:val="20"/>
              </w:rPr>
              <w:t xml:space="preserve">85,00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85,00</w:t>
            </w:r>
          </w:p>
        </w:tc>
        <w:tc>
          <w:tcPr>
            <w:tcW w:w="737" w:type="dxa"/>
          </w:tcPr>
          <w:p>
            <w:pPr>
              <w:pStyle w:val="0"/>
              <w:jc w:val="right"/>
            </w:pPr>
            <w:r>
              <w:rPr>
                <w:sz w:val="20"/>
              </w:rPr>
              <w:t xml:space="preserve">0,00</w:t>
            </w:r>
          </w:p>
        </w:tc>
        <w:tc>
          <w:tcPr>
            <w:tcW w:w="1939" w:type="dxa"/>
            <w:vMerge w:val="restart"/>
          </w:tcPr>
          <w:p>
            <w:pPr>
              <w:pStyle w:val="0"/>
            </w:pPr>
            <w:r>
              <w:rPr>
                <w:sz w:val="20"/>
              </w:rPr>
              <w:t xml:space="preserve">УЖКХ ТиС</w:t>
            </w:r>
          </w:p>
        </w:tc>
        <w:tc>
          <w:tcPr>
            <w:tcW w:w="204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2015</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041" w:type="dxa"/>
            <w:vMerge w:val="restart"/>
          </w:tcPr>
          <w:p>
            <w:pPr>
              <w:pStyle w:val="0"/>
            </w:pPr>
            <w:r>
              <w:rPr>
                <w:sz w:val="20"/>
              </w:rPr>
              <w:t xml:space="preserve">Количество привлеченных экспертов, чел</w:t>
            </w: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2016</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2017</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2018</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2019</w:t>
            </w:r>
          </w:p>
        </w:tc>
        <w:tc>
          <w:tcPr>
            <w:tcW w:w="1024" w:type="dxa"/>
          </w:tcPr>
          <w:p>
            <w:pPr>
              <w:pStyle w:val="0"/>
              <w:jc w:val="right"/>
            </w:pPr>
            <w:r>
              <w:rPr>
                <w:sz w:val="20"/>
              </w:rPr>
              <w:t xml:space="preserve">85,00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85,00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2</w:t>
            </w:r>
          </w:p>
        </w:tc>
      </w:tr>
      <w:tr>
        <w:tc>
          <w:tcPr>
            <w:vMerge w:val="continue"/>
          </w:tcPr>
          <w:p/>
        </w:tc>
        <w:tc>
          <w:tcPr>
            <w:vMerge w:val="continue"/>
          </w:tcPr>
          <w:p/>
        </w:tc>
        <w:tc>
          <w:tcPr>
            <w:tcW w:w="794" w:type="dxa"/>
          </w:tcPr>
          <w:p>
            <w:pPr>
              <w:pStyle w:val="0"/>
              <w:jc w:val="center"/>
            </w:pPr>
            <w:r>
              <w:rPr>
                <w:sz w:val="20"/>
              </w:rPr>
              <w:t xml:space="preserve">2020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2021 (прогнозный период)</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tcPr>
          <w:p>
            <w:pPr>
              <w:pStyle w:val="0"/>
              <w:outlineLvl w:val="4"/>
              <w:jc w:val="center"/>
            </w:pPr>
            <w:r>
              <w:rPr>
                <w:sz w:val="20"/>
              </w:rPr>
              <w:t xml:space="preserve">4.</w:t>
            </w:r>
          </w:p>
        </w:tc>
        <w:tc>
          <w:tcPr>
            <w:gridSpan w:val="10"/>
            <w:tcW w:w="12837" w:type="dxa"/>
          </w:tcPr>
          <w:p>
            <w:pPr>
              <w:pStyle w:val="0"/>
            </w:pPr>
            <w:r>
              <w:rPr>
                <w:sz w:val="20"/>
              </w:rPr>
              <w:t xml:space="preserve">Задача 4 "Организация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 Томской области" подпрограммы 4</w:t>
            </w:r>
          </w:p>
        </w:tc>
      </w:tr>
      <w:tr>
        <w:tc>
          <w:tcPr>
            <w:tcW w:w="724" w:type="dxa"/>
            <w:tcBorders>
              <w:bottom w:val="nil"/>
            </w:tcBorders>
            <w:vMerge w:val="restart"/>
          </w:tcPr>
          <w:p>
            <w:pPr>
              <w:pStyle w:val="0"/>
              <w:jc w:val="center"/>
            </w:pPr>
            <w:r>
              <w:rPr>
                <w:sz w:val="20"/>
              </w:rPr>
              <w:t xml:space="preserve">4.1</w:t>
            </w:r>
          </w:p>
        </w:tc>
        <w:tc>
          <w:tcPr>
            <w:tcW w:w="2041" w:type="dxa"/>
            <w:tcBorders>
              <w:bottom w:val="nil"/>
            </w:tcBorders>
            <w:vMerge w:val="restart"/>
          </w:tcPr>
          <w:p>
            <w:pPr>
              <w:pStyle w:val="0"/>
            </w:pPr>
            <w:r>
              <w:rPr>
                <w:sz w:val="20"/>
              </w:rPr>
              <w:t xml:space="preserve">ВЦП "Организация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 Томской области"</w:t>
            </w:r>
          </w:p>
        </w:tc>
        <w:tc>
          <w:tcPr>
            <w:tcW w:w="794" w:type="dxa"/>
          </w:tcPr>
          <w:p>
            <w:pPr>
              <w:pStyle w:val="0"/>
              <w:jc w:val="center"/>
            </w:pPr>
            <w:r>
              <w:rPr>
                <w:sz w:val="20"/>
              </w:rPr>
              <w:t xml:space="preserve">Всего</w:t>
            </w:r>
          </w:p>
        </w:tc>
        <w:tc>
          <w:tcPr>
            <w:tcW w:w="1024" w:type="dxa"/>
          </w:tcPr>
          <w:p>
            <w:pPr>
              <w:pStyle w:val="0"/>
              <w:jc w:val="right"/>
            </w:pPr>
            <w:r>
              <w:rPr>
                <w:sz w:val="20"/>
              </w:rPr>
              <w:t xml:space="preserve">10638,65</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10638,65</w:t>
            </w:r>
          </w:p>
        </w:tc>
        <w:tc>
          <w:tcPr>
            <w:tcW w:w="737" w:type="dxa"/>
          </w:tcPr>
          <w:p>
            <w:pPr>
              <w:pStyle w:val="0"/>
              <w:jc w:val="right"/>
            </w:pPr>
            <w:r>
              <w:rPr>
                <w:sz w:val="20"/>
              </w:rPr>
              <w:t xml:space="preserve">0,00</w:t>
            </w:r>
          </w:p>
        </w:tc>
        <w:tc>
          <w:tcPr>
            <w:tcW w:w="1939" w:type="dxa"/>
            <w:tcBorders>
              <w:bottom w:val="nil"/>
            </w:tcBorders>
            <w:vMerge w:val="restart"/>
          </w:tcPr>
          <w:p>
            <w:pPr>
              <w:pStyle w:val="0"/>
            </w:pPr>
            <w:r>
              <w:rPr>
                <w:sz w:val="20"/>
              </w:rPr>
              <w:t xml:space="preserve">УЖКХ ТиС</w:t>
            </w:r>
          </w:p>
        </w:tc>
        <w:tc>
          <w:tcPr>
            <w:tcW w:w="2041" w:type="dxa"/>
          </w:tcPr>
          <w:p>
            <w:pPr>
              <w:pStyle w:val="0"/>
              <w:jc w:val="center"/>
            </w:pPr>
            <w:r>
              <w:rPr>
                <w:sz w:val="20"/>
              </w:rPr>
              <w:t xml:space="preserve">X</w:t>
            </w:r>
          </w:p>
        </w:tc>
        <w:tc>
          <w:tcPr>
            <w:tcW w:w="1309"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794" w:type="dxa"/>
            <w:vMerge w:val="restart"/>
          </w:tcPr>
          <w:p>
            <w:pPr>
              <w:pStyle w:val="0"/>
              <w:jc w:val="center"/>
            </w:pPr>
            <w:r>
              <w:rPr>
                <w:sz w:val="20"/>
              </w:rPr>
              <w:t xml:space="preserve">2015</w:t>
            </w:r>
          </w:p>
        </w:tc>
        <w:tc>
          <w:tcPr>
            <w:tcW w:w="1024" w:type="dxa"/>
            <w:vMerge w:val="restart"/>
          </w:tcPr>
          <w:p>
            <w:pPr>
              <w:pStyle w:val="0"/>
              <w:jc w:val="right"/>
            </w:pPr>
            <w:r>
              <w:rPr>
                <w:sz w:val="20"/>
              </w:rPr>
              <w:t xml:space="preserve">1735,59</w:t>
            </w:r>
          </w:p>
        </w:tc>
        <w:tc>
          <w:tcPr>
            <w:tcW w:w="904" w:type="dxa"/>
            <w:vMerge w:val="restart"/>
          </w:tcPr>
          <w:p>
            <w:pPr>
              <w:pStyle w:val="0"/>
              <w:jc w:val="right"/>
            </w:pPr>
            <w:r>
              <w:rPr>
                <w:sz w:val="20"/>
              </w:rPr>
              <w:t xml:space="preserve">0,00</w:t>
            </w:r>
          </w:p>
        </w:tc>
        <w:tc>
          <w:tcPr>
            <w:tcW w:w="1024" w:type="dxa"/>
            <w:vMerge w:val="restart"/>
          </w:tcPr>
          <w:p>
            <w:pPr>
              <w:pStyle w:val="0"/>
              <w:jc w:val="right"/>
            </w:pPr>
            <w:r>
              <w:rPr>
                <w:sz w:val="20"/>
              </w:rPr>
              <w:t xml:space="preserve">0,00</w:t>
            </w:r>
          </w:p>
        </w:tc>
        <w:tc>
          <w:tcPr>
            <w:tcW w:w="1024" w:type="dxa"/>
            <w:vMerge w:val="restart"/>
          </w:tcPr>
          <w:p>
            <w:pPr>
              <w:pStyle w:val="0"/>
              <w:jc w:val="right"/>
            </w:pPr>
            <w:r>
              <w:rPr>
                <w:sz w:val="20"/>
              </w:rPr>
              <w:t xml:space="preserve">1735,59</w:t>
            </w:r>
          </w:p>
        </w:tc>
        <w:tc>
          <w:tcPr>
            <w:tcW w:w="737" w:type="dxa"/>
            <w:vMerge w:val="restart"/>
          </w:tcPr>
          <w:p>
            <w:pPr>
              <w:pStyle w:val="0"/>
              <w:jc w:val="right"/>
            </w:pPr>
            <w:r>
              <w:rPr>
                <w:sz w:val="20"/>
              </w:rPr>
              <w:t xml:space="preserve">0,00</w:t>
            </w:r>
          </w:p>
        </w:tc>
        <w:tc>
          <w:tcPr>
            <w:tcBorders>
              <w:bottom w:val="nil"/>
            </w:tcBorders>
            <w:vMerge w:val="continue"/>
          </w:tcPr>
          <w:p/>
        </w:tc>
        <w:tc>
          <w:tcPr>
            <w:tcW w:w="2041" w:type="dxa"/>
          </w:tcPr>
          <w:p>
            <w:pPr>
              <w:pStyle w:val="0"/>
            </w:pPr>
            <w:r>
              <w:rPr>
                <w:sz w:val="20"/>
              </w:rPr>
              <w:t xml:space="preserve">1. Количество обслуживаемых светофорных объектов, шт</w:t>
            </w:r>
          </w:p>
        </w:tc>
        <w:tc>
          <w:tcPr>
            <w:tcW w:w="1309" w:type="dxa"/>
          </w:tcPr>
          <w:p>
            <w:pPr>
              <w:pStyle w:val="0"/>
              <w:jc w:val="right"/>
            </w:pPr>
            <w:r>
              <w:rPr>
                <w:sz w:val="20"/>
              </w:rPr>
              <w:t xml:space="preserve">35</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041" w:type="dxa"/>
          </w:tcPr>
          <w:p>
            <w:pPr>
              <w:pStyle w:val="0"/>
            </w:pPr>
            <w:r>
              <w:rPr>
                <w:sz w:val="20"/>
              </w:rPr>
              <w:t xml:space="preserve">2. Количество обслуживаемых дорожных знаков, шт</w:t>
            </w:r>
          </w:p>
        </w:tc>
        <w:tc>
          <w:tcPr>
            <w:tcW w:w="1309" w:type="dxa"/>
          </w:tcPr>
          <w:p>
            <w:pPr>
              <w:pStyle w:val="0"/>
              <w:jc w:val="right"/>
            </w:pPr>
            <w:r>
              <w:rPr>
                <w:sz w:val="20"/>
              </w:rPr>
              <w:t xml:space="preserve">5293</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041" w:type="dxa"/>
          </w:tcPr>
          <w:p>
            <w:pPr>
              <w:pStyle w:val="0"/>
            </w:pPr>
            <w:r>
              <w:rPr>
                <w:sz w:val="20"/>
              </w:rPr>
              <w:t xml:space="preserve">3. Протяженность обслуживаемых дорожных ограждений, м</w:t>
            </w:r>
          </w:p>
        </w:tc>
        <w:tc>
          <w:tcPr>
            <w:tcW w:w="1309" w:type="dxa"/>
          </w:tcPr>
          <w:p>
            <w:pPr>
              <w:pStyle w:val="0"/>
              <w:jc w:val="right"/>
            </w:pPr>
            <w:r>
              <w:rPr>
                <w:sz w:val="20"/>
              </w:rPr>
              <w:t xml:space="preserve">5771</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041" w:type="dxa"/>
          </w:tcPr>
          <w:p>
            <w:pPr>
              <w:pStyle w:val="0"/>
            </w:pPr>
            <w:r>
              <w:rPr>
                <w:sz w:val="20"/>
              </w:rPr>
              <w:t xml:space="preserve">4. Протяженность обслуживаемых пешеходных ограждений, м</w:t>
            </w:r>
          </w:p>
        </w:tc>
        <w:tc>
          <w:tcPr>
            <w:tcW w:w="1309" w:type="dxa"/>
          </w:tcPr>
          <w:p>
            <w:pPr>
              <w:pStyle w:val="0"/>
              <w:jc w:val="right"/>
            </w:pPr>
            <w:r>
              <w:rPr>
                <w:sz w:val="20"/>
              </w:rPr>
              <w:t xml:space="preserve">6346,6</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041" w:type="dxa"/>
          </w:tcPr>
          <w:p>
            <w:pPr>
              <w:pStyle w:val="0"/>
            </w:pPr>
            <w:r>
              <w:rPr>
                <w:sz w:val="20"/>
              </w:rPr>
              <w:t xml:space="preserve">5. Количество обслуживаемых сигнальных столбиков, шт</w:t>
            </w:r>
          </w:p>
        </w:tc>
        <w:tc>
          <w:tcPr>
            <w:tcW w:w="1309" w:type="dxa"/>
          </w:tcPr>
          <w:p>
            <w:pPr>
              <w:pStyle w:val="0"/>
              <w:jc w:val="right"/>
            </w:pPr>
            <w:r>
              <w:rPr>
                <w:sz w:val="20"/>
              </w:rPr>
              <w:t xml:space="preserve">279</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041" w:type="dxa"/>
          </w:tcPr>
          <w:p>
            <w:pPr>
              <w:pStyle w:val="0"/>
            </w:pPr>
            <w:r>
              <w:rPr>
                <w:sz w:val="20"/>
              </w:rPr>
              <w:t xml:space="preserve">6. Площадь окрашиваемой поверхности бордюрного камня в зоне пешеходного перехода, м</w:t>
            </w:r>
            <w:r>
              <w:rPr>
                <w:sz w:val="20"/>
                <w:vertAlign w:val="superscript"/>
              </w:rPr>
              <w:t xml:space="preserve">2</w:t>
            </w:r>
          </w:p>
        </w:tc>
        <w:tc>
          <w:tcPr>
            <w:tcW w:w="1309" w:type="dxa"/>
          </w:tcPr>
          <w:p>
            <w:pPr>
              <w:pStyle w:val="0"/>
              <w:jc w:val="right"/>
            </w:pPr>
            <w:r>
              <w:rPr>
                <w:sz w:val="20"/>
              </w:rPr>
              <w:t xml:space="preserve">278,6</w:t>
            </w:r>
          </w:p>
        </w:tc>
      </w:tr>
      <w:tr>
        <w:tc>
          <w:tcPr>
            <w:tcBorders>
              <w:bottom w:val="nil"/>
            </w:tcBorders>
            <w:vMerge w:val="continue"/>
          </w:tcPr>
          <w:p/>
        </w:tc>
        <w:tc>
          <w:tcPr>
            <w:tcBorders>
              <w:bottom w:val="nil"/>
            </w:tcBorders>
            <w:vMerge w:val="continue"/>
          </w:tcPr>
          <w:p/>
        </w:tc>
        <w:tc>
          <w:tcPr>
            <w:tcW w:w="794" w:type="dxa"/>
            <w:vMerge w:val="restart"/>
          </w:tcPr>
          <w:p>
            <w:pPr>
              <w:pStyle w:val="0"/>
              <w:jc w:val="center"/>
            </w:pPr>
            <w:r>
              <w:rPr>
                <w:sz w:val="20"/>
              </w:rPr>
              <w:t xml:space="preserve">2016</w:t>
            </w:r>
          </w:p>
        </w:tc>
        <w:tc>
          <w:tcPr>
            <w:tcW w:w="1024" w:type="dxa"/>
            <w:vMerge w:val="restart"/>
          </w:tcPr>
          <w:p>
            <w:pPr>
              <w:pStyle w:val="0"/>
              <w:jc w:val="right"/>
            </w:pPr>
            <w:r>
              <w:rPr>
                <w:sz w:val="20"/>
              </w:rPr>
              <w:t xml:space="preserve">1670,06</w:t>
            </w:r>
          </w:p>
        </w:tc>
        <w:tc>
          <w:tcPr>
            <w:tcW w:w="904" w:type="dxa"/>
            <w:vMerge w:val="restart"/>
          </w:tcPr>
          <w:p>
            <w:pPr>
              <w:pStyle w:val="0"/>
              <w:jc w:val="right"/>
            </w:pPr>
            <w:r>
              <w:rPr>
                <w:sz w:val="20"/>
              </w:rPr>
              <w:t xml:space="preserve">0,00</w:t>
            </w:r>
          </w:p>
        </w:tc>
        <w:tc>
          <w:tcPr>
            <w:tcW w:w="1024" w:type="dxa"/>
            <w:vMerge w:val="restart"/>
          </w:tcPr>
          <w:p>
            <w:pPr>
              <w:pStyle w:val="0"/>
              <w:jc w:val="right"/>
            </w:pPr>
            <w:r>
              <w:rPr>
                <w:sz w:val="20"/>
              </w:rPr>
              <w:t xml:space="preserve">0,00</w:t>
            </w:r>
          </w:p>
        </w:tc>
        <w:tc>
          <w:tcPr>
            <w:tcW w:w="1024" w:type="dxa"/>
            <w:vMerge w:val="restart"/>
          </w:tcPr>
          <w:p>
            <w:pPr>
              <w:pStyle w:val="0"/>
              <w:jc w:val="right"/>
            </w:pPr>
            <w:r>
              <w:rPr>
                <w:sz w:val="20"/>
              </w:rPr>
              <w:t xml:space="preserve">1670,06</w:t>
            </w:r>
          </w:p>
        </w:tc>
        <w:tc>
          <w:tcPr>
            <w:tcW w:w="737" w:type="dxa"/>
            <w:vMerge w:val="restart"/>
          </w:tcPr>
          <w:p>
            <w:pPr>
              <w:pStyle w:val="0"/>
              <w:jc w:val="right"/>
            </w:pPr>
            <w:r>
              <w:rPr>
                <w:sz w:val="20"/>
              </w:rPr>
              <w:t xml:space="preserve">0,00</w:t>
            </w:r>
          </w:p>
        </w:tc>
        <w:tc>
          <w:tcPr>
            <w:tcBorders>
              <w:bottom w:val="nil"/>
            </w:tcBorders>
            <w:vMerge w:val="continue"/>
          </w:tcPr>
          <w:p/>
        </w:tc>
        <w:tc>
          <w:tcPr>
            <w:tcW w:w="2041" w:type="dxa"/>
          </w:tcPr>
          <w:p>
            <w:pPr>
              <w:pStyle w:val="0"/>
            </w:pPr>
            <w:r>
              <w:rPr>
                <w:sz w:val="20"/>
              </w:rPr>
              <w:t xml:space="preserve">1. Количество обслуживаемых светофорных объектов, шт</w:t>
            </w:r>
          </w:p>
        </w:tc>
        <w:tc>
          <w:tcPr>
            <w:tcW w:w="1309" w:type="dxa"/>
          </w:tcPr>
          <w:p>
            <w:pPr>
              <w:pStyle w:val="0"/>
              <w:jc w:val="right"/>
            </w:pPr>
            <w:r>
              <w:rPr>
                <w:sz w:val="20"/>
              </w:rPr>
              <w:t xml:space="preserve">37</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041" w:type="dxa"/>
          </w:tcPr>
          <w:p>
            <w:pPr>
              <w:pStyle w:val="0"/>
            </w:pPr>
            <w:r>
              <w:rPr>
                <w:sz w:val="20"/>
              </w:rPr>
              <w:t xml:space="preserve">2. Количество обслуживаемых дорожных знаков, шт</w:t>
            </w:r>
          </w:p>
        </w:tc>
        <w:tc>
          <w:tcPr>
            <w:tcW w:w="1309" w:type="dxa"/>
          </w:tcPr>
          <w:p>
            <w:pPr>
              <w:pStyle w:val="0"/>
              <w:jc w:val="right"/>
            </w:pPr>
            <w:r>
              <w:rPr>
                <w:sz w:val="20"/>
              </w:rPr>
              <w:t xml:space="preserve">5758</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041" w:type="dxa"/>
          </w:tcPr>
          <w:p>
            <w:pPr>
              <w:pStyle w:val="0"/>
            </w:pPr>
            <w:r>
              <w:rPr>
                <w:sz w:val="20"/>
              </w:rPr>
              <w:t xml:space="preserve">3. Протяженность обслуживаемых дорожных ограждений, м</w:t>
            </w:r>
          </w:p>
        </w:tc>
        <w:tc>
          <w:tcPr>
            <w:tcW w:w="1309" w:type="dxa"/>
          </w:tcPr>
          <w:p>
            <w:pPr>
              <w:pStyle w:val="0"/>
              <w:jc w:val="right"/>
            </w:pPr>
            <w:r>
              <w:rPr>
                <w:sz w:val="20"/>
              </w:rPr>
              <w:t xml:space="preserve">5771</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041" w:type="dxa"/>
          </w:tcPr>
          <w:p>
            <w:pPr>
              <w:pStyle w:val="0"/>
            </w:pPr>
            <w:r>
              <w:rPr>
                <w:sz w:val="20"/>
              </w:rPr>
              <w:t xml:space="preserve">4. Протяженность обслуживаемых пешеходных ограждений, м</w:t>
            </w:r>
          </w:p>
        </w:tc>
        <w:tc>
          <w:tcPr>
            <w:tcW w:w="1309" w:type="dxa"/>
          </w:tcPr>
          <w:p>
            <w:pPr>
              <w:pStyle w:val="0"/>
              <w:jc w:val="right"/>
            </w:pPr>
            <w:r>
              <w:rPr>
                <w:sz w:val="20"/>
              </w:rPr>
              <w:t xml:space="preserve">6346,6</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041" w:type="dxa"/>
          </w:tcPr>
          <w:p>
            <w:pPr>
              <w:pStyle w:val="0"/>
            </w:pPr>
            <w:r>
              <w:rPr>
                <w:sz w:val="20"/>
              </w:rPr>
              <w:t xml:space="preserve">5. Количество обслуживаемых сигнальных столбиков, шт</w:t>
            </w:r>
          </w:p>
        </w:tc>
        <w:tc>
          <w:tcPr>
            <w:tcW w:w="1309" w:type="dxa"/>
          </w:tcPr>
          <w:p>
            <w:pPr>
              <w:pStyle w:val="0"/>
              <w:jc w:val="right"/>
            </w:pPr>
            <w:r>
              <w:rPr>
                <w:sz w:val="20"/>
              </w:rPr>
              <w:t xml:space="preserve">279</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041" w:type="dxa"/>
          </w:tcPr>
          <w:p>
            <w:pPr>
              <w:pStyle w:val="0"/>
            </w:pPr>
            <w:r>
              <w:rPr>
                <w:sz w:val="20"/>
              </w:rPr>
              <w:t xml:space="preserve">6. Площадь окрашиваемой поверхности бордюрного камня в зоне пешеходного перехода, м</w:t>
            </w:r>
            <w:r>
              <w:rPr>
                <w:sz w:val="20"/>
                <w:vertAlign w:val="superscript"/>
              </w:rPr>
              <w:t xml:space="preserve">2</w:t>
            </w:r>
          </w:p>
        </w:tc>
        <w:tc>
          <w:tcPr>
            <w:tcW w:w="1309" w:type="dxa"/>
          </w:tcPr>
          <w:p>
            <w:pPr>
              <w:pStyle w:val="0"/>
              <w:jc w:val="right"/>
            </w:pPr>
            <w:r>
              <w:rPr>
                <w:sz w:val="20"/>
              </w:rPr>
              <w:t xml:space="preserve">0</w:t>
            </w:r>
          </w:p>
        </w:tc>
      </w:tr>
      <w:tr>
        <w:tc>
          <w:tcPr>
            <w:tcBorders>
              <w:bottom w:val="nil"/>
            </w:tcBorders>
            <w:vMerge w:val="continue"/>
          </w:tcPr>
          <w:p/>
        </w:tc>
        <w:tc>
          <w:tcPr>
            <w:tcBorders>
              <w:bottom w:val="nil"/>
            </w:tcBorders>
            <w:vMerge w:val="continue"/>
          </w:tcPr>
          <w:p/>
        </w:tc>
        <w:tc>
          <w:tcPr>
            <w:tcW w:w="794" w:type="dxa"/>
            <w:vMerge w:val="restart"/>
          </w:tcPr>
          <w:p>
            <w:pPr>
              <w:pStyle w:val="0"/>
              <w:jc w:val="center"/>
            </w:pPr>
            <w:r>
              <w:rPr>
                <w:sz w:val="20"/>
              </w:rPr>
              <w:t xml:space="preserve">2017</w:t>
            </w:r>
          </w:p>
        </w:tc>
        <w:tc>
          <w:tcPr>
            <w:tcW w:w="1024" w:type="dxa"/>
            <w:vMerge w:val="restart"/>
          </w:tcPr>
          <w:p>
            <w:pPr>
              <w:pStyle w:val="0"/>
              <w:jc w:val="right"/>
            </w:pPr>
            <w:r>
              <w:rPr>
                <w:sz w:val="20"/>
              </w:rPr>
              <w:t xml:space="preserve">1653,19</w:t>
            </w:r>
          </w:p>
        </w:tc>
        <w:tc>
          <w:tcPr>
            <w:tcW w:w="904" w:type="dxa"/>
            <w:vMerge w:val="restart"/>
          </w:tcPr>
          <w:p>
            <w:pPr>
              <w:pStyle w:val="0"/>
              <w:jc w:val="right"/>
            </w:pPr>
            <w:r>
              <w:rPr>
                <w:sz w:val="20"/>
              </w:rPr>
              <w:t xml:space="preserve">0,00</w:t>
            </w:r>
          </w:p>
        </w:tc>
        <w:tc>
          <w:tcPr>
            <w:tcW w:w="1024" w:type="dxa"/>
            <w:vMerge w:val="restart"/>
          </w:tcPr>
          <w:p>
            <w:pPr>
              <w:pStyle w:val="0"/>
              <w:jc w:val="right"/>
            </w:pPr>
            <w:r>
              <w:rPr>
                <w:sz w:val="20"/>
              </w:rPr>
              <w:t xml:space="preserve">0,00</w:t>
            </w:r>
          </w:p>
        </w:tc>
        <w:tc>
          <w:tcPr>
            <w:tcW w:w="1024" w:type="dxa"/>
            <w:vMerge w:val="restart"/>
          </w:tcPr>
          <w:p>
            <w:pPr>
              <w:pStyle w:val="0"/>
              <w:jc w:val="right"/>
            </w:pPr>
            <w:r>
              <w:rPr>
                <w:sz w:val="20"/>
              </w:rPr>
              <w:t xml:space="preserve">1653,19</w:t>
            </w:r>
          </w:p>
        </w:tc>
        <w:tc>
          <w:tcPr>
            <w:tcW w:w="737" w:type="dxa"/>
            <w:vMerge w:val="restart"/>
          </w:tcPr>
          <w:p>
            <w:pPr>
              <w:pStyle w:val="0"/>
              <w:jc w:val="right"/>
            </w:pPr>
            <w:r>
              <w:rPr>
                <w:sz w:val="20"/>
              </w:rPr>
              <w:t xml:space="preserve">0,00</w:t>
            </w:r>
          </w:p>
        </w:tc>
        <w:tc>
          <w:tcPr>
            <w:tcBorders>
              <w:bottom w:val="nil"/>
            </w:tcBorders>
            <w:vMerge w:val="continue"/>
          </w:tcPr>
          <w:p/>
        </w:tc>
        <w:tc>
          <w:tcPr>
            <w:tcW w:w="2041" w:type="dxa"/>
          </w:tcPr>
          <w:p>
            <w:pPr>
              <w:pStyle w:val="0"/>
            </w:pPr>
            <w:r>
              <w:rPr>
                <w:sz w:val="20"/>
              </w:rPr>
              <w:t xml:space="preserve">1. Количество обслуживаемых светофорных объектов, шт</w:t>
            </w:r>
          </w:p>
        </w:tc>
        <w:tc>
          <w:tcPr>
            <w:tcW w:w="1309" w:type="dxa"/>
          </w:tcPr>
          <w:p>
            <w:pPr>
              <w:pStyle w:val="0"/>
              <w:jc w:val="right"/>
            </w:pPr>
            <w:r>
              <w:rPr>
                <w:sz w:val="20"/>
              </w:rPr>
              <w:t xml:space="preserve">49</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041" w:type="dxa"/>
          </w:tcPr>
          <w:p>
            <w:pPr>
              <w:pStyle w:val="0"/>
            </w:pPr>
            <w:r>
              <w:rPr>
                <w:sz w:val="20"/>
              </w:rPr>
              <w:t xml:space="preserve">2. Количество обслуживаемых дорожных знаков, шт</w:t>
            </w:r>
          </w:p>
        </w:tc>
        <w:tc>
          <w:tcPr>
            <w:tcW w:w="1309" w:type="dxa"/>
          </w:tcPr>
          <w:p>
            <w:pPr>
              <w:pStyle w:val="0"/>
              <w:jc w:val="right"/>
            </w:pPr>
            <w:r>
              <w:rPr>
                <w:sz w:val="20"/>
              </w:rPr>
              <w:t xml:space="preserve">5771</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041" w:type="dxa"/>
          </w:tcPr>
          <w:p>
            <w:pPr>
              <w:pStyle w:val="0"/>
            </w:pPr>
            <w:r>
              <w:rPr>
                <w:sz w:val="20"/>
              </w:rPr>
              <w:t xml:space="preserve">3. Протяженность обслуживаемых дорожных ограждений, м</w:t>
            </w:r>
          </w:p>
        </w:tc>
        <w:tc>
          <w:tcPr>
            <w:tcW w:w="1309" w:type="dxa"/>
          </w:tcPr>
          <w:p>
            <w:pPr>
              <w:pStyle w:val="0"/>
              <w:jc w:val="right"/>
            </w:pPr>
            <w:r>
              <w:rPr>
                <w:sz w:val="20"/>
              </w:rPr>
              <w:t xml:space="preserve">5771</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041" w:type="dxa"/>
          </w:tcPr>
          <w:p>
            <w:pPr>
              <w:pStyle w:val="0"/>
            </w:pPr>
            <w:r>
              <w:rPr>
                <w:sz w:val="20"/>
              </w:rPr>
              <w:t xml:space="preserve">4. Протяженность обслуживаемых пешеходных ограждений, м</w:t>
            </w:r>
          </w:p>
        </w:tc>
        <w:tc>
          <w:tcPr>
            <w:tcW w:w="1309" w:type="dxa"/>
          </w:tcPr>
          <w:p>
            <w:pPr>
              <w:pStyle w:val="0"/>
              <w:jc w:val="right"/>
            </w:pPr>
            <w:r>
              <w:rPr>
                <w:sz w:val="20"/>
              </w:rPr>
              <w:t xml:space="preserve">7883,2</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041" w:type="dxa"/>
          </w:tcPr>
          <w:p>
            <w:pPr>
              <w:pStyle w:val="0"/>
            </w:pPr>
            <w:r>
              <w:rPr>
                <w:sz w:val="20"/>
              </w:rPr>
              <w:t xml:space="preserve">5. Количество обслуживаемых сигнальных столбиков, шт</w:t>
            </w:r>
          </w:p>
        </w:tc>
        <w:tc>
          <w:tcPr>
            <w:tcW w:w="1309" w:type="dxa"/>
          </w:tcPr>
          <w:p>
            <w:pPr>
              <w:pStyle w:val="0"/>
              <w:jc w:val="right"/>
            </w:pPr>
            <w:r>
              <w:rPr>
                <w:sz w:val="20"/>
              </w:rPr>
              <w:t xml:space="preserve">279</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041" w:type="dxa"/>
          </w:tcPr>
          <w:p>
            <w:pPr>
              <w:pStyle w:val="0"/>
            </w:pPr>
            <w:r>
              <w:rPr>
                <w:sz w:val="20"/>
              </w:rPr>
              <w:t xml:space="preserve">6. Площадь окрашиваемой поверхности бордюрного камня в зоне пешеходного перехода, м</w:t>
            </w:r>
            <w:r>
              <w:rPr>
                <w:sz w:val="20"/>
                <w:vertAlign w:val="superscript"/>
              </w:rPr>
              <w:t xml:space="preserve">2</w:t>
            </w:r>
          </w:p>
        </w:tc>
        <w:tc>
          <w:tcPr>
            <w:tcW w:w="1309" w:type="dxa"/>
          </w:tcPr>
          <w:p>
            <w:pPr>
              <w:pStyle w:val="0"/>
              <w:jc w:val="right"/>
            </w:pPr>
            <w:r>
              <w:rPr>
                <w:sz w:val="20"/>
              </w:rPr>
              <w:t xml:space="preserve">0</w:t>
            </w:r>
          </w:p>
        </w:tc>
      </w:tr>
      <w:tr>
        <w:tc>
          <w:tcPr>
            <w:tcBorders>
              <w:bottom w:val="nil"/>
            </w:tcBorders>
            <w:vMerge w:val="continue"/>
          </w:tcPr>
          <w:p/>
        </w:tc>
        <w:tc>
          <w:tcPr>
            <w:tcBorders>
              <w:bottom w:val="nil"/>
            </w:tcBorders>
            <w:vMerge w:val="continue"/>
          </w:tcPr>
          <w:p/>
        </w:tc>
        <w:tc>
          <w:tcPr>
            <w:tcW w:w="794" w:type="dxa"/>
            <w:vMerge w:val="restart"/>
          </w:tcPr>
          <w:p>
            <w:pPr>
              <w:pStyle w:val="0"/>
              <w:jc w:val="center"/>
            </w:pPr>
            <w:r>
              <w:rPr>
                <w:sz w:val="20"/>
              </w:rPr>
              <w:t xml:space="preserve">2018</w:t>
            </w:r>
          </w:p>
        </w:tc>
        <w:tc>
          <w:tcPr>
            <w:tcW w:w="1024" w:type="dxa"/>
            <w:vMerge w:val="restart"/>
          </w:tcPr>
          <w:p>
            <w:pPr>
              <w:pStyle w:val="0"/>
              <w:jc w:val="right"/>
            </w:pPr>
            <w:r>
              <w:rPr>
                <w:sz w:val="20"/>
              </w:rPr>
              <w:t xml:space="preserve">2030,07</w:t>
            </w:r>
          </w:p>
        </w:tc>
        <w:tc>
          <w:tcPr>
            <w:tcW w:w="904" w:type="dxa"/>
            <w:vMerge w:val="restart"/>
          </w:tcPr>
          <w:p>
            <w:pPr>
              <w:pStyle w:val="0"/>
              <w:jc w:val="right"/>
            </w:pPr>
            <w:r>
              <w:rPr>
                <w:sz w:val="20"/>
              </w:rPr>
              <w:t xml:space="preserve">0,00</w:t>
            </w:r>
          </w:p>
        </w:tc>
        <w:tc>
          <w:tcPr>
            <w:tcW w:w="1024" w:type="dxa"/>
            <w:vMerge w:val="restart"/>
          </w:tcPr>
          <w:p>
            <w:pPr>
              <w:pStyle w:val="0"/>
              <w:jc w:val="right"/>
            </w:pPr>
            <w:r>
              <w:rPr>
                <w:sz w:val="20"/>
              </w:rPr>
              <w:t xml:space="preserve">0,00</w:t>
            </w:r>
          </w:p>
        </w:tc>
        <w:tc>
          <w:tcPr>
            <w:tcW w:w="1024" w:type="dxa"/>
            <w:vMerge w:val="restart"/>
          </w:tcPr>
          <w:p>
            <w:pPr>
              <w:pStyle w:val="0"/>
              <w:jc w:val="right"/>
            </w:pPr>
            <w:r>
              <w:rPr>
                <w:sz w:val="20"/>
              </w:rPr>
              <w:t xml:space="preserve">2030,07</w:t>
            </w:r>
          </w:p>
        </w:tc>
        <w:tc>
          <w:tcPr>
            <w:tcW w:w="737" w:type="dxa"/>
            <w:vMerge w:val="restart"/>
          </w:tcPr>
          <w:p>
            <w:pPr>
              <w:pStyle w:val="0"/>
              <w:jc w:val="right"/>
            </w:pPr>
            <w:r>
              <w:rPr>
                <w:sz w:val="20"/>
              </w:rPr>
              <w:t xml:space="preserve">0,00</w:t>
            </w:r>
          </w:p>
        </w:tc>
        <w:tc>
          <w:tcPr>
            <w:tcBorders>
              <w:bottom w:val="nil"/>
            </w:tcBorders>
            <w:vMerge w:val="continue"/>
          </w:tcPr>
          <w:p/>
        </w:tc>
        <w:tc>
          <w:tcPr>
            <w:tcW w:w="2041" w:type="dxa"/>
          </w:tcPr>
          <w:p>
            <w:pPr>
              <w:pStyle w:val="0"/>
            </w:pPr>
            <w:r>
              <w:rPr>
                <w:sz w:val="20"/>
              </w:rPr>
              <w:t xml:space="preserve">1. Количество обслуживаемых светофорных объектов, шт</w:t>
            </w:r>
          </w:p>
        </w:tc>
        <w:tc>
          <w:tcPr>
            <w:tcW w:w="1309" w:type="dxa"/>
          </w:tcPr>
          <w:p>
            <w:pPr>
              <w:pStyle w:val="0"/>
              <w:jc w:val="right"/>
            </w:pPr>
            <w:r>
              <w:rPr>
                <w:sz w:val="20"/>
              </w:rPr>
              <w:t xml:space="preserve">54</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041" w:type="dxa"/>
          </w:tcPr>
          <w:p>
            <w:pPr>
              <w:pStyle w:val="0"/>
            </w:pPr>
            <w:r>
              <w:rPr>
                <w:sz w:val="20"/>
              </w:rPr>
              <w:t xml:space="preserve">2. Количество обслуживаемых дорожных знаков, шт</w:t>
            </w:r>
          </w:p>
        </w:tc>
        <w:tc>
          <w:tcPr>
            <w:tcW w:w="1309" w:type="dxa"/>
          </w:tcPr>
          <w:p>
            <w:pPr>
              <w:pStyle w:val="0"/>
              <w:jc w:val="right"/>
            </w:pPr>
            <w:r>
              <w:rPr>
                <w:sz w:val="20"/>
              </w:rPr>
              <w:t xml:space="preserve">5883</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041" w:type="dxa"/>
          </w:tcPr>
          <w:p>
            <w:pPr>
              <w:pStyle w:val="0"/>
            </w:pPr>
            <w:r>
              <w:rPr>
                <w:sz w:val="20"/>
              </w:rPr>
              <w:t xml:space="preserve">3. Протяженность обслуживаемых дорожных ограждений, м</w:t>
            </w:r>
          </w:p>
        </w:tc>
        <w:tc>
          <w:tcPr>
            <w:tcW w:w="1309" w:type="dxa"/>
          </w:tcPr>
          <w:p>
            <w:pPr>
              <w:pStyle w:val="0"/>
              <w:jc w:val="right"/>
            </w:pPr>
            <w:r>
              <w:rPr>
                <w:sz w:val="20"/>
              </w:rPr>
              <w:t xml:space="preserve">5771</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041" w:type="dxa"/>
          </w:tcPr>
          <w:p>
            <w:pPr>
              <w:pStyle w:val="0"/>
            </w:pPr>
            <w:r>
              <w:rPr>
                <w:sz w:val="20"/>
              </w:rPr>
              <w:t xml:space="preserve">4. Протяженность обслуживаемых пешеходных ограждений, м</w:t>
            </w:r>
          </w:p>
        </w:tc>
        <w:tc>
          <w:tcPr>
            <w:tcW w:w="1309" w:type="dxa"/>
          </w:tcPr>
          <w:p>
            <w:pPr>
              <w:pStyle w:val="0"/>
              <w:jc w:val="right"/>
            </w:pPr>
            <w:r>
              <w:rPr>
                <w:sz w:val="20"/>
              </w:rPr>
              <w:t xml:space="preserve">9968,4</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041" w:type="dxa"/>
          </w:tcPr>
          <w:p>
            <w:pPr>
              <w:pStyle w:val="0"/>
            </w:pPr>
            <w:r>
              <w:rPr>
                <w:sz w:val="20"/>
              </w:rPr>
              <w:t xml:space="preserve">5. Количество обслуживаемых сигнальных столбиков, шт</w:t>
            </w:r>
          </w:p>
        </w:tc>
        <w:tc>
          <w:tcPr>
            <w:tcW w:w="1309" w:type="dxa"/>
          </w:tcPr>
          <w:p>
            <w:pPr>
              <w:pStyle w:val="0"/>
              <w:jc w:val="right"/>
            </w:pPr>
            <w:r>
              <w:rPr>
                <w:sz w:val="20"/>
              </w:rPr>
              <w:t xml:space="preserve">279</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041" w:type="dxa"/>
          </w:tcPr>
          <w:p>
            <w:pPr>
              <w:pStyle w:val="0"/>
            </w:pPr>
            <w:r>
              <w:rPr>
                <w:sz w:val="20"/>
              </w:rPr>
              <w:t xml:space="preserve">6. Площадь окрашиваемой поверхности бордюрного камня в зоне пешеходного перехода, м</w:t>
            </w:r>
            <w:r>
              <w:rPr>
                <w:sz w:val="20"/>
                <w:vertAlign w:val="superscript"/>
              </w:rPr>
              <w:t xml:space="preserve">2</w:t>
            </w:r>
          </w:p>
        </w:tc>
        <w:tc>
          <w:tcPr>
            <w:tcW w:w="1309" w:type="dxa"/>
          </w:tcPr>
          <w:p>
            <w:pPr>
              <w:pStyle w:val="0"/>
              <w:jc w:val="right"/>
            </w:pPr>
            <w:r>
              <w:rPr>
                <w:sz w:val="20"/>
              </w:rPr>
              <w:t xml:space="preserve">278,6</w:t>
            </w:r>
          </w:p>
        </w:tc>
      </w:tr>
      <w:tr>
        <w:tc>
          <w:tcPr>
            <w:tcBorders>
              <w:bottom w:val="nil"/>
            </w:tcBorders>
            <w:vMerge w:val="continue"/>
          </w:tcPr>
          <w:p/>
        </w:tc>
        <w:tc>
          <w:tcPr>
            <w:tcBorders>
              <w:bottom w:val="nil"/>
            </w:tcBorders>
            <w:vMerge w:val="continue"/>
          </w:tcPr>
          <w:p/>
        </w:tc>
        <w:tc>
          <w:tcPr>
            <w:tcW w:w="794" w:type="dxa"/>
            <w:vMerge w:val="restart"/>
          </w:tcPr>
          <w:p>
            <w:pPr>
              <w:pStyle w:val="0"/>
              <w:jc w:val="center"/>
            </w:pPr>
            <w:r>
              <w:rPr>
                <w:sz w:val="20"/>
              </w:rPr>
              <w:t xml:space="preserve">2019</w:t>
            </w:r>
          </w:p>
        </w:tc>
        <w:tc>
          <w:tcPr>
            <w:tcW w:w="1024" w:type="dxa"/>
            <w:vMerge w:val="restart"/>
          </w:tcPr>
          <w:p>
            <w:pPr>
              <w:pStyle w:val="0"/>
              <w:jc w:val="right"/>
            </w:pPr>
            <w:r>
              <w:rPr>
                <w:sz w:val="20"/>
              </w:rPr>
              <w:t xml:space="preserve">1757,70</w:t>
            </w:r>
          </w:p>
        </w:tc>
        <w:tc>
          <w:tcPr>
            <w:tcW w:w="904" w:type="dxa"/>
            <w:vMerge w:val="restart"/>
          </w:tcPr>
          <w:p>
            <w:pPr>
              <w:pStyle w:val="0"/>
              <w:jc w:val="right"/>
            </w:pPr>
            <w:r>
              <w:rPr>
                <w:sz w:val="20"/>
              </w:rPr>
              <w:t xml:space="preserve">0,00</w:t>
            </w:r>
          </w:p>
        </w:tc>
        <w:tc>
          <w:tcPr>
            <w:tcW w:w="1024" w:type="dxa"/>
            <w:vMerge w:val="restart"/>
          </w:tcPr>
          <w:p>
            <w:pPr>
              <w:pStyle w:val="0"/>
              <w:jc w:val="right"/>
            </w:pPr>
            <w:r>
              <w:rPr>
                <w:sz w:val="20"/>
              </w:rPr>
              <w:t xml:space="preserve">0,00</w:t>
            </w:r>
          </w:p>
        </w:tc>
        <w:tc>
          <w:tcPr>
            <w:tcW w:w="1024" w:type="dxa"/>
            <w:vMerge w:val="restart"/>
          </w:tcPr>
          <w:p>
            <w:pPr>
              <w:pStyle w:val="0"/>
              <w:jc w:val="right"/>
            </w:pPr>
            <w:r>
              <w:rPr>
                <w:sz w:val="20"/>
              </w:rPr>
              <w:t xml:space="preserve">1757,70</w:t>
            </w:r>
          </w:p>
        </w:tc>
        <w:tc>
          <w:tcPr>
            <w:tcW w:w="737" w:type="dxa"/>
            <w:vMerge w:val="restart"/>
          </w:tcPr>
          <w:p>
            <w:pPr>
              <w:pStyle w:val="0"/>
              <w:jc w:val="right"/>
            </w:pPr>
            <w:r>
              <w:rPr>
                <w:sz w:val="20"/>
              </w:rPr>
              <w:t xml:space="preserve">0,00</w:t>
            </w:r>
          </w:p>
        </w:tc>
        <w:tc>
          <w:tcPr>
            <w:tcBorders>
              <w:bottom w:val="nil"/>
            </w:tcBorders>
            <w:vMerge w:val="continue"/>
          </w:tcPr>
          <w:p/>
        </w:tc>
        <w:tc>
          <w:tcPr>
            <w:tcW w:w="2041" w:type="dxa"/>
          </w:tcPr>
          <w:p>
            <w:pPr>
              <w:pStyle w:val="0"/>
            </w:pPr>
            <w:r>
              <w:rPr>
                <w:sz w:val="20"/>
              </w:rPr>
              <w:t xml:space="preserve">1. Количество обслуживаемых светофорных объектов, шт</w:t>
            </w:r>
          </w:p>
        </w:tc>
        <w:tc>
          <w:tcPr>
            <w:tcW w:w="1309" w:type="dxa"/>
          </w:tcPr>
          <w:p>
            <w:pPr>
              <w:pStyle w:val="0"/>
              <w:jc w:val="right"/>
            </w:pPr>
            <w:r>
              <w:rPr>
                <w:sz w:val="20"/>
              </w:rPr>
              <w:t xml:space="preserve">54</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041" w:type="dxa"/>
          </w:tcPr>
          <w:p>
            <w:pPr>
              <w:pStyle w:val="0"/>
            </w:pPr>
            <w:r>
              <w:rPr>
                <w:sz w:val="20"/>
              </w:rPr>
              <w:t xml:space="preserve">2. Количество обслуживаемых дорожных знаков, шт</w:t>
            </w:r>
          </w:p>
        </w:tc>
        <w:tc>
          <w:tcPr>
            <w:tcW w:w="1309" w:type="dxa"/>
          </w:tcPr>
          <w:p>
            <w:pPr>
              <w:pStyle w:val="0"/>
              <w:jc w:val="right"/>
            </w:pPr>
            <w:r>
              <w:rPr>
                <w:sz w:val="20"/>
              </w:rPr>
              <w:t xml:space="preserve">6052</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041" w:type="dxa"/>
          </w:tcPr>
          <w:p>
            <w:pPr>
              <w:pStyle w:val="0"/>
            </w:pPr>
            <w:r>
              <w:rPr>
                <w:sz w:val="20"/>
              </w:rPr>
              <w:t xml:space="preserve">3. Протяженность обслуживаемых дорожных ограждений, м</w:t>
            </w:r>
          </w:p>
        </w:tc>
        <w:tc>
          <w:tcPr>
            <w:tcW w:w="1309" w:type="dxa"/>
          </w:tcPr>
          <w:p>
            <w:pPr>
              <w:pStyle w:val="0"/>
              <w:jc w:val="right"/>
            </w:pPr>
            <w:r>
              <w:rPr>
                <w:sz w:val="20"/>
              </w:rPr>
              <w:t xml:space="preserve">5771</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041" w:type="dxa"/>
          </w:tcPr>
          <w:p>
            <w:pPr>
              <w:pStyle w:val="0"/>
            </w:pPr>
            <w:r>
              <w:rPr>
                <w:sz w:val="20"/>
              </w:rPr>
              <w:t xml:space="preserve">4. Протяженность обслуживаемых пешеходных ограждений, м</w:t>
            </w:r>
          </w:p>
        </w:tc>
        <w:tc>
          <w:tcPr>
            <w:tcW w:w="1309" w:type="dxa"/>
          </w:tcPr>
          <w:p>
            <w:pPr>
              <w:pStyle w:val="0"/>
              <w:jc w:val="right"/>
            </w:pPr>
            <w:r>
              <w:rPr>
                <w:sz w:val="20"/>
              </w:rPr>
              <w:t xml:space="preserve">10060,8</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041" w:type="dxa"/>
          </w:tcPr>
          <w:p>
            <w:pPr>
              <w:pStyle w:val="0"/>
            </w:pPr>
            <w:r>
              <w:rPr>
                <w:sz w:val="20"/>
              </w:rPr>
              <w:t xml:space="preserve">5. Количество обслуживаемых сигнальных столбиков, шт</w:t>
            </w:r>
          </w:p>
        </w:tc>
        <w:tc>
          <w:tcPr>
            <w:tcW w:w="1309" w:type="dxa"/>
          </w:tcPr>
          <w:p>
            <w:pPr>
              <w:pStyle w:val="0"/>
              <w:jc w:val="right"/>
            </w:pPr>
            <w:r>
              <w:rPr>
                <w:sz w:val="20"/>
              </w:rPr>
              <w:t xml:space="preserve">279</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041" w:type="dxa"/>
          </w:tcPr>
          <w:p>
            <w:pPr>
              <w:pStyle w:val="0"/>
            </w:pPr>
            <w:r>
              <w:rPr>
                <w:sz w:val="20"/>
              </w:rPr>
              <w:t xml:space="preserve">6. Площадь окрашиваемой поверхности бордюрного камня в зоне пешеходного перехода, м</w:t>
            </w:r>
            <w:r>
              <w:rPr>
                <w:sz w:val="20"/>
                <w:vertAlign w:val="superscript"/>
              </w:rPr>
              <w:t xml:space="preserve">2</w:t>
            </w:r>
          </w:p>
        </w:tc>
        <w:tc>
          <w:tcPr>
            <w:tcW w:w="1309" w:type="dxa"/>
          </w:tcPr>
          <w:p>
            <w:pPr>
              <w:pStyle w:val="0"/>
              <w:jc w:val="right"/>
            </w:pPr>
            <w:r>
              <w:rPr>
                <w:sz w:val="20"/>
              </w:rPr>
              <w:t xml:space="preserve">0</w:t>
            </w:r>
          </w:p>
        </w:tc>
      </w:tr>
      <w:tr>
        <w:tc>
          <w:tcPr>
            <w:tcBorders>
              <w:bottom w:val="nil"/>
            </w:tcBorders>
            <w:vMerge w:val="continue"/>
          </w:tcPr>
          <w:p/>
        </w:tc>
        <w:tc>
          <w:tcPr>
            <w:tcBorders>
              <w:bottom w:val="nil"/>
            </w:tcBorders>
            <w:vMerge w:val="continue"/>
          </w:tcPr>
          <w:p/>
        </w:tc>
        <w:tc>
          <w:tcPr>
            <w:tcW w:w="794" w:type="dxa"/>
            <w:vMerge w:val="restart"/>
          </w:tcPr>
          <w:p>
            <w:pPr>
              <w:pStyle w:val="0"/>
              <w:jc w:val="center"/>
            </w:pPr>
            <w:r>
              <w:rPr>
                <w:sz w:val="20"/>
              </w:rPr>
              <w:t xml:space="preserve">2020</w:t>
            </w:r>
          </w:p>
        </w:tc>
        <w:tc>
          <w:tcPr>
            <w:tcW w:w="1024" w:type="dxa"/>
            <w:vMerge w:val="restart"/>
          </w:tcPr>
          <w:p>
            <w:pPr>
              <w:pStyle w:val="0"/>
              <w:jc w:val="right"/>
            </w:pPr>
            <w:r>
              <w:rPr>
                <w:sz w:val="20"/>
              </w:rPr>
              <w:t xml:space="preserve">1792,04</w:t>
            </w:r>
          </w:p>
        </w:tc>
        <w:tc>
          <w:tcPr>
            <w:tcW w:w="904" w:type="dxa"/>
            <w:vMerge w:val="restart"/>
          </w:tcPr>
          <w:p>
            <w:pPr>
              <w:pStyle w:val="0"/>
              <w:jc w:val="right"/>
            </w:pPr>
            <w:r>
              <w:rPr>
                <w:sz w:val="20"/>
              </w:rPr>
              <w:t xml:space="preserve">0,00</w:t>
            </w:r>
          </w:p>
        </w:tc>
        <w:tc>
          <w:tcPr>
            <w:tcW w:w="1024" w:type="dxa"/>
            <w:vMerge w:val="restart"/>
          </w:tcPr>
          <w:p>
            <w:pPr>
              <w:pStyle w:val="0"/>
              <w:jc w:val="right"/>
            </w:pPr>
            <w:r>
              <w:rPr>
                <w:sz w:val="20"/>
              </w:rPr>
              <w:t xml:space="preserve">0,00</w:t>
            </w:r>
          </w:p>
        </w:tc>
        <w:tc>
          <w:tcPr>
            <w:tcW w:w="1024" w:type="dxa"/>
            <w:vMerge w:val="restart"/>
          </w:tcPr>
          <w:p>
            <w:pPr>
              <w:pStyle w:val="0"/>
              <w:jc w:val="right"/>
            </w:pPr>
            <w:r>
              <w:rPr>
                <w:sz w:val="20"/>
              </w:rPr>
              <w:t xml:space="preserve">1792,04</w:t>
            </w:r>
          </w:p>
        </w:tc>
        <w:tc>
          <w:tcPr>
            <w:tcW w:w="737" w:type="dxa"/>
            <w:vMerge w:val="restart"/>
          </w:tcPr>
          <w:p>
            <w:pPr>
              <w:pStyle w:val="0"/>
              <w:jc w:val="right"/>
            </w:pPr>
            <w:r>
              <w:rPr>
                <w:sz w:val="20"/>
              </w:rPr>
              <w:t xml:space="preserve">0,00</w:t>
            </w:r>
          </w:p>
        </w:tc>
        <w:tc>
          <w:tcPr>
            <w:tcBorders>
              <w:bottom w:val="nil"/>
            </w:tcBorders>
            <w:vMerge w:val="continue"/>
          </w:tcPr>
          <w:p/>
        </w:tc>
        <w:tc>
          <w:tcPr>
            <w:tcW w:w="2041" w:type="dxa"/>
          </w:tcPr>
          <w:p>
            <w:pPr>
              <w:pStyle w:val="0"/>
            </w:pPr>
            <w:r>
              <w:rPr>
                <w:sz w:val="20"/>
              </w:rPr>
              <w:t xml:space="preserve">1. Количество обслуживаемых светофорных объектов, шт</w:t>
            </w:r>
          </w:p>
        </w:tc>
        <w:tc>
          <w:tcPr>
            <w:tcW w:w="1309" w:type="dxa"/>
          </w:tcPr>
          <w:p>
            <w:pPr>
              <w:pStyle w:val="0"/>
              <w:jc w:val="right"/>
            </w:pPr>
            <w:r>
              <w:rPr>
                <w:sz w:val="20"/>
              </w:rPr>
              <w:t xml:space="preserve">54</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041" w:type="dxa"/>
          </w:tcPr>
          <w:p>
            <w:pPr>
              <w:pStyle w:val="0"/>
            </w:pPr>
            <w:r>
              <w:rPr>
                <w:sz w:val="20"/>
              </w:rPr>
              <w:t xml:space="preserve">2. Количество обслуживаемых дорожных знаков, шт</w:t>
            </w:r>
          </w:p>
        </w:tc>
        <w:tc>
          <w:tcPr>
            <w:tcW w:w="1309" w:type="dxa"/>
          </w:tcPr>
          <w:p>
            <w:pPr>
              <w:pStyle w:val="0"/>
              <w:jc w:val="right"/>
            </w:pPr>
            <w:r>
              <w:rPr>
                <w:sz w:val="20"/>
              </w:rPr>
              <w:t xml:space="preserve">6140</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041" w:type="dxa"/>
          </w:tcPr>
          <w:p>
            <w:pPr>
              <w:pStyle w:val="0"/>
            </w:pPr>
            <w:r>
              <w:rPr>
                <w:sz w:val="20"/>
              </w:rPr>
              <w:t xml:space="preserve">3. Протяженность обслуживаемых дорожных ограждений, м</w:t>
            </w:r>
          </w:p>
        </w:tc>
        <w:tc>
          <w:tcPr>
            <w:tcW w:w="1309" w:type="dxa"/>
          </w:tcPr>
          <w:p>
            <w:pPr>
              <w:pStyle w:val="0"/>
              <w:jc w:val="right"/>
            </w:pPr>
            <w:r>
              <w:rPr>
                <w:sz w:val="20"/>
              </w:rPr>
              <w:t xml:space="preserve">5771</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041" w:type="dxa"/>
          </w:tcPr>
          <w:p>
            <w:pPr>
              <w:pStyle w:val="0"/>
            </w:pPr>
            <w:r>
              <w:rPr>
                <w:sz w:val="20"/>
              </w:rPr>
              <w:t xml:space="preserve">4. Протяженность обслуживаемых пешеходных ограждений, м</w:t>
            </w:r>
          </w:p>
        </w:tc>
        <w:tc>
          <w:tcPr>
            <w:tcW w:w="1309" w:type="dxa"/>
          </w:tcPr>
          <w:p>
            <w:pPr>
              <w:pStyle w:val="0"/>
              <w:jc w:val="right"/>
            </w:pPr>
            <w:r>
              <w:rPr>
                <w:sz w:val="20"/>
              </w:rPr>
              <w:t xml:space="preserve">10060,8</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041" w:type="dxa"/>
          </w:tcPr>
          <w:p>
            <w:pPr>
              <w:pStyle w:val="0"/>
            </w:pPr>
            <w:r>
              <w:rPr>
                <w:sz w:val="20"/>
              </w:rPr>
              <w:t xml:space="preserve">5. Количество обслуживаемых сигнальных столбиков, шт</w:t>
            </w:r>
          </w:p>
        </w:tc>
        <w:tc>
          <w:tcPr>
            <w:tcW w:w="1309" w:type="dxa"/>
          </w:tcPr>
          <w:p>
            <w:pPr>
              <w:pStyle w:val="0"/>
              <w:jc w:val="right"/>
            </w:pPr>
            <w:r>
              <w:rPr>
                <w:sz w:val="20"/>
              </w:rPr>
              <w:t xml:space="preserve">279</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041" w:type="dxa"/>
          </w:tcPr>
          <w:p>
            <w:pPr>
              <w:pStyle w:val="0"/>
            </w:pPr>
            <w:r>
              <w:rPr>
                <w:sz w:val="20"/>
              </w:rPr>
              <w:t xml:space="preserve">6. Площадь окрашиваемой поверхности бордюрного камня в зоне пешеходного перехода, м</w:t>
            </w:r>
            <w:r>
              <w:rPr>
                <w:sz w:val="20"/>
                <w:vertAlign w:val="superscript"/>
              </w:rPr>
              <w:t xml:space="preserve">2</w:t>
            </w:r>
          </w:p>
        </w:tc>
        <w:tc>
          <w:tcPr>
            <w:tcW w:w="1309" w:type="dxa"/>
          </w:tcPr>
          <w:p>
            <w:pPr>
              <w:pStyle w:val="0"/>
              <w:jc w:val="right"/>
            </w:pPr>
            <w:r>
              <w:rPr>
                <w:sz w:val="20"/>
              </w:rPr>
              <w:t xml:space="preserve">0</w:t>
            </w:r>
          </w:p>
        </w:tc>
      </w:tr>
      <w:tr>
        <w:tc>
          <w:tcPr>
            <w:tcBorders>
              <w:bottom w:val="nil"/>
            </w:tcBorders>
            <w:vMerge w:val="continue"/>
          </w:tcPr>
          <w:p/>
        </w:tc>
        <w:tc>
          <w:tcPr>
            <w:tcBorders>
              <w:bottom w:val="nil"/>
            </w:tcBorders>
            <w:vMerge w:val="continue"/>
          </w:tcPr>
          <w:p/>
        </w:tc>
        <w:tc>
          <w:tcPr>
            <w:tcW w:w="794" w:type="dxa"/>
            <w:vMerge w:val="restart"/>
          </w:tcPr>
          <w:p>
            <w:pPr>
              <w:pStyle w:val="0"/>
              <w:jc w:val="center"/>
            </w:pPr>
            <w:r>
              <w:rPr>
                <w:sz w:val="20"/>
              </w:rPr>
              <w:t xml:space="preserve">2021 (прогнозный период)</w:t>
            </w:r>
          </w:p>
        </w:tc>
        <w:tc>
          <w:tcPr>
            <w:tcW w:w="1024" w:type="dxa"/>
            <w:vMerge w:val="restart"/>
          </w:tcPr>
          <w:p>
            <w:pPr>
              <w:pStyle w:val="0"/>
              <w:jc w:val="right"/>
            </w:pPr>
            <w:r>
              <w:rPr>
                <w:sz w:val="20"/>
              </w:rPr>
              <w:t xml:space="preserve">1771,14</w:t>
            </w:r>
          </w:p>
        </w:tc>
        <w:tc>
          <w:tcPr>
            <w:tcW w:w="904" w:type="dxa"/>
            <w:vMerge w:val="restart"/>
          </w:tcPr>
          <w:p>
            <w:pPr>
              <w:pStyle w:val="0"/>
              <w:jc w:val="right"/>
            </w:pPr>
            <w:r>
              <w:rPr>
                <w:sz w:val="20"/>
              </w:rPr>
              <w:t xml:space="preserve">0,00</w:t>
            </w:r>
          </w:p>
        </w:tc>
        <w:tc>
          <w:tcPr>
            <w:tcW w:w="1024" w:type="dxa"/>
            <w:vMerge w:val="restart"/>
          </w:tcPr>
          <w:p>
            <w:pPr>
              <w:pStyle w:val="0"/>
              <w:jc w:val="right"/>
            </w:pPr>
            <w:r>
              <w:rPr>
                <w:sz w:val="20"/>
              </w:rPr>
              <w:t xml:space="preserve">0,00</w:t>
            </w:r>
          </w:p>
        </w:tc>
        <w:tc>
          <w:tcPr>
            <w:tcW w:w="1024" w:type="dxa"/>
            <w:vMerge w:val="restart"/>
          </w:tcPr>
          <w:p>
            <w:pPr>
              <w:pStyle w:val="0"/>
              <w:jc w:val="right"/>
            </w:pPr>
            <w:r>
              <w:rPr>
                <w:sz w:val="20"/>
              </w:rPr>
              <w:t xml:space="preserve">1771,14</w:t>
            </w:r>
          </w:p>
        </w:tc>
        <w:tc>
          <w:tcPr>
            <w:tcW w:w="737" w:type="dxa"/>
            <w:vMerge w:val="restart"/>
          </w:tcPr>
          <w:p>
            <w:pPr>
              <w:pStyle w:val="0"/>
              <w:jc w:val="right"/>
            </w:pPr>
            <w:r>
              <w:rPr>
                <w:sz w:val="20"/>
              </w:rPr>
              <w:t xml:space="preserve">0,00</w:t>
            </w:r>
          </w:p>
        </w:tc>
        <w:tc>
          <w:tcPr>
            <w:tcBorders>
              <w:bottom w:val="nil"/>
            </w:tcBorders>
            <w:vMerge w:val="continue"/>
          </w:tcPr>
          <w:p/>
        </w:tc>
        <w:tc>
          <w:tcPr>
            <w:tcW w:w="2041" w:type="dxa"/>
          </w:tcPr>
          <w:p>
            <w:pPr>
              <w:pStyle w:val="0"/>
            </w:pPr>
            <w:r>
              <w:rPr>
                <w:sz w:val="20"/>
              </w:rPr>
              <w:t xml:space="preserve">1. Количество обслуживаемых светофорных объектов, шт</w:t>
            </w:r>
          </w:p>
        </w:tc>
        <w:tc>
          <w:tcPr>
            <w:tcW w:w="1309" w:type="dxa"/>
          </w:tcPr>
          <w:p>
            <w:pPr>
              <w:pStyle w:val="0"/>
              <w:jc w:val="right"/>
            </w:pPr>
            <w:r>
              <w:rPr>
                <w:sz w:val="20"/>
              </w:rPr>
              <w:t xml:space="preserve">55</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041" w:type="dxa"/>
          </w:tcPr>
          <w:p>
            <w:pPr>
              <w:pStyle w:val="0"/>
            </w:pPr>
            <w:r>
              <w:rPr>
                <w:sz w:val="20"/>
              </w:rPr>
              <w:t xml:space="preserve">2. Количество обслуживаемых дорожных знаков, шт</w:t>
            </w:r>
          </w:p>
        </w:tc>
        <w:tc>
          <w:tcPr>
            <w:tcW w:w="1309" w:type="dxa"/>
          </w:tcPr>
          <w:p>
            <w:pPr>
              <w:pStyle w:val="0"/>
              <w:jc w:val="right"/>
            </w:pPr>
            <w:r>
              <w:rPr>
                <w:sz w:val="20"/>
              </w:rPr>
              <w:t xml:space="preserve">6140</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041" w:type="dxa"/>
          </w:tcPr>
          <w:p>
            <w:pPr>
              <w:pStyle w:val="0"/>
            </w:pPr>
            <w:r>
              <w:rPr>
                <w:sz w:val="20"/>
              </w:rPr>
              <w:t xml:space="preserve">3. Протяженность обслуживаемых дорожных ограждений, м</w:t>
            </w:r>
          </w:p>
        </w:tc>
        <w:tc>
          <w:tcPr>
            <w:tcW w:w="1309" w:type="dxa"/>
          </w:tcPr>
          <w:p>
            <w:pPr>
              <w:pStyle w:val="0"/>
              <w:jc w:val="right"/>
            </w:pPr>
            <w:r>
              <w:rPr>
                <w:sz w:val="20"/>
              </w:rPr>
              <w:t xml:space="preserve">5771</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041" w:type="dxa"/>
          </w:tcPr>
          <w:p>
            <w:pPr>
              <w:pStyle w:val="0"/>
            </w:pPr>
            <w:r>
              <w:rPr>
                <w:sz w:val="20"/>
              </w:rPr>
              <w:t xml:space="preserve">4. Протяженность обслуживаемых пешеходных ограждений, м</w:t>
            </w:r>
          </w:p>
        </w:tc>
        <w:tc>
          <w:tcPr>
            <w:tcW w:w="1309" w:type="dxa"/>
          </w:tcPr>
          <w:p>
            <w:pPr>
              <w:pStyle w:val="0"/>
              <w:jc w:val="right"/>
            </w:pPr>
            <w:r>
              <w:rPr>
                <w:sz w:val="20"/>
              </w:rPr>
              <w:t xml:space="preserve">10060,8</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041" w:type="dxa"/>
          </w:tcPr>
          <w:p>
            <w:pPr>
              <w:pStyle w:val="0"/>
            </w:pPr>
            <w:r>
              <w:rPr>
                <w:sz w:val="20"/>
              </w:rPr>
              <w:t xml:space="preserve">5. Количество обслуживаемых сигнальных столбиков, шт</w:t>
            </w:r>
          </w:p>
        </w:tc>
        <w:tc>
          <w:tcPr>
            <w:tcW w:w="1309" w:type="dxa"/>
          </w:tcPr>
          <w:p>
            <w:pPr>
              <w:pStyle w:val="0"/>
              <w:jc w:val="right"/>
            </w:pPr>
            <w:r>
              <w:rPr>
                <w:sz w:val="20"/>
              </w:rPr>
              <w:t xml:space="preserve">279</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041" w:type="dxa"/>
          </w:tcPr>
          <w:p>
            <w:pPr>
              <w:pStyle w:val="0"/>
            </w:pPr>
            <w:r>
              <w:rPr>
                <w:sz w:val="20"/>
              </w:rPr>
              <w:t xml:space="preserve">6. Площадь окрашиваемой поверхности бордюрного камня в зоне пешеходного перехода, м</w:t>
            </w:r>
            <w:r>
              <w:rPr>
                <w:sz w:val="20"/>
                <w:vertAlign w:val="superscript"/>
              </w:rPr>
              <w:t xml:space="preserve">2</w:t>
            </w:r>
          </w:p>
        </w:tc>
        <w:tc>
          <w:tcPr>
            <w:tcW w:w="1309" w:type="dxa"/>
          </w:tcPr>
          <w:p>
            <w:pPr>
              <w:pStyle w:val="0"/>
              <w:jc w:val="right"/>
            </w:pPr>
            <w:r>
              <w:rPr>
                <w:sz w:val="20"/>
              </w:rPr>
              <w:t xml:space="preserve">278,6</w:t>
            </w:r>
          </w:p>
        </w:tc>
      </w:tr>
      <w:tr>
        <w:tc>
          <w:tcPr>
            <w:tcBorders>
              <w:bottom w:val="nil"/>
            </w:tcBorders>
            <w:vMerge w:val="continue"/>
          </w:tcPr>
          <w:p/>
        </w:tc>
        <w:tc>
          <w:tcPr>
            <w:tcBorders>
              <w:bottom w:val="nil"/>
            </w:tcBorders>
            <w:vMerge w:val="continue"/>
          </w:tcPr>
          <w:p/>
        </w:tc>
        <w:tc>
          <w:tcPr>
            <w:tcW w:w="794" w:type="dxa"/>
            <w:tcBorders>
              <w:bottom w:val="nil"/>
            </w:tcBorders>
            <w:vMerge w:val="restart"/>
          </w:tcPr>
          <w:p>
            <w:pPr>
              <w:pStyle w:val="0"/>
              <w:jc w:val="center"/>
            </w:pPr>
            <w:r>
              <w:rPr>
                <w:sz w:val="20"/>
              </w:rPr>
              <w:t xml:space="preserve">2022 (прогнозный период)</w:t>
            </w:r>
          </w:p>
        </w:tc>
        <w:tc>
          <w:tcPr>
            <w:tcW w:w="1024" w:type="dxa"/>
            <w:tcBorders>
              <w:bottom w:val="nil"/>
            </w:tcBorders>
            <w:vMerge w:val="restart"/>
          </w:tcPr>
          <w:p>
            <w:pPr>
              <w:pStyle w:val="0"/>
              <w:jc w:val="right"/>
            </w:pPr>
            <w:r>
              <w:rPr>
                <w:sz w:val="20"/>
              </w:rPr>
              <w:t xml:space="preserve">1771,14</w:t>
            </w:r>
          </w:p>
        </w:tc>
        <w:tc>
          <w:tcPr>
            <w:tcW w:w="904" w:type="dxa"/>
            <w:tcBorders>
              <w:bottom w:val="nil"/>
            </w:tcBorders>
            <w:vMerge w:val="restart"/>
          </w:tcPr>
          <w:p>
            <w:pPr>
              <w:pStyle w:val="0"/>
              <w:jc w:val="right"/>
            </w:pPr>
            <w:r>
              <w:rPr>
                <w:sz w:val="20"/>
              </w:rPr>
              <w:t xml:space="preserve">0,00</w:t>
            </w:r>
          </w:p>
        </w:tc>
        <w:tc>
          <w:tcPr>
            <w:tcW w:w="1024" w:type="dxa"/>
            <w:tcBorders>
              <w:bottom w:val="nil"/>
            </w:tcBorders>
            <w:vMerge w:val="restart"/>
          </w:tcPr>
          <w:p>
            <w:pPr>
              <w:pStyle w:val="0"/>
              <w:jc w:val="right"/>
            </w:pPr>
            <w:r>
              <w:rPr>
                <w:sz w:val="20"/>
              </w:rPr>
              <w:t xml:space="preserve">0,00</w:t>
            </w:r>
          </w:p>
        </w:tc>
        <w:tc>
          <w:tcPr>
            <w:tcW w:w="1024" w:type="dxa"/>
            <w:tcBorders>
              <w:bottom w:val="nil"/>
            </w:tcBorders>
            <w:vMerge w:val="restart"/>
          </w:tcPr>
          <w:p>
            <w:pPr>
              <w:pStyle w:val="0"/>
              <w:jc w:val="right"/>
            </w:pPr>
            <w:r>
              <w:rPr>
                <w:sz w:val="20"/>
              </w:rPr>
              <w:t xml:space="preserve">1771,14</w:t>
            </w:r>
          </w:p>
        </w:tc>
        <w:tc>
          <w:tcPr>
            <w:tcW w:w="737" w:type="dxa"/>
            <w:tcBorders>
              <w:bottom w:val="nil"/>
            </w:tcBorders>
            <w:vMerge w:val="restart"/>
          </w:tcPr>
          <w:p>
            <w:pPr>
              <w:pStyle w:val="0"/>
              <w:jc w:val="right"/>
            </w:pPr>
            <w:r>
              <w:rPr>
                <w:sz w:val="20"/>
              </w:rPr>
              <w:t xml:space="preserve">0,00</w:t>
            </w:r>
          </w:p>
        </w:tc>
        <w:tc>
          <w:tcPr>
            <w:tcBorders>
              <w:bottom w:val="nil"/>
            </w:tcBorders>
            <w:vMerge w:val="continue"/>
          </w:tcPr>
          <w:p/>
        </w:tc>
        <w:tc>
          <w:tcPr>
            <w:tcW w:w="2041" w:type="dxa"/>
          </w:tcPr>
          <w:p>
            <w:pPr>
              <w:pStyle w:val="0"/>
            </w:pPr>
            <w:r>
              <w:rPr>
                <w:sz w:val="20"/>
              </w:rPr>
              <w:t xml:space="preserve">1. Количество обслуживаемых светофорных объектов, шт</w:t>
            </w:r>
          </w:p>
        </w:tc>
        <w:tc>
          <w:tcPr>
            <w:tcW w:w="1309" w:type="dxa"/>
          </w:tcPr>
          <w:p>
            <w:pPr>
              <w:pStyle w:val="0"/>
              <w:jc w:val="right"/>
            </w:pPr>
            <w:r>
              <w:rPr>
                <w:sz w:val="20"/>
              </w:rPr>
              <w:t xml:space="preserve">55</w:t>
            </w:r>
          </w:p>
        </w:tc>
      </w:tr>
      <w:tr>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W w:w="2041" w:type="dxa"/>
          </w:tcPr>
          <w:p>
            <w:pPr>
              <w:pStyle w:val="0"/>
            </w:pPr>
            <w:r>
              <w:rPr>
                <w:sz w:val="20"/>
              </w:rPr>
              <w:t xml:space="preserve">2. Количество обслуживаемых дорожных знаков, шт</w:t>
            </w:r>
          </w:p>
        </w:tc>
        <w:tc>
          <w:tcPr>
            <w:tcW w:w="1309" w:type="dxa"/>
          </w:tcPr>
          <w:p>
            <w:pPr>
              <w:pStyle w:val="0"/>
              <w:jc w:val="right"/>
            </w:pPr>
            <w:r>
              <w:rPr>
                <w:sz w:val="20"/>
              </w:rPr>
              <w:t xml:space="preserve">6140</w:t>
            </w:r>
          </w:p>
        </w:tc>
      </w:tr>
      <w:tr>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W w:w="2041" w:type="dxa"/>
          </w:tcPr>
          <w:p>
            <w:pPr>
              <w:pStyle w:val="0"/>
            </w:pPr>
            <w:r>
              <w:rPr>
                <w:sz w:val="20"/>
              </w:rPr>
              <w:t xml:space="preserve">3. Протяженность обслуживаемых дорожных ограждений, м</w:t>
            </w:r>
          </w:p>
        </w:tc>
        <w:tc>
          <w:tcPr>
            <w:tcW w:w="1309" w:type="dxa"/>
          </w:tcPr>
          <w:p>
            <w:pPr>
              <w:pStyle w:val="0"/>
              <w:jc w:val="right"/>
            </w:pPr>
            <w:r>
              <w:rPr>
                <w:sz w:val="20"/>
              </w:rPr>
              <w:t xml:space="preserve">5771</w:t>
            </w:r>
          </w:p>
        </w:tc>
      </w:tr>
      <w:tr>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W w:w="2041" w:type="dxa"/>
          </w:tcPr>
          <w:p>
            <w:pPr>
              <w:pStyle w:val="0"/>
            </w:pPr>
            <w:r>
              <w:rPr>
                <w:sz w:val="20"/>
              </w:rPr>
              <w:t xml:space="preserve">4. Протяженность обслуживаемых пешеходных ограждений, м</w:t>
            </w:r>
          </w:p>
        </w:tc>
        <w:tc>
          <w:tcPr>
            <w:tcW w:w="1309" w:type="dxa"/>
          </w:tcPr>
          <w:p>
            <w:pPr>
              <w:pStyle w:val="0"/>
              <w:jc w:val="right"/>
            </w:pPr>
            <w:r>
              <w:rPr>
                <w:sz w:val="20"/>
              </w:rPr>
              <w:t xml:space="preserve">10060,8</w:t>
            </w:r>
          </w:p>
        </w:tc>
      </w:tr>
      <w:tr>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W w:w="2041" w:type="dxa"/>
          </w:tcPr>
          <w:p>
            <w:pPr>
              <w:pStyle w:val="0"/>
            </w:pPr>
            <w:r>
              <w:rPr>
                <w:sz w:val="20"/>
              </w:rPr>
              <w:t xml:space="preserve">5. Количество обслуживаемых сигнальных столбиков, шт</w:t>
            </w:r>
          </w:p>
        </w:tc>
        <w:tc>
          <w:tcPr>
            <w:tcW w:w="1309" w:type="dxa"/>
          </w:tcPr>
          <w:p>
            <w:pPr>
              <w:pStyle w:val="0"/>
              <w:jc w:val="right"/>
            </w:pPr>
            <w:r>
              <w:rPr>
                <w:sz w:val="20"/>
              </w:rPr>
              <w:t xml:space="preserve">279</w:t>
            </w:r>
          </w:p>
        </w:tc>
      </w:tr>
      <w:tr>
        <w:tblPrEx>
          <w:tblBorders>
            <w:insideH w:val="nil"/>
          </w:tblBorders>
        </w:tblPrEx>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W w:w="2041" w:type="dxa"/>
            <w:tcBorders>
              <w:bottom w:val="nil"/>
            </w:tcBorders>
          </w:tcPr>
          <w:p>
            <w:pPr>
              <w:pStyle w:val="0"/>
            </w:pPr>
            <w:r>
              <w:rPr>
                <w:sz w:val="20"/>
              </w:rPr>
              <w:t xml:space="preserve">6. Площадь окрашиваемой поверхности бордюрного камня в зоне пешеходного перехода, м</w:t>
            </w:r>
            <w:r>
              <w:rPr>
                <w:sz w:val="20"/>
                <w:vertAlign w:val="superscript"/>
              </w:rPr>
              <w:t xml:space="preserve">2</w:t>
            </w:r>
          </w:p>
        </w:tc>
        <w:tc>
          <w:tcPr>
            <w:tcW w:w="1309" w:type="dxa"/>
            <w:tcBorders>
              <w:bottom w:val="nil"/>
            </w:tcBorders>
          </w:tcPr>
          <w:p>
            <w:pPr>
              <w:pStyle w:val="0"/>
              <w:jc w:val="right"/>
            </w:pPr>
            <w:r>
              <w:rPr>
                <w:sz w:val="20"/>
              </w:rPr>
              <w:t xml:space="preserve">0</w:t>
            </w:r>
          </w:p>
        </w:tc>
      </w:tr>
      <w:tr>
        <w:tblPrEx>
          <w:tblBorders>
            <w:insideH w:val="nil"/>
          </w:tblBorders>
        </w:tblPrEx>
        <w:tc>
          <w:tcPr>
            <w:gridSpan w:val="11"/>
            <w:tcW w:w="13561" w:type="dxa"/>
            <w:tcBorders>
              <w:top w:val="nil"/>
            </w:tcBorders>
          </w:tcPr>
          <w:p>
            <w:pPr>
              <w:pStyle w:val="0"/>
              <w:jc w:val="both"/>
            </w:pPr>
            <w:r>
              <w:rPr>
                <w:sz w:val="20"/>
              </w:rPr>
              <w:t xml:space="preserve">(п. 4.1 в ред. </w:t>
            </w:r>
            <w:hyperlink w:history="0" r:id="rId205" w:tooltip="Постановление Администрации ЗАТО Северск от 07.09.2020 N 1496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 от 07.09.2020 N 1496)</w:t>
            </w:r>
          </w:p>
        </w:tc>
      </w:tr>
      <w:tr>
        <w:tc>
          <w:tcPr>
            <w:tcW w:w="724" w:type="dxa"/>
          </w:tcPr>
          <w:p>
            <w:pPr>
              <w:pStyle w:val="0"/>
              <w:outlineLvl w:val="4"/>
              <w:jc w:val="center"/>
            </w:pPr>
            <w:r>
              <w:rPr>
                <w:sz w:val="20"/>
              </w:rPr>
              <w:t xml:space="preserve">5.</w:t>
            </w:r>
          </w:p>
        </w:tc>
        <w:tc>
          <w:tcPr>
            <w:gridSpan w:val="10"/>
            <w:tcW w:w="12837" w:type="dxa"/>
          </w:tcPr>
          <w:p>
            <w:pPr>
              <w:pStyle w:val="0"/>
            </w:pPr>
            <w:r>
              <w:rPr>
                <w:sz w:val="20"/>
              </w:rPr>
              <w:t xml:space="preserve">Задача 5 "Формирование комплексных решений об организации дорожного движения на территории ЗАТО Северск" подпрограммы 4</w:t>
            </w:r>
          </w:p>
        </w:tc>
      </w:tr>
      <w:tr>
        <w:tc>
          <w:tcPr>
            <w:tcW w:w="724" w:type="dxa"/>
            <w:vMerge w:val="restart"/>
          </w:tcPr>
          <w:p>
            <w:pPr>
              <w:pStyle w:val="0"/>
              <w:jc w:val="center"/>
            </w:pPr>
            <w:r>
              <w:rPr>
                <w:sz w:val="20"/>
              </w:rPr>
              <w:t xml:space="preserve">5.1</w:t>
            </w:r>
          </w:p>
        </w:tc>
        <w:tc>
          <w:tcPr>
            <w:tcW w:w="2041" w:type="dxa"/>
            <w:vMerge w:val="restart"/>
          </w:tcPr>
          <w:p>
            <w:pPr>
              <w:pStyle w:val="0"/>
            </w:pPr>
            <w:r>
              <w:rPr>
                <w:sz w:val="20"/>
              </w:rPr>
              <w:t xml:space="preserve">Основное мероприятие. Участие в региональном проекте "Дорожная сеть", в т.ч.:</w:t>
            </w:r>
          </w:p>
        </w:tc>
        <w:tc>
          <w:tcPr>
            <w:tcW w:w="794" w:type="dxa"/>
          </w:tcPr>
          <w:p>
            <w:pPr>
              <w:pStyle w:val="0"/>
              <w:jc w:val="center"/>
            </w:pPr>
            <w:r>
              <w:rPr>
                <w:sz w:val="20"/>
              </w:rPr>
              <w:t xml:space="preserve">Всего</w:t>
            </w:r>
          </w:p>
        </w:tc>
        <w:tc>
          <w:tcPr>
            <w:tcW w:w="1024" w:type="dxa"/>
          </w:tcPr>
          <w:p>
            <w:pPr>
              <w:pStyle w:val="0"/>
              <w:jc w:val="right"/>
            </w:pPr>
            <w:r>
              <w:rPr>
                <w:sz w:val="20"/>
              </w:rPr>
              <w:t xml:space="preserve">2917,58</w:t>
            </w:r>
          </w:p>
        </w:tc>
        <w:tc>
          <w:tcPr>
            <w:tcW w:w="904" w:type="dxa"/>
          </w:tcPr>
          <w:p>
            <w:pPr>
              <w:pStyle w:val="0"/>
              <w:jc w:val="right"/>
            </w:pPr>
            <w:r>
              <w:rPr>
                <w:sz w:val="20"/>
              </w:rPr>
              <w:t xml:space="preserve">0,00</w:t>
            </w:r>
          </w:p>
        </w:tc>
        <w:tc>
          <w:tcPr>
            <w:tcW w:w="1024" w:type="dxa"/>
          </w:tcPr>
          <w:p>
            <w:pPr>
              <w:pStyle w:val="0"/>
              <w:jc w:val="right"/>
            </w:pPr>
            <w:r>
              <w:rPr>
                <w:sz w:val="20"/>
              </w:rPr>
              <w:t xml:space="preserve">2888,40</w:t>
            </w:r>
          </w:p>
        </w:tc>
        <w:tc>
          <w:tcPr>
            <w:tcW w:w="1024" w:type="dxa"/>
          </w:tcPr>
          <w:p>
            <w:pPr>
              <w:pStyle w:val="0"/>
              <w:jc w:val="right"/>
            </w:pPr>
            <w:r>
              <w:rPr>
                <w:sz w:val="20"/>
              </w:rPr>
              <w:t xml:space="preserve">29,18</w:t>
            </w:r>
          </w:p>
        </w:tc>
        <w:tc>
          <w:tcPr>
            <w:tcW w:w="737" w:type="dxa"/>
          </w:tcPr>
          <w:p>
            <w:pPr>
              <w:pStyle w:val="0"/>
              <w:jc w:val="right"/>
            </w:pPr>
            <w:r>
              <w:rPr>
                <w:sz w:val="20"/>
              </w:rPr>
              <w:t xml:space="preserve">0,00</w:t>
            </w:r>
          </w:p>
        </w:tc>
        <w:tc>
          <w:tcPr>
            <w:tcW w:w="1939" w:type="dxa"/>
            <w:vMerge w:val="restart"/>
          </w:tcPr>
          <w:p>
            <w:pPr>
              <w:pStyle w:val="0"/>
            </w:pPr>
            <w:r>
              <w:rPr>
                <w:sz w:val="20"/>
              </w:rPr>
              <w:t xml:space="preserve">УЖКХ ТиС</w:t>
            </w:r>
          </w:p>
        </w:tc>
        <w:tc>
          <w:tcPr>
            <w:tcW w:w="204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2015</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041" w:type="dxa"/>
            <w:vMerge w:val="restart"/>
          </w:tcPr>
          <w:p>
            <w:pPr>
              <w:pStyle w:val="0"/>
            </w:pPr>
            <w:r>
              <w:rPr>
                <w:sz w:val="20"/>
              </w:rPr>
              <w:t xml:space="preserve">1. Количество разработанных комплексных схем организации дорожного движения, шт</w:t>
            </w: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2016</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2017</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2018</w:t>
            </w:r>
          </w:p>
        </w:tc>
        <w:tc>
          <w:tcPr>
            <w:tcW w:w="1024" w:type="dxa"/>
          </w:tcPr>
          <w:p>
            <w:pPr>
              <w:pStyle w:val="0"/>
              <w:jc w:val="right"/>
            </w:pPr>
            <w:r>
              <w:rPr>
                <w:sz w:val="20"/>
              </w:rPr>
              <w:t xml:space="preserve">2917,58</w:t>
            </w:r>
          </w:p>
        </w:tc>
        <w:tc>
          <w:tcPr>
            <w:tcW w:w="904" w:type="dxa"/>
          </w:tcPr>
          <w:p>
            <w:pPr>
              <w:pStyle w:val="0"/>
              <w:jc w:val="right"/>
            </w:pPr>
            <w:r>
              <w:rPr>
                <w:sz w:val="20"/>
              </w:rPr>
              <w:t xml:space="preserve">0,00</w:t>
            </w:r>
          </w:p>
        </w:tc>
        <w:tc>
          <w:tcPr>
            <w:tcW w:w="1024" w:type="dxa"/>
          </w:tcPr>
          <w:p>
            <w:pPr>
              <w:pStyle w:val="0"/>
              <w:jc w:val="right"/>
            </w:pPr>
            <w:r>
              <w:rPr>
                <w:sz w:val="20"/>
              </w:rPr>
              <w:t xml:space="preserve">2888,40</w:t>
            </w:r>
          </w:p>
        </w:tc>
        <w:tc>
          <w:tcPr>
            <w:tcW w:w="1024" w:type="dxa"/>
          </w:tcPr>
          <w:p>
            <w:pPr>
              <w:pStyle w:val="0"/>
              <w:jc w:val="right"/>
            </w:pPr>
            <w:r>
              <w:rPr>
                <w:sz w:val="20"/>
              </w:rPr>
              <w:t xml:space="preserve">29,18</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794" w:type="dxa"/>
          </w:tcPr>
          <w:p>
            <w:pPr>
              <w:pStyle w:val="0"/>
              <w:jc w:val="center"/>
            </w:pPr>
            <w:r>
              <w:rPr>
                <w:sz w:val="20"/>
              </w:rPr>
              <w:t xml:space="preserve">2019</w:t>
            </w:r>
          </w:p>
        </w:tc>
        <w:tc>
          <w:tcPr>
            <w:tcW w:w="1024" w:type="dxa"/>
          </w:tcPr>
          <w:p>
            <w:pPr>
              <w:pStyle w:val="0"/>
              <w:jc w:val="right"/>
            </w:pPr>
            <w:r>
              <w:rPr>
                <w:sz w:val="20"/>
              </w:rPr>
              <w:t xml:space="preserve">2916,13 </w:t>
            </w:r>
            <w:hyperlink w:history="0" w:anchor="P28399" w:tooltip="&lt;*&gt; Объем финансирования включает:">
              <w:r>
                <w:rPr>
                  <w:sz w:val="20"/>
                  <w:color w:val="0000ff"/>
                </w:rPr>
                <w:t xml:space="preserve">&lt;*&gt;</w:t>
              </w:r>
            </w:hyperlink>
          </w:p>
        </w:tc>
        <w:tc>
          <w:tcPr>
            <w:tcW w:w="904" w:type="dxa"/>
          </w:tcPr>
          <w:p>
            <w:pPr>
              <w:pStyle w:val="0"/>
              <w:jc w:val="right"/>
            </w:pPr>
            <w:r>
              <w:rPr>
                <w:sz w:val="20"/>
              </w:rPr>
              <w:t xml:space="preserve">0,00</w:t>
            </w:r>
          </w:p>
        </w:tc>
        <w:tc>
          <w:tcPr>
            <w:tcW w:w="1024" w:type="dxa"/>
          </w:tcPr>
          <w:p>
            <w:pPr>
              <w:pStyle w:val="0"/>
              <w:jc w:val="right"/>
            </w:pPr>
            <w:r>
              <w:rPr>
                <w:sz w:val="20"/>
              </w:rPr>
              <w:t xml:space="preserve">2888,40 &lt;*&gt;</w:t>
            </w:r>
          </w:p>
        </w:tc>
        <w:tc>
          <w:tcPr>
            <w:tcW w:w="1024" w:type="dxa"/>
          </w:tcPr>
          <w:p>
            <w:pPr>
              <w:pStyle w:val="0"/>
              <w:jc w:val="right"/>
            </w:pPr>
            <w:r>
              <w:rPr>
                <w:sz w:val="20"/>
              </w:rPr>
              <w:t xml:space="preserve">27,73 &lt;*&gt;</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794" w:type="dxa"/>
          </w:tcPr>
          <w:p>
            <w:pPr>
              <w:pStyle w:val="0"/>
              <w:jc w:val="center"/>
            </w:pPr>
            <w:r>
              <w:rPr>
                <w:sz w:val="20"/>
              </w:rPr>
              <w:t xml:space="preserve">2020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2021 (прогнозный период)</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5.1.1</w:t>
            </w:r>
          </w:p>
        </w:tc>
        <w:tc>
          <w:tcPr>
            <w:tcW w:w="2041" w:type="dxa"/>
            <w:vMerge w:val="restart"/>
          </w:tcPr>
          <w:p>
            <w:pPr>
              <w:pStyle w:val="0"/>
            </w:pPr>
            <w:r>
              <w:rPr>
                <w:sz w:val="20"/>
              </w:rPr>
              <w:t xml:space="preserve">Разработка комплексной схемы организации дорожного движения ЗАТО Северск</w:t>
            </w:r>
          </w:p>
        </w:tc>
        <w:tc>
          <w:tcPr>
            <w:tcW w:w="794" w:type="dxa"/>
          </w:tcPr>
          <w:p>
            <w:pPr>
              <w:pStyle w:val="0"/>
              <w:jc w:val="center"/>
            </w:pPr>
            <w:r>
              <w:rPr>
                <w:sz w:val="20"/>
              </w:rPr>
              <w:t xml:space="preserve">Всего</w:t>
            </w:r>
          </w:p>
        </w:tc>
        <w:tc>
          <w:tcPr>
            <w:tcW w:w="1024" w:type="dxa"/>
          </w:tcPr>
          <w:p>
            <w:pPr>
              <w:pStyle w:val="0"/>
              <w:jc w:val="right"/>
            </w:pPr>
            <w:r>
              <w:rPr>
                <w:sz w:val="20"/>
              </w:rPr>
              <w:t xml:space="preserve">2917,58</w:t>
            </w:r>
          </w:p>
        </w:tc>
        <w:tc>
          <w:tcPr>
            <w:tcW w:w="904" w:type="dxa"/>
          </w:tcPr>
          <w:p>
            <w:pPr>
              <w:pStyle w:val="0"/>
              <w:jc w:val="right"/>
            </w:pPr>
            <w:r>
              <w:rPr>
                <w:sz w:val="20"/>
              </w:rPr>
              <w:t xml:space="preserve">0,00</w:t>
            </w:r>
          </w:p>
        </w:tc>
        <w:tc>
          <w:tcPr>
            <w:tcW w:w="1024" w:type="dxa"/>
          </w:tcPr>
          <w:p>
            <w:pPr>
              <w:pStyle w:val="0"/>
              <w:jc w:val="right"/>
            </w:pPr>
            <w:r>
              <w:rPr>
                <w:sz w:val="20"/>
              </w:rPr>
              <w:t xml:space="preserve">2888,40</w:t>
            </w:r>
          </w:p>
        </w:tc>
        <w:tc>
          <w:tcPr>
            <w:tcW w:w="1024" w:type="dxa"/>
          </w:tcPr>
          <w:p>
            <w:pPr>
              <w:pStyle w:val="0"/>
              <w:jc w:val="right"/>
            </w:pPr>
            <w:r>
              <w:rPr>
                <w:sz w:val="20"/>
              </w:rPr>
              <w:t xml:space="preserve">29,18</w:t>
            </w:r>
          </w:p>
        </w:tc>
        <w:tc>
          <w:tcPr>
            <w:tcW w:w="737" w:type="dxa"/>
          </w:tcPr>
          <w:p>
            <w:pPr>
              <w:pStyle w:val="0"/>
              <w:jc w:val="right"/>
            </w:pPr>
            <w:r>
              <w:rPr>
                <w:sz w:val="20"/>
              </w:rPr>
              <w:t xml:space="preserve">0,00</w:t>
            </w:r>
          </w:p>
        </w:tc>
        <w:tc>
          <w:tcPr>
            <w:tcW w:w="1939" w:type="dxa"/>
            <w:vMerge w:val="restart"/>
          </w:tcPr>
          <w:p>
            <w:pPr>
              <w:pStyle w:val="0"/>
            </w:pPr>
            <w:r>
              <w:rPr>
                <w:sz w:val="20"/>
              </w:rPr>
              <w:t xml:space="preserve">УЖКХ ТиС</w:t>
            </w:r>
          </w:p>
        </w:tc>
        <w:tc>
          <w:tcPr>
            <w:tcW w:w="204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2015</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041" w:type="dxa"/>
            <w:vMerge w:val="restart"/>
          </w:tcPr>
          <w:p>
            <w:pPr>
              <w:pStyle w:val="0"/>
            </w:pPr>
            <w:r>
              <w:rPr>
                <w:sz w:val="20"/>
              </w:rPr>
              <w:t xml:space="preserve">1. Количество разработанных комплексных схем организации дорожного движения, шт</w:t>
            </w: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2016</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2017</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2018</w:t>
            </w:r>
          </w:p>
        </w:tc>
        <w:tc>
          <w:tcPr>
            <w:tcW w:w="1024" w:type="dxa"/>
          </w:tcPr>
          <w:p>
            <w:pPr>
              <w:pStyle w:val="0"/>
              <w:jc w:val="right"/>
            </w:pPr>
            <w:r>
              <w:rPr>
                <w:sz w:val="20"/>
              </w:rPr>
              <w:t xml:space="preserve">2917,58</w:t>
            </w:r>
          </w:p>
        </w:tc>
        <w:tc>
          <w:tcPr>
            <w:tcW w:w="904" w:type="dxa"/>
          </w:tcPr>
          <w:p>
            <w:pPr>
              <w:pStyle w:val="0"/>
              <w:jc w:val="right"/>
            </w:pPr>
            <w:r>
              <w:rPr>
                <w:sz w:val="20"/>
              </w:rPr>
              <w:t xml:space="preserve">0,00</w:t>
            </w:r>
          </w:p>
        </w:tc>
        <w:tc>
          <w:tcPr>
            <w:tcW w:w="1024" w:type="dxa"/>
          </w:tcPr>
          <w:p>
            <w:pPr>
              <w:pStyle w:val="0"/>
              <w:jc w:val="right"/>
            </w:pPr>
            <w:r>
              <w:rPr>
                <w:sz w:val="20"/>
              </w:rPr>
              <w:t xml:space="preserve">2888,40</w:t>
            </w:r>
          </w:p>
        </w:tc>
        <w:tc>
          <w:tcPr>
            <w:tcW w:w="1024" w:type="dxa"/>
          </w:tcPr>
          <w:p>
            <w:pPr>
              <w:pStyle w:val="0"/>
              <w:jc w:val="right"/>
            </w:pPr>
            <w:r>
              <w:rPr>
                <w:sz w:val="20"/>
              </w:rPr>
              <w:t xml:space="preserve">29,18</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794" w:type="dxa"/>
          </w:tcPr>
          <w:p>
            <w:pPr>
              <w:pStyle w:val="0"/>
              <w:jc w:val="center"/>
            </w:pPr>
            <w:r>
              <w:rPr>
                <w:sz w:val="20"/>
              </w:rPr>
              <w:t xml:space="preserve">2019</w:t>
            </w:r>
          </w:p>
        </w:tc>
        <w:tc>
          <w:tcPr>
            <w:tcW w:w="1024" w:type="dxa"/>
          </w:tcPr>
          <w:p>
            <w:pPr>
              <w:pStyle w:val="0"/>
              <w:jc w:val="right"/>
            </w:pPr>
            <w:r>
              <w:rPr>
                <w:sz w:val="20"/>
              </w:rPr>
              <w:t xml:space="preserve">2916,13 </w:t>
            </w:r>
            <w:hyperlink w:history="0" w:anchor="P28399" w:tooltip="&lt;*&gt; Объем финансирования включает:">
              <w:r>
                <w:rPr>
                  <w:sz w:val="20"/>
                  <w:color w:val="0000ff"/>
                </w:rPr>
                <w:t xml:space="preserve">&lt;*&gt;</w:t>
              </w:r>
            </w:hyperlink>
          </w:p>
        </w:tc>
        <w:tc>
          <w:tcPr>
            <w:tcW w:w="904" w:type="dxa"/>
          </w:tcPr>
          <w:p>
            <w:pPr>
              <w:pStyle w:val="0"/>
              <w:jc w:val="right"/>
            </w:pPr>
            <w:r>
              <w:rPr>
                <w:sz w:val="20"/>
              </w:rPr>
              <w:t xml:space="preserve">0,00</w:t>
            </w:r>
          </w:p>
        </w:tc>
        <w:tc>
          <w:tcPr>
            <w:tcW w:w="1024" w:type="dxa"/>
          </w:tcPr>
          <w:p>
            <w:pPr>
              <w:pStyle w:val="0"/>
              <w:jc w:val="right"/>
            </w:pPr>
            <w:r>
              <w:rPr>
                <w:sz w:val="20"/>
              </w:rPr>
              <w:t xml:space="preserve">2888,40 &lt;*&gt;</w:t>
            </w:r>
          </w:p>
        </w:tc>
        <w:tc>
          <w:tcPr>
            <w:tcW w:w="1024" w:type="dxa"/>
          </w:tcPr>
          <w:p>
            <w:pPr>
              <w:pStyle w:val="0"/>
              <w:jc w:val="right"/>
            </w:pPr>
            <w:r>
              <w:rPr>
                <w:sz w:val="20"/>
              </w:rPr>
              <w:t xml:space="preserve">27,73 &lt;*&gt;</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794" w:type="dxa"/>
          </w:tcPr>
          <w:p>
            <w:pPr>
              <w:pStyle w:val="0"/>
              <w:jc w:val="center"/>
            </w:pPr>
            <w:r>
              <w:rPr>
                <w:sz w:val="20"/>
              </w:rPr>
              <w:t xml:space="preserve">2020</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2021 (прогнозный период)</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2022 (прогнозный период)</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tcBorders>
              <w:bottom w:val="nil"/>
            </w:tcBorders>
            <w:vMerge w:val="restart"/>
          </w:tcPr>
          <w:p>
            <w:pPr>
              <w:pStyle w:val="0"/>
            </w:pPr>
            <w:r>
              <w:rPr>
                <w:sz w:val="20"/>
              </w:rPr>
            </w:r>
          </w:p>
        </w:tc>
        <w:tc>
          <w:tcPr>
            <w:tcW w:w="2041" w:type="dxa"/>
            <w:tcBorders>
              <w:bottom w:val="nil"/>
            </w:tcBorders>
            <w:vMerge w:val="restart"/>
          </w:tcPr>
          <w:p>
            <w:pPr>
              <w:pStyle w:val="0"/>
            </w:pPr>
            <w:r>
              <w:rPr>
                <w:sz w:val="20"/>
              </w:rPr>
              <w:t xml:space="preserve">Итого по подпрограмме 4</w:t>
            </w:r>
          </w:p>
        </w:tc>
        <w:tc>
          <w:tcPr>
            <w:tcW w:w="794" w:type="dxa"/>
          </w:tcPr>
          <w:p>
            <w:pPr>
              <w:pStyle w:val="0"/>
              <w:jc w:val="center"/>
            </w:pPr>
            <w:r>
              <w:rPr>
                <w:sz w:val="20"/>
              </w:rPr>
              <w:t xml:space="preserve">Всего</w:t>
            </w:r>
          </w:p>
        </w:tc>
        <w:tc>
          <w:tcPr>
            <w:tcW w:w="1024" w:type="dxa"/>
          </w:tcPr>
          <w:p>
            <w:pPr>
              <w:pStyle w:val="0"/>
              <w:jc w:val="right"/>
            </w:pPr>
            <w:r>
              <w:rPr>
                <w:sz w:val="20"/>
              </w:rPr>
              <w:t xml:space="preserve">93607,37</w:t>
            </w:r>
          </w:p>
        </w:tc>
        <w:tc>
          <w:tcPr>
            <w:tcW w:w="904" w:type="dxa"/>
          </w:tcPr>
          <w:p>
            <w:pPr>
              <w:pStyle w:val="0"/>
              <w:jc w:val="right"/>
            </w:pPr>
            <w:r>
              <w:rPr>
                <w:sz w:val="20"/>
              </w:rPr>
              <w:t xml:space="preserve">6110,00</w:t>
            </w:r>
          </w:p>
        </w:tc>
        <w:tc>
          <w:tcPr>
            <w:tcW w:w="1024" w:type="dxa"/>
          </w:tcPr>
          <w:p>
            <w:pPr>
              <w:pStyle w:val="0"/>
              <w:jc w:val="right"/>
            </w:pPr>
            <w:r>
              <w:rPr>
                <w:sz w:val="20"/>
              </w:rPr>
              <w:t xml:space="preserve">10888,40</w:t>
            </w:r>
          </w:p>
        </w:tc>
        <w:tc>
          <w:tcPr>
            <w:tcW w:w="1024" w:type="dxa"/>
          </w:tcPr>
          <w:p>
            <w:pPr>
              <w:pStyle w:val="0"/>
              <w:jc w:val="right"/>
            </w:pPr>
            <w:r>
              <w:rPr>
                <w:sz w:val="20"/>
              </w:rPr>
              <w:t xml:space="preserve">76608,97</w:t>
            </w:r>
          </w:p>
        </w:tc>
        <w:tc>
          <w:tcPr>
            <w:tcW w:w="737" w:type="dxa"/>
          </w:tcPr>
          <w:p>
            <w:pPr>
              <w:pStyle w:val="0"/>
              <w:jc w:val="right"/>
            </w:pPr>
            <w:r>
              <w:rPr>
                <w:sz w:val="20"/>
              </w:rPr>
              <w:t xml:space="preserve">0,00</w:t>
            </w:r>
          </w:p>
        </w:tc>
        <w:tc>
          <w:tcPr>
            <w:tcW w:w="1939" w:type="dxa"/>
            <w:tcBorders>
              <w:bottom w:val="nil"/>
            </w:tcBorders>
            <w:vMerge w:val="restart"/>
          </w:tcPr>
          <w:p>
            <w:pPr>
              <w:pStyle w:val="0"/>
            </w:pPr>
            <w:r>
              <w:rPr>
                <w:sz w:val="20"/>
              </w:rPr>
            </w:r>
          </w:p>
        </w:tc>
        <w:tc>
          <w:tcPr>
            <w:tcW w:w="2041" w:type="dxa"/>
          </w:tcPr>
          <w:p>
            <w:pPr>
              <w:pStyle w:val="0"/>
              <w:jc w:val="center"/>
            </w:pPr>
            <w:r>
              <w:rPr>
                <w:sz w:val="20"/>
              </w:rPr>
              <w:t xml:space="preserve">X</w:t>
            </w:r>
          </w:p>
        </w:tc>
        <w:tc>
          <w:tcPr>
            <w:tcW w:w="1309"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794" w:type="dxa"/>
          </w:tcPr>
          <w:p>
            <w:pPr>
              <w:pStyle w:val="0"/>
              <w:jc w:val="center"/>
            </w:pPr>
            <w:r>
              <w:rPr>
                <w:sz w:val="20"/>
              </w:rPr>
              <w:t xml:space="preserve">2015</w:t>
            </w:r>
          </w:p>
        </w:tc>
        <w:tc>
          <w:tcPr>
            <w:tcW w:w="1024" w:type="dxa"/>
          </w:tcPr>
          <w:p>
            <w:pPr>
              <w:pStyle w:val="0"/>
              <w:jc w:val="right"/>
            </w:pPr>
            <w:r>
              <w:rPr>
                <w:sz w:val="20"/>
              </w:rPr>
              <w:t xml:space="preserve">11981,96</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11981,96</w:t>
            </w:r>
          </w:p>
        </w:tc>
        <w:tc>
          <w:tcPr>
            <w:tcW w:w="737" w:type="dxa"/>
          </w:tcPr>
          <w:p>
            <w:pPr>
              <w:pStyle w:val="0"/>
              <w:jc w:val="right"/>
            </w:pPr>
            <w:r>
              <w:rPr>
                <w:sz w:val="20"/>
              </w:rPr>
              <w:t xml:space="preserve">0,00</w:t>
            </w:r>
          </w:p>
        </w:tc>
        <w:tc>
          <w:tcPr>
            <w:tcBorders>
              <w:bottom w:val="nil"/>
            </w:tcBorders>
            <w:vMerge w:val="continue"/>
          </w:tcPr>
          <w:p/>
        </w:tc>
        <w:tc>
          <w:tcPr>
            <w:tcW w:w="2041" w:type="dxa"/>
          </w:tcPr>
          <w:p>
            <w:pPr>
              <w:pStyle w:val="0"/>
              <w:jc w:val="center"/>
            </w:pPr>
            <w:r>
              <w:rPr>
                <w:sz w:val="20"/>
              </w:rPr>
              <w:t xml:space="preserve">X</w:t>
            </w:r>
          </w:p>
        </w:tc>
        <w:tc>
          <w:tcPr>
            <w:tcW w:w="1309"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794" w:type="dxa"/>
          </w:tcPr>
          <w:p>
            <w:pPr>
              <w:pStyle w:val="0"/>
              <w:jc w:val="center"/>
            </w:pPr>
            <w:r>
              <w:rPr>
                <w:sz w:val="20"/>
              </w:rPr>
              <w:t xml:space="preserve">2016</w:t>
            </w:r>
          </w:p>
        </w:tc>
        <w:tc>
          <w:tcPr>
            <w:tcW w:w="1024" w:type="dxa"/>
          </w:tcPr>
          <w:p>
            <w:pPr>
              <w:pStyle w:val="0"/>
              <w:jc w:val="right"/>
            </w:pPr>
            <w:r>
              <w:rPr>
                <w:sz w:val="20"/>
              </w:rPr>
              <w:t xml:space="preserve">13665,93</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13665,93</w:t>
            </w:r>
          </w:p>
        </w:tc>
        <w:tc>
          <w:tcPr>
            <w:tcW w:w="737" w:type="dxa"/>
          </w:tcPr>
          <w:p>
            <w:pPr>
              <w:pStyle w:val="0"/>
              <w:jc w:val="right"/>
            </w:pPr>
            <w:r>
              <w:rPr>
                <w:sz w:val="20"/>
              </w:rPr>
              <w:t xml:space="preserve">0,00</w:t>
            </w:r>
          </w:p>
        </w:tc>
        <w:tc>
          <w:tcPr>
            <w:tcBorders>
              <w:bottom w:val="nil"/>
            </w:tcBorders>
            <w:vMerge w:val="continue"/>
          </w:tcPr>
          <w:p/>
        </w:tc>
        <w:tc>
          <w:tcPr>
            <w:tcW w:w="2041" w:type="dxa"/>
          </w:tcPr>
          <w:p>
            <w:pPr>
              <w:pStyle w:val="0"/>
              <w:jc w:val="center"/>
            </w:pPr>
            <w:r>
              <w:rPr>
                <w:sz w:val="20"/>
              </w:rPr>
              <w:t xml:space="preserve">X</w:t>
            </w:r>
          </w:p>
        </w:tc>
        <w:tc>
          <w:tcPr>
            <w:tcW w:w="1309"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794" w:type="dxa"/>
          </w:tcPr>
          <w:p>
            <w:pPr>
              <w:pStyle w:val="0"/>
              <w:jc w:val="center"/>
            </w:pPr>
            <w:r>
              <w:rPr>
                <w:sz w:val="20"/>
              </w:rPr>
              <w:t xml:space="preserve">2017</w:t>
            </w:r>
          </w:p>
        </w:tc>
        <w:tc>
          <w:tcPr>
            <w:tcW w:w="1024" w:type="dxa"/>
          </w:tcPr>
          <w:p>
            <w:pPr>
              <w:pStyle w:val="0"/>
              <w:jc w:val="right"/>
            </w:pPr>
            <w:r>
              <w:rPr>
                <w:sz w:val="20"/>
              </w:rPr>
              <w:t xml:space="preserve">15007,72 &lt;*&gt;</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15007,72 &lt;*&gt;</w:t>
            </w:r>
          </w:p>
        </w:tc>
        <w:tc>
          <w:tcPr>
            <w:tcW w:w="737" w:type="dxa"/>
          </w:tcPr>
          <w:p>
            <w:pPr>
              <w:pStyle w:val="0"/>
              <w:jc w:val="right"/>
            </w:pPr>
            <w:r>
              <w:rPr>
                <w:sz w:val="20"/>
              </w:rPr>
              <w:t xml:space="preserve">0,00</w:t>
            </w:r>
          </w:p>
        </w:tc>
        <w:tc>
          <w:tcPr>
            <w:tcBorders>
              <w:bottom w:val="nil"/>
            </w:tcBorders>
            <w:vMerge w:val="continue"/>
          </w:tcPr>
          <w:p/>
        </w:tc>
        <w:tc>
          <w:tcPr>
            <w:tcW w:w="2041" w:type="dxa"/>
          </w:tcPr>
          <w:p>
            <w:pPr>
              <w:pStyle w:val="0"/>
              <w:jc w:val="center"/>
            </w:pPr>
            <w:r>
              <w:rPr>
                <w:sz w:val="20"/>
              </w:rPr>
              <w:t xml:space="preserve">X</w:t>
            </w:r>
          </w:p>
        </w:tc>
        <w:tc>
          <w:tcPr>
            <w:tcW w:w="1309"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794" w:type="dxa"/>
          </w:tcPr>
          <w:p>
            <w:pPr>
              <w:pStyle w:val="0"/>
              <w:jc w:val="center"/>
            </w:pPr>
            <w:r>
              <w:rPr>
                <w:sz w:val="20"/>
              </w:rPr>
              <w:t xml:space="preserve">2018</w:t>
            </w:r>
          </w:p>
        </w:tc>
        <w:tc>
          <w:tcPr>
            <w:tcW w:w="1024" w:type="dxa"/>
          </w:tcPr>
          <w:p>
            <w:pPr>
              <w:pStyle w:val="0"/>
              <w:jc w:val="right"/>
            </w:pPr>
            <w:r>
              <w:rPr>
                <w:sz w:val="20"/>
              </w:rPr>
              <w:t xml:space="preserve">27036,56</w:t>
            </w:r>
          </w:p>
        </w:tc>
        <w:tc>
          <w:tcPr>
            <w:tcW w:w="904" w:type="dxa"/>
          </w:tcPr>
          <w:p>
            <w:pPr>
              <w:pStyle w:val="0"/>
              <w:jc w:val="right"/>
            </w:pPr>
            <w:r>
              <w:rPr>
                <w:sz w:val="20"/>
              </w:rPr>
              <w:t xml:space="preserve">6110,00</w:t>
            </w:r>
          </w:p>
        </w:tc>
        <w:tc>
          <w:tcPr>
            <w:tcW w:w="1024" w:type="dxa"/>
          </w:tcPr>
          <w:p>
            <w:pPr>
              <w:pStyle w:val="0"/>
              <w:jc w:val="right"/>
            </w:pPr>
            <w:r>
              <w:rPr>
                <w:sz w:val="20"/>
              </w:rPr>
              <w:t xml:space="preserve">7888,40</w:t>
            </w:r>
          </w:p>
        </w:tc>
        <w:tc>
          <w:tcPr>
            <w:tcW w:w="1024" w:type="dxa"/>
          </w:tcPr>
          <w:p>
            <w:pPr>
              <w:pStyle w:val="0"/>
              <w:jc w:val="right"/>
            </w:pPr>
            <w:r>
              <w:rPr>
                <w:sz w:val="20"/>
              </w:rPr>
              <w:t xml:space="preserve">13038,16</w:t>
            </w:r>
          </w:p>
        </w:tc>
        <w:tc>
          <w:tcPr>
            <w:tcW w:w="737" w:type="dxa"/>
          </w:tcPr>
          <w:p>
            <w:pPr>
              <w:pStyle w:val="0"/>
              <w:jc w:val="right"/>
            </w:pPr>
            <w:r>
              <w:rPr>
                <w:sz w:val="20"/>
              </w:rPr>
              <w:t xml:space="preserve">0,00</w:t>
            </w:r>
          </w:p>
        </w:tc>
        <w:tc>
          <w:tcPr>
            <w:tcBorders>
              <w:bottom w:val="nil"/>
            </w:tcBorders>
            <w:vMerge w:val="continue"/>
          </w:tcPr>
          <w:p/>
        </w:tc>
        <w:tc>
          <w:tcPr>
            <w:tcW w:w="2041" w:type="dxa"/>
          </w:tcPr>
          <w:p>
            <w:pPr>
              <w:pStyle w:val="0"/>
              <w:jc w:val="center"/>
            </w:pPr>
            <w:r>
              <w:rPr>
                <w:sz w:val="20"/>
              </w:rPr>
              <w:t xml:space="preserve">X</w:t>
            </w:r>
          </w:p>
        </w:tc>
        <w:tc>
          <w:tcPr>
            <w:tcW w:w="1309"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794" w:type="dxa"/>
          </w:tcPr>
          <w:p>
            <w:pPr>
              <w:pStyle w:val="0"/>
              <w:jc w:val="center"/>
            </w:pPr>
            <w:r>
              <w:rPr>
                <w:sz w:val="20"/>
              </w:rPr>
              <w:t xml:space="preserve">2019</w:t>
            </w:r>
          </w:p>
        </w:tc>
        <w:tc>
          <w:tcPr>
            <w:tcW w:w="1024" w:type="dxa"/>
          </w:tcPr>
          <w:p>
            <w:pPr>
              <w:pStyle w:val="0"/>
              <w:jc w:val="right"/>
            </w:pPr>
            <w:r>
              <w:rPr>
                <w:sz w:val="20"/>
              </w:rPr>
              <w:t xml:space="preserve">18003,01 &lt;*&gt;</w:t>
            </w:r>
          </w:p>
        </w:tc>
        <w:tc>
          <w:tcPr>
            <w:tcW w:w="904" w:type="dxa"/>
          </w:tcPr>
          <w:p>
            <w:pPr>
              <w:pStyle w:val="0"/>
              <w:jc w:val="right"/>
            </w:pPr>
            <w:r>
              <w:rPr>
                <w:sz w:val="20"/>
              </w:rPr>
              <w:t xml:space="preserve">0,00</w:t>
            </w:r>
          </w:p>
        </w:tc>
        <w:tc>
          <w:tcPr>
            <w:tcW w:w="1024" w:type="dxa"/>
          </w:tcPr>
          <w:p>
            <w:pPr>
              <w:pStyle w:val="0"/>
              <w:jc w:val="right"/>
            </w:pPr>
            <w:r>
              <w:rPr>
                <w:sz w:val="20"/>
              </w:rPr>
              <w:t xml:space="preserve">5888,40 &lt;*&gt;</w:t>
            </w:r>
          </w:p>
        </w:tc>
        <w:tc>
          <w:tcPr>
            <w:tcW w:w="1024" w:type="dxa"/>
          </w:tcPr>
          <w:p>
            <w:pPr>
              <w:pStyle w:val="0"/>
              <w:jc w:val="right"/>
            </w:pPr>
            <w:r>
              <w:rPr>
                <w:sz w:val="20"/>
              </w:rPr>
              <w:t xml:space="preserve">12114,61 &lt;*&gt;</w:t>
            </w:r>
          </w:p>
        </w:tc>
        <w:tc>
          <w:tcPr>
            <w:tcW w:w="737" w:type="dxa"/>
          </w:tcPr>
          <w:p>
            <w:pPr>
              <w:pStyle w:val="0"/>
              <w:jc w:val="right"/>
            </w:pPr>
            <w:r>
              <w:rPr>
                <w:sz w:val="20"/>
              </w:rPr>
              <w:t xml:space="preserve">0,00</w:t>
            </w:r>
          </w:p>
        </w:tc>
        <w:tc>
          <w:tcPr>
            <w:tcBorders>
              <w:bottom w:val="nil"/>
            </w:tcBorders>
            <w:vMerge w:val="continue"/>
          </w:tcPr>
          <w:p/>
        </w:tc>
        <w:tc>
          <w:tcPr>
            <w:tcW w:w="2041" w:type="dxa"/>
          </w:tcPr>
          <w:p>
            <w:pPr>
              <w:pStyle w:val="0"/>
              <w:jc w:val="center"/>
            </w:pPr>
            <w:r>
              <w:rPr>
                <w:sz w:val="20"/>
              </w:rPr>
              <w:t xml:space="preserve">X</w:t>
            </w:r>
          </w:p>
        </w:tc>
        <w:tc>
          <w:tcPr>
            <w:tcW w:w="1309"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794" w:type="dxa"/>
          </w:tcPr>
          <w:p>
            <w:pPr>
              <w:pStyle w:val="0"/>
              <w:jc w:val="center"/>
            </w:pPr>
            <w:r>
              <w:rPr>
                <w:sz w:val="20"/>
              </w:rPr>
              <w:t xml:space="preserve">2020</w:t>
            </w:r>
          </w:p>
        </w:tc>
        <w:tc>
          <w:tcPr>
            <w:tcW w:w="1024" w:type="dxa"/>
          </w:tcPr>
          <w:p>
            <w:pPr>
              <w:pStyle w:val="0"/>
              <w:jc w:val="right"/>
            </w:pPr>
            <w:r>
              <w:rPr>
                <w:sz w:val="20"/>
              </w:rPr>
              <w:t xml:space="preserve">12081,20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12081,20</w:t>
            </w:r>
          </w:p>
        </w:tc>
        <w:tc>
          <w:tcPr>
            <w:tcW w:w="737" w:type="dxa"/>
          </w:tcPr>
          <w:p>
            <w:pPr>
              <w:pStyle w:val="0"/>
              <w:jc w:val="right"/>
            </w:pPr>
            <w:r>
              <w:rPr>
                <w:sz w:val="20"/>
              </w:rPr>
              <w:t xml:space="preserve">0,00</w:t>
            </w:r>
          </w:p>
        </w:tc>
        <w:tc>
          <w:tcPr>
            <w:tcBorders>
              <w:bottom w:val="nil"/>
            </w:tcBorders>
            <w:vMerge w:val="continue"/>
          </w:tcPr>
          <w:p/>
        </w:tc>
        <w:tc>
          <w:tcPr>
            <w:tcW w:w="2041" w:type="dxa"/>
          </w:tcPr>
          <w:p>
            <w:pPr>
              <w:pStyle w:val="0"/>
              <w:jc w:val="center"/>
            </w:pPr>
            <w:r>
              <w:rPr>
                <w:sz w:val="20"/>
              </w:rPr>
              <w:t xml:space="preserve">X</w:t>
            </w:r>
          </w:p>
        </w:tc>
        <w:tc>
          <w:tcPr>
            <w:tcW w:w="1309"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794" w:type="dxa"/>
          </w:tcPr>
          <w:p>
            <w:pPr>
              <w:pStyle w:val="0"/>
              <w:jc w:val="center"/>
            </w:pPr>
            <w:r>
              <w:rPr>
                <w:sz w:val="20"/>
              </w:rPr>
              <w:t xml:space="preserve">2021 (прогнозный период)</w:t>
            </w:r>
          </w:p>
        </w:tc>
        <w:tc>
          <w:tcPr>
            <w:tcW w:w="1024" w:type="dxa"/>
          </w:tcPr>
          <w:p>
            <w:pPr>
              <w:pStyle w:val="0"/>
              <w:jc w:val="right"/>
            </w:pPr>
            <w:r>
              <w:rPr>
                <w:sz w:val="20"/>
              </w:rPr>
              <w:t xml:space="preserve">13336,06</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13336,06</w:t>
            </w:r>
          </w:p>
        </w:tc>
        <w:tc>
          <w:tcPr>
            <w:tcW w:w="737" w:type="dxa"/>
          </w:tcPr>
          <w:p>
            <w:pPr>
              <w:pStyle w:val="0"/>
              <w:jc w:val="right"/>
            </w:pPr>
            <w:r>
              <w:rPr>
                <w:sz w:val="20"/>
              </w:rPr>
              <w:t xml:space="preserve">0,00</w:t>
            </w:r>
          </w:p>
        </w:tc>
        <w:tc>
          <w:tcPr>
            <w:tcBorders>
              <w:bottom w:val="nil"/>
            </w:tcBorders>
            <w:vMerge w:val="continue"/>
          </w:tcPr>
          <w:p/>
        </w:tc>
        <w:tc>
          <w:tcPr>
            <w:tcW w:w="2041" w:type="dxa"/>
          </w:tcPr>
          <w:p>
            <w:pPr>
              <w:pStyle w:val="0"/>
              <w:jc w:val="center"/>
            </w:pPr>
            <w:r>
              <w:rPr>
                <w:sz w:val="20"/>
              </w:rPr>
              <w:t xml:space="preserve">X</w:t>
            </w:r>
          </w:p>
        </w:tc>
        <w:tc>
          <w:tcPr>
            <w:tcW w:w="1309" w:type="dxa"/>
          </w:tcPr>
          <w:p>
            <w:pPr>
              <w:pStyle w:val="0"/>
              <w:jc w:val="center"/>
            </w:pPr>
            <w:r>
              <w:rPr>
                <w:sz w:val="20"/>
              </w:rPr>
              <w:t xml:space="preserve">X</w:t>
            </w:r>
          </w:p>
        </w:tc>
      </w:tr>
      <w:tr>
        <w:tblPrEx>
          <w:tblBorders>
            <w:insideH w:val="nil"/>
          </w:tblBorders>
        </w:tblPrEx>
        <w:tc>
          <w:tcPr>
            <w:tcBorders>
              <w:bottom w:val="nil"/>
            </w:tcBorders>
            <w:vMerge w:val="continue"/>
          </w:tcPr>
          <w:p/>
        </w:tc>
        <w:tc>
          <w:tcPr>
            <w:tcBorders>
              <w:bottom w:val="nil"/>
            </w:tcBorders>
            <w:vMerge w:val="continue"/>
          </w:tcPr>
          <w:p/>
        </w:tc>
        <w:tc>
          <w:tcPr>
            <w:tcW w:w="794" w:type="dxa"/>
            <w:tcBorders>
              <w:bottom w:val="nil"/>
            </w:tcBorders>
          </w:tcPr>
          <w:p>
            <w:pPr>
              <w:pStyle w:val="0"/>
              <w:jc w:val="center"/>
            </w:pPr>
            <w:r>
              <w:rPr>
                <w:sz w:val="20"/>
              </w:rPr>
              <w:t xml:space="preserve">2022 (прогнозный период)</w:t>
            </w:r>
          </w:p>
        </w:tc>
        <w:tc>
          <w:tcPr>
            <w:tcW w:w="1024" w:type="dxa"/>
            <w:tcBorders>
              <w:bottom w:val="nil"/>
            </w:tcBorders>
          </w:tcPr>
          <w:p>
            <w:pPr>
              <w:pStyle w:val="0"/>
              <w:jc w:val="right"/>
            </w:pPr>
            <w:r>
              <w:rPr>
                <w:sz w:val="20"/>
              </w:rPr>
              <w:t xml:space="preserve">4348,70</w:t>
            </w:r>
          </w:p>
        </w:tc>
        <w:tc>
          <w:tcPr>
            <w:tcW w:w="90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4348,70</w:t>
            </w:r>
          </w:p>
        </w:tc>
        <w:tc>
          <w:tcPr>
            <w:tcW w:w="737" w:type="dxa"/>
            <w:tcBorders>
              <w:bottom w:val="nil"/>
            </w:tcBorders>
          </w:tcPr>
          <w:p>
            <w:pPr>
              <w:pStyle w:val="0"/>
              <w:jc w:val="right"/>
            </w:pPr>
            <w:r>
              <w:rPr>
                <w:sz w:val="20"/>
              </w:rPr>
              <w:t xml:space="preserve">0,00</w:t>
            </w:r>
          </w:p>
        </w:tc>
        <w:tc>
          <w:tcPr>
            <w:tcBorders>
              <w:bottom w:val="nil"/>
            </w:tcBorders>
            <w:vMerge w:val="continue"/>
          </w:tcPr>
          <w:p/>
        </w:tc>
        <w:tc>
          <w:tcPr>
            <w:tcW w:w="2041" w:type="dxa"/>
            <w:tcBorders>
              <w:bottom w:val="nil"/>
            </w:tcBorders>
          </w:tcPr>
          <w:p>
            <w:pPr>
              <w:pStyle w:val="0"/>
              <w:jc w:val="center"/>
            </w:pPr>
            <w:r>
              <w:rPr>
                <w:sz w:val="20"/>
              </w:rPr>
              <w:t xml:space="preserve">X</w:t>
            </w:r>
          </w:p>
        </w:tc>
        <w:tc>
          <w:tcPr>
            <w:tcW w:w="1309" w:type="dxa"/>
            <w:tcBorders>
              <w:bottom w:val="nil"/>
            </w:tcBorders>
          </w:tcPr>
          <w:p>
            <w:pPr>
              <w:pStyle w:val="0"/>
              <w:jc w:val="center"/>
            </w:pPr>
            <w:r>
              <w:rPr>
                <w:sz w:val="20"/>
              </w:rPr>
              <w:t xml:space="preserve">X</w:t>
            </w:r>
          </w:p>
        </w:tc>
      </w:tr>
      <w:tr>
        <w:tblPrEx>
          <w:tblBorders>
            <w:insideH w:val="nil"/>
          </w:tblBorders>
        </w:tblPrEx>
        <w:tc>
          <w:tcPr>
            <w:gridSpan w:val="11"/>
            <w:tcW w:w="13561" w:type="dxa"/>
            <w:tcBorders>
              <w:top w:val="nil"/>
            </w:tcBorders>
          </w:tcPr>
          <w:p>
            <w:pPr>
              <w:pStyle w:val="0"/>
              <w:jc w:val="both"/>
            </w:pPr>
            <w:r>
              <w:rPr>
                <w:sz w:val="20"/>
              </w:rPr>
              <w:t xml:space="preserve">(в ред. </w:t>
            </w:r>
            <w:hyperlink w:history="0" r:id="rId206" w:tooltip="Постановление Администрации ЗАТО Северск от 07.09.2020 N 1496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 от 07.09.2020 N 1496)</w:t>
            </w:r>
          </w:p>
        </w:tc>
      </w:tr>
    </w:tbl>
    <w:p>
      <w:pPr>
        <w:sectPr>
          <w:headerReference w:type="default" r:id="rId38"/>
          <w:headerReference w:type="first" r:id="rId38"/>
          <w:footerReference w:type="default" r:id="rId39"/>
          <w:footerReference w:type="first" r:id="rId39"/>
          <w:pgSz w:w="16838" w:h="11906" w:orient="landscape"/>
          <w:pgMar w:top="1133" w:right="1440" w:bottom="566" w:left="1440" w:header="0" w:footer="0" w:gutter="0"/>
          <w:titlePg/>
        </w:sectPr>
      </w:pPr>
    </w:p>
    <w:p>
      <w:pPr>
        <w:pStyle w:val="0"/>
        <w:jc w:val="both"/>
      </w:pPr>
      <w:r>
        <w:rPr>
          <w:sz w:val="20"/>
        </w:rPr>
      </w:r>
    </w:p>
    <w:p>
      <w:pPr>
        <w:pStyle w:val="0"/>
        <w:ind w:firstLine="540"/>
        <w:jc w:val="both"/>
      </w:pPr>
      <w:r>
        <w:rPr>
          <w:sz w:val="20"/>
        </w:rPr>
        <w:t xml:space="preserve">--------------------------------</w:t>
      </w:r>
    </w:p>
    <w:bookmarkStart w:id="28399" w:name="P28399"/>
    <w:bookmarkEnd w:id="28399"/>
    <w:p>
      <w:pPr>
        <w:pStyle w:val="0"/>
        <w:spacing w:before="200" w:line-rule="auto"/>
        <w:ind w:firstLine="540"/>
        <w:jc w:val="both"/>
      </w:pPr>
      <w:r>
        <w:rPr>
          <w:sz w:val="20"/>
        </w:rPr>
        <w:t xml:space="preserve">&lt;*&gt; Объем финансирования включает:</w:t>
      </w:r>
    </w:p>
    <w:p>
      <w:pPr>
        <w:pStyle w:val="0"/>
        <w:spacing w:before="200" w:line-rule="auto"/>
        <w:ind w:firstLine="540"/>
        <w:jc w:val="both"/>
      </w:pPr>
      <w:r>
        <w:rPr>
          <w:sz w:val="20"/>
        </w:rPr>
        <w:t xml:space="preserve">в 2017 году неиспользованный остаток средств местного бюджета 2016 года в сумме 577,74 тыс. руб.;</w:t>
      </w:r>
    </w:p>
    <w:p>
      <w:pPr>
        <w:pStyle w:val="0"/>
        <w:spacing w:before="200" w:line-rule="auto"/>
        <w:ind w:firstLine="540"/>
        <w:jc w:val="both"/>
      </w:pPr>
      <w:r>
        <w:rPr>
          <w:sz w:val="20"/>
        </w:rPr>
        <w:t xml:space="preserve">в 2017 году неиспользованный остаток средств местного бюджета 2016 года в сумме 570 тыс. руб.;</w:t>
      </w:r>
    </w:p>
    <w:p>
      <w:pPr>
        <w:pStyle w:val="0"/>
        <w:spacing w:before="200" w:line-rule="auto"/>
        <w:ind w:firstLine="540"/>
        <w:jc w:val="both"/>
      </w:pPr>
      <w:r>
        <w:rPr>
          <w:sz w:val="20"/>
        </w:rPr>
        <w:t xml:space="preserve">в 2019 году неиспользованный остаток средств местного бюджета 2018 года в сумме 27,73 тыс. руб.;</w:t>
      </w:r>
    </w:p>
    <w:p>
      <w:pPr>
        <w:pStyle w:val="0"/>
        <w:spacing w:before="200" w:line-rule="auto"/>
        <w:ind w:firstLine="540"/>
        <w:jc w:val="both"/>
      </w:pPr>
      <w:r>
        <w:rPr>
          <w:sz w:val="20"/>
        </w:rPr>
        <w:t xml:space="preserve">в 2019 году неиспользованный остаток средств областного бюджета 2018 года в сумме 2888,4 тыс. руб.;</w:t>
      </w:r>
    </w:p>
    <w:p>
      <w:pPr>
        <w:pStyle w:val="0"/>
        <w:spacing w:before="200" w:line-rule="auto"/>
        <w:ind w:firstLine="540"/>
        <w:jc w:val="both"/>
      </w:pPr>
      <w:r>
        <w:rPr>
          <w:sz w:val="20"/>
        </w:rPr>
        <w:t xml:space="preserve">в 2019 году неиспользованный остаток средств местного бюджета 2018 года в сумме 105,14 тыс. руб.</w:t>
      </w:r>
    </w:p>
    <w:p>
      <w:pPr>
        <w:pStyle w:val="0"/>
        <w:spacing w:before="200" w:line-rule="auto"/>
        <w:ind w:firstLine="540"/>
        <w:jc w:val="both"/>
      </w:pPr>
      <w:r>
        <w:rPr>
          <w:sz w:val="20"/>
        </w:rPr>
        <w:t xml:space="preserve">Указанные суммы неиспользованных остатков бюджетных средств не увеличивают общий объем финансирования Программы в строках "Всего".</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5</w:t>
      </w:r>
    </w:p>
    <w:p>
      <w:pPr>
        <w:pStyle w:val="0"/>
        <w:jc w:val="right"/>
      </w:pPr>
      <w:r>
        <w:rPr>
          <w:sz w:val="20"/>
        </w:rPr>
        <w:t xml:space="preserve">к муниципальной программе</w:t>
      </w:r>
    </w:p>
    <w:p>
      <w:pPr>
        <w:pStyle w:val="0"/>
        <w:jc w:val="right"/>
      </w:pPr>
      <w:r>
        <w:rPr>
          <w:sz w:val="20"/>
        </w:rPr>
        <w:t xml:space="preserve">"Обеспечение безопасности населения на территории</w:t>
      </w:r>
    </w:p>
    <w:p>
      <w:pPr>
        <w:pStyle w:val="0"/>
        <w:jc w:val="right"/>
      </w:pPr>
      <w:r>
        <w:rPr>
          <w:sz w:val="20"/>
        </w:rPr>
        <w:t xml:space="preserve">ЗАТО Северск" на 2015 - 2020 годы</w:t>
      </w:r>
    </w:p>
    <w:p>
      <w:pPr>
        <w:pStyle w:val="0"/>
        <w:jc w:val="both"/>
      </w:pPr>
      <w:r>
        <w:rPr>
          <w:sz w:val="20"/>
        </w:rPr>
      </w:r>
    </w:p>
    <w:bookmarkStart w:id="28416" w:name="P28416"/>
    <w:bookmarkEnd w:id="28416"/>
    <w:p>
      <w:pPr>
        <w:pStyle w:val="2"/>
        <w:jc w:val="center"/>
      </w:pPr>
      <w:r>
        <w:rPr>
          <w:sz w:val="20"/>
        </w:rPr>
        <w:t xml:space="preserve">ОБЩАЯ ПОТРЕБНОСТЬ</w:t>
      </w:r>
    </w:p>
    <w:p>
      <w:pPr>
        <w:pStyle w:val="2"/>
        <w:jc w:val="center"/>
      </w:pPr>
      <w:r>
        <w:rPr>
          <w:sz w:val="20"/>
        </w:rPr>
        <w:t xml:space="preserve">В РЕСУРСНОМ ОБЕСПЕЧЕНИИ РЕАЛИЗАЦИИ МУНИЦИПАЛЬНОЙ ПРОГРАММЫ</w:t>
      </w:r>
    </w:p>
    <w:p>
      <w:pPr>
        <w:pStyle w:val="2"/>
        <w:jc w:val="center"/>
      </w:pPr>
      <w:r>
        <w:rPr>
          <w:sz w:val="20"/>
        </w:rPr>
        <w:t xml:space="preserve">"ОБЕСПЕЧЕНИЕ БЕЗОПАСНОСТИ НАСЕЛЕНИЯ НА ТЕРРИТОРИИ ЗАТО</w:t>
      </w:r>
    </w:p>
    <w:p>
      <w:pPr>
        <w:pStyle w:val="2"/>
        <w:jc w:val="center"/>
      </w:pPr>
      <w:r>
        <w:rPr>
          <w:sz w:val="20"/>
        </w:rPr>
        <w:t xml:space="preserve">СЕВЕРСК", ВКЛЮЧАЯ ПРОГНОЗНУЮ ОЦЕНКУ РАСХОДОВ</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Администрации ЗАТО Северск</w:t>
            </w:r>
          </w:p>
          <w:p>
            <w:pPr>
              <w:pStyle w:val="0"/>
              <w:jc w:val="center"/>
            </w:pPr>
            <w:r>
              <w:rPr>
                <w:sz w:val="20"/>
                <w:color w:val="392c69"/>
              </w:rPr>
              <w:t xml:space="preserve">от 06.02.2020 </w:t>
            </w:r>
            <w:hyperlink w:history="0" r:id="rId207" w:tooltip="Постановление Администрации ЗАТО Северск от 06.02.2020 N 170 &quot;О внесении изменений в постановление Администрации ЗАТО Северск от 30.12.2014 N 3532&quot; {КонсультантПлюс}">
              <w:r>
                <w:rPr>
                  <w:sz w:val="20"/>
                  <w:color w:val="0000ff"/>
                </w:rPr>
                <w:t xml:space="preserve">N 170</w:t>
              </w:r>
            </w:hyperlink>
            <w:r>
              <w:rPr>
                <w:sz w:val="20"/>
                <w:color w:val="392c69"/>
              </w:rPr>
              <w:t xml:space="preserve">, от 07.09.2020 </w:t>
            </w:r>
            <w:hyperlink w:history="0" r:id="rId208" w:tooltip="Постановление Администрации ЗАТО Северск от 07.09.2020 N 1496 &quot;О внесении изменений в постановление Администрации ЗАТО Северск от 30.12.2014 N 3532&quot; {КонсультантПлюс}">
              <w:r>
                <w:rPr>
                  <w:sz w:val="20"/>
                  <w:color w:val="0000ff"/>
                </w:rPr>
                <w:t xml:space="preserve">N 1496</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724"/>
        <w:gridCol w:w="1928"/>
        <w:gridCol w:w="850"/>
        <w:gridCol w:w="1144"/>
        <w:gridCol w:w="904"/>
        <w:gridCol w:w="1024"/>
        <w:gridCol w:w="1144"/>
        <w:gridCol w:w="737"/>
        <w:gridCol w:w="1939"/>
        <w:gridCol w:w="1871"/>
        <w:gridCol w:w="1309"/>
      </w:tblGrid>
      <w:tr>
        <w:tc>
          <w:tcPr>
            <w:tcW w:w="724" w:type="dxa"/>
            <w:vMerge w:val="restart"/>
          </w:tcPr>
          <w:p>
            <w:pPr>
              <w:pStyle w:val="0"/>
              <w:jc w:val="center"/>
            </w:pPr>
            <w:r>
              <w:rPr>
                <w:sz w:val="20"/>
              </w:rPr>
              <w:t xml:space="preserve">N п/п</w:t>
            </w:r>
          </w:p>
        </w:tc>
        <w:tc>
          <w:tcPr>
            <w:tcW w:w="1928" w:type="dxa"/>
            <w:vMerge w:val="restart"/>
          </w:tcPr>
          <w:p>
            <w:pPr>
              <w:pStyle w:val="0"/>
              <w:jc w:val="center"/>
            </w:pPr>
            <w:r>
              <w:rPr>
                <w:sz w:val="20"/>
              </w:rPr>
              <w:t xml:space="preserve">Наименование подпрограммы, задачи подпрограммы, ВЦП, основного мероприятия, мероприятия муниципальной программы</w:t>
            </w:r>
          </w:p>
        </w:tc>
        <w:tc>
          <w:tcPr>
            <w:tcW w:w="850" w:type="dxa"/>
            <w:vMerge w:val="restart"/>
          </w:tcPr>
          <w:p>
            <w:pPr>
              <w:pStyle w:val="0"/>
              <w:jc w:val="center"/>
            </w:pPr>
            <w:r>
              <w:rPr>
                <w:sz w:val="20"/>
              </w:rPr>
              <w:t xml:space="preserve">Срок реализации, год</w:t>
            </w:r>
          </w:p>
        </w:tc>
        <w:tc>
          <w:tcPr>
            <w:tcW w:w="1144" w:type="dxa"/>
            <w:vMerge w:val="restart"/>
          </w:tcPr>
          <w:p>
            <w:pPr>
              <w:pStyle w:val="0"/>
              <w:jc w:val="center"/>
            </w:pPr>
            <w:r>
              <w:rPr>
                <w:sz w:val="20"/>
              </w:rPr>
              <w:t xml:space="preserve">Объем финансирования, тыс. руб.</w:t>
            </w:r>
          </w:p>
        </w:tc>
        <w:tc>
          <w:tcPr>
            <w:gridSpan w:val="4"/>
            <w:tcW w:w="3809" w:type="dxa"/>
          </w:tcPr>
          <w:p>
            <w:pPr>
              <w:pStyle w:val="0"/>
              <w:jc w:val="center"/>
            </w:pPr>
            <w:r>
              <w:rPr>
                <w:sz w:val="20"/>
              </w:rPr>
              <w:t xml:space="preserve">В том числе за счет средств</w:t>
            </w:r>
          </w:p>
        </w:tc>
        <w:tc>
          <w:tcPr>
            <w:tcW w:w="1939" w:type="dxa"/>
            <w:vMerge w:val="restart"/>
          </w:tcPr>
          <w:p>
            <w:pPr>
              <w:pStyle w:val="0"/>
              <w:jc w:val="center"/>
            </w:pPr>
            <w:r>
              <w:rPr>
                <w:sz w:val="20"/>
              </w:rPr>
              <w:t xml:space="preserve">Участники Программы, участники мероприятия</w:t>
            </w:r>
          </w:p>
        </w:tc>
        <w:tc>
          <w:tcPr>
            <w:gridSpan w:val="2"/>
            <w:tcW w:w="3180" w:type="dxa"/>
          </w:tcPr>
          <w:p>
            <w:pPr>
              <w:pStyle w:val="0"/>
              <w:jc w:val="center"/>
            </w:pPr>
            <w:r>
              <w:rPr>
                <w:sz w:val="20"/>
              </w:rPr>
              <w:t xml:space="preserve">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tc>
          <w:tcPr>
            <w:vMerge w:val="continue"/>
          </w:tcPr>
          <w:p/>
        </w:tc>
        <w:tc>
          <w:tcPr>
            <w:vMerge w:val="continue"/>
          </w:tcPr>
          <w:p/>
        </w:tc>
        <w:tc>
          <w:tcPr>
            <w:vMerge w:val="continue"/>
          </w:tcPr>
          <w:p/>
        </w:tc>
        <w:tc>
          <w:tcPr>
            <w:vMerge w:val="continue"/>
          </w:tcPr>
          <w:p/>
        </w:tc>
        <w:tc>
          <w:tcPr>
            <w:tcW w:w="904" w:type="dxa"/>
          </w:tcPr>
          <w:p>
            <w:pPr>
              <w:pStyle w:val="0"/>
              <w:jc w:val="center"/>
            </w:pPr>
            <w:r>
              <w:rPr>
                <w:sz w:val="20"/>
              </w:rPr>
              <w:t xml:space="preserve">федерального бюджета</w:t>
            </w:r>
          </w:p>
        </w:tc>
        <w:tc>
          <w:tcPr>
            <w:tcW w:w="1024" w:type="dxa"/>
          </w:tcPr>
          <w:p>
            <w:pPr>
              <w:pStyle w:val="0"/>
              <w:jc w:val="center"/>
            </w:pPr>
            <w:r>
              <w:rPr>
                <w:sz w:val="20"/>
              </w:rPr>
              <w:t xml:space="preserve">областного бюджета</w:t>
            </w:r>
          </w:p>
        </w:tc>
        <w:tc>
          <w:tcPr>
            <w:tcW w:w="1144" w:type="dxa"/>
          </w:tcPr>
          <w:p>
            <w:pPr>
              <w:pStyle w:val="0"/>
              <w:jc w:val="center"/>
            </w:pPr>
            <w:r>
              <w:rPr>
                <w:sz w:val="20"/>
              </w:rPr>
              <w:t xml:space="preserve">местного бюджета</w:t>
            </w:r>
          </w:p>
        </w:tc>
        <w:tc>
          <w:tcPr>
            <w:tcW w:w="737" w:type="dxa"/>
          </w:tcPr>
          <w:p>
            <w:pPr>
              <w:pStyle w:val="0"/>
              <w:jc w:val="center"/>
            </w:pPr>
            <w:r>
              <w:rPr>
                <w:sz w:val="20"/>
              </w:rPr>
              <w:t xml:space="preserve">внебюджетных источников</w:t>
            </w:r>
          </w:p>
        </w:tc>
        <w:tc>
          <w:tcPr>
            <w:vMerge w:val="continue"/>
          </w:tcPr>
          <w:p/>
        </w:tc>
        <w:tc>
          <w:tcPr>
            <w:tcW w:w="1871" w:type="dxa"/>
          </w:tcPr>
          <w:p>
            <w:pPr>
              <w:pStyle w:val="0"/>
              <w:jc w:val="center"/>
            </w:pPr>
            <w:r>
              <w:rPr>
                <w:sz w:val="20"/>
              </w:rPr>
              <w:t xml:space="preserve">наименование и единица измерения</w:t>
            </w:r>
          </w:p>
        </w:tc>
        <w:tc>
          <w:tcPr>
            <w:tcW w:w="1309" w:type="dxa"/>
          </w:tcPr>
          <w:p>
            <w:pPr>
              <w:pStyle w:val="0"/>
              <w:jc w:val="center"/>
            </w:pPr>
            <w:r>
              <w:rPr>
                <w:sz w:val="20"/>
              </w:rPr>
              <w:t xml:space="preserve">значения по годам реализации</w:t>
            </w:r>
          </w:p>
        </w:tc>
      </w:tr>
      <w:tr>
        <w:tc>
          <w:tcPr>
            <w:tcW w:w="724" w:type="dxa"/>
          </w:tcPr>
          <w:p>
            <w:pPr>
              <w:pStyle w:val="0"/>
              <w:jc w:val="center"/>
            </w:pPr>
            <w:r>
              <w:rPr>
                <w:sz w:val="20"/>
              </w:rPr>
              <w:t xml:space="preserve">1</w:t>
            </w:r>
          </w:p>
        </w:tc>
        <w:tc>
          <w:tcPr>
            <w:tcW w:w="1928" w:type="dxa"/>
          </w:tcPr>
          <w:p>
            <w:pPr>
              <w:pStyle w:val="0"/>
              <w:jc w:val="center"/>
            </w:pPr>
            <w:r>
              <w:rPr>
                <w:sz w:val="20"/>
              </w:rPr>
              <w:t xml:space="preserve">2</w:t>
            </w:r>
          </w:p>
        </w:tc>
        <w:tc>
          <w:tcPr>
            <w:tcW w:w="850" w:type="dxa"/>
          </w:tcPr>
          <w:p>
            <w:pPr>
              <w:pStyle w:val="0"/>
              <w:jc w:val="center"/>
            </w:pPr>
            <w:r>
              <w:rPr>
                <w:sz w:val="20"/>
              </w:rPr>
              <w:t xml:space="preserve">3</w:t>
            </w:r>
          </w:p>
        </w:tc>
        <w:tc>
          <w:tcPr>
            <w:tcW w:w="1144" w:type="dxa"/>
          </w:tcPr>
          <w:p>
            <w:pPr>
              <w:pStyle w:val="0"/>
              <w:jc w:val="center"/>
            </w:pPr>
            <w:r>
              <w:rPr>
                <w:sz w:val="20"/>
              </w:rPr>
              <w:t xml:space="preserve">4</w:t>
            </w:r>
          </w:p>
        </w:tc>
        <w:tc>
          <w:tcPr>
            <w:tcW w:w="904" w:type="dxa"/>
          </w:tcPr>
          <w:p>
            <w:pPr>
              <w:pStyle w:val="0"/>
              <w:jc w:val="center"/>
            </w:pPr>
            <w:r>
              <w:rPr>
                <w:sz w:val="20"/>
              </w:rPr>
              <w:t xml:space="preserve">5</w:t>
            </w:r>
          </w:p>
        </w:tc>
        <w:tc>
          <w:tcPr>
            <w:tcW w:w="1024" w:type="dxa"/>
          </w:tcPr>
          <w:p>
            <w:pPr>
              <w:pStyle w:val="0"/>
              <w:jc w:val="center"/>
            </w:pPr>
            <w:r>
              <w:rPr>
                <w:sz w:val="20"/>
              </w:rPr>
              <w:t xml:space="preserve">6</w:t>
            </w:r>
          </w:p>
        </w:tc>
        <w:tc>
          <w:tcPr>
            <w:tcW w:w="1144" w:type="dxa"/>
          </w:tcPr>
          <w:p>
            <w:pPr>
              <w:pStyle w:val="0"/>
              <w:jc w:val="center"/>
            </w:pPr>
            <w:r>
              <w:rPr>
                <w:sz w:val="20"/>
              </w:rPr>
              <w:t xml:space="preserve">7</w:t>
            </w:r>
          </w:p>
        </w:tc>
        <w:tc>
          <w:tcPr>
            <w:tcW w:w="737" w:type="dxa"/>
          </w:tcPr>
          <w:p>
            <w:pPr>
              <w:pStyle w:val="0"/>
              <w:jc w:val="center"/>
            </w:pPr>
            <w:r>
              <w:rPr>
                <w:sz w:val="20"/>
              </w:rPr>
              <w:t xml:space="preserve">8</w:t>
            </w:r>
          </w:p>
        </w:tc>
        <w:tc>
          <w:tcPr>
            <w:tcW w:w="1939" w:type="dxa"/>
          </w:tcPr>
          <w:p>
            <w:pPr>
              <w:pStyle w:val="0"/>
              <w:jc w:val="center"/>
            </w:pPr>
            <w:r>
              <w:rPr>
                <w:sz w:val="20"/>
              </w:rPr>
              <w:t xml:space="preserve">9</w:t>
            </w:r>
          </w:p>
        </w:tc>
        <w:tc>
          <w:tcPr>
            <w:tcW w:w="1871" w:type="dxa"/>
          </w:tcPr>
          <w:p>
            <w:pPr>
              <w:pStyle w:val="0"/>
              <w:jc w:val="center"/>
            </w:pPr>
            <w:r>
              <w:rPr>
                <w:sz w:val="20"/>
              </w:rPr>
              <w:t xml:space="preserve">10</w:t>
            </w:r>
          </w:p>
        </w:tc>
        <w:tc>
          <w:tcPr>
            <w:tcW w:w="1309" w:type="dxa"/>
          </w:tcPr>
          <w:p>
            <w:pPr>
              <w:pStyle w:val="0"/>
              <w:jc w:val="center"/>
            </w:pPr>
            <w:r>
              <w:rPr>
                <w:sz w:val="20"/>
              </w:rPr>
              <w:t xml:space="preserve">11</w:t>
            </w:r>
          </w:p>
        </w:tc>
      </w:tr>
      <w:tr>
        <w:tc>
          <w:tcPr>
            <w:gridSpan w:val="11"/>
            <w:tcW w:w="13574" w:type="dxa"/>
            <w:vAlign w:val="center"/>
          </w:tcPr>
          <w:p>
            <w:pPr>
              <w:pStyle w:val="0"/>
              <w:outlineLvl w:val="2"/>
            </w:pPr>
            <w:r>
              <w:rPr>
                <w:sz w:val="20"/>
              </w:rPr>
              <w:t xml:space="preserve">Подпрограмма 1 "Профилактика преступлений и иных правонарушений на территории ЗАТО Северск" Программы</w:t>
            </w:r>
          </w:p>
        </w:tc>
      </w:tr>
      <w:tr>
        <w:tc>
          <w:tcPr>
            <w:tcW w:w="724" w:type="dxa"/>
          </w:tcPr>
          <w:p>
            <w:pPr>
              <w:pStyle w:val="0"/>
              <w:outlineLvl w:val="3"/>
              <w:jc w:val="center"/>
            </w:pPr>
            <w:r>
              <w:rPr>
                <w:sz w:val="20"/>
              </w:rPr>
              <w:t xml:space="preserve">1.</w:t>
            </w:r>
          </w:p>
        </w:tc>
        <w:tc>
          <w:tcPr>
            <w:gridSpan w:val="10"/>
            <w:tcW w:w="12850" w:type="dxa"/>
          </w:tcPr>
          <w:p>
            <w:pPr>
              <w:pStyle w:val="0"/>
            </w:pPr>
            <w:r>
              <w:rPr>
                <w:sz w:val="20"/>
              </w:rPr>
              <w:t xml:space="preserve">Задача 1 "Воссоздание на территории ЗАТО Северск института социальной профилактики правонарушений, вовлечение общественности в дело профилактики и предупреждения правонарушений" подпрограммы 1</w:t>
            </w:r>
          </w:p>
        </w:tc>
      </w:tr>
      <w:tr>
        <w:tc>
          <w:tcPr>
            <w:tcW w:w="724" w:type="dxa"/>
            <w:tcBorders>
              <w:bottom w:val="nil"/>
            </w:tcBorders>
            <w:vMerge w:val="restart"/>
          </w:tcPr>
          <w:p>
            <w:pPr>
              <w:pStyle w:val="0"/>
              <w:jc w:val="center"/>
            </w:pPr>
            <w:r>
              <w:rPr>
                <w:sz w:val="20"/>
              </w:rPr>
              <w:t xml:space="preserve">1.1</w:t>
            </w:r>
          </w:p>
        </w:tc>
        <w:tc>
          <w:tcPr>
            <w:tcW w:w="1928" w:type="dxa"/>
            <w:tcBorders>
              <w:bottom w:val="nil"/>
            </w:tcBorders>
            <w:vMerge w:val="restart"/>
          </w:tcPr>
          <w:p>
            <w:pPr>
              <w:pStyle w:val="0"/>
            </w:pPr>
            <w:r>
              <w:rPr>
                <w:sz w:val="20"/>
              </w:rPr>
              <w:t xml:space="preserve">Основное мероприятие. Создание условий для деятельности общественных объединений граждан правоохранительной направленности, в т.ч.:</w:t>
            </w:r>
          </w:p>
        </w:tc>
        <w:tc>
          <w:tcPr>
            <w:tcW w:w="850" w:type="dxa"/>
          </w:tcPr>
          <w:p>
            <w:pPr>
              <w:pStyle w:val="0"/>
              <w:jc w:val="center"/>
            </w:pPr>
            <w:r>
              <w:rPr>
                <w:sz w:val="20"/>
              </w:rPr>
              <w:t xml:space="preserve">Всего</w:t>
            </w:r>
          </w:p>
        </w:tc>
        <w:tc>
          <w:tcPr>
            <w:tcW w:w="1144" w:type="dxa"/>
          </w:tcPr>
          <w:p>
            <w:pPr>
              <w:pStyle w:val="0"/>
              <w:jc w:val="right"/>
            </w:pPr>
            <w:r>
              <w:rPr>
                <w:sz w:val="20"/>
              </w:rPr>
              <w:t xml:space="preserve">1932,33</w:t>
            </w:r>
          </w:p>
        </w:tc>
        <w:tc>
          <w:tcPr>
            <w:tcW w:w="904" w:type="dxa"/>
          </w:tcPr>
          <w:p>
            <w:pPr>
              <w:pStyle w:val="0"/>
              <w:jc w:val="right"/>
            </w:pPr>
            <w:r>
              <w:rPr>
                <w:sz w:val="20"/>
              </w:rPr>
              <w:t xml:space="preserve">0,00</w:t>
            </w:r>
          </w:p>
        </w:tc>
        <w:tc>
          <w:tcPr>
            <w:tcW w:w="1024" w:type="dxa"/>
          </w:tcPr>
          <w:p>
            <w:pPr>
              <w:pStyle w:val="0"/>
              <w:jc w:val="right"/>
            </w:pPr>
            <w:r>
              <w:rPr>
                <w:sz w:val="20"/>
              </w:rPr>
              <w:t xml:space="preserve">10,00</w:t>
            </w:r>
          </w:p>
        </w:tc>
        <w:tc>
          <w:tcPr>
            <w:tcW w:w="1144" w:type="dxa"/>
          </w:tcPr>
          <w:p>
            <w:pPr>
              <w:pStyle w:val="0"/>
              <w:jc w:val="right"/>
            </w:pPr>
            <w:r>
              <w:rPr>
                <w:sz w:val="20"/>
              </w:rPr>
              <w:t xml:space="preserve">1922,33</w:t>
            </w:r>
          </w:p>
        </w:tc>
        <w:tc>
          <w:tcPr>
            <w:tcW w:w="737" w:type="dxa"/>
          </w:tcPr>
          <w:p>
            <w:pPr>
              <w:pStyle w:val="0"/>
              <w:jc w:val="right"/>
            </w:pPr>
            <w:r>
              <w:rPr>
                <w:sz w:val="20"/>
              </w:rPr>
              <w:t xml:space="preserve">0,00</w:t>
            </w:r>
          </w:p>
        </w:tc>
        <w:tc>
          <w:tcPr>
            <w:tcW w:w="1939" w:type="dxa"/>
            <w:tcBorders>
              <w:bottom w:val="nil"/>
            </w:tcBorders>
            <w:vMerge w:val="restart"/>
          </w:tcPr>
          <w:p>
            <w:pPr>
              <w:pStyle w:val="0"/>
            </w:pPr>
            <w:r>
              <w:rPr>
                <w:sz w:val="20"/>
              </w:rPr>
              <w:t xml:space="preserve">Управление ЧС Администрации ЗАТО Северск, Правовой комитет Администрации ЗАТО Северск, Администрация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170,00</w:t>
            </w:r>
          </w:p>
        </w:tc>
        <w:tc>
          <w:tcPr>
            <w:tcW w:w="904" w:type="dxa"/>
          </w:tcPr>
          <w:p>
            <w:pPr>
              <w:pStyle w:val="0"/>
              <w:jc w:val="right"/>
            </w:pPr>
            <w:r>
              <w:rPr>
                <w:sz w:val="20"/>
              </w:rPr>
              <w:t xml:space="preserve">0,00</w:t>
            </w:r>
          </w:p>
        </w:tc>
        <w:tc>
          <w:tcPr>
            <w:tcW w:w="1024" w:type="dxa"/>
          </w:tcPr>
          <w:p>
            <w:pPr>
              <w:pStyle w:val="0"/>
              <w:jc w:val="right"/>
            </w:pPr>
            <w:r>
              <w:rPr>
                <w:sz w:val="20"/>
              </w:rPr>
              <w:t xml:space="preserve">10,00</w:t>
            </w:r>
          </w:p>
        </w:tc>
        <w:tc>
          <w:tcPr>
            <w:tcW w:w="1144" w:type="dxa"/>
          </w:tcPr>
          <w:p>
            <w:pPr>
              <w:pStyle w:val="0"/>
              <w:jc w:val="right"/>
            </w:pPr>
            <w:r>
              <w:rPr>
                <w:sz w:val="20"/>
              </w:rPr>
              <w:t xml:space="preserve">160,00</w:t>
            </w:r>
          </w:p>
        </w:tc>
        <w:tc>
          <w:tcPr>
            <w:tcW w:w="737" w:type="dxa"/>
          </w:tcPr>
          <w:p>
            <w:pPr>
              <w:pStyle w:val="0"/>
              <w:jc w:val="right"/>
            </w:pPr>
            <w:r>
              <w:rPr>
                <w:sz w:val="20"/>
              </w:rPr>
              <w:t xml:space="preserve">0,00</w:t>
            </w:r>
          </w:p>
        </w:tc>
        <w:tc>
          <w:tcPr>
            <w:tcBorders>
              <w:bottom w:val="nil"/>
            </w:tcBorders>
            <w:vMerge w:val="continue"/>
          </w:tcPr>
          <w:p/>
        </w:tc>
        <w:tc>
          <w:tcPr>
            <w:tcW w:w="1871" w:type="dxa"/>
            <w:tcBorders>
              <w:bottom w:val="nil"/>
            </w:tcBorders>
            <w:vMerge w:val="restart"/>
          </w:tcPr>
          <w:p>
            <w:pPr>
              <w:pStyle w:val="0"/>
            </w:pPr>
            <w:r>
              <w:rPr>
                <w:sz w:val="20"/>
              </w:rPr>
              <w:t xml:space="preserve">1. Функционирование добровольных формирований населения по охране общественного порядка, ед</w:t>
            </w:r>
          </w:p>
        </w:tc>
        <w:tc>
          <w:tcPr>
            <w:tcW w:w="1309" w:type="dxa"/>
          </w:tcPr>
          <w:p>
            <w:pPr>
              <w:pStyle w:val="0"/>
              <w:jc w:val="right"/>
            </w:pPr>
            <w:r>
              <w:rPr>
                <w:sz w:val="20"/>
              </w:rPr>
              <w:t xml:space="preserve">1</w:t>
            </w:r>
          </w:p>
        </w:tc>
      </w:tr>
      <w:tr>
        <w:tc>
          <w:tcPr>
            <w:tcBorders>
              <w:bottom w:val="nil"/>
            </w:tcBorders>
            <w:vMerge w:val="continue"/>
          </w:tcPr>
          <w:p/>
        </w:tc>
        <w:tc>
          <w:tcPr>
            <w:tcBorders>
              <w:bottom w:val="nil"/>
            </w:tcBorders>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294,43</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294,43</w:t>
            </w:r>
          </w:p>
        </w:tc>
        <w:tc>
          <w:tcPr>
            <w:tcW w:w="737" w:type="dxa"/>
          </w:tcPr>
          <w:p>
            <w:pPr>
              <w:pStyle w:val="0"/>
              <w:jc w:val="right"/>
            </w:pPr>
            <w:r>
              <w:rPr>
                <w:sz w:val="20"/>
              </w:rPr>
              <w:t xml:space="preserve">0,00</w:t>
            </w:r>
          </w:p>
        </w:tc>
        <w:tc>
          <w:tcPr>
            <w:tcBorders>
              <w:bottom w:val="nil"/>
            </w:tcBorders>
            <w:vMerge w:val="continue"/>
          </w:tcPr>
          <w:p/>
        </w:tc>
        <w:tc>
          <w:tcPr>
            <w:tcBorders>
              <w:bottom w:val="nil"/>
            </w:tcBorders>
            <w:vMerge w:val="continue"/>
          </w:tcPr>
          <w:p/>
        </w:tc>
        <w:tc>
          <w:tcPr>
            <w:tcW w:w="1309" w:type="dxa"/>
          </w:tcPr>
          <w:p>
            <w:pPr>
              <w:pStyle w:val="0"/>
              <w:jc w:val="right"/>
            </w:pPr>
            <w:r>
              <w:rPr>
                <w:sz w:val="20"/>
              </w:rPr>
              <w:t xml:space="preserve">1</w:t>
            </w:r>
          </w:p>
        </w:tc>
      </w:tr>
      <w:tr>
        <w:tc>
          <w:tcPr>
            <w:tcBorders>
              <w:bottom w:val="nil"/>
            </w:tcBorders>
            <w:vMerge w:val="continue"/>
          </w:tcPr>
          <w:p/>
        </w:tc>
        <w:tc>
          <w:tcPr>
            <w:tcBorders>
              <w:bottom w:val="nil"/>
            </w:tcBorders>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374,40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374,40</w:t>
            </w:r>
          </w:p>
        </w:tc>
        <w:tc>
          <w:tcPr>
            <w:tcW w:w="737" w:type="dxa"/>
          </w:tcPr>
          <w:p>
            <w:pPr>
              <w:pStyle w:val="0"/>
              <w:jc w:val="right"/>
            </w:pPr>
            <w:r>
              <w:rPr>
                <w:sz w:val="20"/>
              </w:rPr>
              <w:t xml:space="preserve">0,00</w:t>
            </w:r>
          </w:p>
        </w:tc>
        <w:tc>
          <w:tcPr>
            <w:tcBorders>
              <w:bottom w:val="nil"/>
            </w:tcBorders>
            <w:vMerge w:val="continue"/>
          </w:tcPr>
          <w:p/>
        </w:tc>
        <w:tc>
          <w:tcPr>
            <w:tcBorders>
              <w:bottom w:val="nil"/>
            </w:tcBorders>
            <w:vMerge w:val="continue"/>
          </w:tcPr>
          <w:p/>
        </w:tc>
        <w:tc>
          <w:tcPr>
            <w:tcW w:w="1309" w:type="dxa"/>
          </w:tcPr>
          <w:p>
            <w:pPr>
              <w:pStyle w:val="0"/>
              <w:jc w:val="right"/>
            </w:pPr>
            <w:r>
              <w:rPr>
                <w:sz w:val="20"/>
              </w:rPr>
              <w:t xml:space="preserve">1</w:t>
            </w:r>
          </w:p>
        </w:tc>
      </w:tr>
      <w:tr>
        <w:tc>
          <w:tcPr>
            <w:tcBorders>
              <w:bottom w:val="nil"/>
            </w:tcBorders>
            <w:vMerge w:val="continue"/>
          </w:tcPr>
          <w:p/>
        </w:tc>
        <w:tc>
          <w:tcPr>
            <w:tcBorders>
              <w:bottom w:val="nil"/>
            </w:tcBorders>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300,00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300,00</w:t>
            </w:r>
          </w:p>
        </w:tc>
        <w:tc>
          <w:tcPr>
            <w:tcW w:w="737" w:type="dxa"/>
          </w:tcPr>
          <w:p>
            <w:pPr>
              <w:pStyle w:val="0"/>
              <w:jc w:val="right"/>
            </w:pPr>
            <w:r>
              <w:rPr>
                <w:sz w:val="20"/>
              </w:rPr>
              <w:t xml:space="preserve">0,00</w:t>
            </w:r>
          </w:p>
        </w:tc>
        <w:tc>
          <w:tcPr>
            <w:tcBorders>
              <w:bottom w:val="nil"/>
            </w:tcBorders>
            <w:vMerge w:val="continue"/>
          </w:tcPr>
          <w:p/>
        </w:tc>
        <w:tc>
          <w:tcPr>
            <w:tcBorders>
              <w:bottom w:val="nil"/>
            </w:tcBorders>
            <w:vMerge w:val="continue"/>
          </w:tcPr>
          <w:p/>
        </w:tc>
        <w:tc>
          <w:tcPr>
            <w:tcW w:w="1309" w:type="dxa"/>
          </w:tcPr>
          <w:p>
            <w:pPr>
              <w:pStyle w:val="0"/>
              <w:jc w:val="right"/>
            </w:pPr>
            <w:r>
              <w:rPr>
                <w:sz w:val="20"/>
              </w:rPr>
              <w:t xml:space="preserve">1</w:t>
            </w:r>
          </w:p>
        </w:tc>
      </w:tr>
      <w:tr>
        <w:tc>
          <w:tcPr>
            <w:tcBorders>
              <w:bottom w:val="nil"/>
            </w:tcBorders>
            <w:vMerge w:val="continue"/>
          </w:tcPr>
          <w:p/>
        </w:tc>
        <w:tc>
          <w:tcPr>
            <w:tcBorders>
              <w:bottom w:val="nil"/>
            </w:tcBorders>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300,00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300,00</w:t>
            </w:r>
          </w:p>
        </w:tc>
        <w:tc>
          <w:tcPr>
            <w:tcW w:w="737" w:type="dxa"/>
          </w:tcPr>
          <w:p>
            <w:pPr>
              <w:pStyle w:val="0"/>
              <w:jc w:val="right"/>
            </w:pPr>
            <w:r>
              <w:rPr>
                <w:sz w:val="20"/>
              </w:rPr>
              <w:t xml:space="preserve">0,00</w:t>
            </w:r>
          </w:p>
        </w:tc>
        <w:tc>
          <w:tcPr>
            <w:tcBorders>
              <w:bottom w:val="nil"/>
            </w:tcBorders>
            <w:vMerge w:val="continue"/>
          </w:tcPr>
          <w:p/>
        </w:tc>
        <w:tc>
          <w:tcPr>
            <w:tcBorders>
              <w:bottom w:val="nil"/>
            </w:tcBorders>
            <w:vMerge w:val="continue"/>
          </w:tcPr>
          <w:p/>
        </w:tc>
        <w:tc>
          <w:tcPr>
            <w:tcW w:w="1309" w:type="dxa"/>
          </w:tcPr>
          <w:p>
            <w:pPr>
              <w:pStyle w:val="0"/>
              <w:jc w:val="right"/>
            </w:pPr>
            <w:r>
              <w:rPr>
                <w:sz w:val="20"/>
              </w:rPr>
              <w:t xml:space="preserve">1</w:t>
            </w:r>
          </w:p>
        </w:tc>
      </w:tr>
      <w:tr>
        <w:tc>
          <w:tcPr>
            <w:tcBorders>
              <w:bottom w:val="nil"/>
            </w:tcBorders>
            <w:vMerge w:val="continue"/>
          </w:tcPr>
          <w:p/>
        </w:tc>
        <w:tc>
          <w:tcPr>
            <w:tcBorders>
              <w:bottom w:val="nil"/>
            </w:tcBorders>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493,50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493,50</w:t>
            </w:r>
          </w:p>
        </w:tc>
        <w:tc>
          <w:tcPr>
            <w:tcW w:w="737" w:type="dxa"/>
          </w:tcPr>
          <w:p>
            <w:pPr>
              <w:pStyle w:val="0"/>
              <w:jc w:val="right"/>
            </w:pPr>
            <w:r>
              <w:rPr>
                <w:sz w:val="20"/>
              </w:rPr>
              <w:t xml:space="preserve">0,00</w:t>
            </w:r>
          </w:p>
        </w:tc>
        <w:tc>
          <w:tcPr>
            <w:tcBorders>
              <w:bottom w:val="nil"/>
            </w:tcBorders>
            <w:vMerge w:val="continue"/>
          </w:tcPr>
          <w:p/>
        </w:tc>
        <w:tc>
          <w:tcPr>
            <w:tcBorders>
              <w:bottom w:val="nil"/>
            </w:tcBorders>
            <w:vMerge w:val="continue"/>
          </w:tcPr>
          <w:p/>
        </w:tc>
        <w:tc>
          <w:tcPr>
            <w:tcW w:w="1309" w:type="dxa"/>
          </w:tcPr>
          <w:p>
            <w:pPr>
              <w:pStyle w:val="0"/>
              <w:jc w:val="right"/>
            </w:pPr>
            <w:r>
              <w:rPr>
                <w:sz w:val="20"/>
              </w:rPr>
              <w:t xml:space="preserve">1</w:t>
            </w:r>
          </w:p>
        </w:tc>
      </w:tr>
      <w:tr>
        <w:tc>
          <w:tcPr>
            <w:tcBorders>
              <w:bottom w:val="nil"/>
            </w:tcBorders>
            <w:vMerge w:val="continue"/>
          </w:tcPr>
          <w:p/>
        </w:tc>
        <w:tc>
          <w:tcPr>
            <w:tcBorders>
              <w:bottom w:val="nil"/>
            </w:tcBorders>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432,00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432,00</w:t>
            </w:r>
          </w:p>
        </w:tc>
        <w:tc>
          <w:tcPr>
            <w:tcW w:w="737" w:type="dxa"/>
          </w:tcPr>
          <w:p>
            <w:pPr>
              <w:pStyle w:val="0"/>
              <w:jc w:val="right"/>
            </w:pPr>
            <w:r>
              <w:rPr>
                <w:sz w:val="20"/>
              </w:rPr>
              <w:t xml:space="preserve">0,00</w:t>
            </w:r>
          </w:p>
        </w:tc>
        <w:tc>
          <w:tcPr>
            <w:tcBorders>
              <w:bottom w:val="nil"/>
            </w:tcBorders>
            <w:vMerge w:val="continue"/>
          </w:tcPr>
          <w:p/>
        </w:tc>
        <w:tc>
          <w:tcPr>
            <w:tcBorders>
              <w:bottom w:val="nil"/>
            </w:tcBorders>
            <w:vMerge w:val="continue"/>
          </w:tcPr>
          <w:p/>
        </w:tc>
        <w:tc>
          <w:tcPr>
            <w:tcW w:w="1309" w:type="dxa"/>
          </w:tcPr>
          <w:p>
            <w:pPr>
              <w:pStyle w:val="0"/>
              <w:jc w:val="right"/>
            </w:pPr>
            <w:r>
              <w:rPr>
                <w:sz w:val="20"/>
              </w:rPr>
              <w:t xml:space="preserve">1</w:t>
            </w:r>
          </w:p>
        </w:tc>
      </w:tr>
      <w:tr>
        <w:tblPrEx>
          <w:tblBorders>
            <w:insideH w:val="nil"/>
          </w:tblBorders>
        </w:tblPrEx>
        <w:tc>
          <w:tcPr>
            <w:tcBorders>
              <w:bottom w:val="nil"/>
            </w:tcBorders>
            <w:vMerge w:val="continue"/>
          </w:tcPr>
          <w:p/>
        </w:tc>
        <w:tc>
          <w:tcPr>
            <w:tcBorders>
              <w:bottom w:val="nil"/>
            </w:tcBorders>
            <w:vMerge w:val="continue"/>
          </w:tcPr>
          <w:p/>
        </w:tc>
        <w:tc>
          <w:tcPr>
            <w:tcW w:w="850" w:type="dxa"/>
            <w:tcBorders>
              <w:bottom w:val="nil"/>
            </w:tcBorders>
          </w:tcPr>
          <w:p>
            <w:pPr>
              <w:pStyle w:val="0"/>
              <w:jc w:val="center"/>
            </w:pPr>
            <w:r>
              <w:rPr>
                <w:sz w:val="20"/>
              </w:rPr>
              <w:t xml:space="preserve">2022 (прогнозный период)</w:t>
            </w:r>
          </w:p>
        </w:tc>
        <w:tc>
          <w:tcPr>
            <w:tcW w:w="1144" w:type="dxa"/>
            <w:tcBorders>
              <w:bottom w:val="nil"/>
            </w:tcBorders>
          </w:tcPr>
          <w:p>
            <w:pPr>
              <w:pStyle w:val="0"/>
              <w:jc w:val="right"/>
            </w:pPr>
            <w:r>
              <w:rPr>
                <w:sz w:val="20"/>
              </w:rPr>
              <w:t xml:space="preserve">432,00</w:t>
            </w:r>
          </w:p>
        </w:tc>
        <w:tc>
          <w:tcPr>
            <w:tcW w:w="90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c>
          <w:tcPr>
            <w:tcW w:w="1144" w:type="dxa"/>
            <w:tcBorders>
              <w:bottom w:val="nil"/>
            </w:tcBorders>
          </w:tcPr>
          <w:p>
            <w:pPr>
              <w:pStyle w:val="0"/>
              <w:jc w:val="right"/>
            </w:pPr>
            <w:r>
              <w:rPr>
                <w:sz w:val="20"/>
              </w:rPr>
              <w:t xml:space="preserve">432,00</w:t>
            </w:r>
          </w:p>
        </w:tc>
        <w:tc>
          <w:tcPr>
            <w:tcW w:w="737" w:type="dxa"/>
            <w:tcBorders>
              <w:bottom w:val="nil"/>
            </w:tcBorders>
          </w:tcPr>
          <w:p>
            <w:pPr>
              <w:pStyle w:val="0"/>
              <w:jc w:val="right"/>
            </w:pPr>
            <w:r>
              <w:rPr>
                <w:sz w:val="20"/>
              </w:rPr>
              <w:t xml:space="preserve">0,00</w:t>
            </w:r>
          </w:p>
        </w:tc>
        <w:tc>
          <w:tcPr>
            <w:tcBorders>
              <w:bottom w:val="nil"/>
            </w:tcBorders>
            <w:vMerge w:val="continue"/>
          </w:tcPr>
          <w:p/>
        </w:tc>
        <w:tc>
          <w:tcPr>
            <w:tcBorders>
              <w:bottom w:val="nil"/>
            </w:tcBorders>
            <w:vMerge w:val="continue"/>
          </w:tcPr>
          <w:p/>
        </w:tc>
        <w:tc>
          <w:tcPr>
            <w:tcW w:w="1309" w:type="dxa"/>
            <w:tcBorders>
              <w:bottom w:val="nil"/>
            </w:tcBorders>
          </w:tcPr>
          <w:p>
            <w:pPr>
              <w:pStyle w:val="0"/>
              <w:jc w:val="right"/>
            </w:pPr>
            <w:r>
              <w:rPr>
                <w:sz w:val="20"/>
              </w:rPr>
              <w:t xml:space="preserve">1</w:t>
            </w:r>
          </w:p>
        </w:tc>
      </w:tr>
      <w:tr>
        <w:tblPrEx>
          <w:tblBorders>
            <w:insideH w:val="nil"/>
          </w:tblBorders>
        </w:tblPrEx>
        <w:tc>
          <w:tcPr>
            <w:gridSpan w:val="11"/>
            <w:tcW w:w="13574" w:type="dxa"/>
            <w:tcBorders>
              <w:top w:val="nil"/>
            </w:tcBorders>
          </w:tcPr>
          <w:p>
            <w:pPr>
              <w:pStyle w:val="0"/>
              <w:jc w:val="both"/>
            </w:pPr>
            <w:r>
              <w:rPr>
                <w:sz w:val="20"/>
              </w:rPr>
              <w:t xml:space="preserve">(п. 1.1 в ред. </w:t>
            </w:r>
            <w:hyperlink w:history="0" r:id="rId209" w:tooltip="Постановление Администрации ЗАТО Северск от 07.09.2020 N 1496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 от 07.09.2020 N 1496)</w:t>
            </w:r>
          </w:p>
        </w:tc>
      </w:tr>
      <w:tr>
        <w:tc>
          <w:tcPr>
            <w:tcW w:w="724" w:type="dxa"/>
            <w:tcBorders>
              <w:bottom w:val="nil"/>
            </w:tcBorders>
            <w:vMerge w:val="restart"/>
          </w:tcPr>
          <w:p>
            <w:pPr>
              <w:pStyle w:val="0"/>
              <w:jc w:val="center"/>
            </w:pPr>
            <w:r>
              <w:rPr>
                <w:sz w:val="20"/>
              </w:rPr>
              <w:t xml:space="preserve">1.1.1</w:t>
            </w:r>
          </w:p>
        </w:tc>
        <w:tc>
          <w:tcPr>
            <w:tcW w:w="1928" w:type="dxa"/>
            <w:tcBorders>
              <w:bottom w:val="nil"/>
            </w:tcBorders>
            <w:vMerge w:val="restart"/>
          </w:tcPr>
          <w:p>
            <w:pPr>
              <w:pStyle w:val="0"/>
            </w:pPr>
            <w:r>
              <w:rPr>
                <w:sz w:val="20"/>
              </w:rPr>
              <w:t xml:space="preserve">Материальное стимулирование членов некоммерческих общественных организаций правоохранительной направленности</w:t>
            </w:r>
          </w:p>
        </w:tc>
        <w:tc>
          <w:tcPr>
            <w:tcW w:w="850" w:type="dxa"/>
          </w:tcPr>
          <w:p>
            <w:pPr>
              <w:pStyle w:val="0"/>
              <w:jc w:val="center"/>
            </w:pPr>
            <w:r>
              <w:rPr>
                <w:sz w:val="20"/>
              </w:rPr>
              <w:t xml:space="preserve">Всего</w:t>
            </w:r>
          </w:p>
        </w:tc>
        <w:tc>
          <w:tcPr>
            <w:tcW w:w="1144" w:type="dxa"/>
          </w:tcPr>
          <w:p>
            <w:pPr>
              <w:pStyle w:val="0"/>
              <w:jc w:val="right"/>
            </w:pPr>
            <w:r>
              <w:rPr>
                <w:sz w:val="20"/>
              </w:rPr>
              <w:t xml:space="preserve">1920,70</w:t>
            </w:r>
          </w:p>
        </w:tc>
        <w:tc>
          <w:tcPr>
            <w:tcW w:w="904" w:type="dxa"/>
          </w:tcPr>
          <w:p>
            <w:pPr>
              <w:pStyle w:val="0"/>
              <w:jc w:val="right"/>
            </w:pPr>
            <w:r>
              <w:rPr>
                <w:sz w:val="20"/>
              </w:rPr>
              <w:t xml:space="preserve">0,00</w:t>
            </w:r>
          </w:p>
        </w:tc>
        <w:tc>
          <w:tcPr>
            <w:tcW w:w="1024" w:type="dxa"/>
          </w:tcPr>
          <w:p>
            <w:pPr>
              <w:pStyle w:val="0"/>
              <w:jc w:val="right"/>
            </w:pPr>
            <w:r>
              <w:rPr>
                <w:sz w:val="20"/>
              </w:rPr>
              <w:t xml:space="preserve">10,00</w:t>
            </w:r>
          </w:p>
        </w:tc>
        <w:tc>
          <w:tcPr>
            <w:tcW w:w="1144" w:type="dxa"/>
          </w:tcPr>
          <w:p>
            <w:pPr>
              <w:pStyle w:val="0"/>
              <w:jc w:val="right"/>
            </w:pPr>
            <w:r>
              <w:rPr>
                <w:sz w:val="20"/>
              </w:rPr>
              <w:t xml:space="preserve">1910,70</w:t>
            </w:r>
          </w:p>
        </w:tc>
        <w:tc>
          <w:tcPr>
            <w:tcW w:w="737" w:type="dxa"/>
          </w:tcPr>
          <w:p>
            <w:pPr>
              <w:pStyle w:val="0"/>
              <w:jc w:val="right"/>
            </w:pPr>
            <w:r>
              <w:rPr>
                <w:sz w:val="20"/>
              </w:rPr>
              <w:t xml:space="preserve">0,00</w:t>
            </w:r>
          </w:p>
        </w:tc>
        <w:tc>
          <w:tcPr>
            <w:tcW w:w="1939" w:type="dxa"/>
            <w:tcBorders>
              <w:bottom w:val="nil"/>
            </w:tcBorders>
            <w:vMerge w:val="restart"/>
          </w:tcPr>
          <w:p>
            <w:pPr>
              <w:pStyle w:val="0"/>
            </w:pPr>
            <w:r>
              <w:rPr>
                <w:sz w:val="20"/>
              </w:rPr>
              <w:t xml:space="preserve">Управление ЧС Администрации ЗАТО Северск, Администрация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170,00</w:t>
            </w:r>
          </w:p>
        </w:tc>
        <w:tc>
          <w:tcPr>
            <w:tcW w:w="904" w:type="dxa"/>
          </w:tcPr>
          <w:p>
            <w:pPr>
              <w:pStyle w:val="0"/>
              <w:jc w:val="right"/>
            </w:pPr>
            <w:r>
              <w:rPr>
                <w:sz w:val="20"/>
              </w:rPr>
              <w:t xml:space="preserve">0,00</w:t>
            </w:r>
          </w:p>
        </w:tc>
        <w:tc>
          <w:tcPr>
            <w:tcW w:w="1024" w:type="dxa"/>
          </w:tcPr>
          <w:p>
            <w:pPr>
              <w:pStyle w:val="0"/>
              <w:jc w:val="right"/>
            </w:pPr>
            <w:r>
              <w:rPr>
                <w:sz w:val="20"/>
              </w:rPr>
              <w:t xml:space="preserve">10,00</w:t>
            </w:r>
          </w:p>
        </w:tc>
        <w:tc>
          <w:tcPr>
            <w:tcW w:w="1144" w:type="dxa"/>
          </w:tcPr>
          <w:p>
            <w:pPr>
              <w:pStyle w:val="0"/>
              <w:jc w:val="right"/>
            </w:pPr>
            <w:r>
              <w:rPr>
                <w:sz w:val="20"/>
              </w:rPr>
              <w:t xml:space="preserve">160,00</w:t>
            </w:r>
          </w:p>
        </w:tc>
        <w:tc>
          <w:tcPr>
            <w:tcW w:w="737" w:type="dxa"/>
          </w:tcPr>
          <w:p>
            <w:pPr>
              <w:pStyle w:val="0"/>
              <w:jc w:val="right"/>
            </w:pPr>
            <w:r>
              <w:rPr>
                <w:sz w:val="20"/>
              </w:rPr>
              <w:t xml:space="preserve">0,00</w:t>
            </w:r>
          </w:p>
        </w:tc>
        <w:tc>
          <w:tcPr>
            <w:tcBorders>
              <w:bottom w:val="nil"/>
            </w:tcBorders>
            <w:vMerge w:val="continue"/>
          </w:tcPr>
          <w:p/>
        </w:tc>
        <w:tc>
          <w:tcPr>
            <w:tcW w:w="1871" w:type="dxa"/>
            <w:tcBorders>
              <w:bottom w:val="nil"/>
            </w:tcBorders>
            <w:vMerge w:val="restart"/>
          </w:tcPr>
          <w:p>
            <w:pPr>
              <w:pStyle w:val="0"/>
            </w:pPr>
            <w:r>
              <w:rPr>
                <w:sz w:val="20"/>
              </w:rPr>
              <w:t xml:space="preserve">1. Количество поощренных народных дружинников, чел</w:t>
            </w:r>
          </w:p>
        </w:tc>
        <w:tc>
          <w:tcPr>
            <w:tcW w:w="1309" w:type="dxa"/>
          </w:tcPr>
          <w:p>
            <w:pPr>
              <w:pStyle w:val="0"/>
              <w:jc w:val="right"/>
            </w:pPr>
            <w:r>
              <w:rPr>
                <w:sz w:val="20"/>
              </w:rPr>
              <w:t xml:space="preserve">30</w:t>
            </w:r>
          </w:p>
        </w:tc>
      </w:tr>
      <w:tr>
        <w:tc>
          <w:tcPr>
            <w:tcBorders>
              <w:bottom w:val="nil"/>
            </w:tcBorders>
            <w:vMerge w:val="continue"/>
          </w:tcPr>
          <w:p/>
        </w:tc>
        <w:tc>
          <w:tcPr>
            <w:tcBorders>
              <w:bottom w:val="nil"/>
            </w:tcBorders>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284,80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284,80</w:t>
            </w:r>
          </w:p>
        </w:tc>
        <w:tc>
          <w:tcPr>
            <w:tcW w:w="737" w:type="dxa"/>
          </w:tcPr>
          <w:p>
            <w:pPr>
              <w:pStyle w:val="0"/>
              <w:jc w:val="right"/>
            </w:pPr>
            <w:r>
              <w:rPr>
                <w:sz w:val="20"/>
              </w:rPr>
              <w:t xml:space="preserve">0,00</w:t>
            </w:r>
          </w:p>
        </w:tc>
        <w:tc>
          <w:tcPr>
            <w:tcBorders>
              <w:bottom w:val="nil"/>
            </w:tcBorders>
            <w:vMerge w:val="continue"/>
          </w:tcPr>
          <w:p/>
        </w:tc>
        <w:tc>
          <w:tcPr>
            <w:tcBorders>
              <w:bottom w:val="nil"/>
            </w:tcBorders>
            <w:vMerge w:val="continue"/>
          </w:tcPr>
          <w:p/>
        </w:tc>
        <w:tc>
          <w:tcPr>
            <w:tcW w:w="1309" w:type="dxa"/>
          </w:tcPr>
          <w:p>
            <w:pPr>
              <w:pStyle w:val="0"/>
              <w:jc w:val="right"/>
            </w:pPr>
            <w:r>
              <w:rPr>
                <w:sz w:val="20"/>
              </w:rPr>
              <w:t xml:space="preserve">135</w:t>
            </w:r>
          </w:p>
        </w:tc>
      </w:tr>
      <w:tr>
        <w:tc>
          <w:tcPr>
            <w:tcBorders>
              <w:bottom w:val="nil"/>
            </w:tcBorders>
            <w:vMerge w:val="continue"/>
          </w:tcPr>
          <w:p/>
        </w:tc>
        <w:tc>
          <w:tcPr>
            <w:tcBorders>
              <w:bottom w:val="nil"/>
            </w:tcBorders>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374,40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374,40</w:t>
            </w:r>
          </w:p>
        </w:tc>
        <w:tc>
          <w:tcPr>
            <w:tcW w:w="737" w:type="dxa"/>
          </w:tcPr>
          <w:p>
            <w:pPr>
              <w:pStyle w:val="0"/>
              <w:jc w:val="right"/>
            </w:pPr>
            <w:r>
              <w:rPr>
                <w:sz w:val="20"/>
              </w:rPr>
              <w:t xml:space="preserve">0,00</w:t>
            </w:r>
          </w:p>
        </w:tc>
        <w:tc>
          <w:tcPr>
            <w:tcBorders>
              <w:bottom w:val="nil"/>
            </w:tcBorders>
            <w:vMerge w:val="continue"/>
          </w:tcPr>
          <w:p/>
        </w:tc>
        <w:tc>
          <w:tcPr>
            <w:tcBorders>
              <w:bottom w:val="nil"/>
            </w:tcBorders>
            <w:vMerge w:val="continue"/>
          </w:tcPr>
          <w:p/>
        </w:tc>
        <w:tc>
          <w:tcPr>
            <w:tcW w:w="1309" w:type="dxa"/>
          </w:tcPr>
          <w:p>
            <w:pPr>
              <w:pStyle w:val="0"/>
              <w:jc w:val="right"/>
            </w:pPr>
            <w:r>
              <w:rPr>
                <w:sz w:val="20"/>
              </w:rPr>
              <w:t xml:space="preserve">220</w:t>
            </w:r>
          </w:p>
        </w:tc>
      </w:tr>
      <w:tr>
        <w:tc>
          <w:tcPr>
            <w:tcBorders>
              <w:bottom w:val="nil"/>
            </w:tcBorders>
            <w:vMerge w:val="continue"/>
          </w:tcPr>
          <w:p/>
        </w:tc>
        <w:tc>
          <w:tcPr>
            <w:tcBorders>
              <w:bottom w:val="nil"/>
            </w:tcBorders>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300,00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300,00</w:t>
            </w:r>
          </w:p>
        </w:tc>
        <w:tc>
          <w:tcPr>
            <w:tcW w:w="737" w:type="dxa"/>
          </w:tcPr>
          <w:p>
            <w:pPr>
              <w:pStyle w:val="0"/>
              <w:jc w:val="right"/>
            </w:pPr>
            <w:r>
              <w:rPr>
                <w:sz w:val="20"/>
              </w:rPr>
              <w:t xml:space="preserve">0,00</w:t>
            </w:r>
          </w:p>
        </w:tc>
        <w:tc>
          <w:tcPr>
            <w:tcBorders>
              <w:bottom w:val="nil"/>
            </w:tcBorders>
            <w:vMerge w:val="continue"/>
          </w:tcPr>
          <w:p/>
        </w:tc>
        <w:tc>
          <w:tcPr>
            <w:tcBorders>
              <w:bottom w:val="nil"/>
            </w:tcBorders>
            <w:vMerge w:val="continue"/>
          </w:tcPr>
          <w:p/>
        </w:tc>
        <w:tc>
          <w:tcPr>
            <w:tcW w:w="1309" w:type="dxa"/>
          </w:tcPr>
          <w:p>
            <w:pPr>
              <w:pStyle w:val="0"/>
              <w:jc w:val="right"/>
            </w:pPr>
            <w:r>
              <w:rPr>
                <w:sz w:val="20"/>
              </w:rPr>
              <w:t xml:space="preserve">170</w:t>
            </w:r>
          </w:p>
        </w:tc>
      </w:tr>
      <w:tr>
        <w:tc>
          <w:tcPr>
            <w:tcBorders>
              <w:bottom w:val="nil"/>
            </w:tcBorders>
            <w:vMerge w:val="continue"/>
          </w:tcPr>
          <w:p/>
        </w:tc>
        <w:tc>
          <w:tcPr>
            <w:tcBorders>
              <w:bottom w:val="nil"/>
            </w:tcBorders>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300,00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300,00</w:t>
            </w:r>
          </w:p>
        </w:tc>
        <w:tc>
          <w:tcPr>
            <w:tcW w:w="737" w:type="dxa"/>
          </w:tcPr>
          <w:p>
            <w:pPr>
              <w:pStyle w:val="0"/>
              <w:jc w:val="right"/>
            </w:pPr>
            <w:r>
              <w:rPr>
                <w:sz w:val="20"/>
              </w:rPr>
              <w:t xml:space="preserve">0,00</w:t>
            </w:r>
          </w:p>
        </w:tc>
        <w:tc>
          <w:tcPr>
            <w:tcBorders>
              <w:bottom w:val="nil"/>
            </w:tcBorders>
            <w:vMerge w:val="continue"/>
          </w:tcPr>
          <w:p/>
        </w:tc>
        <w:tc>
          <w:tcPr>
            <w:tcBorders>
              <w:bottom w:val="nil"/>
            </w:tcBorders>
            <w:vMerge w:val="continue"/>
          </w:tcPr>
          <w:p/>
        </w:tc>
        <w:tc>
          <w:tcPr>
            <w:tcW w:w="1309" w:type="dxa"/>
          </w:tcPr>
          <w:p>
            <w:pPr>
              <w:pStyle w:val="0"/>
              <w:jc w:val="right"/>
            </w:pPr>
            <w:r>
              <w:rPr>
                <w:sz w:val="20"/>
              </w:rPr>
              <w:t xml:space="preserve">170</w:t>
            </w:r>
          </w:p>
        </w:tc>
      </w:tr>
      <w:tr>
        <w:tc>
          <w:tcPr>
            <w:tcBorders>
              <w:bottom w:val="nil"/>
            </w:tcBorders>
            <w:vMerge w:val="continue"/>
          </w:tcPr>
          <w:p/>
        </w:tc>
        <w:tc>
          <w:tcPr>
            <w:tcBorders>
              <w:bottom w:val="nil"/>
            </w:tcBorders>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491,50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491,50</w:t>
            </w:r>
          </w:p>
        </w:tc>
        <w:tc>
          <w:tcPr>
            <w:tcW w:w="737" w:type="dxa"/>
          </w:tcPr>
          <w:p>
            <w:pPr>
              <w:pStyle w:val="0"/>
              <w:jc w:val="right"/>
            </w:pPr>
            <w:r>
              <w:rPr>
                <w:sz w:val="20"/>
              </w:rPr>
              <w:t xml:space="preserve">0,00</w:t>
            </w:r>
          </w:p>
        </w:tc>
        <w:tc>
          <w:tcPr>
            <w:tcBorders>
              <w:bottom w:val="nil"/>
            </w:tcBorders>
            <w:vMerge w:val="continue"/>
          </w:tcPr>
          <w:p/>
        </w:tc>
        <w:tc>
          <w:tcPr>
            <w:tcBorders>
              <w:bottom w:val="nil"/>
            </w:tcBorders>
            <w:vMerge w:val="continue"/>
          </w:tcPr>
          <w:p/>
        </w:tc>
        <w:tc>
          <w:tcPr>
            <w:tcW w:w="1309" w:type="dxa"/>
          </w:tcPr>
          <w:p>
            <w:pPr>
              <w:pStyle w:val="0"/>
              <w:jc w:val="right"/>
            </w:pPr>
            <w:r>
              <w:rPr>
                <w:sz w:val="20"/>
              </w:rPr>
              <w:t xml:space="preserve">270</w:t>
            </w:r>
          </w:p>
        </w:tc>
      </w:tr>
      <w:tr>
        <w:tc>
          <w:tcPr>
            <w:tcBorders>
              <w:bottom w:val="nil"/>
            </w:tcBorders>
            <w:vMerge w:val="continue"/>
          </w:tcPr>
          <w:p/>
        </w:tc>
        <w:tc>
          <w:tcPr>
            <w:tcBorders>
              <w:bottom w:val="nil"/>
            </w:tcBorders>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432,00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432,00</w:t>
            </w:r>
          </w:p>
        </w:tc>
        <w:tc>
          <w:tcPr>
            <w:tcW w:w="737" w:type="dxa"/>
          </w:tcPr>
          <w:p>
            <w:pPr>
              <w:pStyle w:val="0"/>
              <w:jc w:val="right"/>
            </w:pPr>
            <w:r>
              <w:rPr>
                <w:sz w:val="20"/>
              </w:rPr>
              <w:t xml:space="preserve">0,00</w:t>
            </w:r>
          </w:p>
        </w:tc>
        <w:tc>
          <w:tcPr>
            <w:tcBorders>
              <w:bottom w:val="nil"/>
            </w:tcBorders>
            <w:vMerge w:val="continue"/>
          </w:tcPr>
          <w:p/>
        </w:tc>
        <w:tc>
          <w:tcPr>
            <w:tcBorders>
              <w:bottom w:val="nil"/>
            </w:tcBorders>
            <w:vMerge w:val="continue"/>
          </w:tcPr>
          <w:p/>
        </w:tc>
        <w:tc>
          <w:tcPr>
            <w:tcW w:w="1309" w:type="dxa"/>
          </w:tcPr>
          <w:p>
            <w:pPr>
              <w:pStyle w:val="0"/>
              <w:jc w:val="right"/>
            </w:pPr>
            <w:r>
              <w:rPr>
                <w:sz w:val="20"/>
              </w:rPr>
              <w:t xml:space="preserve">250</w:t>
            </w:r>
          </w:p>
        </w:tc>
      </w:tr>
      <w:tr>
        <w:tblPrEx>
          <w:tblBorders>
            <w:insideH w:val="nil"/>
          </w:tblBorders>
        </w:tblPrEx>
        <w:tc>
          <w:tcPr>
            <w:tcBorders>
              <w:bottom w:val="nil"/>
            </w:tcBorders>
            <w:vMerge w:val="continue"/>
          </w:tcPr>
          <w:p/>
        </w:tc>
        <w:tc>
          <w:tcPr>
            <w:tcBorders>
              <w:bottom w:val="nil"/>
            </w:tcBorders>
            <w:vMerge w:val="continue"/>
          </w:tcPr>
          <w:p/>
        </w:tc>
        <w:tc>
          <w:tcPr>
            <w:tcW w:w="850" w:type="dxa"/>
            <w:tcBorders>
              <w:bottom w:val="nil"/>
            </w:tcBorders>
          </w:tcPr>
          <w:p>
            <w:pPr>
              <w:pStyle w:val="0"/>
              <w:jc w:val="center"/>
            </w:pPr>
            <w:r>
              <w:rPr>
                <w:sz w:val="20"/>
              </w:rPr>
              <w:t xml:space="preserve">2022 (прогнозный период)</w:t>
            </w:r>
          </w:p>
        </w:tc>
        <w:tc>
          <w:tcPr>
            <w:tcW w:w="1144" w:type="dxa"/>
            <w:tcBorders>
              <w:bottom w:val="nil"/>
            </w:tcBorders>
          </w:tcPr>
          <w:p>
            <w:pPr>
              <w:pStyle w:val="0"/>
              <w:jc w:val="right"/>
            </w:pPr>
            <w:r>
              <w:rPr>
                <w:sz w:val="20"/>
              </w:rPr>
              <w:t xml:space="preserve">432,00</w:t>
            </w:r>
          </w:p>
        </w:tc>
        <w:tc>
          <w:tcPr>
            <w:tcW w:w="90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c>
          <w:tcPr>
            <w:tcW w:w="1144" w:type="dxa"/>
            <w:tcBorders>
              <w:bottom w:val="nil"/>
            </w:tcBorders>
          </w:tcPr>
          <w:p>
            <w:pPr>
              <w:pStyle w:val="0"/>
              <w:jc w:val="right"/>
            </w:pPr>
            <w:r>
              <w:rPr>
                <w:sz w:val="20"/>
              </w:rPr>
              <w:t xml:space="preserve">432,00</w:t>
            </w:r>
          </w:p>
        </w:tc>
        <w:tc>
          <w:tcPr>
            <w:tcW w:w="737" w:type="dxa"/>
            <w:tcBorders>
              <w:bottom w:val="nil"/>
            </w:tcBorders>
          </w:tcPr>
          <w:p>
            <w:pPr>
              <w:pStyle w:val="0"/>
              <w:jc w:val="right"/>
            </w:pPr>
            <w:r>
              <w:rPr>
                <w:sz w:val="20"/>
              </w:rPr>
              <w:t xml:space="preserve">0,00</w:t>
            </w:r>
          </w:p>
        </w:tc>
        <w:tc>
          <w:tcPr>
            <w:tcBorders>
              <w:bottom w:val="nil"/>
            </w:tcBorders>
            <w:vMerge w:val="continue"/>
          </w:tcPr>
          <w:p/>
        </w:tc>
        <w:tc>
          <w:tcPr>
            <w:tcBorders>
              <w:bottom w:val="nil"/>
            </w:tcBorders>
            <w:vMerge w:val="continue"/>
          </w:tcPr>
          <w:p/>
        </w:tc>
        <w:tc>
          <w:tcPr>
            <w:tcW w:w="1309" w:type="dxa"/>
            <w:tcBorders>
              <w:bottom w:val="nil"/>
            </w:tcBorders>
          </w:tcPr>
          <w:p>
            <w:pPr>
              <w:pStyle w:val="0"/>
              <w:jc w:val="right"/>
            </w:pPr>
            <w:r>
              <w:rPr>
                <w:sz w:val="20"/>
              </w:rPr>
              <w:t xml:space="preserve">250</w:t>
            </w:r>
          </w:p>
        </w:tc>
      </w:tr>
      <w:tr>
        <w:tblPrEx>
          <w:tblBorders>
            <w:insideH w:val="nil"/>
          </w:tblBorders>
        </w:tblPrEx>
        <w:tc>
          <w:tcPr>
            <w:gridSpan w:val="11"/>
            <w:tcW w:w="13574" w:type="dxa"/>
            <w:tcBorders>
              <w:top w:val="nil"/>
            </w:tcBorders>
          </w:tcPr>
          <w:p>
            <w:pPr>
              <w:pStyle w:val="0"/>
              <w:jc w:val="both"/>
            </w:pPr>
            <w:r>
              <w:rPr>
                <w:sz w:val="20"/>
              </w:rPr>
              <w:t xml:space="preserve">(п. 1.1.1 в ред. </w:t>
            </w:r>
            <w:hyperlink w:history="0" r:id="rId210" w:tooltip="Постановление Администрации ЗАТО Северск от 07.09.2020 N 1496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 от 07.09.2020 N 1496)</w:t>
            </w:r>
          </w:p>
        </w:tc>
      </w:tr>
      <w:tr>
        <w:tc>
          <w:tcPr>
            <w:tcW w:w="724" w:type="dxa"/>
            <w:vMerge w:val="restart"/>
          </w:tcPr>
          <w:p>
            <w:pPr>
              <w:pStyle w:val="0"/>
              <w:jc w:val="center"/>
            </w:pPr>
            <w:r>
              <w:rPr>
                <w:sz w:val="20"/>
              </w:rPr>
              <w:t xml:space="preserve">1.1.2</w:t>
            </w:r>
          </w:p>
        </w:tc>
        <w:tc>
          <w:tcPr>
            <w:tcW w:w="1928" w:type="dxa"/>
            <w:vMerge w:val="restart"/>
          </w:tcPr>
          <w:p>
            <w:pPr>
              <w:pStyle w:val="0"/>
            </w:pPr>
            <w:r>
              <w:rPr>
                <w:sz w:val="20"/>
              </w:rPr>
              <w:t xml:space="preserve">Оказание методической помощи по вопросам деятельности некоммерческих общественных организаций правоохранительной направленности</w:t>
            </w:r>
          </w:p>
        </w:tc>
        <w:tc>
          <w:tcPr>
            <w:tcW w:w="850" w:type="dxa"/>
          </w:tcPr>
          <w:p>
            <w:pPr>
              <w:pStyle w:val="0"/>
              <w:jc w:val="center"/>
            </w:pPr>
            <w:r>
              <w:rPr>
                <w:sz w:val="20"/>
              </w:rPr>
              <w:t xml:space="preserve">Всего</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tcW w:w="1939" w:type="dxa"/>
            <w:vMerge w:val="restart"/>
          </w:tcPr>
          <w:p>
            <w:pPr>
              <w:pStyle w:val="0"/>
            </w:pPr>
            <w:r>
              <w:rPr>
                <w:sz w:val="20"/>
              </w:rPr>
              <w:t xml:space="preserve">Управление ЧС Администрации ЗАТО Северск,</w:t>
            </w:r>
          </w:p>
          <w:p>
            <w:pPr>
              <w:pStyle w:val="0"/>
            </w:pPr>
            <w:r>
              <w:rPr>
                <w:sz w:val="20"/>
              </w:rPr>
              <w:t xml:space="preserve">Правовой комитет Администрации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Количество рабочих встреч, собраний, ед</w:t>
            </w:r>
          </w:p>
        </w:tc>
        <w:tc>
          <w:tcPr>
            <w:tcW w:w="1309" w:type="dxa"/>
          </w:tcPr>
          <w:p>
            <w:pPr>
              <w:pStyle w:val="0"/>
              <w:jc w:val="right"/>
            </w:pPr>
            <w:r>
              <w:rPr>
                <w:sz w:val="20"/>
              </w:rPr>
              <w:t xml:space="preserve">4</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4</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4</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4</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4</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4</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4</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4</w:t>
            </w:r>
          </w:p>
        </w:tc>
      </w:tr>
      <w:tr>
        <w:tc>
          <w:tcPr>
            <w:tcW w:w="724" w:type="dxa"/>
            <w:vMerge w:val="restart"/>
          </w:tcPr>
          <w:p>
            <w:pPr>
              <w:pStyle w:val="0"/>
              <w:jc w:val="center"/>
            </w:pPr>
            <w:r>
              <w:rPr>
                <w:sz w:val="20"/>
              </w:rPr>
              <w:t xml:space="preserve">1.1.3</w:t>
            </w:r>
          </w:p>
        </w:tc>
        <w:tc>
          <w:tcPr>
            <w:tcW w:w="1928" w:type="dxa"/>
            <w:vMerge w:val="restart"/>
          </w:tcPr>
          <w:p>
            <w:pPr>
              <w:pStyle w:val="0"/>
            </w:pPr>
            <w:r>
              <w:rPr>
                <w:sz w:val="20"/>
              </w:rPr>
              <w:t xml:space="preserve">Оснащение членов некоммерческих общественных организаций правоохранительной направленности отличительной символикой</w:t>
            </w:r>
          </w:p>
        </w:tc>
        <w:tc>
          <w:tcPr>
            <w:tcW w:w="850" w:type="dxa"/>
          </w:tcPr>
          <w:p>
            <w:pPr>
              <w:pStyle w:val="0"/>
              <w:jc w:val="center"/>
            </w:pPr>
            <w:r>
              <w:rPr>
                <w:sz w:val="20"/>
              </w:rPr>
              <w:t xml:space="preserve">Всего</w:t>
            </w:r>
          </w:p>
        </w:tc>
        <w:tc>
          <w:tcPr>
            <w:tcW w:w="1144" w:type="dxa"/>
          </w:tcPr>
          <w:p>
            <w:pPr>
              <w:pStyle w:val="0"/>
              <w:jc w:val="right"/>
            </w:pPr>
            <w:r>
              <w:rPr>
                <w:sz w:val="20"/>
              </w:rPr>
              <w:t xml:space="preserve">9,63</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9,63</w:t>
            </w:r>
          </w:p>
        </w:tc>
        <w:tc>
          <w:tcPr>
            <w:tcW w:w="737" w:type="dxa"/>
          </w:tcPr>
          <w:p>
            <w:pPr>
              <w:pStyle w:val="0"/>
              <w:jc w:val="right"/>
            </w:pPr>
            <w:r>
              <w:rPr>
                <w:sz w:val="20"/>
              </w:rPr>
              <w:t xml:space="preserve">0,00</w:t>
            </w:r>
          </w:p>
        </w:tc>
        <w:tc>
          <w:tcPr>
            <w:tcW w:w="1939" w:type="dxa"/>
            <w:vMerge w:val="restart"/>
          </w:tcPr>
          <w:p>
            <w:pPr>
              <w:pStyle w:val="0"/>
            </w:pPr>
            <w:r>
              <w:rPr>
                <w:sz w:val="20"/>
              </w:rPr>
              <w:t xml:space="preserve">Управление ЧС Администрации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Количество символики, ед</w:t>
            </w: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9,63</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9,63</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15</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1.1.4</w:t>
            </w:r>
          </w:p>
        </w:tc>
        <w:tc>
          <w:tcPr>
            <w:tcW w:w="1928" w:type="dxa"/>
            <w:vMerge w:val="restart"/>
          </w:tcPr>
          <w:p>
            <w:pPr>
              <w:pStyle w:val="0"/>
            </w:pPr>
            <w:r>
              <w:rPr>
                <w:sz w:val="20"/>
              </w:rPr>
              <w:t xml:space="preserve">Изготовление индивидуальных книжек для организации учета деятельности народных дружинников</w:t>
            </w:r>
          </w:p>
        </w:tc>
        <w:tc>
          <w:tcPr>
            <w:tcW w:w="850" w:type="dxa"/>
          </w:tcPr>
          <w:p>
            <w:pPr>
              <w:pStyle w:val="0"/>
              <w:jc w:val="center"/>
            </w:pPr>
            <w:r>
              <w:rPr>
                <w:sz w:val="20"/>
              </w:rPr>
              <w:t xml:space="preserve">Всего</w:t>
            </w:r>
          </w:p>
        </w:tc>
        <w:tc>
          <w:tcPr>
            <w:tcW w:w="1144" w:type="dxa"/>
          </w:tcPr>
          <w:p>
            <w:pPr>
              <w:pStyle w:val="0"/>
              <w:jc w:val="right"/>
            </w:pPr>
            <w:r>
              <w:rPr>
                <w:sz w:val="20"/>
              </w:rPr>
              <w:t xml:space="preserve">2,00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2,00</w:t>
            </w:r>
          </w:p>
        </w:tc>
        <w:tc>
          <w:tcPr>
            <w:tcW w:w="737" w:type="dxa"/>
          </w:tcPr>
          <w:p>
            <w:pPr>
              <w:pStyle w:val="0"/>
              <w:jc w:val="right"/>
            </w:pPr>
            <w:r>
              <w:rPr>
                <w:sz w:val="20"/>
              </w:rPr>
              <w:t xml:space="preserve">0,00</w:t>
            </w:r>
          </w:p>
        </w:tc>
        <w:tc>
          <w:tcPr>
            <w:tcW w:w="1939" w:type="dxa"/>
            <w:vMerge w:val="restart"/>
          </w:tcPr>
          <w:p>
            <w:pPr>
              <w:pStyle w:val="0"/>
            </w:pPr>
            <w:r>
              <w:rPr>
                <w:sz w:val="20"/>
              </w:rPr>
              <w:t xml:space="preserve">Управление ЧС Администрации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Количество индивидуальных книжек, ед</w:t>
            </w: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2,00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2,00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tcPr>
          <w:p>
            <w:pPr>
              <w:pStyle w:val="0"/>
              <w:outlineLvl w:val="3"/>
              <w:jc w:val="center"/>
            </w:pPr>
            <w:r>
              <w:rPr>
                <w:sz w:val="20"/>
              </w:rPr>
              <w:t xml:space="preserve">2.</w:t>
            </w:r>
          </w:p>
        </w:tc>
        <w:tc>
          <w:tcPr>
            <w:gridSpan w:val="10"/>
            <w:tcW w:w="12850" w:type="dxa"/>
          </w:tcPr>
          <w:p>
            <w:pPr>
              <w:pStyle w:val="0"/>
            </w:pPr>
            <w:r>
              <w:rPr>
                <w:sz w:val="20"/>
              </w:rPr>
              <w:t xml:space="preserve">Задача 2 "Повышение уровня общественной безопасности, антитеррористической защищенности объектов социальной инфраструктуры на территории ЗАТО Северск, профилактика террористических и экстремистских проявлений" подпрограммы 1</w:t>
            </w:r>
          </w:p>
        </w:tc>
      </w:tr>
      <w:tr>
        <w:tc>
          <w:tcPr>
            <w:tcW w:w="724" w:type="dxa"/>
            <w:vMerge w:val="restart"/>
          </w:tcPr>
          <w:p>
            <w:pPr>
              <w:pStyle w:val="0"/>
              <w:jc w:val="center"/>
            </w:pPr>
            <w:r>
              <w:rPr>
                <w:sz w:val="20"/>
              </w:rPr>
              <w:t xml:space="preserve">2.1</w:t>
            </w:r>
          </w:p>
        </w:tc>
        <w:tc>
          <w:tcPr>
            <w:tcW w:w="1928" w:type="dxa"/>
            <w:vMerge w:val="restart"/>
          </w:tcPr>
          <w:p>
            <w:pPr>
              <w:pStyle w:val="0"/>
            </w:pPr>
            <w:r>
              <w:rPr>
                <w:sz w:val="20"/>
              </w:rPr>
              <w:t xml:space="preserve">Основное мероприятие. Создание условий, повышающих уровень общественной безопасности и препятствующих совершению террористических актов и иных действий экстремистского характера в муниципальных учреждениях ЗАТО Северск, в т.ч.:</w:t>
            </w:r>
          </w:p>
        </w:tc>
        <w:tc>
          <w:tcPr>
            <w:tcW w:w="850" w:type="dxa"/>
          </w:tcPr>
          <w:p>
            <w:pPr>
              <w:pStyle w:val="0"/>
              <w:jc w:val="center"/>
            </w:pPr>
            <w:r>
              <w:rPr>
                <w:sz w:val="20"/>
              </w:rPr>
              <w:t xml:space="preserve">Всего</w:t>
            </w:r>
          </w:p>
        </w:tc>
        <w:tc>
          <w:tcPr>
            <w:tcW w:w="1144" w:type="dxa"/>
          </w:tcPr>
          <w:p>
            <w:pPr>
              <w:pStyle w:val="0"/>
              <w:jc w:val="right"/>
            </w:pPr>
            <w:r>
              <w:rPr>
                <w:sz w:val="20"/>
              </w:rPr>
              <w:t xml:space="preserve">56818,26</w:t>
            </w:r>
          </w:p>
        </w:tc>
        <w:tc>
          <w:tcPr>
            <w:tcW w:w="904" w:type="dxa"/>
          </w:tcPr>
          <w:p>
            <w:pPr>
              <w:pStyle w:val="0"/>
              <w:jc w:val="right"/>
            </w:pPr>
            <w:r>
              <w:rPr>
                <w:sz w:val="20"/>
              </w:rPr>
              <w:t xml:space="preserve">0,00</w:t>
            </w:r>
          </w:p>
        </w:tc>
        <w:tc>
          <w:tcPr>
            <w:tcW w:w="1024" w:type="dxa"/>
          </w:tcPr>
          <w:p>
            <w:pPr>
              <w:pStyle w:val="0"/>
              <w:jc w:val="right"/>
            </w:pPr>
            <w:r>
              <w:rPr>
                <w:sz w:val="20"/>
              </w:rPr>
              <w:t xml:space="preserve">1828,84</w:t>
            </w:r>
          </w:p>
        </w:tc>
        <w:tc>
          <w:tcPr>
            <w:tcW w:w="1144" w:type="dxa"/>
          </w:tcPr>
          <w:p>
            <w:pPr>
              <w:pStyle w:val="0"/>
              <w:jc w:val="right"/>
            </w:pPr>
            <w:r>
              <w:rPr>
                <w:sz w:val="20"/>
              </w:rPr>
              <w:t xml:space="preserve">54989,42</w:t>
            </w:r>
          </w:p>
        </w:tc>
        <w:tc>
          <w:tcPr>
            <w:tcW w:w="737" w:type="dxa"/>
          </w:tcPr>
          <w:p>
            <w:pPr>
              <w:pStyle w:val="0"/>
              <w:jc w:val="right"/>
            </w:pPr>
            <w:r>
              <w:rPr>
                <w:sz w:val="20"/>
              </w:rPr>
              <w:t xml:space="preserve">0,00</w:t>
            </w:r>
          </w:p>
        </w:tc>
        <w:tc>
          <w:tcPr>
            <w:tcW w:w="1939" w:type="dxa"/>
            <w:vMerge w:val="restart"/>
          </w:tcPr>
          <w:p>
            <w:pPr>
              <w:pStyle w:val="0"/>
            </w:pPr>
            <w:r>
              <w:rPr>
                <w:sz w:val="20"/>
              </w:rPr>
              <w:t xml:space="preserve">Управление ЧС Администрации ЗАТО Северск, УК Администрации ЗАТО Северск, УКС Администрации ЗАТО Северск, УМСП КиС Администрации ЗАТО Северск, УМСП ФКиС Администрации ЗАТО Северск, Управление образования</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vMerge w:val="restart"/>
          </w:tcPr>
          <w:p>
            <w:pPr>
              <w:pStyle w:val="0"/>
              <w:jc w:val="center"/>
            </w:pPr>
            <w:r>
              <w:rPr>
                <w:sz w:val="20"/>
              </w:rPr>
              <w:t xml:space="preserve">2015</w:t>
            </w:r>
          </w:p>
        </w:tc>
        <w:tc>
          <w:tcPr>
            <w:tcW w:w="1144" w:type="dxa"/>
            <w:vMerge w:val="restart"/>
          </w:tcPr>
          <w:p>
            <w:pPr>
              <w:pStyle w:val="0"/>
              <w:jc w:val="right"/>
            </w:pPr>
            <w:r>
              <w:rPr>
                <w:sz w:val="20"/>
              </w:rPr>
              <w:t xml:space="preserve">423,46</w:t>
            </w:r>
          </w:p>
        </w:tc>
        <w:tc>
          <w:tcPr>
            <w:tcW w:w="904" w:type="dxa"/>
            <w:vMerge w:val="restart"/>
          </w:tcPr>
          <w:p>
            <w:pPr>
              <w:pStyle w:val="0"/>
              <w:jc w:val="right"/>
            </w:pPr>
            <w:r>
              <w:rPr>
                <w:sz w:val="20"/>
              </w:rPr>
              <w:t xml:space="preserve">0,00</w:t>
            </w:r>
          </w:p>
        </w:tc>
        <w:tc>
          <w:tcPr>
            <w:tcW w:w="1024" w:type="dxa"/>
            <w:vMerge w:val="restart"/>
          </w:tcPr>
          <w:p>
            <w:pPr>
              <w:pStyle w:val="0"/>
              <w:jc w:val="right"/>
            </w:pPr>
            <w:r>
              <w:rPr>
                <w:sz w:val="20"/>
              </w:rPr>
              <w:t xml:space="preserve">192,00</w:t>
            </w:r>
          </w:p>
        </w:tc>
        <w:tc>
          <w:tcPr>
            <w:tcW w:w="1144" w:type="dxa"/>
            <w:vMerge w:val="restart"/>
          </w:tcPr>
          <w:p>
            <w:pPr>
              <w:pStyle w:val="0"/>
              <w:jc w:val="right"/>
            </w:pPr>
            <w:r>
              <w:rPr>
                <w:sz w:val="20"/>
              </w:rPr>
              <w:t xml:space="preserve">231,46</w:t>
            </w:r>
          </w:p>
        </w:tc>
        <w:tc>
          <w:tcPr>
            <w:tcW w:w="737" w:type="dxa"/>
            <w:vMerge w:val="restart"/>
          </w:tcPr>
          <w:p>
            <w:pPr>
              <w:pStyle w:val="0"/>
              <w:jc w:val="right"/>
            </w:pPr>
            <w:r>
              <w:rPr>
                <w:sz w:val="20"/>
              </w:rPr>
              <w:t xml:space="preserve">0,00</w:t>
            </w:r>
          </w:p>
        </w:tc>
        <w:tc>
          <w:tcPr>
            <w:vMerge w:val="continue"/>
          </w:tcPr>
          <w:p/>
        </w:tc>
        <w:tc>
          <w:tcPr>
            <w:tcW w:w="1871" w:type="dxa"/>
          </w:tcPr>
          <w:p>
            <w:pPr>
              <w:pStyle w:val="0"/>
            </w:pPr>
            <w:r>
              <w:rPr>
                <w:sz w:val="20"/>
              </w:rPr>
              <w:t xml:space="preserve">1. Количество общеобразовательных учреждений, оборудованных наружным уличным электроосвещением, ед</w:t>
            </w:r>
          </w:p>
        </w:tc>
        <w:tc>
          <w:tcPr>
            <w:tcW w:w="1309"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2. Количество образовательных учреждений, в которых проведено устройство (реконструкция, капитальный ремонт) ограждений территорий, ед</w:t>
            </w:r>
          </w:p>
        </w:tc>
        <w:tc>
          <w:tcPr>
            <w:tcW w:w="1309" w:type="dxa"/>
          </w:tcPr>
          <w:p>
            <w:pPr>
              <w:pStyle w:val="0"/>
              <w:jc w:val="right"/>
            </w:pPr>
            <w:r>
              <w:rPr>
                <w:sz w:val="20"/>
              </w:rPr>
              <w:t xml:space="preserve">1</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3. Количество объектов образования, культуры и спорта, в которых установлены, модернизированы (реконструированы) системы видеонаблюдения, ед</w:t>
            </w:r>
          </w:p>
        </w:tc>
        <w:tc>
          <w:tcPr>
            <w:tcW w:w="1309" w:type="dxa"/>
          </w:tcPr>
          <w:p>
            <w:pPr>
              <w:pStyle w:val="0"/>
              <w:jc w:val="right"/>
            </w:pPr>
            <w:r>
              <w:rPr>
                <w:sz w:val="20"/>
              </w:rPr>
              <w:t xml:space="preserve">0</w:t>
            </w:r>
          </w:p>
        </w:tc>
      </w:tr>
      <w:tr>
        <w:tc>
          <w:tcPr>
            <w:vMerge w:val="continue"/>
          </w:tcPr>
          <w:p/>
        </w:tc>
        <w:tc>
          <w:tcPr>
            <w:vMerge w:val="continue"/>
          </w:tcPr>
          <w:p/>
        </w:tc>
        <w:tc>
          <w:tcPr>
            <w:tcW w:w="850" w:type="dxa"/>
            <w:vMerge w:val="restart"/>
          </w:tcPr>
          <w:p>
            <w:pPr>
              <w:pStyle w:val="0"/>
              <w:jc w:val="center"/>
            </w:pPr>
            <w:r>
              <w:rPr>
                <w:sz w:val="20"/>
              </w:rPr>
              <w:t xml:space="preserve">2016</w:t>
            </w:r>
          </w:p>
        </w:tc>
        <w:tc>
          <w:tcPr>
            <w:tcW w:w="1144" w:type="dxa"/>
            <w:vMerge w:val="restart"/>
          </w:tcPr>
          <w:p>
            <w:pPr>
              <w:pStyle w:val="0"/>
              <w:jc w:val="right"/>
            </w:pPr>
            <w:r>
              <w:rPr>
                <w:sz w:val="20"/>
              </w:rPr>
              <w:t xml:space="preserve">4123,33</w:t>
            </w:r>
          </w:p>
        </w:tc>
        <w:tc>
          <w:tcPr>
            <w:tcW w:w="904" w:type="dxa"/>
            <w:vMerge w:val="restart"/>
          </w:tcPr>
          <w:p>
            <w:pPr>
              <w:pStyle w:val="0"/>
              <w:jc w:val="right"/>
            </w:pPr>
            <w:r>
              <w:rPr>
                <w:sz w:val="20"/>
              </w:rPr>
              <w:t xml:space="preserve">0,00</w:t>
            </w:r>
          </w:p>
        </w:tc>
        <w:tc>
          <w:tcPr>
            <w:tcW w:w="1024" w:type="dxa"/>
            <w:vMerge w:val="restart"/>
          </w:tcPr>
          <w:p>
            <w:pPr>
              <w:pStyle w:val="0"/>
              <w:jc w:val="right"/>
            </w:pPr>
            <w:r>
              <w:rPr>
                <w:sz w:val="20"/>
              </w:rPr>
              <w:t xml:space="preserve">1636,84</w:t>
            </w:r>
          </w:p>
        </w:tc>
        <w:tc>
          <w:tcPr>
            <w:tcW w:w="1144" w:type="dxa"/>
            <w:vMerge w:val="restart"/>
          </w:tcPr>
          <w:p>
            <w:pPr>
              <w:pStyle w:val="0"/>
              <w:jc w:val="right"/>
            </w:pPr>
            <w:r>
              <w:rPr>
                <w:sz w:val="20"/>
              </w:rPr>
              <w:t xml:space="preserve">2486,49</w:t>
            </w:r>
          </w:p>
        </w:tc>
        <w:tc>
          <w:tcPr>
            <w:tcW w:w="737" w:type="dxa"/>
            <w:vMerge w:val="restart"/>
          </w:tcPr>
          <w:p>
            <w:pPr>
              <w:pStyle w:val="0"/>
              <w:jc w:val="right"/>
            </w:pPr>
            <w:r>
              <w:rPr>
                <w:sz w:val="20"/>
              </w:rPr>
              <w:t xml:space="preserve">0,00</w:t>
            </w:r>
          </w:p>
        </w:tc>
        <w:tc>
          <w:tcPr>
            <w:vMerge w:val="continue"/>
          </w:tcPr>
          <w:p/>
        </w:tc>
        <w:tc>
          <w:tcPr>
            <w:tcW w:w="1871" w:type="dxa"/>
          </w:tcPr>
          <w:p>
            <w:pPr>
              <w:pStyle w:val="0"/>
            </w:pPr>
            <w:r>
              <w:rPr>
                <w:sz w:val="20"/>
              </w:rPr>
              <w:t xml:space="preserve">1. Количество общеобразовательных учреждений, оборудованных наружным уличным электроосвещением, ед</w:t>
            </w:r>
          </w:p>
        </w:tc>
        <w:tc>
          <w:tcPr>
            <w:tcW w:w="1309" w:type="dxa"/>
          </w:tcPr>
          <w:p>
            <w:pPr>
              <w:pStyle w:val="0"/>
              <w:jc w:val="right"/>
            </w:pPr>
            <w:r>
              <w:rPr>
                <w:sz w:val="20"/>
              </w:rPr>
              <w:t xml:space="preserve">18</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2. Количество образовательных учреждений, в которых проведено устройство (реконструкция, капитальный ремонт) ограждений территорий, ед</w:t>
            </w:r>
          </w:p>
        </w:tc>
        <w:tc>
          <w:tcPr>
            <w:tcW w:w="1309" w:type="dxa"/>
          </w:tcPr>
          <w:p>
            <w:pPr>
              <w:pStyle w:val="0"/>
              <w:jc w:val="right"/>
            </w:pPr>
            <w:r>
              <w:rPr>
                <w:sz w:val="20"/>
              </w:rPr>
              <w:t xml:space="preserve">4</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3. Количество объектов образования, культуры и спорта, в которых установлены, модернизированы (реконструированы) системы видеонаблюдения, ед</w:t>
            </w:r>
          </w:p>
        </w:tc>
        <w:tc>
          <w:tcPr>
            <w:tcW w:w="1309" w:type="dxa"/>
          </w:tcPr>
          <w:p>
            <w:pPr>
              <w:pStyle w:val="0"/>
              <w:jc w:val="right"/>
            </w:pPr>
            <w:r>
              <w:rPr>
                <w:sz w:val="20"/>
              </w:rPr>
              <w:t xml:space="preserve">0</w:t>
            </w:r>
          </w:p>
        </w:tc>
      </w:tr>
      <w:tr>
        <w:tc>
          <w:tcPr>
            <w:vMerge w:val="continue"/>
          </w:tcPr>
          <w:p/>
        </w:tc>
        <w:tc>
          <w:tcPr>
            <w:vMerge w:val="continue"/>
          </w:tcPr>
          <w:p/>
        </w:tc>
        <w:tc>
          <w:tcPr>
            <w:tcW w:w="850" w:type="dxa"/>
            <w:vMerge w:val="restart"/>
          </w:tcPr>
          <w:p>
            <w:pPr>
              <w:pStyle w:val="0"/>
              <w:jc w:val="center"/>
            </w:pPr>
            <w:r>
              <w:rPr>
                <w:sz w:val="20"/>
              </w:rPr>
              <w:t xml:space="preserve">2017</w:t>
            </w:r>
          </w:p>
        </w:tc>
        <w:tc>
          <w:tcPr>
            <w:tcW w:w="1144" w:type="dxa"/>
            <w:vMerge w:val="restart"/>
          </w:tcPr>
          <w:p>
            <w:pPr>
              <w:pStyle w:val="0"/>
              <w:jc w:val="right"/>
            </w:pPr>
            <w:r>
              <w:rPr>
                <w:sz w:val="20"/>
              </w:rPr>
              <w:t xml:space="preserve">9,63</w:t>
            </w:r>
          </w:p>
        </w:tc>
        <w:tc>
          <w:tcPr>
            <w:tcW w:w="904" w:type="dxa"/>
            <w:vMerge w:val="restart"/>
          </w:tcPr>
          <w:p>
            <w:pPr>
              <w:pStyle w:val="0"/>
              <w:jc w:val="right"/>
            </w:pPr>
            <w:r>
              <w:rPr>
                <w:sz w:val="20"/>
              </w:rPr>
              <w:t xml:space="preserve">0,00</w:t>
            </w:r>
          </w:p>
        </w:tc>
        <w:tc>
          <w:tcPr>
            <w:tcW w:w="1024" w:type="dxa"/>
            <w:vMerge w:val="restart"/>
          </w:tcPr>
          <w:p>
            <w:pPr>
              <w:pStyle w:val="0"/>
              <w:jc w:val="right"/>
            </w:pPr>
            <w:r>
              <w:rPr>
                <w:sz w:val="20"/>
              </w:rPr>
              <w:t xml:space="preserve">0,00</w:t>
            </w:r>
          </w:p>
        </w:tc>
        <w:tc>
          <w:tcPr>
            <w:tcW w:w="1144" w:type="dxa"/>
            <w:vMerge w:val="restart"/>
          </w:tcPr>
          <w:p>
            <w:pPr>
              <w:pStyle w:val="0"/>
              <w:jc w:val="right"/>
            </w:pPr>
            <w:r>
              <w:rPr>
                <w:sz w:val="20"/>
              </w:rPr>
              <w:t xml:space="preserve">9,63</w:t>
            </w:r>
          </w:p>
        </w:tc>
        <w:tc>
          <w:tcPr>
            <w:tcW w:w="737" w:type="dxa"/>
            <w:vMerge w:val="restart"/>
          </w:tcPr>
          <w:p>
            <w:pPr>
              <w:pStyle w:val="0"/>
              <w:jc w:val="right"/>
            </w:pPr>
            <w:r>
              <w:rPr>
                <w:sz w:val="20"/>
              </w:rPr>
              <w:t xml:space="preserve">0,00</w:t>
            </w:r>
          </w:p>
        </w:tc>
        <w:tc>
          <w:tcPr>
            <w:vMerge w:val="continue"/>
          </w:tcPr>
          <w:p/>
        </w:tc>
        <w:tc>
          <w:tcPr>
            <w:tcW w:w="1871" w:type="dxa"/>
          </w:tcPr>
          <w:p>
            <w:pPr>
              <w:pStyle w:val="0"/>
            </w:pPr>
            <w:r>
              <w:rPr>
                <w:sz w:val="20"/>
              </w:rPr>
              <w:t xml:space="preserve">1. Количество общеобразовательных учреждений, оборудованных наружным уличным электроосвещением, ед</w:t>
            </w:r>
          </w:p>
        </w:tc>
        <w:tc>
          <w:tcPr>
            <w:tcW w:w="1309"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2. Количество образовательных учреждений, в которых проведено устройство (реконструкция, капитальный ремонт) ограждений территорий, ед</w:t>
            </w:r>
          </w:p>
        </w:tc>
        <w:tc>
          <w:tcPr>
            <w:tcW w:w="1309"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3. Количество объектов образования, культуры и спорта, в которых установлены, модернизированы (реконструированы) системы видеонаблюдения, ед</w:t>
            </w:r>
          </w:p>
        </w:tc>
        <w:tc>
          <w:tcPr>
            <w:tcW w:w="1309" w:type="dxa"/>
          </w:tcPr>
          <w:p>
            <w:pPr>
              <w:pStyle w:val="0"/>
              <w:jc w:val="right"/>
            </w:pPr>
            <w:r>
              <w:rPr>
                <w:sz w:val="20"/>
              </w:rPr>
              <w:t xml:space="preserve">0</w:t>
            </w:r>
          </w:p>
        </w:tc>
      </w:tr>
      <w:tr>
        <w:tc>
          <w:tcPr>
            <w:vMerge w:val="continue"/>
          </w:tcPr>
          <w:p/>
        </w:tc>
        <w:tc>
          <w:tcPr>
            <w:vMerge w:val="continue"/>
          </w:tcPr>
          <w:p/>
        </w:tc>
        <w:tc>
          <w:tcPr>
            <w:tcW w:w="850" w:type="dxa"/>
            <w:vMerge w:val="restart"/>
          </w:tcPr>
          <w:p>
            <w:pPr>
              <w:pStyle w:val="0"/>
              <w:jc w:val="center"/>
            </w:pPr>
            <w:r>
              <w:rPr>
                <w:sz w:val="20"/>
              </w:rPr>
              <w:t xml:space="preserve">2018</w:t>
            </w:r>
          </w:p>
        </w:tc>
        <w:tc>
          <w:tcPr>
            <w:tcW w:w="1144" w:type="dxa"/>
            <w:vMerge w:val="restart"/>
          </w:tcPr>
          <w:p>
            <w:pPr>
              <w:pStyle w:val="0"/>
              <w:jc w:val="right"/>
            </w:pPr>
            <w:r>
              <w:rPr>
                <w:sz w:val="20"/>
              </w:rPr>
              <w:t xml:space="preserve">1003,58</w:t>
            </w:r>
          </w:p>
        </w:tc>
        <w:tc>
          <w:tcPr>
            <w:tcW w:w="904" w:type="dxa"/>
            <w:vMerge w:val="restart"/>
          </w:tcPr>
          <w:p>
            <w:pPr>
              <w:pStyle w:val="0"/>
              <w:jc w:val="right"/>
            </w:pPr>
            <w:r>
              <w:rPr>
                <w:sz w:val="20"/>
              </w:rPr>
              <w:t xml:space="preserve">0,00</w:t>
            </w:r>
          </w:p>
        </w:tc>
        <w:tc>
          <w:tcPr>
            <w:tcW w:w="1024" w:type="dxa"/>
            <w:vMerge w:val="restart"/>
          </w:tcPr>
          <w:p>
            <w:pPr>
              <w:pStyle w:val="0"/>
              <w:jc w:val="right"/>
            </w:pPr>
            <w:r>
              <w:rPr>
                <w:sz w:val="20"/>
              </w:rPr>
              <w:t xml:space="preserve">0,00</w:t>
            </w:r>
          </w:p>
        </w:tc>
        <w:tc>
          <w:tcPr>
            <w:tcW w:w="1144" w:type="dxa"/>
            <w:vMerge w:val="restart"/>
          </w:tcPr>
          <w:p>
            <w:pPr>
              <w:pStyle w:val="0"/>
              <w:jc w:val="right"/>
            </w:pPr>
            <w:r>
              <w:rPr>
                <w:sz w:val="20"/>
              </w:rPr>
              <w:t xml:space="preserve">1003,58</w:t>
            </w:r>
          </w:p>
        </w:tc>
        <w:tc>
          <w:tcPr>
            <w:tcW w:w="737" w:type="dxa"/>
            <w:vMerge w:val="restart"/>
          </w:tcPr>
          <w:p>
            <w:pPr>
              <w:pStyle w:val="0"/>
              <w:jc w:val="right"/>
            </w:pPr>
            <w:r>
              <w:rPr>
                <w:sz w:val="20"/>
              </w:rPr>
              <w:t xml:space="preserve">0,00</w:t>
            </w:r>
          </w:p>
        </w:tc>
        <w:tc>
          <w:tcPr>
            <w:vMerge w:val="continue"/>
          </w:tcPr>
          <w:p/>
        </w:tc>
        <w:tc>
          <w:tcPr>
            <w:tcW w:w="1871" w:type="dxa"/>
          </w:tcPr>
          <w:p>
            <w:pPr>
              <w:pStyle w:val="0"/>
            </w:pPr>
            <w:r>
              <w:rPr>
                <w:sz w:val="20"/>
              </w:rPr>
              <w:t xml:space="preserve">1. Количество общеобразовательных учреждений, оборудованных наружным уличным электроосвещением, ед</w:t>
            </w:r>
          </w:p>
        </w:tc>
        <w:tc>
          <w:tcPr>
            <w:tcW w:w="1309"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2. Количество образовательных учреждений, в которых проведено устройство (реконструкция, капитальный ремонт) ограждений территорий, ед</w:t>
            </w:r>
          </w:p>
        </w:tc>
        <w:tc>
          <w:tcPr>
            <w:tcW w:w="1309"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3. Количество объектов образования, культуры и спорта, в которых установлены, модернизированы (реконструированы) системы видеонаблюдения, ед</w:t>
            </w:r>
          </w:p>
        </w:tc>
        <w:tc>
          <w:tcPr>
            <w:tcW w:w="1309" w:type="dxa"/>
          </w:tcPr>
          <w:p>
            <w:pPr>
              <w:pStyle w:val="0"/>
              <w:jc w:val="right"/>
            </w:pPr>
            <w:r>
              <w:rPr>
                <w:sz w:val="20"/>
              </w:rPr>
              <w:t xml:space="preserve">2</w:t>
            </w:r>
          </w:p>
        </w:tc>
      </w:tr>
      <w:tr>
        <w:tc>
          <w:tcPr>
            <w:vMerge w:val="continue"/>
          </w:tcPr>
          <w:p/>
        </w:tc>
        <w:tc>
          <w:tcPr>
            <w:vMerge w:val="continue"/>
          </w:tcPr>
          <w:p/>
        </w:tc>
        <w:tc>
          <w:tcPr>
            <w:tcW w:w="850" w:type="dxa"/>
            <w:vMerge w:val="restart"/>
          </w:tcPr>
          <w:p>
            <w:pPr>
              <w:pStyle w:val="0"/>
              <w:jc w:val="center"/>
            </w:pPr>
            <w:r>
              <w:rPr>
                <w:sz w:val="20"/>
              </w:rPr>
              <w:t xml:space="preserve">2019</w:t>
            </w:r>
          </w:p>
        </w:tc>
        <w:tc>
          <w:tcPr>
            <w:tcW w:w="1144" w:type="dxa"/>
            <w:vMerge w:val="restart"/>
          </w:tcPr>
          <w:p>
            <w:pPr>
              <w:pStyle w:val="0"/>
              <w:jc w:val="right"/>
            </w:pPr>
            <w:r>
              <w:rPr>
                <w:sz w:val="20"/>
              </w:rPr>
              <w:t xml:space="preserve">6,60</w:t>
            </w:r>
          </w:p>
        </w:tc>
        <w:tc>
          <w:tcPr>
            <w:tcW w:w="904" w:type="dxa"/>
            <w:vMerge w:val="restart"/>
          </w:tcPr>
          <w:p>
            <w:pPr>
              <w:pStyle w:val="0"/>
              <w:jc w:val="right"/>
            </w:pPr>
            <w:r>
              <w:rPr>
                <w:sz w:val="20"/>
              </w:rPr>
              <w:t xml:space="preserve">0,00</w:t>
            </w:r>
          </w:p>
        </w:tc>
        <w:tc>
          <w:tcPr>
            <w:tcW w:w="1024" w:type="dxa"/>
            <w:vMerge w:val="restart"/>
          </w:tcPr>
          <w:p>
            <w:pPr>
              <w:pStyle w:val="0"/>
              <w:jc w:val="right"/>
            </w:pPr>
            <w:r>
              <w:rPr>
                <w:sz w:val="20"/>
              </w:rPr>
              <w:t xml:space="preserve">0,00</w:t>
            </w:r>
          </w:p>
        </w:tc>
        <w:tc>
          <w:tcPr>
            <w:tcW w:w="1144" w:type="dxa"/>
            <w:vMerge w:val="restart"/>
          </w:tcPr>
          <w:p>
            <w:pPr>
              <w:pStyle w:val="0"/>
              <w:jc w:val="right"/>
            </w:pPr>
            <w:r>
              <w:rPr>
                <w:sz w:val="20"/>
              </w:rPr>
              <w:t xml:space="preserve">6,60</w:t>
            </w:r>
          </w:p>
        </w:tc>
        <w:tc>
          <w:tcPr>
            <w:tcW w:w="737" w:type="dxa"/>
            <w:vMerge w:val="restart"/>
          </w:tcPr>
          <w:p>
            <w:pPr>
              <w:pStyle w:val="0"/>
              <w:jc w:val="right"/>
            </w:pPr>
            <w:r>
              <w:rPr>
                <w:sz w:val="20"/>
              </w:rPr>
              <w:t xml:space="preserve">0,00</w:t>
            </w:r>
          </w:p>
        </w:tc>
        <w:tc>
          <w:tcPr>
            <w:vMerge w:val="continue"/>
          </w:tcPr>
          <w:p/>
        </w:tc>
        <w:tc>
          <w:tcPr>
            <w:tcW w:w="1871" w:type="dxa"/>
          </w:tcPr>
          <w:p>
            <w:pPr>
              <w:pStyle w:val="0"/>
            </w:pPr>
            <w:r>
              <w:rPr>
                <w:sz w:val="20"/>
              </w:rPr>
              <w:t xml:space="preserve">1. Количество общеобразовательных учреждений, оборудованных наружным уличным электроосвещением, ед</w:t>
            </w:r>
          </w:p>
        </w:tc>
        <w:tc>
          <w:tcPr>
            <w:tcW w:w="1309"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2. Количество образовательных учреждений, в которых проведено устройство (реконструкция, капитальный ремонт) ограждений территорий, ед</w:t>
            </w:r>
          </w:p>
        </w:tc>
        <w:tc>
          <w:tcPr>
            <w:tcW w:w="1309"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3. Количество объектов образования, культуры и спорта, в которых установлены, модернизированы (реконструированы) системы видеонаблюдения, ед</w:t>
            </w:r>
          </w:p>
        </w:tc>
        <w:tc>
          <w:tcPr>
            <w:tcW w:w="1309" w:type="dxa"/>
          </w:tcPr>
          <w:p>
            <w:pPr>
              <w:pStyle w:val="0"/>
              <w:jc w:val="right"/>
            </w:pPr>
            <w:r>
              <w:rPr>
                <w:sz w:val="20"/>
              </w:rPr>
              <w:t xml:space="preserve">0</w:t>
            </w:r>
          </w:p>
        </w:tc>
      </w:tr>
      <w:tr>
        <w:tc>
          <w:tcPr>
            <w:vMerge w:val="continue"/>
          </w:tcPr>
          <w:p/>
        </w:tc>
        <w:tc>
          <w:tcPr>
            <w:vMerge w:val="continue"/>
          </w:tcPr>
          <w:p/>
        </w:tc>
        <w:tc>
          <w:tcPr>
            <w:tcW w:w="850" w:type="dxa"/>
            <w:vMerge w:val="restart"/>
          </w:tcPr>
          <w:p>
            <w:pPr>
              <w:pStyle w:val="0"/>
              <w:jc w:val="center"/>
            </w:pPr>
            <w:r>
              <w:rPr>
                <w:sz w:val="20"/>
              </w:rPr>
              <w:t xml:space="preserve">2020</w:t>
            </w:r>
          </w:p>
        </w:tc>
        <w:tc>
          <w:tcPr>
            <w:tcW w:w="1144" w:type="dxa"/>
            <w:vMerge w:val="restart"/>
          </w:tcPr>
          <w:p>
            <w:pPr>
              <w:pStyle w:val="0"/>
              <w:jc w:val="right"/>
            </w:pPr>
            <w:r>
              <w:rPr>
                <w:sz w:val="20"/>
              </w:rPr>
              <w:t xml:space="preserve">51251,66</w:t>
            </w:r>
          </w:p>
        </w:tc>
        <w:tc>
          <w:tcPr>
            <w:tcW w:w="904" w:type="dxa"/>
            <w:vMerge w:val="restart"/>
          </w:tcPr>
          <w:p>
            <w:pPr>
              <w:pStyle w:val="0"/>
              <w:jc w:val="right"/>
            </w:pPr>
            <w:r>
              <w:rPr>
                <w:sz w:val="20"/>
              </w:rPr>
              <w:t xml:space="preserve">0,00</w:t>
            </w:r>
          </w:p>
        </w:tc>
        <w:tc>
          <w:tcPr>
            <w:tcW w:w="1024" w:type="dxa"/>
            <w:vMerge w:val="restart"/>
          </w:tcPr>
          <w:p>
            <w:pPr>
              <w:pStyle w:val="0"/>
              <w:jc w:val="right"/>
            </w:pPr>
            <w:r>
              <w:rPr>
                <w:sz w:val="20"/>
              </w:rPr>
              <w:t xml:space="preserve">0,00</w:t>
            </w:r>
          </w:p>
        </w:tc>
        <w:tc>
          <w:tcPr>
            <w:tcW w:w="1144" w:type="dxa"/>
            <w:vMerge w:val="restart"/>
          </w:tcPr>
          <w:p>
            <w:pPr>
              <w:pStyle w:val="0"/>
              <w:jc w:val="right"/>
            </w:pPr>
            <w:r>
              <w:rPr>
                <w:sz w:val="20"/>
              </w:rPr>
              <w:t xml:space="preserve">51251,66</w:t>
            </w:r>
          </w:p>
        </w:tc>
        <w:tc>
          <w:tcPr>
            <w:tcW w:w="737" w:type="dxa"/>
            <w:vMerge w:val="restart"/>
          </w:tcPr>
          <w:p>
            <w:pPr>
              <w:pStyle w:val="0"/>
              <w:jc w:val="right"/>
            </w:pPr>
            <w:r>
              <w:rPr>
                <w:sz w:val="20"/>
              </w:rPr>
              <w:t xml:space="preserve">0,00</w:t>
            </w:r>
          </w:p>
        </w:tc>
        <w:tc>
          <w:tcPr>
            <w:vMerge w:val="continue"/>
          </w:tcPr>
          <w:p/>
        </w:tc>
        <w:tc>
          <w:tcPr>
            <w:tcW w:w="1871" w:type="dxa"/>
          </w:tcPr>
          <w:p>
            <w:pPr>
              <w:pStyle w:val="0"/>
            </w:pPr>
            <w:r>
              <w:rPr>
                <w:sz w:val="20"/>
              </w:rPr>
              <w:t xml:space="preserve">1. Количество общеобразовательных учреждений, оборудованных наружным уличным электроосвещением, ед</w:t>
            </w:r>
          </w:p>
        </w:tc>
        <w:tc>
          <w:tcPr>
            <w:tcW w:w="1309"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2. Количество образовательных учреждений, в которых проведено устройство (реконструкция, капитальный ремонт) ограждений территорий, ед</w:t>
            </w:r>
          </w:p>
        </w:tc>
        <w:tc>
          <w:tcPr>
            <w:tcW w:w="1309" w:type="dxa"/>
          </w:tcPr>
          <w:p>
            <w:pPr>
              <w:pStyle w:val="0"/>
              <w:jc w:val="right"/>
            </w:pPr>
            <w:r>
              <w:rPr>
                <w:sz w:val="20"/>
              </w:rPr>
              <w:t xml:space="preserve">3</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3. Количество объектов образования, культуры и спорта, в которых установлены, модернизированы (реконструированы) системы видеонаблюдения, ед</w:t>
            </w:r>
          </w:p>
        </w:tc>
        <w:tc>
          <w:tcPr>
            <w:tcW w:w="1309" w:type="dxa"/>
          </w:tcPr>
          <w:p>
            <w:pPr>
              <w:pStyle w:val="0"/>
              <w:jc w:val="right"/>
            </w:pPr>
            <w:r>
              <w:rPr>
                <w:sz w:val="20"/>
              </w:rPr>
              <w:t xml:space="preserve">77</w:t>
            </w:r>
          </w:p>
        </w:tc>
      </w:tr>
      <w:tr>
        <w:tc>
          <w:tcPr>
            <w:vMerge w:val="continue"/>
          </w:tcPr>
          <w:p/>
        </w:tc>
        <w:tc>
          <w:tcPr>
            <w:vMerge w:val="continue"/>
          </w:tcPr>
          <w:p/>
        </w:tc>
        <w:tc>
          <w:tcPr>
            <w:tcW w:w="850" w:type="dxa"/>
            <w:vMerge w:val="restart"/>
          </w:tcPr>
          <w:p>
            <w:pPr>
              <w:pStyle w:val="0"/>
              <w:jc w:val="center"/>
            </w:pPr>
            <w:r>
              <w:rPr>
                <w:sz w:val="20"/>
              </w:rPr>
              <w:t xml:space="preserve">2021 (прогнозный период)</w:t>
            </w:r>
          </w:p>
        </w:tc>
        <w:tc>
          <w:tcPr>
            <w:tcW w:w="1144" w:type="dxa"/>
            <w:vMerge w:val="restart"/>
          </w:tcPr>
          <w:p>
            <w:pPr>
              <w:pStyle w:val="0"/>
              <w:jc w:val="right"/>
            </w:pPr>
            <w:r>
              <w:rPr>
                <w:sz w:val="20"/>
              </w:rPr>
              <w:t xml:space="preserve">2009,75</w:t>
            </w:r>
          </w:p>
        </w:tc>
        <w:tc>
          <w:tcPr>
            <w:tcW w:w="904" w:type="dxa"/>
            <w:vMerge w:val="restart"/>
          </w:tcPr>
          <w:p>
            <w:pPr>
              <w:pStyle w:val="0"/>
              <w:jc w:val="right"/>
            </w:pPr>
            <w:r>
              <w:rPr>
                <w:sz w:val="20"/>
              </w:rPr>
              <w:t xml:space="preserve">0,00</w:t>
            </w:r>
          </w:p>
        </w:tc>
        <w:tc>
          <w:tcPr>
            <w:tcW w:w="1024" w:type="dxa"/>
            <w:vMerge w:val="restart"/>
          </w:tcPr>
          <w:p>
            <w:pPr>
              <w:pStyle w:val="0"/>
              <w:jc w:val="right"/>
            </w:pPr>
            <w:r>
              <w:rPr>
                <w:sz w:val="20"/>
              </w:rPr>
              <w:t xml:space="preserve">0,00</w:t>
            </w:r>
          </w:p>
        </w:tc>
        <w:tc>
          <w:tcPr>
            <w:tcW w:w="1144" w:type="dxa"/>
            <w:vMerge w:val="restart"/>
          </w:tcPr>
          <w:p>
            <w:pPr>
              <w:pStyle w:val="0"/>
              <w:jc w:val="right"/>
            </w:pPr>
            <w:r>
              <w:rPr>
                <w:sz w:val="20"/>
              </w:rPr>
              <w:t xml:space="preserve">2009,75</w:t>
            </w:r>
          </w:p>
        </w:tc>
        <w:tc>
          <w:tcPr>
            <w:tcW w:w="737" w:type="dxa"/>
            <w:vMerge w:val="restart"/>
          </w:tcPr>
          <w:p>
            <w:pPr>
              <w:pStyle w:val="0"/>
              <w:jc w:val="right"/>
            </w:pPr>
            <w:r>
              <w:rPr>
                <w:sz w:val="20"/>
              </w:rPr>
              <w:t xml:space="preserve">0,00</w:t>
            </w:r>
          </w:p>
        </w:tc>
        <w:tc>
          <w:tcPr>
            <w:vMerge w:val="continue"/>
          </w:tcPr>
          <w:p/>
        </w:tc>
        <w:tc>
          <w:tcPr>
            <w:tcW w:w="1871" w:type="dxa"/>
          </w:tcPr>
          <w:p>
            <w:pPr>
              <w:pStyle w:val="0"/>
            </w:pPr>
            <w:r>
              <w:rPr>
                <w:sz w:val="20"/>
              </w:rPr>
              <w:t xml:space="preserve">1. Количество общеобразовательных учреждений, оборудованных наружным уличным электроосвещением, ед</w:t>
            </w:r>
          </w:p>
        </w:tc>
        <w:tc>
          <w:tcPr>
            <w:tcW w:w="1309"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2. Количество образовательных учреждений, в которых проведено устройство (реконструкция, капитальный ремонт) ограждений территорий, ед</w:t>
            </w:r>
          </w:p>
        </w:tc>
        <w:tc>
          <w:tcPr>
            <w:tcW w:w="1309"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3. Количество объектов образования, культуры и спорта, в которых установлены, модернизированы (реконструированы) системы видеонаблюдения, ед</w:t>
            </w:r>
          </w:p>
        </w:tc>
        <w:tc>
          <w:tcPr>
            <w:tcW w:w="1309" w:type="dxa"/>
          </w:tcPr>
          <w:p>
            <w:pPr>
              <w:pStyle w:val="0"/>
              <w:jc w:val="right"/>
            </w:pPr>
            <w:r>
              <w:rPr>
                <w:sz w:val="20"/>
              </w:rPr>
              <w:t xml:space="preserve">0</w:t>
            </w:r>
          </w:p>
        </w:tc>
      </w:tr>
      <w:tr>
        <w:tc>
          <w:tcPr>
            <w:vMerge w:val="continue"/>
          </w:tcPr>
          <w:p/>
        </w:tc>
        <w:tc>
          <w:tcPr>
            <w:vMerge w:val="continue"/>
          </w:tcPr>
          <w:p/>
        </w:tc>
        <w:tc>
          <w:tcPr>
            <w:tcW w:w="850" w:type="dxa"/>
            <w:vMerge w:val="restart"/>
          </w:tcPr>
          <w:p>
            <w:pPr>
              <w:pStyle w:val="0"/>
              <w:jc w:val="center"/>
            </w:pPr>
            <w:r>
              <w:rPr>
                <w:sz w:val="20"/>
              </w:rPr>
              <w:t xml:space="preserve">2022 (прогнозный период)</w:t>
            </w:r>
          </w:p>
        </w:tc>
        <w:tc>
          <w:tcPr>
            <w:tcW w:w="1144" w:type="dxa"/>
            <w:vMerge w:val="restart"/>
          </w:tcPr>
          <w:p>
            <w:pPr>
              <w:pStyle w:val="0"/>
              <w:jc w:val="right"/>
            </w:pPr>
            <w:r>
              <w:rPr>
                <w:sz w:val="20"/>
              </w:rPr>
              <w:t xml:space="preserve">20,00</w:t>
            </w:r>
          </w:p>
        </w:tc>
        <w:tc>
          <w:tcPr>
            <w:tcW w:w="904" w:type="dxa"/>
            <w:vMerge w:val="restart"/>
          </w:tcPr>
          <w:p>
            <w:pPr>
              <w:pStyle w:val="0"/>
              <w:jc w:val="right"/>
            </w:pPr>
            <w:r>
              <w:rPr>
                <w:sz w:val="20"/>
              </w:rPr>
              <w:t xml:space="preserve">0,00</w:t>
            </w:r>
          </w:p>
        </w:tc>
        <w:tc>
          <w:tcPr>
            <w:tcW w:w="1024" w:type="dxa"/>
            <w:vMerge w:val="restart"/>
          </w:tcPr>
          <w:p>
            <w:pPr>
              <w:pStyle w:val="0"/>
              <w:jc w:val="right"/>
            </w:pPr>
            <w:r>
              <w:rPr>
                <w:sz w:val="20"/>
              </w:rPr>
              <w:t xml:space="preserve">0,00</w:t>
            </w:r>
          </w:p>
        </w:tc>
        <w:tc>
          <w:tcPr>
            <w:tcW w:w="1144" w:type="dxa"/>
            <w:vMerge w:val="restart"/>
          </w:tcPr>
          <w:p>
            <w:pPr>
              <w:pStyle w:val="0"/>
              <w:jc w:val="right"/>
            </w:pPr>
            <w:r>
              <w:rPr>
                <w:sz w:val="20"/>
              </w:rPr>
              <w:t xml:space="preserve">20,00</w:t>
            </w:r>
          </w:p>
        </w:tc>
        <w:tc>
          <w:tcPr>
            <w:tcW w:w="737" w:type="dxa"/>
            <w:vMerge w:val="restart"/>
          </w:tcPr>
          <w:p>
            <w:pPr>
              <w:pStyle w:val="0"/>
              <w:jc w:val="right"/>
            </w:pPr>
            <w:r>
              <w:rPr>
                <w:sz w:val="20"/>
              </w:rPr>
              <w:t xml:space="preserve">0,00</w:t>
            </w:r>
          </w:p>
        </w:tc>
        <w:tc>
          <w:tcPr>
            <w:vMerge w:val="continue"/>
          </w:tcPr>
          <w:p/>
        </w:tc>
        <w:tc>
          <w:tcPr>
            <w:tcW w:w="1871" w:type="dxa"/>
          </w:tcPr>
          <w:p>
            <w:pPr>
              <w:pStyle w:val="0"/>
            </w:pPr>
            <w:r>
              <w:rPr>
                <w:sz w:val="20"/>
              </w:rPr>
              <w:t xml:space="preserve">1. Количество общеобразовательных учреждений, оборудованных наружным уличным электроосвещением, ед</w:t>
            </w:r>
          </w:p>
        </w:tc>
        <w:tc>
          <w:tcPr>
            <w:tcW w:w="1309"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2. Количество образовательных учреждений, в которых проведено устройство (реконструкция, капитальный ремонт) ограждений территорий, ед</w:t>
            </w:r>
          </w:p>
        </w:tc>
        <w:tc>
          <w:tcPr>
            <w:tcW w:w="1309"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3. Количество объектов образования, культуры и спорта, в которых установлены, модернизированы (реконструированы) системы видеонаблюдения, ед</w:t>
            </w: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2.1.1</w:t>
            </w:r>
          </w:p>
        </w:tc>
        <w:tc>
          <w:tcPr>
            <w:tcW w:w="1928" w:type="dxa"/>
            <w:vMerge w:val="restart"/>
          </w:tcPr>
          <w:p>
            <w:pPr>
              <w:pStyle w:val="0"/>
            </w:pPr>
            <w:r>
              <w:rPr>
                <w:sz w:val="20"/>
              </w:rPr>
              <w:t xml:space="preserve">Капитальный ремонт наружного освещения общеобразовательных учреждений</w:t>
            </w:r>
          </w:p>
        </w:tc>
        <w:tc>
          <w:tcPr>
            <w:tcW w:w="850" w:type="dxa"/>
          </w:tcPr>
          <w:p>
            <w:pPr>
              <w:pStyle w:val="0"/>
              <w:jc w:val="center"/>
            </w:pPr>
            <w:r>
              <w:rPr>
                <w:sz w:val="20"/>
              </w:rPr>
              <w:t xml:space="preserve">Всего</w:t>
            </w:r>
          </w:p>
        </w:tc>
        <w:tc>
          <w:tcPr>
            <w:tcW w:w="1144" w:type="dxa"/>
          </w:tcPr>
          <w:p>
            <w:pPr>
              <w:pStyle w:val="0"/>
              <w:jc w:val="right"/>
            </w:pPr>
            <w:r>
              <w:rPr>
                <w:sz w:val="20"/>
              </w:rPr>
              <w:t xml:space="preserve">1907,06</w:t>
            </w:r>
          </w:p>
        </w:tc>
        <w:tc>
          <w:tcPr>
            <w:tcW w:w="904" w:type="dxa"/>
          </w:tcPr>
          <w:p>
            <w:pPr>
              <w:pStyle w:val="0"/>
              <w:jc w:val="right"/>
            </w:pPr>
            <w:r>
              <w:rPr>
                <w:sz w:val="20"/>
              </w:rPr>
              <w:t xml:space="preserve">0,00</w:t>
            </w:r>
          </w:p>
        </w:tc>
        <w:tc>
          <w:tcPr>
            <w:tcW w:w="1024" w:type="dxa"/>
          </w:tcPr>
          <w:p>
            <w:pPr>
              <w:pStyle w:val="0"/>
              <w:jc w:val="right"/>
            </w:pPr>
            <w:r>
              <w:rPr>
                <w:sz w:val="20"/>
              </w:rPr>
              <w:t xml:space="preserve">1636,84</w:t>
            </w:r>
          </w:p>
        </w:tc>
        <w:tc>
          <w:tcPr>
            <w:tcW w:w="1144" w:type="dxa"/>
          </w:tcPr>
          <w:p>
            <w:pPr>
              <w:pStyle w:val="0"/>
              <w:jc w:val="right"/>
            </w:pPr>
            <w:r>
              <w:rPr>
                <w:sz w:val="20"/>
              </w:rPr>
              <w:t xml:space="preserve">270,22</w:t>
            </w:r>
          </w:p>
        </w:tc>
        <w:tc>
          <w:tcPr>
            <w:tcW w:w="737" w:type="dxa"/>
          </w:tcPr>
          <w:p>
            <w:pPr>
              <w:pStyle w:val="0"/>
              <w:jc w:val="right"/>
            </w:pPr>
            <w:r>
              <w:rPr>
                <w:sz w:val="20"/>
              </w:rPr>
              <w:t xml:space="preserve">0,00</w:t>
            </w:r>
          </w:p>
        </w:tc>
        <w:tc>
          <w:tcPr>
            <w:tcW w:w="1939" w:type="dxa"/>
            <w:vMerge w:val="restart"/>
          </w:tcPr>
          <w:p>
            <w:pPr>
              <w:pStyle w:val="0"/>
            </w:pPr>
            <w:r>
              <w:rPr>
                <w:sz w:val="20"/>
              </w:rPr>
              <w:t xml:space="preserve">УКС Администрации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Количество учреждений, оборудованных освещением, ед</w:t>
            </w: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1907,06</w:t>
            </w:r>
          </w:p>
        </w:tc>
        <w:tc>
          <w:tcPr>
            <w:tcW w:w="904" w:type="dxa"/>
          </w:tcPr>
          <w:p>
            <w:pPr>
              <w:pStyle w:val="0"/>
              <w:jc w:val="right"/>
            </w:pPr>
            <w:r>
              <w:rPr>
                <w:sz w:val="20"/>
              </w:rPr>
              <w:t xml:space="preserve">0,00</w:t>
            </w:r>
          </w:p>
        </w:tc>
        <w:tc>
          <w:tcPr>
            <w:tcW w:w="1024" w:type="dxa"/>
          </w:tcPr>
          <w:p>
            <w:pPr>
              <w:pStyle w:val="0"/>
              <w:jc w:val="right"/>
            </w:pPr>
            <w:r>
              <w:rPr>
                <w:sz w:val="20"/>
              </w:rPr>
              <w:t xml:space="preserve">1636,84</w:t>
            </w:r>
          </w:p>
        </w:tc>
        <w:tc>
          <w:tcPr>
            <w:tcW w:w="1144" w:type="dxa"/>
          </w:tcPr>
          <w:p>
            <w:pPr>
              <w:pStyle w:val="0"/>
              <w:jc w:val="right"/>
            </w:pPr>
            <w:r>
              <w:rPr>
                <w:sz w:val="20"/>
              </w:rPr>
              <w:t xml:space="preserve">270,22</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18</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2.1.2</w:t>
            </w:r>
          </w:p>
        </w:tc>
        <w:tc>
          <w:tcPr>
            <w:tcW w:w="1928" w:type="dxa"/>
            <w:vMerge w:val="restart"/>
          </w:tcPr>
          <w:p>
            <w:pPr>
              <w:pStyle w:val="0"/>
            </w:pPr>
            <w:r>
              <w:rPr>
                <w:sz w:val="20"/>
              </w:rPr>
              <w:t xml:space="preserve">Устройство ограждения территории МБОУ "СОШ N 196"</w:t>
            </w:r>
          </w:p>
        </w:tc>
        <w:tc>
          <w:tcPr>
            <w:tcW w:w="850" w:type="dxa"/>
          </w:tcPr>
          <w:p>
            <w:pPr>
              <w:pStyle w:val="0"/>
              <w:jc w:val="center"/>
            </w:pPr>
            <w:r>
              <w:rPr>
                <w:sz w:val="20"/>
              </w:rPr>
              <w:t xml:space="preserve">Всего</w:t>
            </w:r>
          </w:p>
        </w:tc>
        <w:tc>
          <w:tcPr>
            <w:tcW w:w="1144" w:type="dxa"/>
          </w:tcPr>
          <w:p>
            <w:pPr>
              <w:pStyle w:val="0"/>
              <w:jc w:val="right"/>
            </w:pPr>
            <w:r>
              <w:rPr>
                <w:sz w:val="20"/>
              </w:rPr>
              <w:t xml:space="preserve">231,46</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231,46</w:t>
            </w:r>
          </w:p>
        </w:tc>
        <w:tc>
          <w:tcPr>
            <w:tcW w:w="737" w:type="dxa"/>
          </w:tcPr>
          <w:p>
            <w:pPr>
              <w:pStyle w:val="0"/>
              <w:jc w:val="right"/>
            </w:pPr>
            <w:r>
              <w:rPr>
                <w:sz w:val="20"/>
              </w:rPr>
              <w:t xml:space="preserve">0,00</w:t>
            </w:r>
          </w:p>
        </w:tc>
        <w:tc>
          <w:tcPr>
            <w:tcW w:w="1939" w:type="dxa"/>
            <w:vMerge w:val="restart"/>
          </w:tcPr>
          <w:p>
            <w:pPr>
              <w:pStyle w:val="0"/>
            </w:pPr>
            <w:r>
              <w:rPr>
                <w:sz w:val="20"/>
              </w:rPr>
              <w:t xml:space="preserve">УКС Администрации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231,46</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231,46</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Количество учреждений, ед</w:t>
            </w: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2.1.3</w:t>
            </w:r>
          </w:p>
        </w:tc>
        <w:tc>
          <w:tcPr>
            <w:tcW w:w="1928" w:type="dxa"/>
            <w:vMerge w:val="restart"/>
          </w:tcPr>
          <w:p>
            <w:pPr>
              <w:pStyle w:val="0"/>
            </w:pPr>
            <w:r>
              <w:rPr>
                <w:sz w:val="20"/>
              </w:rPr>
              <w:t xml:space="preserve">Реконструкция ограждения МБОУ "СОШ N 197"</w:t>
            </w:r>
          </w:p>
        </w:tc>
        <w:tc>
          <w:tcPr>
            <w:tcW w:w="850" w:type="dxa"/>
          </w:tcPr>
          <w:p>
            <w:pPr>
              <w:pStyle w:val="0"/>
              <w:jc w:val="center"/>
            </w:pPr>
            <w:r>
              <w:rPr>
                <w:sz w:val="20"/>
              </w:rPr>
              <w:t xml:space="preserve">Всего</w:t>
            </w:r>
          </w:p>
        </w:tc>
        <w:tc>
          <w:tcPr>
            <w:tcW w:w="1144" w:type="dxa"/>
          </w:tcPr>
          <w:p>
            <w:pPr>
              <w:pStyle w:val="0"/>
              <w:jc w:val="right"/>
            </w:pPr>
            <w:r>
              <w:rPr>
                <w:sz w:val="20"/>
              </w:rPr>
              <w:t xml:space="preserve">649,09</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649,09</w:t>
            </w:r>
          </w:p>
        </w:tc>
        <w:tc>
          <w:tcPr>
            <w:tcW w:w="737" w:type="dxa"/>
          </w:tcPr>
          <w:p>
            <w:pPr>
              <w:pStyle w:val="0"/>
              <w:jc w:val="right"/>
            </w:pPr>
            <w:r>
              <w:rPr>
                <w:sz w:val="20"/>
              </w:rPr>
              <w:t xml:space="preserve">0,00</w:t>
            </w:r>
          </w:p>
        </w:tc>
        <w:tc>
          <w:tcPr>
            <w:tcW w:w="1939" w:type="dxa"/>
            <w:vMerge w:val="restart"/>
          </w:tcPr>
          <w:p>
            <w:pPr>
              <w:pStyle w:val="0"/>
            </w:pPr>
            <w:r>
              <w:rPr>
                <w:sz w:val="20"/>
              </w:rPr>
              <w:t xml:space="preserve">УКС Администрации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Количество учреждений, ед</w:t>
            </w: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649,09</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649,09</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2.1.4</w:t>
            </w:r>
          </w:p>
        </w:tc>
        <w:tc>
          <w:tcPr>
            <w:tcW w:w="1928" w:type="dxa"/>
            <w:vMerge w:val="restart"/>
          </w:tcPr>
          <w:p>
            <w:pPr>
              <w:pStyle w:val="0"/>
            </w:pPr>
            <w:r>
              <w:rPr>
                <w:sz w:val="20"/>
              </w:rPr>
              <w:t xml:space="preserve">Капитальный ремонт ограждений общеобразовательных учреждений (МБОУ "СОШ N 80", МБОУ "СОШ N 89", МАОУ СФМЛ)</w:t>
            </w:r>
          </w:p>
        </w:tc>
        <w:tc>
          <w:tcPr>
            <w:tcW w:w="850" w:type="dxa"/>
          </w:tcPr>
          <w:p>
            <w:pPr>
              <w:pStyle w:val="0"/>
              <w:jc w:val="center"/>
            </w:pPr>
            <w:r>
              <w:rPr>
                <w:sz w:val="20"/>
              </w:rPr>
              <w:t xml:space="preserve">Всего</w:t>
            </w:r>
          </w:p>
        </w:tc>
        <w:tc>
          <w:tcPr>
            <w:tcW w:w="1144" w:type="dxa"/>
          </w:tcPr>
          <w:p>
            <w:pPr>
              <w:pStyle w:val="0"/>
              <w:jc w:val="right"/>
            </w:pPr>
            <w:r>
              <w:rPr>
                <w:sz w:val="20"/>
              </w:rPr>
              <w:t xml:space="preserve">1372,03</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1372,03</w:t>
            </w:r>
          </w:p>
        </w:tc>
        <w:tc>
          <w:tcPr>
            <w:tcW w:w="737" w:type="dxa"/>
          </w:tcPr>
          <w:p>
            <w:pPr>
              <w:pStyle w:val="0"/>
              <w:jc w:val="right"/>
            </w:pPr>
            <w:r>
              <w:rPr>
                <w:sz w:val="20"/>
              </w:rPr>
              <w:t xml:space="preserve">0,00</w:t>
            </w:r>
          </w:p>
        </w:tc>
        <w:tc>
          <w:tcPr>
            <w:tcW w:w="1939" w:type="dxa"/>
            <w:vMerge w:val="restart"/>
          </w:tcPr>
          <w:p>
            <w:pPr>
              <w:pStyle w:val="0"/>
            </w:pPr>
            <w:r>
              <w:rPr>
                <w:sz w:val="20"/>
              </w:rPr>
              <w:t xml:space="preserve">УКС Администрации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Количество выполненных работ, ед</w:t>
            </w: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1372,03</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1372,03</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3</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2.1.5</w:t>
            </w:r>
          </w:p>
        </w:tc>
        <w:tc>
          <w:tcPr>
            <w:tcW w:w="1928" w:type="dxa"/>
            <w:vMerge w:val="restart"/>
          </w:tcPr>
          <w:p>
            <w:pPr>
              <w:pStyle w:val="0"/>
            </w:pPr>
            <w:r>
              <w:rPr>
                <w:sz w:val="20"/>
              </w:rPr>
              <w:t xml:space="preserve">Устройство ограждений территорий корпусов детских дошкольных учреждений</w:t>
            </w:r>
          </w:p>
        </w:tc>
        <w:tc>
          <w:tcPr>
            <w:tcW w:w="850" w:type="dxa"/>
          </w:tcPr>
          <w:p>
            <w:pPr>
              <w:pStyle w:val="0"/>
              <w:jc w:val="center"/>
            </w:pPr>
            <w:r>
              <w:rPr>
                <w:sz w:val="20"/>
              </w:rPr>
              <w:t xml:space="preserve">Всего</w:t>
            </w:r>
          </w:p>
        </w:tc>
        <w:tc>
          <w:tcPr>
            <w:tcW w:w="1144" w:type="dxa"/>
          </w:tcPr>
          <w:p>
            <w:pPr>
              <w:pStyle w:val="0"/>
              <w:jc w:val="right"/>
            </w:pPr>
            <w:r>
              <w:rPr>
                <w:sz w:val="20"/>
              </w:rPr>
              <w:t xml:space="preserve">2748,90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2748,90</w:t>
            </w:r>
          </w:p>
        </w:tc>
        <w:tc>
          <w:tcPr>
            <w:tcW w:w="737" w:type="dxa"/>
          </w:tcPr>
          <w:p>
            <w:pPr>
              <w:pStyle w:val="0"/>
              <w:jc w:val="right"/>
            </w:pPr>
            <w:r>
              <w:rPr>
                <w:sz w:val="20"/>
              </w:rPr>
              <w:t xml:space="preserve">0,00</w:t>
            </w:r>
          </w:p>
        </w:tc>
        <w:tc>
          <w:tcPr>
            <w:tcW w:w="1939" w:type="dxa"/>
            <w:vMerge w:val="restart"/>
          </w:tcPr>
          <w:p>
            <w:pPr>
              <w:pStyle w:val="0"/>
            </w:pPr>
            <w:r>
              <w:rPr>
                <w:sz w:val="20"/>
              </w:rPr>
              <w:t xml:space="preserve">УКС Администрации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Количество корпусов, ед</w:t>
            </w: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2748,90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2748,90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3</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2.1.6</w:t>
            </w:r>
          </w:p>
        </w:tc>
        <w:tc>
          <w:tcPr>
            <w:tcW w:w="1928" w:type="dxa"/>
            <w:vMerge w:val="restart"/>
          </w:tcPr>
          <w:p>
            <w:pPr>
              <w:pStyle w:val="0"/>
            </w:pPr>
            <w:r>
              <w:rPr>
                <w:sz w:val="20"/>
              </w:rPr>
              <w:t xml:space="preserve">Установка, модернизация (реконструкция) систем видеонаблюдения в муниципальных учреждениях культуры и дополнительного образования художественно-эстетической направленности</w:t>
            </w:r>
          </w:p>
        </w:tc>
        <w:tc>
          <w:tcPr>
            <w:tcW w:w="850" w:type="dxa"/>
          </w:tcPr>
          <w:p>
            <w:pPr>
              <w:pStyle w:val="0"/>
              <w:jc w:val="center"/>
            </w:pPr>
            <w:r>
              <w:rPr>
                <w:sz w:val="20"/>
              </w:rPr>
              <w:t xml:space="preserve">Всего</w:t>
            </w:r>
          </w:p>
        </w:tc>
        <w:tc>
          <w:tcPr>
            <w:tcW w:w="1144" w:type="dxa"/>
          </w:tcPr>
          <w:p>
            <w:pPr>
              <w:pStyle w:val="0"/>
              <w:jc w:val="right"/>
            </w:pPr>
            <w:r>
              <w:rPr>
                <w:sz w:val="20"/>
              </w:rPr>
              <w:t xml:space="preserve">3177,14</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3177,14</w:t>
            </w:r>
          </w:p>
        </w:tc>
        <w:tc>
          <w:tcPr>
            <w:tcW w:w="737" w:type="dxa"/>
          </w:tcPr>
          <w:p>
            <w:pPr>
              <w:pStyle w:val="0"/>
              <w:jc w:val="right"/>
            </w:pPr>
            <w:r>
              <w:rPr>
                <w:sz w:val="20"/>
              </w:rPr>
              <w:t xml:space="preserve">0,00</w:t>
            </w:r>
          </w:p>
        </w:tc>
        <w:tc>
          <w:tcPr>
            <w:tcW w:w="1939" w:type="dxa"/>
            <w:vMerge w:val="restart"/>
          </w:tcPr>
          <w:p>
            <w:pPr>
              <w:pStyle w:val="0"/>
            </w:pPr>
            <w:r>
              <w:rPr>
                <w:sz w:val="20"/>
              </w:rPr>
              <w:t xml:space="preserve">УК Администрации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Количество объектов, ед</w:t>
            </w: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996,98</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996,98</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2</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2180,16</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2180,16</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13</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2.1.7</w:t>
            </w:r>
          </w:p>
        </w:tc>
        <w:tc>
          <w:tcPr>
            <w:tcW w:w="1928" w:type="dxa"/>
            <w:vMerge w:val="restart"/>
          </w:tcPr>
          <w:p>
            <w:pPr>
              <w:pStyle w:val="0"/>
            </w:pPr>
            <w:r>
              <w:rPr>
                <w:sz w:val="20"/>
              </w:rPr>
              <w:t xml:space="preserve">Установка, модернизация (реконструкция) систем видеонаблюдения в муниципальных учреждениях дополнительного образования физкультурно-спортивной направленности</w:t>
            </w:r>
          </w:p>
        </w:tc>
        <w:tc>
          <w:tcPr>
            <w:tcW w:w="850" w:type="dxa"/>
          </w:tcPr>
          <w:p>
            <w:pPr>
              <w:pStyle w:val="0"/>
              <w:jc w:val="center"/>
            </w:pPr>
            <w:r>
              <w:rPr>
                <w:sz w:val="20"/>
              </w:rPr>
              <w:t xml:space="preserve">Всего</w:t>
            </w:r>
          </w:p>
        </w:tc>
        <w:tc>
          <w:tcPr>
            <w:tcW w:w="1144" w:type="dxa"/>
          </w:tcPr>
          <w:p>
            <w:pPr>
              <w:pStyle w:val="0"/>
              <w:jc w:val="right"/>
            </w:pPr>
            <w:r>
              <w:rPr>
                <w:sz w:val="20"/>
              </w:rPr>
              <w:t xml:space="preserve">2373,40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2373,40</w:t>
            </w:r>
          </w:p>
        </w:tc>
        <w:tc>
          <w:tcPr>
            <w:tcW w:w="737" w:type="dxa"/>
          </w:tcPr>
          <w:p>
            <w:pPr>
              <w:pStyle w:val="0"/>
              <w:jc w:val="right"/>
            </w:pPr>
            <w:r>
              <w:rPr>
                <w:sz w:val="20"/>
              </w:rPr>
              <w:t xml:space="preserve">0,00</w:t>
            </w:r>
          </w:p>
        </w:tc>
        <w:tc>
          <w:tcPr>
            <w:tcW w:w="1939" w:type="dxa"/>
            <w:vMerge w:val="restart"/>
          </w:tcPr>
          <w:p>
            <w:pPr>
              <w:pStyle w:val="0"/>
            </w:pPr>
            <w:r>
              <w:rPr>
                <w:sz w:val="20"/>
              </w:rPr>
              <w:t xml:space="preserve">УМСП ФКиС Администрации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Количество объектов, ед</w:t>
            </w: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2373,40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2373,40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8</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2.1.8</w:t>
            </w:r>
          </w:p>
        </w:tc>
        <w:tc>
          <w:tcPr>
            <w:tcW w:w="1928" w:type="dxa"/>
            <w:vMerge w:val="restart"/>
          </w:tcPr>
          <w:p>
            <w:pPr>
              <w:pStyle w:val="0"/>
            </w:pPr>
            <w:r>
              <w:rPr>
                <w:sz w:val="20"/>
              </w:rPr>
              <w:t xml:space="preserve">Проведение лекций, собеседований в молодежной среде в целях недопущения проявления ксенофобии, агрессии по отношению к мигрантам. Проведение разъяснительной работы об ответственности за осуществление экстремистской деятельности</w:t>
            </w:r>
          </w:p>
        </w:tc>
        <w:tc>
          <w:tcPr>
            <w:tcW w:w="850" w:type="dxa"/>
          </w:tcPr>
          <w:p>
            <w:pPr>
              <w:pStyle w:val="0"/>
              <w:jc w:val="center"/>
            </w:pPr>
            <w:r>
              <w:rPr>
                <w:sz w:val="20"/>
              </w:rPr>
              <w:t xml:space="preserve">Всего</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tcW w:w="1939" w:type="dxa"/>
            <w:vMerge w:val="restart"/>
          </w:tcPr>
          <w:p>
            <w:pPr>
              <w:pStyle w:val="0"/>
            </w:pPr>
            <w:r>
              <w:rPr>
                <w:sz w:val="20"/>
              </w:rPr>
              <w:t xml:space="preserve">Управление образования,</w:t>
            </w:r>
          </w:p>
          <w:p>
            <w:pPr>
              <w:pStyle w:val="0"/>
            </w:pPr>
            <w:r>
              <w:rPr>
                <w:sz w:val="20"/>
              </w:rPr>
              <w:t xml:space="preserve">УМСП ФКиС Администрации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Количество лекций, собеседований, ед</w:t>
            </w:r>
          </w:p>
        </w:tc>
        <w:tc>
          <w:tcPr>
            <w:tcW w:w="1309" w:type="dxa"/>
          </w:tcPr>
          <w:p>
            <w:pPr>
              <w:pStyle w:val="0"/>
              <w:jc w:val="right"/>
            </w:pPr>
            <w:r>
              <w:rPr>
                <w:sz w:val="20"/>
              </w:rPr>
              <w:t xml:space="preserve">50</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50</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50</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50</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50</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50</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50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50</w:t>
            </w:r>
          </w:p>
        </w:tc>
      </w:tr>
      <w:tr>
        <w:tc>
          <w:tcPr>
            <w:tcW w:w="724" w:type="dxa"/>
            <w:vMerge w:val="restart"/>
          </w:tcPr>
          <w:p>
            <w:pPr>
              <w:pStyle w:val="0"/>
              <w:jc w:val="center"/>
            </w:pPr>
            <w:r>
              <w:rPr>
                <w:sz w:val="20"/>
              </w:rPr>
              <w:t xml:space="preserve">2.1.9</w:t>
            </w:r>
          </w:p>
        </w:tc>
        <w:tc>
          <w:tcPr>
            <w:tcW w:w="1928" w:type="dxa"/>
            <w:vMerge w:val="restart"/>
          </w:tcPr>
          <w:p>
            <w:pPr>
              <w:pStyle w:val="0"/>
            </w:pPr>
            <w:r>
              <w:rPr>
                <w:sz w:val="20"/>
              </w:rPr>
              <w:t xml:space="preserve">Участие в ежегодных комиссионных обследованиях критически важных и потенциально опасных объектов, объектов жизнеобеспечения, учреждений с массовым пребыванием людей, находящихся на территории ЗАТО Северск</w:t>
            </w:r>
          </w:p>
        </w:tc>
        <w:tc>
          <w:tcPr>
            <w:tcW w:w="850" w:type="dxa"/>
          </w:tcPr>
          <w:p>
            <w:pPr>
              <w:pStyle w:val="0"/>
              <w:jc w:val="center"/>
            </w:pPr>
            <w:r>
              <w:rPr>
                <w:sz w:val="20"/>
              </w:rPr>
              <w:t xml:space="preserve">Всего</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tcW w:w="1939" w:type="dxa"/>
            <w:vMerge w:val="restart"/>
          </w:tcPr>
          <w:p>
            <w:pPr>
              <w:pStyle w:val="0"/>
            </w:pPr>
            <w:r>
              <w:rPr>
                <w:sz w:val="20"/>
              </w:rPr>
              <w:t xml:space="preserve">Управление ЧС Администрации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Количество обследований, ед</w:t>
            </w:r>
          </w:p>
        </w:tc>
        <w:tc>
          <w:tcPr>
            <w:tcW w:w="1309" w:type="dxa"/>
          </w:tcPr>
          <w:p>
            <w:pPr>
              <w:pStyle w:val="0"/>
              <w:jc w:val="right"/>
            </w:pPr>
            <w:r>
              <w:rPr>
                <w:sz w:val="20"/>
              </w:rPr>
              <w:t xml:space="preserve">10</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w:t>
            </w:r>
          </w:p>
        </w:tc>
      </w:tr>
      <w:tr>
        <w:tc>
          <w:tcPr>
            <w:tcW w:w="724" w:type="dxa"/>
            <w:vMerge w:val="restart"/>
          </w:tcPr>
          <w:p>
            <w:pPr>
              <w:pStyle w:val="0"/>
              <w:jc w:val="center"/>
            </w:pPr>
            <w:r>
              <w:rPr>
                <w:sz w:val="20"/>
              </w:rPr>
              <w:t xml:space="preserve">2.1.10</w:t>
            </w:r>
          </w:p>
        </w:tc>
        <w:tc>
          <w:tcPr>
            <w:tcW w:w="1928" w:type="dxa"/>
            <w:vMerge w:val="restart"/>
          </w:tcPr>
          <w:p>
            <w:pPr>
              <w:pStyle w:val="0"/>
            </w:pPr>
            <w:r>
              <w:rPr>
                <w:sz w:val="20"/>
              </w:rPr>
              <w:t xml:space="preserve">Установка систем видеонаблюдения в местах проведения массовых мероприятий и массового пребывания людей</w:t>
            </w:r>
          </w:p>
        </w:tc>
        <w:tc>
          <w:tcPr>
            <w:tcW w:w="850" w:type="dxa"/>
          </w:tcPr>
          <w:p>
            <w:pPr>
              <w:pStyle w:val="0"/>
              <w:jc w:val="center"/>
            </w:pPr>
            <w:r>
              <w:rPr>
                <w:sz w:val="20"/>
              </w:rPr>
              <w:t xml:space="preserve">Всего</w:t>
            </w:r>
          </w:p>
        </w:tc>
        <w:tc>
          <w:tcPr>
            <w:tcW w:w="1144" w:type="dxa"/>
          </w:tcPr>
          <w:p>
            <w:pPr>
              <w:pStyle w:val="0"/>
              <w:jc w:val="right"/>
            </w:pPr>
            <w:r>
              <w:rPr>
                <w:sz w:val="20"/>
              </w:rPr>
              <w:t xml:space="preserve">1831,45</w:t>
            </w:r>
          </w:p>
        </w:tc>
        <w:tc>
          <w:tcPr>
            <w:tcW w:w="904" w:type="dxa"/>
          </w:tcPr>
          <w:p>
            <w:pPr>
              <w:pStyle w:val="0"/>
              <w:jc w:val="right"/>
            </w:pPr>
            <w:r>
              <w:rPr>
                <w:sz w:val="20"/>
              </w:rPr>
              <w:t xml:space="preserve">0,00</w:t>
            </w:r>
          </w:p>
        </w:tc>
        <w:tc>
          <w:tcPr>
            <w:tcW w:w="1024" w:type="dxa"/>
          </w:tcPr>
          <w:p>
            <w:pPr>
              <w:pStyle w:val="0"/>
              <w:jc w:val="right"/>
            </w:pPr>
            <w:r>
              <w:rPr>
                <w:sz w:val="20"/>
              </w:rPr>
              <w:t xml:space="preserve">192,00</w:t>
            </w:r>
          </w:p>
        </w:tc>
        <w:tc>
          <w:tcPr>
            <w:tcW w:w="1144" w:type="dxa"/>
          </w:tcPr>
          <w:p>
            <w:pPr>
              <w:pStyle w:val="0"/>
              <w:jc w:val="right"/>
            </w:pPr>
            <w:r>
              <w:rPr>
                <w:sz w:val="20"/>
              </w:rPr>
              <w:t xml:space="preserve">1639,45</w:t>
            </w:r>
          </w:p>
        </w:tc>
        <w:tc>
          <w:tcPr>
            <w:tcW w:w="737" w:type="dxa"/>
          </w:tcPr>
          <w:p>
            <w:pPr>
              <w:pStyle w:val="0"/>
              <w:jc w:val="right"/>
            </w:pPr>
            <w:r>
              <w:rPr>
                <w:sz w:val="20"/>
              </w:rPr>
              <w:t xml:space="preserve">0,00</w:t>
            </w:r>
          </w:p>
        </w:tc>
        <w:tc>
          <w:tcPr>
            <w:tcW w:w="1939" w:type="dxa"/>
            <w:vMerge w:val="restart"/>
          </w:tcPr>
          <w:p>
            <w:pPr>
              <w:pStyle w:val="0"/>
            </w:pPr>
            <w:r>
              <w:rPr>
                <w:sz w:val="20"/>
              </w:rPr>
              <w:t xml:space="preserve">Управление ЧС Администрации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192,00</w:t>
            </w:r>
          </w:p>
        </w:tc>
        <w:tc>
          <w:tcPr>
            <w:tcW w:w="904" w:type="dxa"/>
          </w:tcPr>
          <w:p>
            <w:pPr>
              <w:pStyle w:val="0"/>
              <w:jc w:val="right"/>
            </w:pPr>
            <w:r>
              <w:rPr>
                <w:sz w:val="20"/>
              </w:rPr>
              <w:t xml:space="preserve">0,00</w:t>
            </w:r>
          </w:p>
        </w:tc>
        <w:tc>
          <w:tcPr>
            <w:tcW w:w="1024" w:type="dxa"/>
          </w:tcPr>
          <w:p>
            <w:pPr>
              <w:pStyle w:val="0"/>
              <w:jc w:val="right"/>
            </w:pPr>
            <w:r>
              <w:rPr>
                <w:sz w:val="20"/>
              </w:rPr>
              <w:t xml:space="preserve">192,00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Количество мест, ед</w:t>
            </w:r>
          </w:p>
        </w:tc>
        <w:tc>
          <w:tcPr>
            <w:tcW w:w="1309" w:type="dxa"/>
          </w:tcPr>
          <w:p>
            <w:pPr>
              <w:pStyle w:val="0"/>
              <w:jc w:val="right"/>
            </w:pPr>
            <w:r>
              <w:rPr>
                <w:sz w:val="20"/>
              </w:rPr>
              <w:t xml:space="preserve">2</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1639,45</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1639,45</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1570,90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1570,90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2.1.11</w:t>
            </w:r>
          </w:p>
        </w:tc>
        <w:tc>
          <w:tcPr>
            <w:tcW w:w="1928" w:type="dxa"/>
            <w:vMerge w:val="restart"/>
          </w:tcPr>
          <w:p>
            <w:pPr>
              <w:pStyle w:val="0"/>
            </w:pPr>
            <w:r>
              <w:rPr>
                <w:sz w:val="20"/>
              </w:rPr>
              <w:t xml:space="preserve">Модернизация системы цифрового видеонаблюдения по просп. Коммунистическому, 119</w:t>
            </w:r>
          </w:p>
        </w:tc>
        <w:tc>
          <w:tcPr>
            <w:tcW w:w="850" w:type="dxa"/>
          </w:tcPr>
          <w:p>
            <w:pPr>
              <w:pStyle w:val="0"/>
              <w:jc w:val="center"/>
            </w:pPr>
            <w:r>
              <w:rPr>
                <w:sz w:val="20"/>
              </w:rPr>
              <w:t xml:space="preserve">Всего</w:t>
            </w:r>
          </w:p>
        </w:tc>
        <w:tc>
          <w:tcPr>
            <w:tcW w:w="1144" w:type="dxa"/>
          </w:tcPr>
          <w:p>
            <w:pPr>
              <w:pStyle w:val="0"/>
              <w:jc w:val="right"/>
            </w:pPr>
            <w:r>
              <w:rPr>
                <w:sz w:val="20"/>
              </w:rPr>
              <w:t xml:space="preserve">241,90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241,90</w:t>
            </w:r>
          </w:p>
        </w:tc>
        <w:tc>
          <w:tcPr>
            <w:tcW w:w="737" w:type="dxa"/>
          </w:tcPr>
          <w:p>
            <w:pPr>
              <w:pStyle w:val="0"/>
              <w:jc w:val="right"/>
            </w:pPr>
            <w:r>
              <w:rPr>
                <w:sz w:val="20"/>
              </w:rPr>
              <w:t xml:space="preserve">0,00</w:t>
            </w:r>
          </w:p>
        </w:tc>
        <w:tc>
          <w:tcPr>
            <w:tcW w:w="1939" w:type="dxa"/>
            <w:vMerge w:val="restart"/>
          </w:tcPr>
          <w:p>
            <w:pPr>
              <w:pStyle w:val="0"/>
            </w:pPr>
            <w:r>
              <w:rPr>
                <w:sz w:val="20"/>
              </w:rPr>
              <w:t xml:space="preserve">Управление ЧС Администрации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Количество модернизированных систем, ед</w:t>
            </w: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241,90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241,90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2.1.12</w:t>
            </w:r>
          </w:p>
        </w:tc>
        <w:tc>
          <w:tcPr>
            <w:tcW w:w="1928" w:type="dxa"/>
            <w:vMerge w:val="restart"/>
          </w:tcPr>
          <w:p>
            <w:pPr>
              <w:pStyle w:val="0"/>
            </w:pPr>
            <w:r>
              <w:rPr>
                <w:sz w:val="20"/>
              </w:rPr>
              <w:t xml:space="preserve">Модернизация систем видеонаблюдения, установленных в образовательных учреждениях ЗАТО Северск</w:t>
            </w:r>
          </w:p>
        </w:tc>
        <w:tc>
          <w:tcPr>
            <w:tcW w:w="850" w:type="dxa"/>
          </w:tcPr>
          <w:p>
            <w:pPr>
              <w:pStyle w:val="0"/>
              <w:jc w:val="center"/>
            </w:pPr>
            <w:r>
              <w:rPr>
                <w:sz w:val="20"/>
              </w:rPr>
              <w:t xml:space="preserve">Всего</w:t>
            </w:r>
          </w:p>
        </w:tc>
        <w:tc>
          <w:tcPr>
            <w:tcW w:w="1144" w:type="dxa"/>
          </w:tcPr>
          <w:p>
            <w:pPr>
              <w:pStyle w:val="0"/>
              <w:jc w:val="right"/>
            </w:pPr>
            <w:r>
              <w:rPr>
                <w:sz w:val="20"/>
              </w:rPr>
              <w:t xml:space="preserve">16639,62</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16639,62</w:t>
            </w:r>
          </w:p>
        </w:tc>
        <w:tc>
          <w:tcPr>
            <w:tcW w:w="737" w:type="dxa"/>
          </w:tcPr>
          <w:p>
            <w:pPr>
              <w:pStyle w:val="0"/>
              <w:jc w:val="right"/>
            </w:pPr>
            <w:r>
              <w:rPr>
                <w:sz w:val="20"/>
              </w:rPr>
              <w:t xml:space="preserve">0,00</w:t>
            </w:r>
          </w:p>
        </w:tc>
        <w:tc>
          <w:tcPr>
            <w:tcW w:w="1939" w:type="dxa"/>
            <w:vMerge w:val="restart"/>
          </w:tcPr>
          <w:p>
            <w:pPr>
              <w:pStyle w:val="0"/>
            </w:pPr>
            <w:r>
              <w:rPr>
                <w:sz w:val="20"/>
              </w:rPr>
              <w:t xml:space="preserve">Управление образования</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Количество модернизированных систем, ед</w:t>
            </w: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185,55</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185,55</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16454,07</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16454,07</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56</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2.1.13</w:t>
            </w:r>
          </w:p>
        </w:tc>
        <w:tc>
          <w:tcPr>
            <w:tcW w:w="1928" w:type="dxa"/>
            <w:vMerge w:val="restart"/>
          </w:tcPr>
          <w:p>
            <w:pPr>
              <w:pStyle w:val="0"/>
            </w:pPr>
            <w:r>
              <w:rPr>
                <w:sz w:val="20"/>
              </w:rPr>
              <w:t xml:space="preserve">Изготовление информационных материалов по профилактике правонарушений, в том числе антитеррористической и антиэкстремистской направленности</w:t>
            </w:r>
          </w:p>
        </w:tc>
        <w:tc>
          <w:tcPr>
            <w:tcW w:w="850" w:type="dxa"/>
          </w:tcPr>
          <w:p>
            <w:pPr>
              <w:pStyle w:val="0"/>
              <w:jc w:val="center"/>
            </w:pPr>
            <w:r>
              <w:rPr>
                <w:sz w:val="20"/>
              </w:rPr>
              <w:t xml:space="preserve">Всего</w:t>
            </w:r>
          </w:p>
        </w:tc>
        <w:tc>
          <w:tcPr>
            <w:tcW w:w="1144" w:type="dxa"/>
          </w:tcPr>
          <w:p>
            <w:pPr>
              <w:pStyle w:val="0"/>
              <w:jc w:val="right"/>
            </w:pPr>
            <w:r>
              <w:rPr>
                <w:sz w:val="20"/>
              </w:rPr>
              <w:t xml:space="preserve">52,43</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52,43</w:t>
            </w:r>
          </w:p>
        </w:tc>
        <w:tc>
          <w:tcPr>
            <w:tcW w:w="737" w:type="dxa"/>
          </w:tcPr>
          <w:p>
            <w:pPr>
              <w:pStyle w:val="0"/>
              <w:jc w:val="right"/>
            </w:pPr>
            <w:r>
              <w:rPr>
                <w:sz w:val="20"/>
              </w:rPr>
              <w:t xml:space="preserve">0,00</w:t>
            </w:r>
          </w:p>
        </w:tc>
        <w:tc>
          <w:tcPr>
            <w:tcW w:w="1939" w:type="dxa"/>
            <w:vMerge w:val="restart"/>
          </w:tcPr>
          <w:p>
            <w:pPr>
              <w:pStyle w:val="0"/>
            </w:pPr>
            <w:r>
              <w:rPr>
                <w:sz w:val="20"/>
              </w:rPr>
              <w:t xml:space="preserve">Управление ЧС Администрации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Количество экземпляров, шт</w:t>
            </w: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9,60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9,60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600</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9,63</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9,63</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600</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6,60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6,60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400</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6,60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6,60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275</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20,00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20,00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4000</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20,00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20,00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4000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20,00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20,00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4000</w:t>
            </w:r>
          </w:p>
        </w:tc>
      </w:tr>
      <w:tr>
        <w:tc>
          <w:tcPr>
            <w:tcW w:w="724" w:type="dxa"/>
            <w:vMerge w:val="restart"/>
          </w:tcPr>
          <w:p>
            <w:pPr>
              <w:pStyle w:val="0"/>
              <w:jc w:val="center"/>
            </w:pPr>
            <w:r>
              <w:rPr>
                <w:sz w:val="20"/>
              </w:rPr>
              <w:t xml:space="preserve">2.1.14</w:t>
            </w:r>
          </w:p>
        </w:tc>
        <w:tc>
          <w:tcPr>
            <w:tcW w:w="1928" w:type="dxa"/>
            <w:vMerge w:val="restart"/>
          </w:tcPr>
          <w:p>
            <w:pPr>
              <w:pStyle w:val="0"/>
            </w:pPr>
            <w:r>
              <w:rPr>
                <w:sz w:val="20"/>
              </w:rPr>
              <w:t xml:space="preserve">Организация и проведение в образовательных учреждениях ЗАТО Северск "круглых столов", уроков дружбы, тематических занятий, направленных на привитие молодежи межнациональной и межконфессиональной толерантности</w:t>
            </w:r>
          </w:p>
        </w:tc>
        <w:tc>
          <w:tcPr>
            <w:tcW w:w="850" w:type="dxa"/>
          </w:tcPr>
          <w:p>
            <w:pPr>
              <w:pStyle w:val="0"/>
              <w:jc w:val="center"/>
            </w:pPr>
            <w:r>
              <w:rPr>
                <w:sz w:val="20"/>
              </w:rPr>
              <w:t xml:space="preserve">Всего</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tcW w:w="1939" w:type="dxa"/>
            <w:vMerge w:val="restart"/>
          </w:tcPr>
          <w:p>
            <w:pPr>
              <w:pStyle w:val="0"/>
            </w:pPr>
            <w:r>
              <w:rPr>
                <w:sz w:val="20"/>
              </w:rPr>
              <w:t xml:space="preserve">Управление образования</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Количество занятий, ед</w:t>
            </w:r>
          </w:p>
        </w:tc>
        <w:tc>
          <w:tcPr>
            <w:tcW w:w="1309" w:type="dxa"/>
          </w:tcPr>
          <w:p>
            <w:pPr>
              <w:pStyle w:val="0"/>
              <w:jc w:val="right"/>
            </w:pPr>
            <w:r>
              <w:rPr>
                <w:sz w:val="20"/>
              </w:rPr>
              <w:t xml:space="preserve">18</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18</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18</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18</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18</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18</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18</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18</w:t>
            </w:r>
          </w:p>
        </w:tc>
      </w:tr>
      <w:tr>
        <w:tc>
          <w:tcPr>
            <w:tcW w:w="724" w:type="dxa"/>
            <w:vMerge w:val="restart"/>
          </w:tcPr>
          <w:p>
            <w:pPr>
              <w:pStyle w:val="0"/>
              <w:jc w:val="center"/>
            </w:pPr>
            <w:r>
              <w:rPr>
                <w:sz w:val="20"/>
              </w:rPr>
              <w:t xml:space="preserve">2.1.15</w:t>
            </w:r>
          </w:p>
        </w:tc>
        <w:tc>
          <w:tcPr>
            <w:tcW w:w="1928" w:type="dxa"/>
            <w:vMerge w:val="restart"/>
          </w:tcPr>
          <w:p>
            <w:pPr>
              <w:pStyle w:val="0"/>
            </w:pPr>
            <w:r>
              <w:rPr>
                <w:sz w:val="20"/>
              </w:rPr>
              <w:t xml:space="preserve">Устройство ограждений территории детских оздоровительных лагерей</w:t>
            </w:r>
          </w:p>
        </w:tc>
        <w:tc>
          <w:tcPr>
            <w:tcW w:w="850" w:type="dxa"/>
          </w:tcPr>
          <w:p>
            <w:pPr>
              <w:pStyle w:val="0"/>
              <w:jc w:val="center"/>
            </w:pPr>
            <w:r>
              <w:rPr>
                <w:sz w:val="20"/>
              </w:rPr>
              <w:t xml:space="preserve">Всего</w:t>
            </w:r>
          </w:p>
        </w:tc>
        <w:tc>
          <w:tcPr>
            <w:tcW w:w="1144" w:type="dxa"/>
          </w:tcPr>
          <w:p>
            <w:pPr>
              <w:pStyle w:val="0"/>
              <w:jc w:val="right"/>
            </w:pPr>
            <w:r>
              <w:rPr>
                <w:sz w:val="20"/>
              </w:rPr>
              <w:t xml:space="preserve">4574,80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4574,80</w:t>
            </w:r>
          </w:p>
        </w:tc>
        <w:tc>
          <w:tcPr>
            <w:tcW w:w="737" w:type="dxa"/>
          </w:tcPr>
          <w:p>
            <w:pPr>
              <w:pStyle w:val="0"/>
              <w:jc w:val="right"/>
            </w:pPr>
            <w:r>
              <w:rPr>
                <w:sz w:val="20"/>
              </w:rPr>
              <w:t xml:space="preserve">0,00</w:t>
            </w:r>
          </w:p>
        </w:tc>
        <w:tc>
          <w:tcPr>
            <w:tcW w:w="1939" w:type="dxa"/>
            <w:vMerge w:val="restart"/>
          </w:tcPr>
          <w:p>
            <w:pPr>
              <w:pStyle w:val="0"/>
            </w:pPr>
            <w:r>
              <w:rPr>
                <w:sz w:val="20"/>
              </w:rPr>
              <w:t xml:space="preserve">УМСП ФКиС Администрации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Количество лагерей, оборудованных ограждением, ед</w:t>
            </w: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4574,80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4574,80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2</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2.1.16</w:t>
            </w:r>
          </w:p>
        </w:tc>
        <w:tc>
          <w:tcPr>
            <w:tcW w:w="1928" w:type="dxa"/>
            <w:vMerge w:val="restart"/>
          </w:tcPr>
          <w:p>
            <w:pPr>
              <w:pStyle w:val="0"/>
            </w:pPr>
            <w:r>
              <w:rPr>
                <w:sz w:val="20"/>
              </w:rPr>
              <w:t xml:space="preserve">Установка систем контроля и управления доступом (СКУД) в образовательные учреждения</w:t>
            </w:r>
          </w:p>
        </w:tc>
        <w:tc>
          <w:tcPr>
            <w:tcW w:w="850" w:type="dxa"/>
          </w:tcPr>
          <w:p>
            <w:pPr>
              <w:pStyle w:val="0"/>
              <w:jc w:val="center"/>
            </w:pPr>
            <w:r>
              <w:rPr>
                <w:sz w:val="20"/>
              </w:rPr>
              <w:t xml:space="preserve">Всего</w:t>
            </w:r>
          </w:p>
        </w:tc>
        <w:tc>
          <w:tcPr>
            <w:tcW w:w="1144" w:type="dxa"/>
          </w:tcPr>
          <w:p>
            <w:pPr>
              <w:pStyle w:val="0"/>
              <w:jc w:val="right"/>
            </w:pPr>
            <w:r>
              <w:rPr>
                <w:sz w:val="20"/>
              </w:rPr>
              <w:t xml:space="preserve">855,86</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855,86</w:t>
            </w:r>
          </w:p>
        </w:tc>
        <w:tc>
          <w:tcPr>
            <w:tcW w:w="737" w:type="dxa"/>
          </w:tcPr>
          <w:p>
            <w:pPr>
              <w:pStyle w:val="0"/>
              <w:jc w:val="right"/>
            </w:pPr>
            <w:r>
              <w:rPr>
                <w:sz w:val="20"/>
              </w:rPr>
              <w:t xml:space="preserve">0,00</w:t>
            </w:r>
          </w:p>
        </w:tc>
        <w:tc>
          <w:tcPr>
            <w:tcW w:w="1939" w:type="dxa"/>
            <w:vMerge w:val="restart"/>
          </w:tcPr>
          <w:p>
            <w:pPr>
              <w:pStyle w:val="0"/>
            </w:pPr>
            <w:r>
              <w:rPr>
                <w:sz w:val="20"/>
              </w:rPr>
              <w:t xml:space="preserve">Управление образования</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Количество установленных систем, ед</w:t>
            </w: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855,86</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855,86</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6</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2.1.17</w:t>
            </w:r>
          </w:p>
        </w:tc>
        <w:tc>
          <w:tcPr>
            <w:tcW w:w="1928" w:type="dxa"/>
            <w:vMerge w:val="restart"/>
          </w:tcPr>
          <w:p>
            <w:pPr>
              <w:pStyle w:val="0"/>
            </w:pPr>
            <w:r>
              <w:rPr>
                <w:sz w:val="20"/>
              </w:rPr>
              <w:t xml:space="preserve">Модернизация систем видеонаблюдения в детских оздоровительных лагерях</w:t>
            </w:r>
          </w:p>
        </w:tc>
        <w:tc>
          <w:tcPr>
            <w:tcW w:w="850" w:type="dxa"/>
          </w:tcPr>
          <w:p>
            <w:pPr>
              <w:pStyle w:val="0"/>
              <w:jc w:val="center"/>
            </w:pPr>
            <w:r>
              <w:rPr>
                <w:sz w:val="20"/>
              </w:rPr>
              <w:t xml:space="preserve">Всего</w:t>
            </w:r>
          </w:p>
        </w:tc>
        <w:tc>
          <w:tcPr>
            <w:tcW w:w="1144" w:type="dxa"/>
          </w:tcPr>
          <w:p>
            <w:pPr>
              <w:pStyle w:val="0"/>
              <w:jc w:val="right"/>
            </w:pPr>
            <w:r>
              <w:rPr>
                <w:sz w:val="20"/>
              </w:rPr>
              <w:t xml:space="preserve">2484,40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2484,40</w:t>
            </w:r>
          </w:p>
        </w:tc>
        <w:tc>
          <w:tcPr>
            <w:tcW w:w="737" w:type="dxa"/>
          </w:tcPr>
          <w:p>
            <w:pPr>
              <w:pStyle w:val="0"/>
              <w:jc w:val="right"/>
            </w:pPr>
            <w:r>
              <w:rPr>
                <w:sz w:val="20"/>
              </w:rPr>
              <w:t xml:space="preserve">0,00</w:t>
            </w:r>
          </w:p>
        </w:tc>
        <w:tc>
          <w:tcPr>
            <w:tcW w:w="1939" w:type="dxa"/>
            <w:vMerge w:val="restart"/>
          </w:tcPr>
          <w:p>
            <w:pPr>
              <w:pStyle w:val="0"/>
            </w:pPr>
            <w:r>
              <w:rPr>
                <w:sz w:val="20"/>
              </w:rPr>
              <w:t xml:space="preserve">УМСП ФКиС Администрации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Количество модернизированных систем, ед</w:t>
            </w: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2484,40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2484,40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4</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2.1.18</w:t>
            </w:r>
          </w:p>
        </w:tc>
        <w:tc>
          <w:tcPr>
            <w:tcW w:w="1928" w:type="dxa"/>
            <w:vMerge w:val="restart"/>
          </w:tcPr>
          <w:p>
            <w:pPr>
              <w:pStyle w:val="0"/>
            </w:pPr>
            <w:r>
              <w:rPr>
                <w:sz w:val="20"/>
              </w:rPr>
              <w:t xml:space="preserve">Установка систем охранной (тревожной) сигнализации в муниципальных учреждениях культуры и дополнительного образования художественно-эстетической направленности</w:t>
            </w:r>
          </w:p>
        </w:tc>
        <w:tc>
          <w:tcPr>
            <w:tcW w:w="850" w:type="dxa"/>
          </w:tcPr>
          <w:p>
            <w:pPr>
              <w:pStyle w:val="0"/>
              <w:jc w:val="center"/>
            </w:pPr>
            <w:r>
              <w:rPr>
                <w:sz w:val="20"/>
              </w:rPr>
              <w:t xml:space="preserve">Всего</w:t>
            </w:r>
          </w:p>
        </w:tc>
        <w:tc>
          <w:tcPr>
            <w:tcW w:w="1144" w:type="dxa"/>
          </w:tcPr>
          <w:p>
            <w:pPr>
              <w:pStyle w:val="0"/>
              <w:jc w:val="right"/>
            </w:pPr>
            <w:r>
              <w:rPr>
                <w:sz w:val="20"/>
              </w:rPr>
              <w:t xml:space="preserve">99,98</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99,98</w:t>
            </w:r>
          </w:p>
        </w:tc>
        <w:tc>
          <w:tcPr>
            <w:tcW w:w="737" w:type="dxa"/>
          </w:tcPr>
          <w:p>
            <w:pPr>
              <w:pStyle w:val="0"/>
              <w:jc w:val="right"/>
            </w:pPr>
            <w:r>
              <w:rPr>
                <w:sz w:val="20"/>
              </w:rPr>
              <w:t xml:space="preserve">0,00</w:t>
            </w:r>
          </w:p>
        </w:tc>
        <w:tc>
          <w:tcPr>
            <w:tcW w:w="1939" w:type="dxa"/>
            <w:vMerge w:val="restart"/>
          </w:tcPr>
          <w:p>
            <w:pPr>
              <w:pStyle w:val="0"/>
            </w:pPr>
            <w:r>
              <w:rPr>
                <w:sz w:val="20"/>
              </w:rPr>
              <w:t xml:space="preserve">УК Администрации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Количество зданий, оборудованных охранной (тревожной) сигнализацией, ед</w:t>
            </w: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99,98</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99,98</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2.1.19</w:t>
            </w:r>
          </w:p>
        </w:tc>
        <w:tc>
          <w:tcPr>
            <w:tcW w:w="1928" w:type="dxa"/>
            <w:vMerge w:val="restart"/>
          </w:tcPr>
          <w:p>
            <w:pPr>
              <w:pStyle w:val="0"/>
            </w:pPr>
            <w:r>
              <w:rPr>
                <w:sz w:val="20"/>
              </w:rPr>
              <w:t xml:space="preserve">Устройство сетей наружного освещения в муниципальных учреждениях дополнительного образования физкультурно-спортивной направленности</w:t>
            </w:r>
          </w:p>
        </w:tc>
        <w:tc>
          <w:tcPr>
            <w:tcW w:w="850" w:type="dxa"/>
          </w:tcPr>
          <w:p>
            <w:pPr>
              <w:pStyle w:val="0"/>
              <w:jc w:val="center"/>
            </w:pPr>
            <w:r>
              <w:rPr>
                <w:sz w:val="20"/>
              </w:rPr>
              <w:t xml:space="preserve">Всего</w:t>
            </w:r>
          </w:p>
        </w:tc>
        <w:tc>
          <w:tcPr>
            <w:tcW w:w="1144" w:type="dxa"/>
          </w:tcPr>
          <w:p>
            <w:pPr>
              <w:pStyle w:val="0"/>
              <w:jc w:val="right"/>
            </w:pPr>
            <w:r>
              <w:rPr>
                <w:sz w:val="20"/>
              </w:rPr>
              <w:t xml:space="preserve">137,15</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137,15</w:t>
            </w:r>
          </w:p>
        </w:tc>
        <w:tc>
          <w:tcPr>
            <w:tcW w:w="737" w:type="dxa"/>
          </w:tcPr>
          <w:p>
            <w:pPr>
              <w:pStyle w:val="0"/>
              <w:jc w:val="right"/>
            </w:pPr>
            <w:r>
              <w:rPr>
                <w:sz w:val="20"/>
              </w:rPr>
              <w:t xml:space="preserve">0,00</w:t>
            </w:r>
          </w:p>
        </w:tc>
        <w:tc>
          <w:tcPr>
            <w:tcW w:w="1939" w:type="dxa"/>
            <w:vMerge w:val="restart"/>
          </w:tcPr>
          <w:p>
            <w:pPr>
              <w:pStyle w:val="0"/>
            </w:pPr>
            <w:r>
              <w:rPr>
                <w:sz w:val="20"/>
              </w:rPr>
              <w:t xml:space="preserve">УМСП ФКиС Администрации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Количество учреждений, оборудованных уличным освещением, ед</w:t>
            </w: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137,15</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137,15</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2.1.20</w:t>
            </w:r>
          </w:p>
        </w:tc>
        <w:tc>
          <w:tcPr>
            <w:tcW w:w="1928" w:type="dxa"/>
            <w:vMerge w:val="restart"/>
          </w:tcPr>
          <w:p>
            <w:pPr>
              <w:pStyle w:val="0"/>
            </w:pPr>
            <w:r>
              <w:rPr>
                <w:sz w:val="20"/>
              </w:rPr>
              <w:t xml:space="preserve">Устройство наружного уличного освещения в муниципальных учреждениях культуры и дополнительного образования художественно-эстетической направленности</w:t>
            </w:r>
          </w:p>
        </w:tc>
        <w:tc>
          <w:tcPr>
            <w:tcW w:w="850" w:type="dxa"/>
          </w:tcPr>
          <w:p>
            <w:pPr>
              <w:pStyle w:val="0"/>
              <w:jc w:val="center"/>
            </w:pPr>
            <w:r>
              <w:rPr>
                <w:sz w:val="20"/>
              </w:rPr>
              <w:t xml:space="preserve">Всего</w:t>
            </w:r>
          </w:p>
        </w:tc>
        <w:tc>
          <w:tcPr>
            <w:tcW w:w="1144" w:type="dxa"/>
          </w:tcPr>
          <w:p>
            <w:pPr>
              <w:pStyle w:val="0"/>
              <w:jc w:val="right"/>
            </w:pPr>
            <w:r>
              <w:rPr>
                <w:sz w:val="20"/>
              </w:rPr>
              <w:t xml:space="preserve">107,79</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107,79</w:t>
            </w:r>
          </w:p>
        </w:tc>
        <w:tc>
          <w:tcPr>
            <w:tcW w:w="737" w:type="dxa"/>
          </w:tcPr>
          <w:p>
            <w:pPr>
              <w:pStyle w:val="0"/>
              <w:jc w:val="right"/>
            </w:pPr>
            <w:r>
              <w:rPr>
                <w:sz w:val="20"/>
              </w:rPr>
              <w:t xml:space="preserve">0,00</w:t>
            </w:r>
          </w:p>
        </w:tc>
        <w:tc>
          <w:tcPr>
            <w:tcW w:w="1939" w:type="dxa"/>
            <w:vMerge w:val="restart"/>
          </w:tcPr>
          <w:p>
            <w:pPr>
              <w:pStyle w:val="0"/>
            </w:pPr>
            <w:r>
              <w:rPr>
                <w:sz w:val="20"/>
              </w:rPr>
              <w:t xml:space="preserve">УК Администрации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Количество учреждений, оборудованных уличным освещением, ед</w:t>
            </w: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107,79</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107,79</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1871" w:type="dxa"/>
          </w:tcPr>
          <w:p>
            <w:pPr>
              <w:pStyle w:val="0"/>
            </w:pPr>
            <w:r>
              <w:rPr>
                <w:sz w:val="20"/>
              </w:rPr>
            </w: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2.1.21</w:t>
            </w:r>
          </w:p>
        </w:tc>
        <w:tc>
          <w:tcPr>
            <w:tcW w:w="1928" w:type="dxa"/>
            <w:vMerge w:val="restart"/>
          </w:tcPr>
          <w:p>
            <w:pPr>
              <w:pStyle w:val="0"/>
            </w:pPr>
            <w:r>
              <w:rPr>
                <w:sz w:val="20"/>
              </w:rPr>
              <w:t xml:space="preserve">Устройство ограждений территорий муниципальных учреждений культуры и дополнительного образования художественно-эстетической направленности</w:t>
            </w:r>
          </w:p>
        </w:tc>
        <w:tc>
          <w:tcPr>
            <w:tcW w:w="850" w:type="dxa"/>
          </w:tcPr>
          <w:p>
            <w:pPr>
              <w:pStyle w:val="0"/>
              <w:jc w:val="center"/>
            </w:pPr>
            <w:r>
              <w:rPr>
                <w:sz w:val="20"/>
              </w:rPr>
              <w:t xml:space="preserve">Всего</w:t>
            </w:r>
          </w:p>
        </w:tc>
        <w:tc>
          <w:tcPr>
            <w:tcW w:w="1144" w:type="dxa"/>
          </w:tcPr>
          <w:p>
            <w:pPr>
              <w:pStyle w:val="0"/>
              <w:jc w:val="right"/>
            </w:pPr>
            <w:r>
              <w:rPr>
                <w:sz w:val="20"/>
              </w:rPr>
              <w:t xml:space="preserve">156,36</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156,36</w:t>
            </w:r>
          </w:p>
        </w:tc>
        <w:tc>
          <w:tcPr>
            <w:tcW w:w="737" w:type="dxa"/>
          </w:tcPr>
          <w:p>
            <w:pPr>
              <w:pStyle w:val="0"/>
              <w:jc w:val="right"/>
            </w:pPr>
            <w:r>
              <w:rPr>
                <w:sz w:val="20"/>
              </w:rPr>
              <w:t xml:space="preserve">0,00</w:t>
            </w:r>
          </w:p>
        </w:tc>
        <w:tc>
          <w:tcPr>
            <w:tcW w:w="1939" w:type="dxa"/>
            <w:vMerge w:val="restart"/>
          </w:tcPr>
          <w:p>
            <w:pPr>
              <w:pStyle w:val="0"/>
            </w:pPr>
            <w:r>
              <w:rPr>
                <w:sz w:val="20"/>
              </w:rPr>
              <w:t xml:space="preserve">УК Администрации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Количество объектов культуры, оборудованных ограждением, ед</w:t>
            </w: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156,36</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156,36</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2.1.22</w:t>
            </w:r>
          </w:p>
        </w:tc>
        <w:tc>
          <w:tcPr>
            <w:tcW w:w="1928" w:type="dxa"/>
            <w:vMerge w:val="restart"/>
          </w:tcPr>
          <w:p>
            <w:pPr>
              <w:pStyle w:val="0"/>
            </w:pPr>
            <w:r>
              <w:rPr>
                <w:sz w:val="20"/>
              </w:rPr>
              <w:t xml:space="preserve">Текущий ремонт уличного электроосвещения в детских дошкольных учреждениях</w:t>
            </w:r>
          </w:p>
        </w:tc>
        <w:tc>
          <w:tcPr>
            <w:tcW w:w="850" w:type="dxa"/>
          </w:tcPr>
          <w:p>
            <w:pPr>
              <w:pStyle w:val="0"/>
              <w:jc w:val="center"/>
            </w:pPr>
            <w:r>
              <w:rPr>
                <w:sz w:val="20"/>
              </w:rPr>
              <w:t xml:space="preserve">Всего</w:t>
            </w:r>
          </w:p>
        </w:tc>
        <w:tc>
          <w:tcPr>
            <w:tcW w:w="1144" w:type="dxa"/>
          </w:tcPr>
          <w:p>
            <w:pPr>
              <w:pStyle w:val="0"/>
              <w:jc w:val="right"/>
            </w:pPr>
            <w:r>
              <w:rPr>
                <w:sz w:val="20"/>
              </w:rPr>
              <w:t xml:space="preserve">2700,46</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2700,46</w:t>
            </w:r>
          </w:p>
        </w:tc>
        <w:tc>
          <w:tcPr>
            <w:tcW w:w="737" w:type="dxa"/>
          </w:tcPr>
          <w:p>
            <w:pPr>
              <w:pStyle w:val="0"/>
              <w:jc w:val="right"/>
            </w:pPr>
            <w:r>
              <w:rPr>
                <w:sz w:val="20"/>
              </w:rPr>
              <w:t xml:space="preserve">0,00</w:t>
            </w:r>
          </w:p>
        </w:tc>
        <w:tc>
          <w:tcPr>
            <w:tcW w:w="1939" w:type="dxa"/>
            <w:vMerge w:val="restart"/>
          </w:tcPr>
          <w:p>
            <w:pPr>
              <w:pStyle w:val="0"/>
            </w:pPr>
            <w:r>
              <w:rPr>
                <w:sz w:val="20"/>
              </w:rPr>
              <w:t xml:space="preserve">Управление образования</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Количество корпусов детских дошкольных учреждений, в которых произведен ремонт уличного освещения, ед</w:t>
            </w: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2700,46</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2700,46</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28</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2.1.23</w:t>
            </w:r>
          </w:p>
        </w:tc>
        <w:tc>
          <w:tcPr>
            <w:tcW w:w="1928" w:type="dxa"/>
            <w:vMerge w:val="restart"/>
          </w:tcPr>
          <w:p>
            <w:pPr>
              <w:pStyle w:val="0"/>
            </w:pPr>
            <w:r>
              <w:rPr>
                <w:sz w:val="20"/>
              </w:rPr>
              <w:t xml:space="preserve">Устройство систем оповещения людей об угрозе совершения террористического акта в образовательных учреждениях</w:t>
            </w:r>
          </w:p>
        </w:tc>
        <w:tc>
          <w:tcPr>
            <w:tcW w:w="850" w:type="dxa"/>
          </w:tcPr>
          <w:p>
            <w:pPr>
              <w:pStyle w:val="0"/>
              <w:jc w:val="center"/>
            </w:pPr>
            <w:r>
              <w:rPr>
                <w:sz w:val="20"/>
              </w:rPr>
              <w:t xml:space="preserve">Всего</w:t>
            </w:r>
          </w:p>
        </w:tc>
        <w:tc>
          <w:tcPr>
            <w:tcW w:w="1144" w:type="dxa"/>
          </w:tcPr>
          <w:p>
            <w:pPr>
              <w:pStyle w:val="0"/>
              <w:jc w:val="right"/>
            </w:pPr>
            <w:r>
              <w:rPr>
                <w:sz w:val="20"/>
              </w:rPr>
              <w:t xml:space="preserve">8974,02</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8974,02</w:t>
            </w:r>
          </w:p>
        </w:tc>
        <w:tc>
          <w:tcPr>
            <w:tcW w:w="737" w:type="dxa"/>
          </w:tcPr>
          <w:p>
            <w:pPr>
              <w:pStyle w:val="0"/>
              <w:jc w:val="right"/>
            </w:pPr>
            <w:r>
              <w:rPr>
                <w:sz w:val="20"/>
              </w:rPr>
              <w:t xml:space="preserve">0,00</w:t>
            </w:r>
          </w:p>
        </w:tc>
        <w:tc>
          <w:tcPr>
            <w:tcW w:w="1939" w:type="dxa"/>
            <w:vMerge w:val="restart"/>
          </w:tcPr>
          <w:p>
            <w:pPr>
              <w:pStyle w:val="0"/>
            </w:pPr>
            <w:r>
              <w:rPr>
                <w:sz w:val="20"/>
              </w:rPr>
              <w:t xml:space="preserve">Управление образования</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Количество корпусов образовательных учреждений, оборудованных системами оповещения, ед</w:t>
            </w: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8974,02</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8974,02</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18</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2.1.24</w:t>
            </w:r>
          </w:p>
        </w:tc>
        <w:tc>
          <w:tcPr>
            <w:tcW w:w="1928" w:type="dxa"/>
            <w:vMerge w:val="restart"/>
          </w:tcPr>
          <w:p>
            <w:pPr>
              <w:pStyle w:val="0"/>
            </w:pPr>
            <w:r>
              <w:rPr>
                <w:sz w:val="20"/>
              </w:rPr>
              <w:t xml:space="preserve">Установка систем контроля и управления доступом (СКУД) в муниципальных учреждениях культуры и дополнительного образования художественно-эстетической направленности</w:t>
            </w:r>
          </w:p>
        </w:tc>
        <w:tc>
          <w:tcPr>
            <w:tcW w:w="850" w:type="dxa"/>
          </w:tcPr>
          <w:p>
            <w:pPr>
              <w:pStyle w:val="0"/>
              <w:jc w:val="center"/>
            </w:pPr>
            <w:r>
              <w:rPr>
                <w:sz w:val="20"/>
              </w:rPr>
              <w:t xml:space="preserve">Всего</w:t>
            </w:r>
          </w:p>
        </w:tc>
        <w:tc>
          <w:tcPr>
            <w:tcW w:w="1144" w:type="dxa"/>
          </w:tcPr>
          <w:p>
            <w:pPr>
              <w:pStyle w:val="0"/>
              <w:jc w:val="right"/>
            </w:pPr>
            <w:r>
              <w:rPr>
                <w:sz w:val="20"/>
              </w:rPr>
              <w:t xml:space="preserve">379,90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379,90</w:t>
            </w:r>
          </w:p>
        </w:tc>
        <w:tc>
          <w:tcPr>
            <w:tcW w:w="737" w:type="dxa"/>
          </w:tcPr>
          <w:p>
            <w:pPr>
              <w:pStyle w:val="0"/>
              <w:jc w:val="right"/>
            </w:pPr>
            <w:r>
              <w:rPr>
                <w:sz w:val="20"/>
              </w:rPr>
              <w:t xml:space="preserve">0,00</w:t>
            </w:r>
          </w:p>
        </w:tc>
        <w:tc>
          <w:tcPr>
            <w:tcW w:w="1939" w:type="dxa"/>
            <w:vMerge w:val="restart"/>
          </w:tcPr>
          <w:p>
            <w:pPr>
              <w:pStyle w:val="0"/>
            </w:pPr>
            <w:r>
              <w:rPr>
                <w:sz w:val="20"/>
              </w:rPr>
              <w:t xml:space="preserve">УК Администрации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Количество установленных систем контроля и управления доступом (СКУД), ед</w:t>
            </w: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379,90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379,90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2.1.25</w:t>
            </w:r>
          </w:p>
        </w:tc>
        <w:tc>
          <w:tcPr>
            <w:tcW w:w="1928" w:type="dxa"/>
            <w:vMerge w:val="restart"/>
          </w:tcPr>
          <w:p>
            <w:pPr>
              <w:pStyle w:val="0"/>
            </w:pPr>
            <w:r>
              <w:rPr>
                <w:sz w:val="20"/>
              </w:rPr>
              <w:t xml:space="preserve">Приобретение арочных металлообнаружителей для обеспечения безопасности в местах проведения мероприятий с массовым скоплением людей</w:t>
            </w:r>
          </w:p>
        </w:tc>
        <w:tc>
          <w:tcPr>
            <w:tcW w:w="850" w:type="dxa"/>
          </w:tcPr>
          <w:p>
            <w:pPr>
              <w:pStyle w:val="0"/>
              <w:jc w:val="center"/>
            </w:pPr>
            <w:r>
              <w:rPr>
                <w:sz w:val="20"/>
              </w:rPr>
              <w:t xml:space="preserve">Всего</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tcW w:w="1939" w:type="dxa"/>
            <w:vMerge w:val="restart"/>
          </w:tcPr>
          <w:p>
            <w:pPr>
              <w:pStyle w:val="0"/>
            </w:pPr>
            <w:r>
              <w:rPr>
                <w:sz w:val="20"/>
              </w:rPr>
              <w:t xml:space="preserve">Управление ЧС Администрации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Количество приобретенных металлообнаружителей, ед</w:t>
            </w: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418,85</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418,85</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2</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2.1.26</w:t>
            </w:r>
          </w:p>
        </w:tc>
        <w:tc>
          <w:tcPr>
            <w:tcW w:w="1928" w:type="dxa"/>
            <w:vMerge w:val="restart"/>
          </w:tcPr>
          <w:p>
            <w:pPr>
              <w:pStyle w:val="0"/>
            </w:pPr>
            <w:r>
              <w:rPr>
                <w:sz w:val="20"/>
              </w:rPr>
              <w:t xml:space="preserve">Устройство ограждений территорий муниципальных учреждений дополнительного образования физкультурно-спортивной направленности</w:t>
            </w:r>
          </w:p>
        </w:tc>
        <w:tc>
          <w:tcPr>
            <w:tcW w:w="850" w:type="dxa"/>
          </w:tcPr>
          <w:p>
            <w:pPr>
              <w:pStyle w:val="0"/>
              <w:jc w:val="center"/>
            </w:pPr>
            <w:r>
              <w:rPr>
                <w:sz w:val="20"/>
              </w:rPr>
              <w:t xml:space="preserve">Всего</w:t>
            </w:r>
          </w:p>
        </w:tc>
        <w:tc>
          <w:tcPr>
            <w:tcW w:w="1144" w:type="dxa"/>
          </w:tcPr>
          <w:p>
            <w:pPr>
              <w:pStyle w:val="0"/>
              <w:jc w:val="right"/>
            </w:pPr>
            <w:r>
              <w:rPr>
                <w:sz w:val="20"/>
              </w:rPr>
              <w:t xml:space="preserve">5123,06</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5123,06</w:t>
            </w:r>
          </w:p>
        </w:tc>
        <w:tc>
          <w:tcPr>
            <w:tcW w:w="737" w:type="dxa"/>
          </w:tcPr>
          <w:p>
            <w:pPr>
              <w:pStyle w:val="0"/>
              <w:jc w:val="right"/>
            </w:pPr>
            <w:r>
              <w:rPr>
                <w:sz w:val="20"/>
              </w:rPr>
              <w:t xml:space="preserve">0,00</w:t>
            </w:r>
          </w:p>
        </w:tc>
        <w:tc>
          <w:tcPr>
            <w:tcW w:w="1939" w:type="dxa"/>
            <w:vMerge w:val="restart"/>
          </w:tcPr>
          <w:p>
            <w:pPr>
              <w:pStyle w:val="0"/>
            </w:pPr>
            <w:r>
              <w:rPr>
                <w:sz w:val="20"/>
              </w:rPr>
              <w:t xml:space="preserve">УКС Администрации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Количество ограждений, ед</w:t>
            </w: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5123,06</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5123,06</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3</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tcBorders>
              <w:bottom w:val="nil"/>
            </w:tcBorders>
            <w:vMerge w:val="restart"/>
          </w:tcPr>
          <w:p>
            <w:pPr>
              <w:pStyle w:val="0"/>
            </w:pPr>
            <w:r>
              <w:rPr>
                <w:sz w:val="20"/>
              </w:rPr>
            </w:r>
          </w:p>
        </w:tc>
        <w:tc>
          <w:tcPr>
            <w:tcW w:w="1928" w:type="dxa"/>
            <w:tcBorders>
              <w:bottom w:val="nil"/>
            </w:tcBorders>
            <w:vMerge w:val="restart"/>
          </w:tcPr>
          <w:p>
            <w:pPr>
              <w:pStyle w:val="0"/>
            </w:pPr>
            <w:r>
              <w:rPr>
                <w:sz w:val="20"/>
              </w:rPr>
              <w:t xml:space="preserve">Итого по </w:t>
            </w:r>
            <w:hyperlink w:history="0" w:anchor="P16178" w:tooltip="ПОДПРОГРАММА 1">
              <w:r>
                <w:rPr>
                  <w:sz w:val="20"/>
                  <w:color w:val="0000ff"/>
                </w:rPr>
                <w:t xml:space="preserve">подпрограмме 1</w:t>
              </w:r>
            </w:hyperlink>
          </w:p>
        </w:tc>
        <w:tc>
          <w:tcPr>
            <w:tcW w:w="850" w:type="dxa"/>
          </w:tcPr>
          <w:p>
            <w:pPr>
              <w:pStyle w:val="0"/>
              <w:jc w:val="center"/>
            </w:pPr>
            <w:r>
              <w:rPr>
                <w:sz w:val="20"/>
              </w:rPr>
              <w:t xml:space="preserve">Всего</w:t>
            </w:r>
          </w:p>
        </w:tc>
        <w:tc>
          <w:tcPr>
            <w:tcW w:w="1144" w:type="dxa"/>
          </w:tcPr>
          <w:p>
            <w:pPr>
              <w:pStyle w:val="0"/>
              <w:jc w:val="right"/>
            </w:pPr>
            <w:r>
              <w:rPr>
                <w:sz w:val="20"/>
              </w:rPr>
              <w:t xml:space="preserve">58750,59</w:t>
            </w:r>
          </w:p>
        </w:tc>
        <w:tc>
          <w:tcPr>
            <w:tcW w:w="904" w:type="dxa"/>
          </w:tcPr>
          <w:p>
            <w:pPr>
              <w:pStyle w:val="0"/>
              <w:jc w:val="right"/>
            </w:pPr>
            <w:r>
              <w:rPr>
                <w:sz w:val="20"/>
              </w:rPr>
              <w:t xml:space="preserve">0,00</w:t>
            </w:r>
          </w:p>
        </w:tc>
        <w:tc>
          <w:tcPr>
            <w:tcW w:w="1024" w:type="dxa"/>
          </w:tcPr>
          <w:p>
            <w:pPr>
              <w:pStyle w:val="0"/>
              <w:jc w:val="right"/>
            </w:pPr>
            <w:r>
              <w:rPr>
                <w:sz w:val="20"/>
              </w:rPr>
              <w:t xml:space="preserve">1838,84</w:t>
            </w:r>
          </w:p>
        </w:tc>
        <w:tc>
          <w:tcPr>
            <w:tcW w:w="1144" w:type="dxa"/>
          </w:tcPr>
          <w:p>
            <w:pPr>
              <w:pStyle w:val="0"/>
              <w:jc w:val="right"/>
            </w:pPr>
            <w:r>
              <w:rPr>
                <w:sz w:val="20"/>
              </w:rPr>
              <w:t xml:space="preserve">56911,75</w:t>
            </w:r>
          </w:p>
        </w:tc>
        <w:tc>
          <w:tcPr>
            <w:tcW w:w="737" w:type="dxa"/>
          </w:tcPr>
          <w:p>
            <w:pPr>
              <w:pStyle w:val="0"/>
              <w:jc w:val="right"/>
            </w:pPr>
            <w:r>
              <w:rPr>
                <w:sz w:val="20"/>
              </w:rPr>
              <w:t xml:space="preserve">0,00</w:t>
            </w:r>
          </w:p>
        </w:tc>
        <w:tc>
          <w:tcPr>
            <w:tcW w:w="1939" w:type="dxa"/>
            <w:tcBorders>
              <w:bottom w:val="nil"/>
            </w:tcBorders>
            <w:vMerge w:val="restart"/>
          </w:tcPr>
          <w:p>
            <w:pPr>
              <w:pStyle w:val="0"/>
            </w:pPr>
            <w:r>
              <w:rPr>
                <w:sz w:val="20"/>
              </w:rPr>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850" w:type="dxa"/>
            <w:vMerge w:val="restart"/>
          </w:tcPr>
          <w:p>
            <w:pPr>
              <w:pStyle w:val="0"/>
              <w:jc w:val="center"/>
            </w:pPr>
            <w:r>
              <w:rPr>
                <w:sz w:val="20"/>
              </w:rPr>
              <w:t xml:space="preserve">2015</w:t>
            </w:r>
          </w:p>
        </w:tc>
        <w:tc>
          <w:tcPr>
            <w:tcW w:w="1144" w:type="dxa"/>
            <w:vMerge w:val="restart"/>
          </w:tcPr>
          <w:p>
            <w:pPr>
              <w:pStyle w:val="0"/>
              <w:jc w:val="right"/>
            </w:pPr>
            <w:r>
              <w:rPr>
                <w:sz w:val="20"/>
              </w:rPr>
              <w:t xml:space="preserve">593,46</w:t>
            </w:r>
          </w:p>
        </w:tc>
        <w:tc>
          <w:tcPr>
            <w:tcW w:w="904" w:type="dxa"/>
            <w:vMerge w:val="restart"/>
          </w:tcPr>
          <w:p>
            <w:pPr>
              <w:pStyle w:val="0"/>
              <w:jc w:val="right"/>
            </w:pPr>
            <w:r>
              <w:rPr>
                <w:sz w:val="20"/>
              </w:rPr>
              <w:t xml:space="preserve">0,00</w:t>
            </w:r>
          </w:p>
        </w:tc>
        <w:tc>
          <w:tcPr>
            <w:tcW w:w="1024" w:type="dxa"/>
            <w:vMerge w:val="restart"/>
          </w:tcPr>
          <w:p>
            <w:pPr>
              <w:pStyle w:val="0"/>
              <w:jc w:val="right"/>
            </w:pPr>
            <w:r>
              <w:rPr>
                <w:sz w:val="20"/>
              </w:rPr>
              <w:t xml:space="preserve">202,00</w:t>
            </w:r>
          </w:p>
        </w:tc>
        <w:tc>
          <w:tcPr>
            <w:tcW w:w="1144" w:type="dxa"/>
            <w:vMerge w:val="restart"/>
          </w:tcPr>
          <w:p>
            <w:pPr>
              <w:pStyle w:val="0"/>
              <w:jc w:val="right"/>
            </w:pPr>
            <w:r>
              <w:rPr>
                <w:sz w:val="20"/>
              </w:rPr>
              <w:t xml:space="preserve">391,46</w:t>
            </w:r>
          </w:p>
        </w:tc>
        <w:tc>
          <w:tcPr>
            <w:tcW w:w="737" w:type="dxa"/>
            <w:vMerge w:val="restart"/>
          </w:tcPr>
          <w:p>
            <w:pPr>
              <w:pStyle w:val="0"/>
              <w:jc w:val="right"/>
            </w:pPr>
            <w:r>
              <w:rPr>
                <w:sz w:val="20"/>
              </w:rPr>
              <w:t xml:space="preserve">0,00</w:t>
            </w:r>
          </w:p>
        </w:tc>
        <w:tc>
          <w:tcPr>
            <w:tcBorders>
              <w:bottom w:val="nil"/>
            </w:tcBorders>
            <w:vMerge w:val="continue"/>
          </w:tcPr>
          <w:p/>
        </w:tc>
        <w:tc>
          <w:tcPr>
            <w:tcW w:w="1871" w:type="dxa"/>
          </w:tcPr>
          <w:p>
            <w:pPr>
              <w:pStyle w:val="0"/>
            </w:pPr>
            <w:r>
              <w:rPr>
                <w:sz w:val="20"/>
              </w:rPr>
              <w:t xml:space="preserve">1. Удельный вес преступлений, совершенных в общественных местах, в том числе на улицах, от общего числа зарегистрированных преступлений, проц</w:t>
            </w:r>
          </w:p>
        </w:tc>
        <w:tc>
          <w:tcPr>
            <w:tcW w:w="1309" w:type="dxa"/>
          </w:tcPr>
          <w:p>
            <w:pPr>
              <w:pStyle w:val="0"/>
              <w:jc w:val="right"/>
            </w:pPr>
            <w:r>
              <w:rPr>
                <w:sz w:val="20"/>
              </w:rPr>
              <w:t xml:space="preserve">40,7</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871" w:type="dxa"/>
          </w:tcPr>
          <w:p>
            <w:pPr>
              <w:pStyle w:val="0"/>
            </w:pPr>
            <w:r>
              <w:rPr>
                <w:sz w:val="20"/>
              </w:rPr>
              <w:t xml:space="preserve">2. Количество общественных мест с массовым пребыванием граждан, оснащенных техническими средствами контроля за состоянием оперативной обстановки, шт</w:t>
            </w:r>
          </w:p>
        </w:tc>
        <w:tc>
          <w:tcPr>
            <w:tcW w:w="1309" w:type="dxa"/>
          </w:tcPr>
          <w:p>
            <w:pPr>
              <w:pStyle w:val="0"/>
              <w:jc w:val="right"/>
            </w:pPr>
            <w:r>
              <w:rPr>
                <w:sz w:val="20"/>
              </w:rPr>
              <w:t xml:space="preserve">1</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871" w:type="dxa"/>
          </w:tcPr>
          <w:p>
            <w:pPr>
              <w:pStyle w:val="0"/>
            </w:pPr>
            <w:r>
              <w:rPr>
                <w:sz w:val="20"/>
              </w:rPr>
              <w:t xml:space="preserve">3. Доля объектов культуры и спорта. оборудованных системами видеонаблюдения, в общем количестве объектов культуры и спорта муниципальных учреждений, проц</w:t>
            </w:r>
          </w:p>
        </w:tc>
        <w:tc>
          <w:tcPr>
            <w:tcW w:w="1309" w:type="dxa"/>
          </w:tcPr>
          <w:p>
            <w:pPr>
              <w:pStyle w:val="0"/>
              <w:jc w:val="right"/>
            </w:pPr>
            <w:r>
              <w:rPr>
                <w:sz w:val="20"/>
              </w:rPr>
              <w:t xml:space="preserve">21</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871" w:type="dxa"/>
          </w:tcPr>
          <w:p>
            <w:pPr>
              <w:pStyle w:val="0"/>
            </w:pPr>
            <w:r>
              <w:rPr>
                <w:sz w:val="20"/>
              </w:rPr>
              <w:t xml:space="preserve">4. Количество общественных объединений граждан, участвующих в охране общественного порядка, шт</w:t>
            </w:r>
          </w:p>
        </w:tc>
        <w:tc>
          <w:tcPr>
            <w:tcW w:w="1309" w:type="dxa"/>
          </w:tcPr>
          <w:p>
            <w:pPr>
              <w:pStyle w:val="0"/>
              <w:jc w:val="right"/>
            </w:pPr>
            <w:r>
              <w:rPr>
                <w:sz w:val="20"/>
              </w:rPr>
              <w:t xml:space="preserve">1</w:t>
            </w:r>
          </w:p>
        </w:tc>
      </w:tr>
      <w:tr>
        <w:tc>
          <w:tcPr>
            <w:tcBorders>
              <w:bottom w:val="nil"/>
            </w:tcBorders>
            <w:vMerge w:val="continue"/>
          </w:tcPr>
          <w:p/>
        </w:tc>
        <w:tc>
          <w:tcPr>
            <w:tcBorders>
              <w:bottom w:val="nil"/>
            </w:tcBorders>
            <w:vMerge w:val="continue"/>
          </w:tcPr>
          <w:p/>
        </w:tc>
        <w:tc>
          <w:tcPr>
            <w:tcW w:w="850" w:type="dxa"/>
            <w:vMerge w:val="restart"/>
          </w:tcPr>
          <w:p>
            <w:pPr>
              <w:pStyle w:val="0"/>
              <w:jc w:val="center"/>
            </w:pPr>
            <w:r>
              <w:rPr>
                <w:sz w:val="20"/>
              </w:rPr>
              <w:t xml:space="preserve">2016</w:t>
            </w:r>
          </w:p>
        </w:tc>
        <w:tc>
          <w:tcPr>
            <w:tcW w:w="1144" w:type="dxa"/>
            <w:vMerge w:val="restart"/>
          </w:tcPr>
          <w:p>
            <w:pPr>
              <w:pStyle w:val="0"/>
              <w:jc w:val="right"/>
            </w:pPr>
            <w:r>
              <w:rPr>
                <w:sz w:val="20"/>
              </w:rPr>
              <w:t xml:space="preserve">4417,76</w:t>
            </w:r>
          </w:p>
        </w:tc>
        <w:tc>
          <w:tcPr>
            <w:tcW w:w="904" w:type="dxa"/>
            <w:vMerge w:val="restart"/>
          </w:tcPr>
          <w:p>
            <w:pPr>
              <w:pStyle w:val="0"/>
              <w:jc w:val="right"/>
            </w:pPr>
            <w:r>
              <w:rPr>
                <w:sz w:val="20"/>
              </w:rPr>
              <w:t xml:space="preserve">0,00</w:t>
            </w:r>
          </w:p>
        </w:tc>
        <w:tc>
          <w:tcPr>
            <w:tcW w:w="1024" w:type="dxa"/>
            <w:vMerge w:val="restart"/>
          </w:tcPr>
          <w:p>
            <w:pPr>
              <w:pStyle w:val="0"/>
              <w:jc w:val="right"/>
            </w:pPr>
            <w:r>
              <w:rPr>
                <w:sz w:val="20"/>
              </w:rPr>
              <w:t xml:space="preserve">1636,84</w:t>
            </w:r>
          </w:p>
        </w:tc>
        <w:tc>
          <w:tcPr>
            <w:tcW w:w="1144" w:type="dxa"/>
            <w:vMerge w:val="restart"/>
          </w:tcPr>
          <w:p>
            <w:pPr>
              <w:pStyle w:val="0"/>
              <w:jc w:val="right"/>
            </w:pPr>
            <w:r>
              <w:rPr>
                <w:sz w:val="20"/>
              </w:rPr>
              <w:t xml:space="preserve">2780,92</w:t>
            </w:r>
          </w:p>
        </w:tc>
        <w:tc>
          <w:tcPr>
            <w:tcW w:w="737" w:type="dxa"/>
            <w:vMerge w:val="restart"/>
          </w:tcPr>
          <w:p>
            <w:pPr>
              <w:pStyle w:val="0"/>
              <w:jc w:val="right"/>
            </w:pPr>
            <w:r>
              <w:rPr>
                <w:sz w:val="20"/>
              </w:rPr>
              <w:t xml:space="preserve">0,00</w:t>
            </w:r>
          </w:p>
        </w:tc>
        <w:tc>
          <w:tcPr>
            <w:tcBorders>
              <w:bottom w:val="nil"/>
            </w:tcBorders>
            <w:vMerge w:val="continue"/>
          </w:tcPr>
          <w:p/>
        </w:tc>
        <w:tc>
          <w:tcPr>
            <w:tcW w:w="1871" w:type="dxa"/>
          </w:tcPr>
          <w:p>
            <w:pPr>
              <w:pStyle w:val="0"/>
            </w:pPr>
            <w:r>
              <w:rPr>
                <w:sz w:val="20"/>
              </w:rPr>
              <w:t xml:space="preserve">1. Удельный вес преступлений, совершенных в общественных местах, в том числе на улицах, от общего числа зарегистрированных преступлений, проц</w:t>
            </w:r>
          </w:p>
        </w:tc>
        <w:tc>
          <w:tcPr>
            <w:tcW w:w="1309" w:type="dxa"/>
          </w:tcPr>
          <w:p>
            <w:pPr>
              <w:pStyle w:val="0"/>
              <w:jc w:val="right"/>
            </w:pPr>
            <w:r>
              <w:rPr>
                <w:sz w:val="20"/>
              </w:rPr>
              <w:t xml:space="preserve">39,9</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871" w:type="dxa"/>
          </w:tcPr>
          <w:p>
            <w:pPr>
              <w:pStyle w:val="0"/>
            </w:pPr>
            <w:r>
              <w:rPr>
                <w:sz w:val="20"/>
              </w:rPr>
              <w:t xml:space="preserve">2. Количество общественных мест с массовым пребыванием граждан, оснащенных техническими средствами контроля за состоянием оперативной обстановки, шт</w:t>
            </w:r>
          </w:p>
        </w:tc>
        <w:tc>
          <w:tcPr>
            <w:tcW w:w="1309" w:type="dxa"/>
          </w:tcPr>
          <w:p>
            <w:pPr>
              <w:pStyle w:val="0"/>
              <w:jc w:val="right"/>
            </w:pPr>
            <w:r>
              <w:rPr>
                <w:sz w:val="20"/>
              </w:rPr>
              <w:t xml:space="preserve">0</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871" w:type="dxa"/>
          </w:tcPr>
          <w:p>
            <w:pPr>
              <w:pStyle w:val="0"/>
            </w:pPr>
            <w:r>
              <w:rPr>
                <w:sz w:val="20"/>
              </w:rPr>
              <w:t xml:space="preserve">3. Доля объектов культуры и спорта, оборудованных системами видеонаблюдения, в общем количестве объектов культуры и спорта муниципальных учреждений, проц</w:t>
            </w:r>
          </w:p>
        </w:tc>
        <w:tc>
          <w:tcPr>
            <w:tcW w:w="1309" w:type="dxa"/>
          </w:tcPr>
          <w:p>
            <w:pPr>
              <w:pStyle w:val="0"/>
              <w:jc w:val="right"/>
            </w:pPr>
            <w:r>
              <w:rPr>
                <w:sz w:val="20"/>
              </w:rPr>
              <w:t xml:space="preserve">30</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871" w:type="dxa"/>
          </w:tcPr>
          <w:p>
            <w:pPr>
              <w:pStyle w:val="0"/>
            </w:pPr>
            <w:r>
              <w:rPr>
                <w:sz w:val="20"/>
              </w:rPr>
              <w:t xml:space="preserve">4. Количество общественных объединений граждан, участвующих в охране общественного порядка, шт</w:t>
            </w:r>
          </w:p>
        </w:tc>
        <w:tc>
          <w:tcPr>
            <w:tcW w:w="1309" w:type="dxa"/>
          </w:tcPr>
          <w:p>
            <w:pPr>
              <w:pStyle w:val="0"/>
              <w:jc w:val="right"/>
            </w:pPr>
            <w:r>
              <w:rPr>
                <w:sz w:val="20"/>
              </w:rPr>
              <w:t xml:space="preserve">1</w:t>
            </w:r>
          </w:p>
        </w:tc>
      </w:tr>
      <w:tr>
        <w:tc>
          <w:tcPr>
            <w:tcBorders>
              <w:bottom w:val="nil"/>
            </w:tcBorders>
            <w:vMerge w:val="continue"/>
          </w:tcPr>
          <w:p/>
        </w:tc>
        <w:tc>
          <w:tcPr>
            <w:tcBorders>
              <w:bottom w:val="nil"/>
            </w:tcBorders>
            <w:vMerge w:val="continue"/>
          </w:tcPr>
          <w:p/>
        </w:tc>
        <w:tc>
          <w:tcPr>
            <w:tcW w:w="850" w:type="dxa"/>
            <w:vMerge w:val="restart"/>
          </w:tcPr>
          <w:p>
            <w:pPr>
              <w:pStyle w:val="0"/>
              <w:jc w:val="center"/>
            </w:pPr>
            <w:r>
              <w:rPr>
                <w:sz w:val="20"/>
              </w:rPr>
              <w:t xml:space="preserve">2017</w:t>
            </w:r>
          </w:p>
        </w:tc>
        <w:tc>
          <w:tcPr>
            <w:tcW w:w="1144" w:type="dxa"/>
            <w:vMerge w:val="restart"/>
          </w:tcPr>
          <w:p>
            <w:pPr>
              <w:pStyle w:val="0"/>
              <w:jc w:val="right"/>
            </w:pPr>
            <w:r>
              <w:rPr>
                <w:sz w:val="20"/>
              </w:rPr>
              <w:t xml:space="preserve">384,03</w:t>
            </w:r>
          </w:p>
        </w:tc>
        <w:tc>
          <w:tcPr>
            <w:tcW w:w="904" w:type="dxa"/>
            <w:vMerge w:val="restart"/>
          </w:tcPr>
          <w:p>
            <w:pPr>
              <w:pStyle w:val="0"/>
              <w:jc w:val="right"/>
            </w:pPr>
            <w:r>
              <w:rPr>
                <w:sz w:val="20"/>
              </w:rPr>
              <w:t xml:space="preserve">0,00</w:t>
            </w:r>
          </w:p>
        </w:tc>
        <w:tc>
          <w:tcPr>
            <w:tcW w:w="1024" w:type="dxa"/>
            <w:vMerge w:val="restart"/>
          </w:tcPr>
          <w:p>
            <w:pPr>
              <w:pStyle w:val="0"/>
              <w:jc w:val="right"/>
            </w:pPr>
            <w:r>
              <w:rPr>
                <w:sz w:val="20"/>
              </w:rPr>
              <w:t xml:space="preserve">0,00</w:t>
            </w:r>
          </w:p>
        </w:tc>
        <w:tc>
          <w:tcPr>
            <w:tcW w:w="1144" w:type="dxa"/>
            <w:vMerge w:val="restart"/>
          </w:tcPr>
          <w:p>
            <w:pPr>
              <w:pStyle w:val="0"/>
              <w:jc w:val="right"/>
            </w:pPr>
            <w:r>
              <w:rPr>
                <w:sz w:val="20"/>
              </w:rPr>
              <w:t xml:space="preserve">384,03</w:t>
            </w:r>
          </w:p>
        </w:tc>
        <w:tc>
          <w:tcPr>
            <w:tcW w:w="737" w:type="dxa"/>
            <w:vMerge w:val="restart"/>
          </w:tcPr>
          <w:p>
            <w:pPr>
              <w:pStyle w:val="0"/>
              <w:jc w:val="right"/>
            </w:pPr>
            <w:r>
              <w:rPr>
                <w:sz w:val="20"/>
              </w:rPr>
              <w:t xml:space="preserve">0,00</w:t>
            </w:r>
          </w:p>
        </w:tc>
        <w:tc>
          <w:tcPr>
            <w:tcBorders>
              <w:bottom w:val="nil"/>
            </w:tcBorders>
            <w:vMerge w:val="continue"/>
          </w:tcPr>
          <w:p/>
        </w:tc>
        <w:tc>
          <w:tcPr>
            <w:tcW w:w="1871" w:type="dxa"/>
          </w:tcPr>
          <w:p>
            <w:pPr>
              <w:pStyle w:val="0"/>
            </w:pPr>
            <w:r>
              <w:rPr>
                <w:sz w:val="20"/>
              </w:rPr>
              <w:t xml:space="preserve">1. Удельный вес преступлений, совершенных в общественных местах, в том числе на улицах, от общего числа зарегистрированных преступлений, проц</w:t>
            </w:r>
          </w:p>
        </w:tc>
        <w:tc>
          <w:tcPr>
            <w:tcW w:w="1309" w:type="dxa"/>
          </w:tcPr>
          <w:p>
            <w:pPr>
              <w:pStyle w:val="0"/>
              <w:jc w:val="right"/>
            </w:pPr>
            <w:r>
              <w:rPr>
                <w:sz w:val="20"/>
              </w:rPr>
              <w:t xml:space="preserve">39,1</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871" w:type="dxa"/>
          </w:tcPr>
          <w:p>
            <w:pPr>
              <w:pStyle w:val="0"/>
            </w:pPr>
            <w:r>
              <w:rPr>
                <w:sz w:val="20"/>
              </w:rPr>
              <w:t xml:space="preserve">2. Количество общественных мест с массовым пребыванием граждан, оснащенных техническими средствами контроля за состоянием оперативной обстановки, шт</w:t>
            </w:r>
          </w:p>
        </w:tc>
        <w:tc>
          <w:tcPr>
            <w:tcW w:w="1309" w:type="dxa"/>
          </w:tcPr>
          <w:p>
            <w:pPr>
              <w:pStyle w:val="0"/>
              <w:jc w:val="right"/>
            </w:pPr>
            <w:r>
              <w:rPr>
                <w:sz w:val="20"/>
              </w:rPr>
              <w:t xml:space="preserve">0</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871" w:type="dxa"/>
          </w:tcPr>
          <w:p>
            <w:pPr>
              <w:pStyle w:val="0"/>
            </w:pPr>
            <w:r>
              <w:rPr>
                <w:sz w:val="20"/>
              </w:rPr>
              <w:t xml:space="preserve">3. Доля объектов культуры и спорта, оборудованных системами видеонаблюдения, в общем количестве объектов культуры и спорта муниципальных учреждений, проц</w:t>
            </w:r>
          </w:p>
        </w:tc>
        <w:tc>
          <w:tcPr>
            <w:tcW w:w="1309" w:type="dxa"/>
          </w:tcPr>
          <w:p>
            <w:pPr>
              <w:pStyle w:val="0"/>
              <w:jc w:val="right"/>
            </w:pPr>
            <w:r>
              <w:rPr>
                <w:sz w:val="20"/>
              </w:rPr>
              <w:t xml:space="preserve">30</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871" w:type="dxa"/>
          </w:tcPr>
          <w:p>
            <w:pPr>
              <w:pStyle w:val="0"/>
            </w:pPr>
            <w:r>
              <w:rPr>
                <w:sz w:val="20"/>
              </w:rPr>
              <w:t xml:space="preserve">4. Количество общественных объединений граждан, участвующих в охране общественного порядка, шт</w:t>
            </w:r>
          </w:p>
        </w:tc>
        <w:tc>
          <w:tcPr>
            <w:tcW w:w="1309" w:type="dxa"/>
          </w:tcPr>
          <w:p>
            <w:pPr>
              <w:pStyle w:val="0"/>
              <w:jc w:val="right"/>
            </w:pPr>
            <w:r>
              <w:rPr>
                <w:sz w:val="20"/>
              </w:rPr>
              <w:t xml:space="preserve">1</w:t>
            </w:r>
          </w:p>
        </w:tc>
      </w:tr>
      <w:tr>
        <w:tc>
          <w:tcPr>
            <w:tcBorders>
              <w:bottom w:val="nil"/>
            </w:tcBorders>
            <w:vMerge w:val="continue"/>
          </w:tcPr>
          <w:p/>
        </w:tc>
        <w:tc>
          <w:tcPr>
            <w:tcBorders>
              <w:bottom w:val="nil"/>
            </w:tcBorders>
            <w:vMerge w:val="continue"/>
          </w:tcPr>
          <w:p/>
        </w:tc>
        <w:tc>
          <w:tcPr>
            <w:tcW w:w="850" w:type="dxa"/>
            <w:vMerge w:val="restart"/>
          </w:tcPr>
          <w:p>
            <w:pPr>
              <w:pStyle w:val="0"/>
              <w:jc w:val="center"/>
            </w:pPr>
            <w:r>
              <w:rPr>
                <w:sz w:val="20"/>
              </w:rPr>
              <w:t xml:space="preserve">2018</w:t>
            </w:r>
          </w:p>
        </w:tc>
        <w:tc>
          <w:tcPr>
            <w:tcW w:w="1144" w:type="dxa"/>
            <w:vMerge w:val="restart"/>
          </w:tcPr>
          <w:p>
            <w:pPr>
              <w:pStyle w:val="0"/>
              <w:jc w:val="right"/>
            </w:pPr>
            <w:r>
              <w:rPr>
                <w:sz w:val="20"/>
              </w:rPr>
              <w:t xml:space="preserve">1303,58</w:t>
            </w:r>
          </w:p>
        </w:tc>
        <w:tc>
          <w:tcPr>
            <w:tcW w:w="904" w:type="dxa"/>
            <w:vMerge w:val="restart"/>
          </w:tcPr>
          <w:p>
            <w:pPr>
              <w:pStyle w:val="0"/>
              <w:jc w:val="right"/>
            </w:pPr>
            <w:r>
              <w:rPr>
                <w:sz w:val="20"/>
              </w:rPr>
              <w:t xml:space="preserve">0,00</w:t>
            </w:r>
          </w:p>
        </w:tc>
        <w:tc>
          <w:tcPr>
            <w:tcW w:w="1024" w:type="dxa"/>
            <w:vMerge w:val="restart"/>
          </w:tcPr>
          <w:p>
            <w:pPr>
              <w:pStyle w:val="0"/>
              <w:jc w:val="right"/>
            </w:pPr>
            <w:r>
              <w:rPr>
                <w:sz w:val="20"/>
              </w:rPr>
              <w:t xml:space="preserve">0,00</w:t>
            </w:r>
          </w:p>
        </w:tc>
        <w:tc>
          <w:tcPr>
            <w:tcW w:w="1144" w:type="dxa"/>
            <w:vMerge w:val="restart"/>
          </w:tcPr>
          <w:p>
            <w:pPr>
              <w:pStyle w:val="0"/>
              <w:jc w:val="right"/>
            </w:pPr>
            <w:r>
              <w:rPr>
                <w:sz w:val="20"/>
              </w:rPr>
              <w:t xml:space="preserve">1303,58</w:t>
            </w:r>
          </w:p>
        </w:tc>
        <w:tc>
          <w:tcPr>
            <w:tcW w:w="737" w:type="dxa"/>
            <w:vMerge w:val="restart"/>
          </w:tcPr>
          <w:p>
            <w:pPr>
              <w:pStyle w:val="0"/>
              <w:jc w:val="right"/>
            </w:pPr>
            <w:r>
              <w:rPr>
                <w:sz w:val="20"/>
              </w:rPr>
              <w:t xml:space="preserve">0,00</w:t>
            </w:r>
          </w:p>
        </w:tc>
        <w:tc>
          <w:tcPr>
            <w:tcBorders>
              <w:bottom w:val="nil"/>
            </w:tcBorders>
            <w:vMerge w:val="continue"/>
          </w:tcPr>
          <w:p/>
        </w:tc>
        <w:tc>
          <w:tcPr>
            <w:tcW w:w="1871" w:type="dxa"/>
          </w:tcPr>
          <w:p>
            <w:pPr>
              <w:pStyle w:val="0"/>
            </w:pPr>
            <w:r>
              <w:rPr>
                <w:sz w:val="20"/>
              </w:rPr>
              <w:t xml:space="preserve">1. Удельный вес преступлений, совершенных в общественных местах, в том числе на улицах, от общего числа зарегистрированных преступлений, проц</w:t>
            </w:r>
          </w:p>
        </w:tc>
        <w:tc>
          <w:tcPr>
            <w:tcW w:w="1309" w:type="dxa"/>
          </w:tcPr>
          <w:p>
            <w:pPr>
              <w:pStyle w:val="0"/>
              <w:jc w:val="right"/>
            </w:pPr>
            <w:r>
              <w:rPr>
                <w:sz w:val="20"/>
              </w:rPr>
              <w:t xml:space="preserve">35,2</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871" w:type="dxa"/>
          </w:tcPr>
          <w:p>
            <w:pPr>
              <w:pStyle w:val="0"/>
            </w:pPr>
            <w:r>
              <w:rPr>
                <w:sz w:val="20"/>
              </w:rPr>
              <w:t xml:space="preserve">2. Количество общественных мест с массовым пребыванием граждан, оснащенных техническими средствами контроля за состоянием оперативной обстановки, шт</w:t>
            </w:r>
          </w:p>
        </w:tc>
        <w:tc>
          <w:tcPr>
            <w:tcW w:w="1309" w:type="dxa"/>
          </w:tcPr>
          <w:p>
            <w:pPr>
              <w:pStyle w:val="0"/>
              <w:jc w:val="right"/>
            </w:pPr>
            <w:r>
              <w:rPr>
                <w:sz w:val="20"/>
              </w:rPr>
              <w:t xml:space="preserve">0</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871" w:type="dxa"/>
          </w:tcPr>
          <w:p>
            <w:pPr>
              <w:pStyle w:val="0"/>
            </w:pPr>
            <w:r>
              <w:rPr>
                <w:sz w:val="20"/>
              </w:rPr>
              <w:t xml:space="preserve">3. Доля объектов культуры и спорта, оборудованных системами видеонаблюдения, в общем количестве объектов культуры и спорта муниципальных учреждений, проц</w:t>
            </w:r>
          </w:p>
        </w:tc>
        <w:tc>
          <w:tcPr>
            <w:tcW w:w="1309" w:type="dxa"/>
          </w:tcPr>
          <w:p>
            <w:pPr>
              <w:pStyle w:val="0"/>
              <w:jc w:val="right"/>
            </w:pPr>
            <w:r>
              <w:rPr>
                <w:sz w:val="20"/>
              </w:rPr>
              <w:t xml:space="preserve">38</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871" w:type="dxa"/>
          </w:tcPr>
          <w:p>
            <w:pPr>
              <w:pStyle w:val="0"/>
            </w:pPr>
            <w:r>
              <w:rPr>
                <w:sz w:val="20"/>
              </w:rPr>
              <w:t xml:space="preserve">4. Количество общественных объединений граждан, участвующих в охране общественного порядка, шт</w:t>
            </w:r>
          </w:p>
        </w:tc>
        <w:tc>
          <w:tcPr>
            <w:tcW w:w="1309" w:type="dxa"/>
          </w:tcPr>
          <w:p>
            <w:pPr>
              <w:pStyle w:val="0"/>
              <w:jc w:val="right"/>
            </w:pPr>
            <w:r>
              <w:rPr>
                <w:sz w:val="20"/>
              </w:rPr>
              <w:t xml:space="preserve">1</w:t>
            </w:r>
          </w:p>
        </w:tc>
      </w:tr>
      <w:tr>
        <w:tc>
          <w:tcPr>
            <w:tcBorders>
              <w:bottom w:val="nil"/>
            </w:tcBorders>
            <w:vMerge w:val="continue"/>
          </w:tcPr>
          <w:p/>
        </w:tc>
        <w:tc>
          <w:tcPr>
            <w:tcBorders>
              <w:bottom w:val="nil"/>
            </w:tcBorders>
            <w:vMerge w:val="continue"/>
          </w:tcPr>
          <w:p/>
        </w:tc>
        <w:tc>
          <w:tcPr>
            <w:tcW w:w="850" w:type="dxa"/>
            <w:vMerge w:val="restart"/>
          </w:tcPr>
          <w:p>
            <w:pPr>
              <w:pStyle w:val="0"/>
              <w:jc w:val="center"/>
            </w:pPr>
            <w:r>
              <w:rPr>
                <w:sz w:val="20"/>
              </w:rPr>
              <w:t xml:space="preserve">2019</w:t>
            </w:r>
          </w:p>
        </w:tc>
        <w:tc>
          <w:tcPr>
            <w:tcW w:w="1144" w:type="dxa"/>
            <w:vMerge w:val="restart"/>
          </w:tcPr>
          <w:p>
            <w:pPr>
              <w:pStyle w:val="0"/>
              <w:jc w:val="right"/>
            </w:pPr>
            <w:r>
              <w:rPr>
                <w:sz w:val="20"/>
              </w:rPr>
              <w:t xml:space="preserve">306,60</w:t>
            </w:r>
          </w:p>
        </w:tc>
        <w:tc>
          <w:tcPr>
            <w:tcW w:w="904" w:type="dxa"/>
            <w:vMerge w:val="restart"/>
          </w:tcPr>
          <w:p>
            <w:pPr>
              <w:pStyle w:val="0"/>
              <w:jc w:val="right"/>
            </w:pPr>
            <w:r>
              <w:rPr>
                <w:sz w:val="20"/>
              </w:rPr>
              <w:t xml:space="preserve">0,00</w:t>
            </w:r>
          </w:p>
        </w:tc>
        <w:tc>
          <w:tcPr>
            <w:tcW w:w="1024" w:type="dxa"/>
            <w:vMerge w:val="restart"/>
          </w:tcPr>
          <w:p>
            <w:pPr>
              <w:pStyle w:val="0"/>
              <w:jc w:val="right"/>
            </w:pPr>
            <w:r>
              <w:rPr>
                <w:sz w:val="20"/>
              </w:rPr>
              <w:t xml:space="preserve">0,00</w:t>
            </w:r>
          </w:p>
        </w:tc>
        <w:tc>
          <w:tcPr>
            <w:tcW w:w="1144" w:type="dxa"/>
            <w:vMerge w:val="restart"/>
          </w:tcPr>
          <w:p>
            <w:pPr>
              <w:pStyle w:val="0"/>
              <w:jc w:val="right"/>
            </w:pPr>
            <w:r>
              <w:rPr>
                <w:sz w:val="20"/>
              </w:rPr>
              <w:t xml:space="preserve">306,60</w:t>
            </w:r>
          </w:p>
        </w:tc>
        <w:tc>
          <w:tcPr>
            <w:tcW w:w="737" w:type="dxa"/>
            <w:vMerge w:val="restart"/>
          </w:tcPr>
          <w:p>
            <w:pPr>
              <w:pStyle w:val="0"/>
              <w:jc w:val="right"/>
            </w:pPr>
            <w:r>
              <w:rPr>
                <w:sz w:val="20"/>
              </w:rPr>
              <w:t xml:space="preserve">0,00</w:t>
            </w:r>
          </w:p>
        </w:tc>
        <w:tc>
          <w:tcPr>
            <w:tcBorders>
              <w:bottom w:val="nil"/>
            </w:tcBorders>
            <w:vMerge w:val="continue"/>
          </w:tcPr>
          <w:p/>
        </w:tc>
        <w:tc>
          <w:tcPr>
            <w:tcW w:w="1871" w:type="dxa"/>
          </w:tcPr>
          <w:p>
            <w:pPr>
              <w:pStyle w:val="0"/>
            </w:pPr>
            <w:r>
              <w:rPr>
                <w:sz w:val="20"/>
              </w:rPr>
              <w:t xml:space="preserve">1. Удельный вес преступлений, совершенных в общественных местах, в том числе на улицах, от общего числа зарегистрированных преступлений, проц</w:t>
            </w:r>
          </w:p>
        </w:tc>
        <w:tc>
          <w:tcPr>
            <w:tcW w:w="1309" w:type="dxa"/>
          </w:tcPr>
          <w:p>
            <w:pPr>
              <w:pStyle w:val="0"/>
              <w:jc w:val="right"/>
            </w:pPr>
            <w:r>
              <w:rPr>
                <w:sz w:val="20"/>
              </w:rPr>
              <w:t xml:space="preserve">34,6</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871" w:type="dxa"/>
          </w:tcPr>
          <w:p>
            <w:pPr>
              <w:pStyle w:val="0"/>
            </w:pPr>
            <w:r>
              <w:rPr>
                <w:sz w:val="20"/>
              </w:rPr>
              <w:t xml:space="preserve">2. Количество общественных мест с массовым пребыванием граждан, оснащенных техническими средствами контроля за состоянием оперативной обстановки, шт</w:t>
            </w:r>
          </w:p>
        </w:tc>
        <w:tc>
          <w:tcPr>
            <w:tcW w:w="1309" w:type="dxa"/>
          </w:tcPr>
          <w:p>
            <w:pPr>
              <w:pStyle w:val="0"/>
              <w:jc w:val="right"/>
            </w:pPr>
            <w:r>
              <w:rPr>
                <w:sz w:val="20"/>
              </w:rPr>
              <w:t xml:space="preserve">0</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871" w:type="dxa"/>
          </w:tcPr>
          <w:p>
            <w:pPr>
              <w:pStyle w:val="0"/>
            </w:pPr>
            <w:r>
              <w:rPr>
                <w:sz w:val="20"/>
              </w:rPr>
              <w:t xml:space="preserve">3. Доля объектов культуры и спорта, оборудованных системами видеонаблюдения, в общем количестве объектов культуры и спорта муниципальных учреждений, проц</w:t>
            </w:r>
          </w:p>
        </w:tc>
        <w:tc>
          <w:tcPr>
            <w:tcW w:w="1309" w:type="dxa"/>
          </w:tcPr>
          <w:p>
            <w:pPr>
              <w:pStyle w:val="0"/>
              <w:jc w:val="right"/>
            </w:pPr>
            <w:r>
              <w:rPr>
                <w:sz w:val="20"/>
              </w:rPr>
              <w:t xml:space="preserve">38</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871" w:type="dxa"/>
          </w:tcPr>
          <w:p>
            <w:pPr>
              <w:pStyle w:val="0"/>
            </w:pPr>
            <w:r>
              <w:rPr>
                <w:sz w:val="20"/>
              </w:rPr>
              <w:t xml:space="preserve">4. Количество общественных объединений граждан, участвующих в охране общественного порядка, шт</w:t>
            </w:r>
          </w:p>
        </w:tc>
        <w:tc>
          <w:tcPr>
            <w:tcW w:w="1309" w:type="dxa"/>
          </w:tcPr>
          <w:p>
            <w:pPr>
              <w:pStyle w:val="0"/>
              <w:jc w:val="right"/>
            </w:pPr>
            <w:r>
              <w:rPr>
                <w:sz w:val="20"/>
              </w:rPr>
              <w:t xml:space="preserve">1</w:t>
            </w:r>
          </w:p>
        </w:tc>
      </w:tr>
      <w:tr>
        <w:tc>
          <w:tcPr>
            <w:tcBorders>
              <w:bottom w:val="nil"/>
            </w:tcBorders>
            <w:vMerge w:val="continue"/>
          </w:tcPr>
          <w:p/>
        </w:tc>
        <w:tc>
          <w:tcPr>
            <w:tcBorders>
              <w:bottom w:val="nil"/>
            </w:tcBorders>
            <w:vMerge w:val="continue"/>
          </w:tcPr>
          <w:p/>
        </w:tc>
        <w:tc>
          <w:tcPr>
            <w:tcW w:w="850" w:type="dxa"/>
            <w:vMerge w:val="restart"/>
          </w:tcPr>
          <w:p>
            <w:pPr>
              <w:pStyle w:val="0"/>
              <w:jc w:val="center"/>
            </w:pPr>
            <w:r>
              <w:rPr>
                <w:sz w:val="20"/>
              </w:rPr>
              <w:t xml:space="preserve">2020</w:t>
            </w:r>
          </w:p>
        </w:tc>
        <w:tc>
          <w:tcPr>
            <w:tcW w:w="1144" w:type="dxa"/>
            <w:vMerge w:val="restart"/>
          </w:tcPr>
          <w:p>
            <w:pPr>
              <w:pStyle w:val="0"/>
              <w:jc w:val="right"/>
            </w:pPr>
            <w:r>
              <w:rPr>
                <w:sz w:val="20"/>
              </w:rPr>
              <w:t xml:space="preserve">51745,16</w:t>
            </w:r>
          </w:p>
        </w:tc>
        <w:tc>
          <w:tcPr>
            <w:tcW w:w="904" w:type="dxa"/>
            <w:vMerge w:val="restart"/>
          </w:tcPr>
          <w:p>
            <w:pPr>
              <w:pStyle w:val="0"/>
              <w:jc w:val="right"/>
            </w:pPr>
            <w:r>
              <w:rPr>
                <w:sz w:val="20"/>
              </w:rPr>
              <w:t xml:space="preserve">0,00</w:t>
            </w:r>
          </w:p>
        </w:tc>
        <w:tc>
          <w:tcPr>
            <w:tcW w:w="1024" w:type="dxa"/>
            <w:vMerge w:val="restart"/>
          </w:tcPr>
          <w:p>
            <w:pPr>
              <w:pStyle w:val="0"/>
              <w:jc w:val="right"/>
            </w:pPr>
            <w:r>
              <w:rPr>
                <w:sz w:val="20"/>
              </w:rPr>
              <w:t xml:space="preserve">0,00</w:t>
            </w:r>
          </w:p>
        </w:tc>
        <w:tc>
          <w:tcPr>
            <w:tcW w:w="1144" w:type="dxa"/>
            <w:vMerge w:val="restart"/>
          </w:tcPr>
          <w:p>
            <w:pPr>
              <w:pStyle w:val="0"/>
              <w:jc w:val="right"/>
            </w:pPr>
            <w:r>
              <w:rPr>
                <w:sz w:val="20"/>
              </w:rPr>
              <w:t xml:space="preserve">51745,16</w:t>
            </w:r>
          </w:p>
        </w:tc>
        <w:tc>
          <w:tcPr>
            <w:tcW w:w="737" w:type="dxa"/>
            <w:vMerge w:val="restart"/>
          </w:tcPr>
          <w:p>
            <w:pPr>
              <w:pStyle w:val="0"/>
              <w:jc w:val="right"/>
            </w:pPr>
            <w:r>
              <w:rPr>
                <w:sz w:val="20"/>
              </w:rPr>
              <w:t xml:space="preserve">0,00</w:t>
            </w:r>
          </w:p>
        </w:tc>
        <w:tc>
          <w:tcPr>
            <w:tcBorders>
              <w:bottom w:val="nil"/>
            </w:tcBorders>
            <w:vMerge w:val="continue"/>
          </w:tcPr>
          <w:p/>
        </w:tc>
        <w:tc>
          <w:tcPr>
            <w:tcW w:w="1871" w:type="dxa"/>
          </w:tcPr>
          <w:p>
            <w:pPr>
              <w:pStyle w:val="0"/>
            </w:pPr>
            <w:r>
              <w:rPr>
                <w:sz w:val="20"/>
              </w:rPr>
              <w:t xml:space="preserve">1. Удельный вес преступлений, совершенных в общественных местах, в том числе на улицах, от общего числа зарегистрированных преступлений, проц</w:t>
            </w:r>
          </w:p>
        </w:tc>
        <w:tc>
          <w:tcPr>
            <w:tcW w:w="1309" w:type="dxa"/>
          </w:tcPr>
          <w:p>
            <w:pPr>
              <w:pStyle w:val="0"/>
              <w:jc w:val="right"/>
            </w:pPr>
            <w:r>
              <w:rPr>
                <w:sz w:val="20"/>
              </w:rPr>
              <w:t xml:space="preserve">35,8</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871" w:type="dxa"/>
          </w:tcPr>
          <w:p>
            <w:pPr>
              <w:pStyle w:val="0"/>
            </w:pPr>
            <w:r>
              <w:rPr>
                <w:sz w:val="20"/>
              </w:rPr>
              <w:t xml:space="preserve">2. Количество общественных мест с массовым пребыванием граждан, оснащенных техническими средствами контроля за состоянием оперативной обстановки, шт</w:t>
            </w:r>
          </w:p>
        </w:tc>
        <w:tc>
          <w:tcPr>
            <w:tcW w:w="1309" w:type="dxa"/>
          </w:tcPr>
          <w:p>
            <w:pPr>
              <w:pStyle w:val="0"/>
              <w:jc w:val="right"/>
            </w:pPr>
            <w:r>
              <w:rPr>
                <w:sz w:val="20"/>
              </w:rPr>
              <w:t xml:space="preserve">1</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871" w:type="dxa"/>
          </w:tcPr>
          <w:p>
            <w:pPr>
              <w:pStyle w:val="0"/>
            </w:pPr>
            <w:r>
              <w:rPr>
                <w:sz w:val="20"/>
              </w:rPr>
              <w:t xml:space="preserve">3. Доля объектов культуры и спорта, оборудованных системами видеонаблюдения, в общем количестве объектов культуры и спорта муниципальных учреждений, проц</w:t>
            </w:r>
          </w:p>
        </w:tc>
        <w:tc>
          <w:tcPr>
            <w:tcW w:w="1309" w:type="dxa"/>
          </w:tcPr>
          <w:p>
            <w:pPr>
              <w:pStyle w:val="0"/>
              <w:jc w:val="right"/>
            </w:pPr>
            <w:r>
              <w:rPr>
                <w:sz w:val="20"/>
              </w:rPr>
              <w:t xml:space="preserve">82</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871" w:type="dxa"/>
          </w:tcPr>
          <w:p>
            <w:pPr>
              <w:pStyle w:val="0"/>
            </w:pPr>
            <w:r>
              <w:rPr>
                <w:sz w:val="20"/>
              </w:rPr>
              <w:t xml:space="preserve">4. Количество общественных объединений граждан, участвующих в охране общественного порядка, шт</w:t>
            </w:r>
          </w:p>
        </w:tc>
        <w:tc>
          <w:tcPr>
            <w:tcW w:w="1309" w:type="dxa"/>
          </w:tcPr>
          <w:p>
            <w:pPr>
              <w:pStyle w:val="0"/>
              <w:jc w:val="right"/>
            </w:pPr>
            <w:r>
              <w:rPr>
                <w:sz w:val="20"/>
              </w:rPr>
              <w:t xml:space="preserve">1</w:t>
            </w:r>
          </w:p>
        </w:tc>
      </w:tr>
      <w:tr>
        <w:tc>
          <w:tcPr>
            <w:tcBorders>
              <w:bottom w:val="nil"/>
            </w:tcBorders>
            <w:vMerge w:val="continue"/>
          </w:tcPr>
          <w:p/>
        </w:tc>
        <w:tc>
          <w:tcPr>
            <w:tcBorders>
              <w:bottom w:val="nil"/>
            </w:tcBorders>
            <w:vMerge w:val="continue"/>
          </w:tcPr>
          <w:p/>
        </w:tc>
        <w:tc>
          <w:tcPr>
            <w:tcW w:w="850" w:type="dxa"/>
            <w:vMerge w:val="restart"/>
          </w:tcPr>
          <w:p>
            <w:pPr>
              <w:pStyle w:val="0"/>
              <w:jc w:val="center"/>
            </w:pPr>
            <w:r>
              <w:rPr>
                <w:sz w:val="20"/>
              </w:rPr>
              <w:t xml:space="preserve">2021 (прогнозный период)</w:t>
            </w:r>
          </w:p>
        </w:tc>
        <w:tc>
          <w:tcPr>
            <w:tcW w:w="1144" w:type="dxa"/>
            <w:vMerge w:val="restart"/>
          </w:tcPr>
          <w:p>
            <w:pPr>
              <w:pStyle w:val="0"/>
              <w:jc w:val="right"/>
            </w:pPr>
            <w:r>
              <w:rPr>
                <w:sz w:val="20"/>
              </w:rPr>
              <w:t xml:space="preserve">2441,75</w:t>
            </w:r>
          </w:p>
        </w:tc>
        <w:tc>
          <w:tcPr>
            <w:tcW w:w="904" w:type="dxa"/>
            <w:vMerge w:val="restart"/>
          </w:tcPr>
          <w:p>
            <w:pPr>
              <w:pStyle w:val="0"/>
              <w:jc w:val="right"/>
            </w:pPr>
            <w:r>
              <w:rPr>
                <w:sz w:val="20"/>
              </w:rPr>
              <w:t xml:space="preserve">0,00</w:t>
            </w:r>
          </w:p>
        </w:tc>
        <w:tc>
          <w:tcPr>
            <w:tcW w:w="1024" w:type="dxa"/>
            <w:vMerge w:val="restart"/>
          </w:tcPr>
          <w:p>
            <w:pPr>
              <w:pStyle w:val="0"/>
              <w:jc w:val="right"/>
            </w:pPr>
            <w:r>
              <w:rPr>
                <w:sz w:val="20"/>
              </w:rPr>
              <w:t xml:space="preserve">0,00</w:t>
            </w:r>
          </w:p>
        </w:tc>
        <w:tc>
          <w:tcPr>
            <w:tcW w:w="1144" w:type="dxa"/>
            <w:vMerge w:val="restart"/>
          </w:tcPr>
          <w:p>
            <w:pPr>
              <w:pStyle w:val="0"/>
              <w:jc w:val="right"/>
            </w:pPr>
            <w:r>
              <w:rPr>
                <w:sz w:val="20"/>
              </w:rPr>
              <w:t xml:space="preserve">2441,75</w:t>
            </w:r>
          </w:p>
        </w:tc>
        <w:tc>
          <w:tcPr>
            <w:tcW w:w="737" w:type="dxa"/>
            <w:vMerge w:val="restart"/>
          </w:tcPr>
          <w:p>
            <w:pPr>
              <w:pStyle w:val="0"/>
              <w:jc w:val="right"/>
            </w:pPr>
            <w:r>
              <w:rPr>
                <w:sz w:val="20"/>
              </w:rPr>
              <w:t xml:space="preserve">0,00</w:t>
            </w:r>
          </w:p>
        </w:tc>
        <w:tc>
          <w:tcPr>
            <w:tcBorders>
              <w:bottom w:val="nil"/>
            </w:tcBorders>
            <w:vMerge w:val="continue"/>
          </w:tcPr>
          <w:p/>
        </w:tc>
        <w:tc>
          <w:tcPr>
            <w:tcW w:w="1871" w:type="dxa"/>
          </w:tcPr>
          <w:p>
            <w:pPr>
              <w:pStyle w:val="0"/>
            </w:pPr>
            <w:r>
              <w:rPr>
                <w:sz w:val="20"/>
              </w:rPr>
              <w:t xml:space="preserve">1. Удельный вес преступлений, совершенных в общественных местах, в том числе на улицах, от общего числа зарегистрированных преступлений, проц</w:t>
            </w:r>
          </w:p>
        </w:tc>
        <w:tc>
          <w:tcPr>
            <w:tcW w:w="1309" w:type="dxa"/>
          </w:tcPr>
          <w:p>
            <w:pPr>
              <w:pStyle w:val="0"/>
              <w:jc w:val="right"/>
            </w:pPr>
            <w:r>
              <w:rPr>
                <w:sz w:val="20"/>
              </w:rPr>
              <w:t xml:space="preserve">35,8</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871" w:type="dxa"/>
          </w:tcPr>
          <w:p>
            <w:pPr>
              <w:pStyle w:val="0"/>
            </w:pPr>
            <w:r>
              <w:rPr>
                <w:sz w:val="20"/>
              </w:rPr>
              <w:t xml:space="preserve">2. Количество общественных мест с массовым пребыванием граждан, оснащенных техническими средствами контроля за состоянием оперативной обстановки, шт</w:t>
            </w:r>
          </w:p>
        </w:tc>
        <w:tc>
          <w:tcPr>
            <w:tcW w:w="1309" w:type="dxa"/>
          </w:tcPr>
          <w:p>
            <w:pPr>
              <w:pStyle w:val="0"/>
              <w:jc w:val="right"/>
            </w:pPr>
            <w:r>
              <w:rPr>
                <w:sz w:val="20"/>
              </w:rPr>
              <w:t xml:space="preserve">1</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871" w:type="dxa"/>
          </w:tcPr>
          <w:p>
            <w:pPr>
              <w:pStyle w:val="0"/>
            </w:pPr>
            <w:r>
              <w:rPr>
                <w:sz w:val="20"/>
              </w:rPr>
              <w:t xml:space="preserve">3. Доля объектов культуры и спорта, оборудованных системами видеонаблюдения, в общем количестве объектов культуры и спорта муниципальных учреждений, проц</w:t>
            </w:r>
          </w:p>
        </w:tc>
        <w:tc>
          <w:tcPr>
            <w:tcW w:w="1309" w:type="dxa"/>
          </w:tcPr>
          <w:p>
            <w:pPr>
              <w:pStyle w:val="0"/>
              <w:jc w:val="right"/>
            </w:pPr>
            <w:r>
              <w:rPr>
                <w:sz w:val="20"/>
              </w:rPr>
              <w:t xml:space="preserve">82</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871" w:type="dxa"/>
          </w:tcPr>
          <w:p>
            <w:pPr>
              <w:pStyle w:val="0"/>
            </w:pPr>
            <w:r>
              <w:rPr>
                <w:sz w:val="20"/>
              </w:rPr>
              <w:t xml:space="preserve">4. Количество общественных объединений граждан, участвующих в охране общественного порядка, шт</w:t>
            </w:r>
          </w:p>
        </w:tc>
        <w:tc>
          <w:tcPr>
            <w:tcW w:w="1309" w:type="dxa"/>
          </w:tcPr>
          <w:p>
            <w:pPr>
              <w:pStyle w:val="0"/>
              <w:jc w:val="right"/>
            </w:pPr>
            <w:r>
              <w:rPr>
                <w:sz w:val="20"/>
              </w:rPr>
              <w:t xml:space="preserve">1</w:t>
            </w:r>
          </w:p>
        </w:tc>
      </w:tr>
      <w:tr>
        <w:tc>
          <w:tcPr>
            <w:tcBorders>
              <w:bottom w:val="nil"/>
            </w:tcBorders>
            <w:vMerge w:val="continue"/>
          </w:tcPr>
          <w:p/>
        </w:tc>
        <w:tc>
          <w:tcPr>
            <w:tcBorders>
              <w:bottom w:val="nil"/>
            </w:tcBorders>
            <w:vMerge w:val="continue"/>
          </w:tcPr>
          <w:p/>
        </w:tc>
        <w:tc>
          <w:tcPr>
            <w:tcW w:w="850" w:type="dxa"/>
            <w:tcBorders>
              <w:bottom w:val="nil"/>
            </w:tcBorders>
            <w:vMerge w:val="restart"/>
          </w:tcPr>
          <w:p>
            <w:pPr>
              <w:pStyle w:val="0"/>
              <w:jc w:val="center"/>
            </w:pPr>
            <w:r>
              <w:rPr>
                <w:sz w:val="20"/>
              </w:rPr>
              <w:t xml:space="preserve">2022 (прогнозный период)</w:t>
            </w:r>
          </w:p>
        </w:tc>
        <w:tc>
          <w:tcPr>
            <w:tcW w:w="1144" w:type="dxa"/>
            <w:tcBorders>
              <w:bottom w:val="nil"/>
            </w:tcBorders>
            <w:vMerge w:val="restart"/>
          </w:tcPr>
          <w:p>
            <w:pPr>
              <w:pStyle w:val="0"/>
              <w:jc w:val="right"/>
            </w:pPr>
            <w:r>
              <w:rPr>
                <w:sz w:val="20"/>
              </w:rPr>
              <w:t xml:space="preserve">452,00</w:t>
            </w:r>
          </w:p>
        </w:tc>
        <w:tc>
          <w:tcPr>
            <w:tcW w:w="904" w:type="dxa"/>
            <w:tcBorders>
              <w:bottom w:val="nil"/>
            </w:tcBorders>
            <w:vMerge w:val="restart"/>
          </w:tcPr>
          <w:p>
            <w:pPr>
              <w:pStyle w:val="0"/>
              <w:jc w:val="right"/>
            </w:pPr>
            <w:r>
              <w:rPr>
                <w:sz w:val="20"/>
              </w:rPr>
              <w:t xml:space="preserve">0,00</w:t>
            </w:r>
          </w:p>
        </w:tc>
        <w:tc>
          <w:tcPr>
            <w:tcW w:w="1024" w:type="dxa"/>
            <w:tcBorders>
              <w:bottom w:val="nil"/>
            </w:tcBorders>
            <w:vMerge w:val="restart"/>
          </w:tcPr>
          <w:p>
            <w:pPr>
              <w:pStyle w:val="0"/>
              <w:jc w:val="right"/>
            </w:pPr>
            <w:r>
              <w:rPr>
                <w:sz w:val="20"/>
              </w:rPr>
              <w:t xml:space="preserve">0,00</w:t>
            </w:r>
          </w:p>
        </w:tc>
        <w:tc>
          <w:tcPr>
            <w:tcW w:w="1144" w:type="dxa"/>
            <w:tcBorders>
              <w:bottom w:val="nil"/>
            </w:tcBorders>
            <w:vMerge w:val="restart"/>
          </w:tcPr>
          <w:p>
            <w:pPr>
              <w:pStyle w:val="0"/>
              <w:jc w:val="right"/>
            </w:pPr>
            <w:r>
              <w:rPr>
                <w:sz w:val="20"/>
              </w:rPr>
              <w:t xml:space="preserve">452,00</w:t>
            </w:r>
          </w:p>
        </w:tc>
        <w:tc>
          <w:tcPr>
            <w:tcW w:w="737" w:type="dxa"/>
            <w:tcBorders>
              <w:bottom w:val="nil"/>
            </w:tcBorders>
            <w:vMerge w:val="restart"/>
          </w:tcPr>
          <w:p>
            <w:pPr>
              <w:pStyle w:val="0"/>
              <w:jc w:val="right"/>
            </w:pPr>
            <w:r>
              <w:rPr>
                <w:sz w:val="20"/>
              </w:rPr>
              <w:t xml:space="preserve">0,00</w:t>
            </w:r>
          </w:p>
        </w:tc>
        <w:tc>
          <w:tcPr>
            <w:tcBorders>
              <w:bottom w:val="nil"/>
            </w:tcBorders>
            <w:vMerge w:val="continue"/>
          </w:tcPr>
          <w:p/>
        </w:tc>
        <w:tc>
          <w:tcPr>
            <w:tcW w:w="1871" w:type="dxa"/>
          </w:tcPr>
          <w:p>
            <w:pPr>
              <w:pStyle w:val="0"/>
            </w:pPr>
            <w:r>
              <w:rPr>
                <w:sz w:val="20"/>
              </w:rPr>
              <w:t xml:space="preserve">1. Удельный вес преступлений, совершенных в общественных местах, в том числе на улицах, от общего числа зарегистрированных преступлений, проц</w:t>
            </w:r>
          </w:p>
        </w:tc>
        <w:tc>
          <w:tcPr>
            <w:tcW w:w="1309" w:type="dxa"/>
          </w:tcPr>
          <w:p>
            <w:pPr>
              <w:pStyle w:val="0"/>
              <w:jc w:val="right"/>
            </w:pPr>
            <w:r>
              <w:rPr>
                <w:sz w:val="20"/>
              </w:rPr>
              <w:t xml:space="preserve">35,6</w:t>
            </w:r>
          </w:p>
        </w:tc>
      </w:tr>
      <w:tr>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W w:w="1871" w:type="dxa"/>
          </w:tcPr>
          <w:p>
            <w:pPr>
              <w:pStyle w:val="0"/>
            </w:pPr>
            <w:r>
              <w:rPr>
                <w:sz w:val="20"/>
              </w:rPr>
              <w:t xml:space="preserve">2. Количество общественных мест с массовым пребыванием граждан, оснащенных техническими средствами контроля за состоянием оперативной обстановки, шт</w:t>
            </w:r>
          </w:p>
        </w:tc>
        <w:tc>
          <w:tcPr>
            <w:tcW w:w="1309" w:type="dxa"/>
          </w:tcPr>
          <w:p>
            <w:pPr>
              <w:pStyle w:val="0"/>
              <w:jc w:val="right"/>
            </w:pPr>
            <w:r>
              <w:rPr>
                <w:sz w:val="20"/>
              </w:rPr>
              <w:t xml:space="preserve">0</w:t>
            </w:r>
          </w:p>
        </w:tc>
      </w:tr>
      <w:tr>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W w:w="1871" w:type="dxa"/>
          </w:tcPr>
          <w:p>
            <w:pPr>
              <w:pStyle w:val="0"/>
            </w:pPr>
            <w:r>
              <w:rPr>
                <w:sz w:val="20"/>
              </w:rPr>
              <w:t xml:space="preserve">3. Доля объектов культуры и спорта, оборудованных системами видеонаблюдения, в общем количестве объектов культуры и спорта муниципальных учреждений, проц</w:t>
            </w:r>
          </w:p>
        </w:tc>
        <w:tc>
          <w:tcPr>
            <w:tcW w:w="1309" w:type="dxa"/>
          </w:tcPr>
          <w:p>
            <w:pPr>
              <w:pStyle w:val="0"/>
              <w:jc w:val="right"/>
            </w:pPr>
            <w:r>
              <w:rPr>
                <w:sz w:val="20"/>
              </w:rPr>
              <w:t xml:space="preserve">82</w:t>
            </w:r>
          </w:p>
        </w:tc>
      </w:tr>
      <w:tr>
        <w:tblPrEx>
          <w:tblBorders>
            <w:insideH w:val="nil"/>
          </w:tblBorders>
        </w:tblPrEx>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W w:w="1871" w:type="dxa"/>
            <w:tcBorders>
              <w:bottom w:val="nil"/>
            </w:tcBorders>
          </w:tcPr>
          <w:p>
            <w:pPr>
              <w:pStyle w:val="0"/>
            </w:pPr>
            <w:r>
              <w:rPr>
                <w:sz w:val="20"/>
              </w:rPr>
              <w:t xml:space="preserve">4. Количество общественных объединений граждан, участвующих в охране общественного порядка, шт</w:t>
            </w:r>
          </w:p>
        </w:tc>
        <w:tc>
          <w:tcPr>
            <w:tcW w:w="1309" w:type="dxa"/>
            <w:tcBorders>
              <w:bottom w:val="nil"/>
            </w:tcBorders>
          </w:tcPr>
          <w:p>
            <w:pPr>
              <w:pStyle w:val="0"/>
              <w:jc w:val="right"/>
            </w:pPr>
            <w:r>
              <w:rPr>
                <w:sz w:val="20"/>
              </w:rPr>
              <w:t xml:space="preserve">1</w:t>
            </w:r>
          </w:p>
        </w:tc>
      </w:tr>
      <w:tr>
        <w:tblPrEx>
          <w:tblBorders>
            <w:insideH w:val="nil"/>
          </w:tblBorders>
        </w:tblPrEx>
        <w:tc>
          <w:tcPr>
            <w:gridSpan w:val="11"/>
            <w:tcW w:w="13574" w:type="dxa"/>
            <w:tcBorders>
              <w:top w:val="nil"/>
            </w:tcBorders>
          </w:tcPr>
          <w:p>
            <w:pPr>
              <w:pStyle w:val="0"/>
              <w:jc w:val="both"/>
            </w:pPr>
            <w:r>
              <w:rPr>
                <w:sz w:val="20"/>
              </w:rPr>
              <w:t xml:space="preserve">(в ред. </w:t>
            </w:r>
            <w:hyperlink w:history="0" r:id="rId211" w:tooltip="Постановление Администрации ЗАТО Северск от 07.09.2020 N 1496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 от 07.09.2020 N 1496)</w:t>
            </w:r>
          </w:p>
        </w:tc>
      </w:tr>
      <w:tr>
        <w:tc>
          <w:tcPr>
            <w:gridSpan w:val="11"/>
            <w:tcW w:w="13574" w:type="dxa"/>
            <w:vAlign w:val="center"/>
          </w:tcPr>
          <w:p>
            <w:pPr>
              <w:pStyle w:val="0"/>
              <w:outlineLvl w:val="2"/>
            </w:pPr>
            <w:r>
              <w:rPr>
                <w:sz w:val="20"/>
              </w:rPr>
              <w:t xml:space="preserve">Подпрограмма 2 "Обеспечение первичных мер пожарной безопасности на территории ЗАТО Северск" Программы</w:t>
            </w:r>
          </w:p>
        </w:tc>
      </w:tr>
      <w:tr>
        <w:tc>
          <w:tcPr>
            <w:tcW w:w="724" w:type="dxa"/>
          </w:tcPr>
          <w:p>
            <w:pPr>
              <w:pStyle w:val="0"/>
              <w:outlineLvl w:val="3"/>
              <w:jc w:val="center"/>
            </w:pPr>
            <w:r>
              <w:rPr>
                <w:sz w:val="20"/>
              </w:rPr>
              <w:t xml:space="preserve">1.</w:t>
            </w:r>
          </w:p>
        </w:tc>
        <w:tc>
          <w:tcPr>
            <w:gridSpan w:val="10"/>
            <w:tcW w:w="12850" w:type="dxa"/>
          </w:tcPr>
          <w:p>
            <w:pPr>
              <w:pStyle w:val="0"/>
            </w:pPr>
            <w:r>
              <w:rPr>
                <w:sz w:val="20"/>
              </w:rPr>
              <w:t xml:space="preserve">Задача 1 "Организация работы по выполнению требований законодательных и иных нормативных правовых актов Российской Федерации, нормативных правовых актов МЧС России по вопросам обеспечения пожарной безопасности и выполнения первичных мер пожарной безопасности" подпрограммы 2</w:t>
            </w:r>
          </w:p>
        </w:tc>
      </w:tr>
      <w:tr>
        <w:tc>
          <w:tcPr>
            <w:tcW w:w="724" w:type="dxa"/>
            <w:vMerge w:val="restart"/>
          </w:tcPr>
          <w:p>
            <w:pPr>
              <w:pStyle w:val="0"/>
              <w:jc w:val="center"/>
            </w:pPr>
            <w:r>
              <w:rPr>
                <w:sz w:val="20"/>
              </w:rPr>
              <w:t xml:space="preserve">1.1</w:t>
            </w:r>
          </w:p>
        </w:tc>
        <w:tc>
          <w:tcPr>
            <w:tcW w:w="1928" w:type="dxa"/>
            <w:vMerge w:val="restart"/>
          </w:tcPr>
          <w:p>
            <w:pPr>
              <w:pStyle w:val="0"/>
            </w:pPr>
            <w:r>
              <w:rPr>
                <w:sz w:val="20"/>
              </w:rPr>
              <w:t xml:space="preserve">Основное мероприятие. Разработка муниципальных правовых актов, мероприятий по решению вопросов обеспечения пожарной безопасности на территории ЗАТО Северск, в т.ч.:</w:t>
            </w:r>
          </w:p>
        </w:tc>
        <w:tc>
          <w:tcPr>
            <w:tcW w:w="850" w:type="dxa"/>
          </w:tcPr>
          <w:p>
            <w:pPr>
              <w:pStyle w:val="0"/>
              <w:jc w:val="center"/>
            </w:pPr>
            <w:r>
              <w:rPr>
                <w:sz w:val="20"/>
              </w:rPr>
              <w:t xml:space="preserve">Всего</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tcW w:w="1939" w:type="dxa"/>
            <w:vMerge w:val="restart"/>
          </w:tcPr>
          <w:p>
            <w:pPr>
              <w:pStyle w:val="0"/>
            </w:pPr>
            <w:r>
              <w:rPr>
                <w:sz w:val="20"/>
              </w:rPr>
              <w:t xml:space="preserve">Управление ЧС Администрации ЗАТО Северск, УВГТ Администрации ЗАТО Северск, УЖКХ ТиС, УК Администрации ЗАТО Северск, УКС Администрации ЗАТО Северск, УМСП КиС Администрации ЗАТО Северск, УМСП ФКиС Администрации ЗАТО Северск, Управление имущественных отношений Администрации ЗАТО Северск, Управление образования</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Выполнение работ по разработке правовых актов в соответствии с требованиями законодательства, проц</w:t>
            </w: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tcW w:w="724" w:type="dxa"/>
            <w:vMerge w:val="restart"/>
          </w:tcPr>
          <w:p>
            <w:pPr>
              <w:pStyle w:val="0"/>
              <w:jc w:val="center"/>
            </w:pPr>
            <w:r>
              <w:rPr>
                <w:sz w:val="20"/>
              </w:rPr>
              <w:t xml:space="preserve">1.1.1</w:t>
            </w:r>
          </w:p>
        </w:tc>
        <w:tc>
          <w:tcPr>
            <w:tcW w:w="1928" w:type="dxa"/>
            <w:vMerge w:val="restart"/>
          </w:tcPr>
          <w:p>
            <w:pPr>
              <w:pStyle w:val="0"/>
            </w:pPr>
            <w:r>
              <w:rPr>
                <w:sz w:val="20"/>
              </w:rPr>
              <w:t xml:space="preserve">Разработка муниципальных правовых актов, мероприятий по решению вопросов обеспечения пожарной безопасности на территории ЗАТО Северск</w:t>
            </w:r>
          </w:p>
        </w:tc>
        <w:tc>
          <w:tcPr>
            <w:tcW w:w="850" w:type="dxa"/>
          </w:tcPr>
          <w:p>
            <w:pPr>
              <w:pStyle w:val="0"/>
              <w:jc w:val="center"/>
            </w:pPr>
            <w:r>
              <w:rPr>
                <w:sz w:val="20"/>
              </w:rPr>
              <w:t xml:space="preserve">Всего</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tcW w:w="1939" w:type="dxa"/>
            <w:vMerge w:val="restart"/>
          </w:tcPr>
          <w:p>
            <w:pPr>
              <w:pStyle w:val="0"/>
            </w:pPr>
            <w:r>
              <w:rPr>
                <w:sz w:val="20"/>
              </w:rPr>
              <w:t xml:space="preserve">Управление ЧС Администрации ЗАТО Северск,</w:t>
            </w:r>
          </w:p>
          <w:p>
            <w:pPr>
              <w:pStyle w:val="0"/>
            </w:pPr>
            <w:r>
              <w:rPr>
                <w:sz w:val="20"/>
              </w:rPr>
              <w:t xml:space="preserve">УВГТ Администрации ЗАТО Северск, УЖКХ ТиС, УК Администрации ЗАТО Северск, УКС Администрации ЗАТО Северск, УМСП КиС Администрации ЗАТО Северск, УМСП ФКиС Администрации ЗАТО Северск, Управление имущественных отношений Администрации ЗАТО Северск, Управление образования</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Выполнение работ по разработке правовых актов в соответствии с требованиями законодательства, проц</w:t>
            </w: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tcW w:w="724" w:type="dxa"/>
          </w:tcPr>
          <w:p>
            <w:pPr>
              <w:pStyle w:val="0"/>
              <w:outlineLvl w:val="3"/>
              <w:jc w:val="center"/>
            </w:pPr>
            <w:r>
              <w:rPr>
                <w:sz w:val="20"/>
              </w:rPr>
              <w:t xml:space="preserve">2.</w:t>
            </w:r>
          </w:p>
        </w:tc>
        <w:tc>
          <w:tcPr>
            <w:gridSpan w:val="10"/>
            <w:tcW w:w="12850" w:type="dxa"/>
          </w:tcPr>
          <w:p>
            <w:pPr>
              <w:pStyle w:val="0"/>
            </w:pPr>
            <w:r>
              <w:rPr>
                <w:sz w:val="20"/>
              </w:rPr>
              <w:t xml:space="preserve">Задача 2 "Обучение населения и осуществление пропаганды в области пожарной безопасности" подпрограммы 2</w:t>
            </w:r>
          </w:p>
        </w:tc>
      </w:tr>
      <w:tr>
        <w:tc>
          <w:tcPr>
            <w:tcW w:w="724" w:type="dxa"/>
            <w:vMerge w:val="restart"/>
          </w:tcPr>
          <w:p>
            <w:pPr>
              <w:pStyle w:val="0"/>
              <w:jc w:val="center"/>
            </w:pPr>
            <w:r>
              <w:rPr>
                <w:sz w:val="20"/>
              </w:rPr>
              <w:t xml:space="preserve">2.1</w:t>
            </w:r>
          </w:p>
        </w:tc>
        <w:tc>
          <w:tcPr>
            <w:tcW w:w="1928" w:type="dxa"/>
            <w:vMerge w:val="restart"/>
          </w:tcPr>
          <w:p>
            <w:pPr>
              <w:pStyle w:val="0"/>
            </w:pPr>
            <w:r>
              <w:rPr>
                <w:sz w:val="20"/>
              </w:rPr>
              <w:t xml:space="preserve">Основное мероприятие. Организация обучения населения ЗАТО Северск в области пожарной безопасности, в т.ч.:</w:t>
            </w:r>
          </w:p>
        </w:tc>
        <w:tc>
          <w:tcPr>
            <w:tcW w:w="850" w:type="dxa"/>
          </w:tcPr>
          <w:p>
            <w:pPr>
              <w:pStyle w:val="0"/>
              <w:jc w:val="center"/>
            </w:pPr>
            <w:r>
              <w:rPr>
                <w:sz w:val="20"/>
              </w:rPr>
              <w:t xml:space="preserve">Всего</w:t>
            </w:r>
          </w:p>
        </w:tc>
        <w:tc>
          <w:tcPr>
            <w:tcW w:w="1144" w:type="dxa"/>
          </w:tcPr>
          <w:p>
            <w:pPr>
              <w:pStyle w:val="0"/>
              <w:jc w:val="right"/>
            </w:pPr>
            <w:r>
              <w:rPr>
                <w:sz w:val="20"/>
              </w:rPr>
              <w:t xml:space="preserve">1080,59</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1080,59</w:t>
            </w:r>
          </w:p>
        </w:tc>
        <w:tc>
          <w:tcPr>
            <w:tcW w:w="737" w:type="dxa"/>
          </w:tcPr>
          <w:p>
            <w:pPr>
              <w:pStyle w:val="0"/>
              <w:jc w:val="right"/>
            </w:pPr>
            <w:r>
              <w:rPr>
                <w:sz w:val="20"/>
              </w:rPr>
              <w:t xml:space="preserve">0,00</w:t>
            </w:r>
          </w:p>
        </w:tc>
        <w:tc>
          <w:tcPr>
            <w:tcW w:w="1939" w:type="dxa"/>
            <w:vMerge w:val="restart"/>
          </w:tcPr>
          <w:p>
            <w:pPr>
              <w:pStyle w:val="0"/>
            </w:pPr>
            <w:r>
              <w:rPr>
                <w:sz w:val="20"/>
              </w:rPr>
              <w:t xml:space="preserve">Управление ЧС Администрации ЗАТО Северск, Управление имущественных отношений Администрации ЗАТО Северск, Управление образования</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vMerge w:val="restart"/>
          </w:tcPr>
          <w:p>
            <w:pPr>
              <w:pStyle w:val="0"/>
              <w:jc w:val="center"/>
            </w:pPr>
            <w:r>
              <w:rPr>
                <w:sz w:val="20"/>
              </w:rPr>
              <w:t xml:space="preserve">2015</w:t>
            </w:r>
          </w:p>
        </w:tc>
        <w:tc>
          <w:tcPr>
            <w:tcW w:w="1144" w:type="dxa"/>
            <w:vMerge w:val="restart"/>
          </w:tcPr>
          <w:p>
            <w:pPr>
              <w:pStyle w:val="0"/>
              <w:jc w:val="right"/>
            </w:pPr>
            <w:r>
              <w:rPr>
                <w:sz w:val="20"/>
              </w:rPr>
              <w:t xml:space="preserve">20,00</w:t>
            </w:r>
          </w:p>
        </w:tc>
        <w:tc>
          <w:tcPr>
            <w:tcW w:w="904" w:type="dxa"/>
            <w:vMerge w:val="restart"/>
          </w:tcPr>
          <w:p>
            <w:pPr>
              <w:pStyle w:val="0"/>
              <w:jc w:val="right"/>
            </w:pPr>
            <w:r>
              <w:rPr>
                <w:sz w:val="20"/>
              </w:rPr>
              <w:t xml:space="preserve">0,00</w:t>
            </w:r>
          </w:p>
        </w:tc>
        <w:tc>
          <w:tcPr>
            <w:tcW w:w="1024" w:type="dxa"/>
            <w:vMerge w:val="restart"/>
          </w:tcPr>
          <w:p>
            <w:pPr>
              <w:pStyle w:val="0"/>
              <w:jc w:val="right"/>
            </w:pPr>
            <w:r>
              <w:rPr>
                <w:sz w:val="20"/>
              </w:rPr>
              <w:t xml:space="preserve">0,00</w:t>
            </w:r>
          </w:p>
        </w:tc>
        <w:tc>
          <w:tcPr>
            <w:tcW w:w="1144" w:type="dxa"/>
            <w:vMerge w:val="restart"/>
          </w:tcPr>
          <w:p>
            <w:pPr>
              <w:pStyle w:val="0"/>
              <w:jc w:val="right"/>
            </w:pPr>
            <w:r>
              <w:rPr>
                <w:sz w:val="20"/>
              </w:rPr>
              <w:t xml:space="preserve">20,00</w:t>
            </w:r>
          </w:p>
        </w:tc>
        <w:tc>
          <w:tcPr>
            <w:tcW w:w="737" w:type="dxa"/>
            <w:vMerge w:val="restart"/>
          </w:tcPr>
          <w:p>
            <w:pPr>
              <w:pStyle w:val="0"/>
              <w:jc w:val="right"/>
            </w:pPr>
            <w:r>
              <w:rPr>
                <w:sz w:val="20"/>
              </w:rPr>
              <w:t xml:space="preserve">0,00</w:t>
            </w:r>
          </w:p>
        </w:tc>
        <w:tc>
          <w:tcPr>
            <w:vMerge w:val="continue"/>
          </w:tcPr>
          <w:p/>
        </w:tc>
        <w:tc>
          <w:tcPr>
            <w:tcW w:w="1871" w:type="dxa"/>
          </w:tcPr>
          <w:p>
            <w:pPr>
              <w:pStyle w:val="0"/>
            </w:pPr>
            <w:r>
              <w:rPr>
                <w:sz w:val="20"/>
              </w:rPr>
              <w:t xml:space="preserve">1. Количество пропагандистских материалов в области пожарной безопасности, распространенных среди населения ЗАТО Северск, шт</w:t>
            </w:r>
          </w:p>
        </w:tc>
        <w:tc>
          <w:tcPr>
            <w:tcW w:w="1309"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2. Количество мероприятий в области пожарной безопасности, проводимых в учреждениях образования, ед</w:t>
            </w:r>
          </w:p>
        </w:tc>
        <w:tc>
          <w:tcPr>
            <w:tcW w:w="1309" w:type="dxa"/>
          </w:tcPr>
          <w:p>
            <w:pPr>
              <w:pStyle w:val="0"/>
              <w:jc w:val="right"/>
            </w:pPr>
            <w:r>
              <w:rPr>
                <w:sz w:val="20"/>
              </w:rPr>
              <w:t xml:space="preserve">4</w:t>
            </w:r>
          </w:p>
        </w:tc>
      </w:tr>
      <w:tr>
        <w:tc>
          <w:tcPr>
            <w:vMerge w:val="continue"/>
          </w:tcPr>
          <w:p/>
        </w:tc>
        <w:tc>
          <w:tcPr>
            <w:vMerge w:val="continue"/>
          </w:tcPr>
          <w:p/>
        </w:tc>
        <w:tc>
          <w:tcPr>
            <w:tcW w:w="850" w:type="dxa"/>
            <w:vMerge w:val="restart"/>
          </w:tcPr>
          <w:p>
            <w:pPr>
              <w:pStyle w:val="0"/>
              <w:jc w:val="center"/>
            </w:pPr>
            <w:r>
              <w:rPr>
                <w:sz w:val="20"/>
              </w:rPr>
              <w:t xml:space="preserve">2016</w:t>
            </w:r>
          </w:p>
        </w:tc>
        <w:tc>
          <w:tcPr>
            <w:tcW w:w="1144" w:type="dxa"/>
            <w:vMerge w:val="restart"/>
          </w:tcPr>
          <w:p>
            <w:pPr>
              <w:pStyle w:val="0"/>
              <w:jc w:val="right"/>
            </w:pPr>
            <w:r>
              <w:rPr>
                <w:sz w:val="20"/>
              </w:rPr>
              <w:t xml:space="preserve">30,00</w:t>
            </w:r>
          </w:p>
        </w:tc>
        <w:tc>
          <w:tcPr>
            <w:tcW w:w="904" w:type="dxa"/>
            <w:vMerge w:val="restart"/>
          </w:tcPr>
          <w:p>
            <w:pPr>
              <w:pStyle w:val="0"/>
              <w:jc w:val="right"/>
            </w:pPr>
            <w:r>
              <w:rPr>
                <w:sz w:val="20"/>
              </w:rPr>
              <w:t xml:space="preserve">0,00</w:t>
            </w:r>
          </w:p>
        </w:tc>
        <w:tc>
          <w:tcPr>
            <w:tcW w:w="1024" w:type="dxa"/>
            <w:vMerge w:val="restart"/>
          </w:tcPr>
          <w:p>
            <w:pPr>
              <w:pStyle w:val="0"/>
              <w:jc w:val="right"/>
            </w:pPr>
            <w:r>
              <w:rPr>
                <w:sz w:val="20"/>
              </w:rPr>
              <w:t xml:space="preserve">0,00</w:t>
            </w:r>
          </w:p>
        </w:tc>
        <w:tc>
          <w:tcPr>
            <w:tcW w:w="1144" w:type="dxa"/>
            <w:vMerge w:val="restart"/>
          </w:tcPr>
          <w:p>
            <w:pPr>
              <w:pStyle w:val="0"/>
              <w:jc w:val="right"/>
            </w:pPr>
            <w:r>
              <w:rPr>
                <w:sz w:val="20"/>
              </w:rPr>
              <w:t xml:space="preserve">30,00</w:t>
            </w:r>
          </w:p>
        </w:tc>
        <w:tc>
          <w:tcPr>
            <w:tcW w:w="737" w:type="dxa"/>
            <w:vMerge w:val="restart"/>
          </w:tcPr>
          <w:p>
            <w:pPr>
              <w:pStyle w:val="0"/>
              <w:jc w:val="right"/>
            </w:pPr>
            <w:r>
              <w:rPr>
                <w:sz w:val="20"/>
              </w:rPr>
              <w:t xml:space="preserve">0,00</w:t>
            </w:r>
          </w:p>
        </w:tc>
        <w:tc>
          <w:tcPr>
            <w:vMerge w:val="continue"/>
          </w:tcPr>
          <w:p/>
        </w:tc>
        <w:tc>
          <w:tcPr>
            <w:tcW w:w="1871" w:type="dxa"/>
          </w:tcPr>
          <w:p>
            <w:pPr>
              <w:pStyle w:val="0"/>
            </w:pPr>
            <w:r>
              <w:rPr>
                <w:sz w:val="20"/>
              </w:rPr>
              <w:t xml:space="preserve">1. Количество пропагандистских материалов в области пожарной безопасности, распространенных среди населения ЗАТО Северск, шт</w:t>
            </w:r>
          </w:p>
        </w:tc>
        <w:tc>
          <w:tcPr>
            <w:tcW w:w="1309" w:type="dxa"/>
          </w:tcPr>
          <w:p>
            <w:pPr>
              <w:pStyle w:val="0"/>
              <w:jc w:val="right"/>
            </w:pPr>
            <w:r>
              <w:rPr>
                <w:sz w:val="20"/>
              </w:rPr>
              <w:t xml:space="preserve">500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2. Количество мероприятий в области пожарной безопасности, проводимых в учреждениях образования, ед</w:t>
            </w:r>
          </w:p>
        </w:tc>
        <w:tc>
          <w:tcPr>
            <w:tcW w:w="1309" w:type="dxa"/>
          </w:tcPr>
          <w:p>
            <w:pPr>
              <w:pStyle w:val="0"/>
              <w:jc w:val="right"/>
            </w:pPr>
            <w:r>
              <w:rPr>
                <w:sz w:val="20"/>
              </w:rPr>
              <w:t xml:space="preserve">4</w:t>
            </w:r>
          </w:p>
        </w:tc>
      </w:tr>
      <w:tr>
        <w:tc>
          <w:tcPr>
            <w:vMerge w:val="continue"/>
          </w:tcPr>
          <w:p/>
        </w:tc>
        <w:tc>
          <w:tcPr>
            <w:vMerge w:val="continue"/>
          </w:tcPr>
          <w:p/>
        </w:tc>
        <w:tc>
          <w:tcPr>
            <w:tcW w:w="850" w:type="dxa"/>
            <w:vMerge w:val="restart"/>
          </w:tcPr>
          <w:p>
            <w:pPr>
              <w:pStyle w:val="0"/>
              <w:jc w:val="center"/>
            </w:pPr>
            <w:r>
              <w:rPr>
                <w:sz w:val="20"/>
              </w:rPr>
              <w:t xml:space="preserve">2017</w:t>
            </w:r>
          </w:p>
        </w:tc>
        <w:tc>
          <w:tcPr>
            <w:tcW w:w="1144" w:type="dxa"/>
            <w:vMerge w:val="restart"/>
          </w:tcPr>
          <w:p>
            <w:pPr>
              <w:pStyle w:val="0"/>
              <w:jc w:val="right"/>
            </w:pPr>
            <w:r>
              <w:rPr>
                <w:sz w:val="20"/>
              </w:rPr>
              <w:t xml:space="preserve">246,21</w:t>
            </w:r>
          </w:p>
        </w:tc>
        <w:tc>
          <w:tcPr>
            <w:tcW w:w="904" w:type="dxa"/>
            <w:vMerge w:val="restart"/>
          </w:tcPr>
          <w:p>
            <w:pPr>
              <w:pStyle w:val="0"/>
              <w:jc w:val="right"/>
            </w:pPr>
            <w:r>
              <w:rPr>
                <w:sz w:val="20"/>
              </w:rPr>
              <w:t xml:space="preserve">0,00</w:t>
            </w:r>
          </w:p>
        </w:tc>
        <w:tc>
          <w:tcPr>
            <w:tcW w:w="1024" w:type="dxa"/>
            <w:vMerge w:val="restart"/>
          </w:tcPr>
          <w:p>
            <w:pPr>
              <w:pStyle w:val="0"/>
              <w:jc w:val="right"/>
            </w:pPr>
            <w:r>
              <w:rPr>
                <w:sz w:val="20"/>
              </w:rPr>
              <w:t xml:space="preserve">0,00</w:t>
            </w:r>
          </w:p>
        </w:tc>
        <w:tc>
          <w:tcPr>
            <w:tcW w:w="1144" w:type="dxa"/>
            <w:vMerge w:val="restart"/>
          </w:tcPr>
          <w:p>
            <w:pPr>
              <w:pStyle w:val="0"/>
              <w:jc w:val="right"/>
            </w:pPr>
            <w:r>
              <w:rPr>
                <w:sz w:val="20"/>
              </w:rPr>
              <w:t xml:space="preserve">246,21</w:t>
            </w:r>
          </w:p>
        </w:tc>
        <w:tc>
          <w:tcPr>
            <w:tcW w:w="737" w:type="dxa"/>
            <w:vMerge w:val="restart"/>
          </w:tcPr>
          <w:p>
            <w:pPr>
              <w:pStyle w:val="0"/>
              <w:jc w:val="right"/>
            </w:pPr>
            <w:r>
              <w:rPr>
                <w:sz w:val="20"/>
              </w:rPr>
              <w:t xml:space="preserve">0,00</w:t>
            </w:r>
          </w:p>
        </w:tc>
        <w:tc>
          <w:tcPr>
            <w:vMerge w:val="continue"/>
          </w:tcPr>
          <w:p/>
        </w:tc>
        <w:tc>
          <w:tcPr>
            <w:tcW w:w="1871" w:type="dxa"/>
          </w:tcPr>
          <w:p>
            <w:pPr>
              <w:pStyle w:val="0"/>
            </w:pPr>
            <w:r>
              <w:rPr>
                <w:sz w:val="20"/>
              </w:rPr>
              <w:t xml:space="preserve">1. Количество пропагандистских материалов в области пожарной безопасности, распространенных среди населения ЗАТО Северск, шт</w:t>
            </w:r>
          </w:p>
        </w:tc>
        <w:tc>
          <w:tcPr>
            <w:tcW w:w="1309" w:type="dxa"/>
          </w:tcPr>
          <w:p>
            <w:pPr>
              <w:pStyle w:val="0"/>
              <w:jc w:val="right"/>
            </w:pPr>
            <w:r>
              <w:rPr>
                <w:sz w:val="20"/>
              </w:rPr>
              <w:t xml:space="preserve">1260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2. Количество мероприятий в области пожарной безопасности, проводимых в учреждениях образования, ед</w:t>
            </w:r>
          </w:p>
        </w:tc>
        <w:tc>
          <w:tcPr>
            <w:tcW w:w="1309" w:type="dxa"/>
          </w:tcPr>
          <w:p>
            <w:pPr>
              <w:pStyle w:val="0"/>
              <w:jc w:val="right"/>
            </w:pPr>
            <w:r>
              <w:rPr>
                <w:sz w:val="20"/>
              </w:rPr>
              <w:t xml:space="preserve">6</w:t>
            </w:r>
          </w:p>
        </w:tc>
      </w:tr>
      <w:tr>
        <w:tc>
          <w:tcPr>
            <w:vMerge w:val="continue"/>
          </w:tcPr>
          <w:p/>
        </w:tc>
        <w:tc>
          <w:tcPr>
            <w:vMerge w:val="continue"/>
          </w:tcPr>
          <w:p/>
        </w:tc>
        <w:tc>
          <w:tcPr>
            <w:tcW w:w="850" w:type="dxa"/>
            <w:vMerge w:val="restart"/>
          </w:tcPr>
          <w:p>
            <w:pPr>
              <w:pStyle w:val="0"/>
              <w:jc w:val="center"/>
            </w:pPr>
            <w:r>
              <w:rPr>
                <w:sz w:val="20"/>
              </w:rPr>
              <w:t xml:space="preserve">2018</w:t>
            </w:r>
          </w:p>
        </w:tc>
        <w:tc>
          <w:tcPr>
            <w:tcW w:w="1144" w:type="dxa"/>
            <w:vMerge w:val="restart"/>
          </w:tcPr>
          <w:p>
            <w:pPr>
              <w:pStyle w:val="0"/>
              <w:jc w:val="right"/>
            </w:pPr>
            <w:r>
              <w:rPr>
                <w:sz w:val="20"/>
              </w:rPr>
              <w:t xml:space="preserve">230,99</w:t>
            </w:r>
          </w:p>
        </w:tc>
        <w:tc>
          <w:tcPr>
            <w:tcW w:w="904" w:type="dxa"/>
            <w:vMerge w:val="restart"/>
          </w:tcPr>
          <w:p>
            <w:pPr>
              <w:pStyle w:val="0"/>
              <w:jc w:val="right"/>
            </w:pPr>
            <w:r>
              <w:rPr>
                <w:sz w:val="20"/>
              </w:rPr>
              <w:t xml:space="preserve">0,00</w:t>
            </w:r>
          </w:p>
        </w:tc>
        <w:tc>
          <w:tcPr>
            <w:tcW w:w="1024" w:type="dxa"/>
            <w:vMerge w:val="restart"/>
          </w:tcPr>
          <w:p>
            <w:pPr>
              <w:pStyle w:val="0"/>
              <w:jc w:val="right"/>
            </w:pPr>
            <w:r>
              <w:rPr>
                <w:sz w:val="20"/>
              </w:rPr>
              <w:t xml:space="preserve">0,00</w:t>
            </w:r>
          </w:p>
        </w:tc>
        <w:tc>
          <w:tcPr>
            <w:tcW w:w="1144" w:type="dxa"/>
            <w:vMerge w:val="restart"/>
          </w:tcPr>
          <w:p>
            <w:pPr>
              <w:pStyle w:val="0"/>
              <w:jc w:val="right"/>
            </w:pPr>
            <w:r>
              <w:rPr>
                <w:sz w:val="20"/>
              </w:rPr>
              <w:t xml:space="preserve">230,99</w:t>
            </w:r>
          </w:p>
        </w:tc>
        <w:tc>
          <w:tcPr>
            <w:tcW w:w="737" w:type="dxa"/>
            <w:vMerge w:val="restart"/>
          </w:tcPr>
          <w:p>
            <w:pPr>
              <w:pStyle w:val="0"/>
              <w:jc w:val="right"/>
            </w:pPr>
            <w:r>
              <w:rPr>
                <w:sz w:val="20"/>
              </w:rPr>
              <w:t xml:space="preserve">0,00</w:t>
            </w:r>
          </w:p>
        </w:tc>
        <w:tc>
          <w:tcPr>
            <w:vMerge w:val="continue"/>
          </w:tcPr>
          <w:p/>
        </w:tc>
        <w:tc>
          <w:tcPr>
            <w:tcW w:w="1871" w:type="dxa"/>
          </w:tcPr>
          <w:p>
            <w:pPr>
              <w:pStyle w:val="0"/>
            </w:pPr>
            <w:r>
              <w:rPr>
                <w:sz w:val="20"/>
              </w:rPr>
              <w:t xml:space="preserve">1. Количество пропагандистских материалов в области пожарной безопасности, распространенных среди населения ЗАТО Северск, шт</w:t>
            </w:r>
          </w:p>
        </w:tc>
        <w:tc>
          <w:tcPr>
            <w:tcW w:w="1309" w:type="dxa"/>
          </w:tcPr>
          <w:p>
            <w:pPr>
              <w:pStyle w:val="0"/>
              <w:jc w:val="right"/>
            </w:pPr>
            <w:r>
              <w:rPr>
                <w:sz w:val="20"/>
              </w:rPr>
              <w:t xml:space="preserve">250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2. Количество мероприятий в области пожарной безопасности, проводимых в учреждениях образования, ед</w:t>
            </w:r>
          </w:p>
        </w:tc>
        <w:tc>
          <w:tcPr>
            <w:tcW w:w="1309" w:type="dxa"/>
          </w:tcPr>
          <w:p>
            <w:pPr>
              <w:pStyle w:val="0"/>
              <w:jc w:val="right"/>
            </w:pPr>
            <w:r>
              <w:rPr>
                <w:sz w:val="20"/>
              </w:rPr>
              <w:t xml:space="preserve">6</w:t>
            </w:r>
          </w:p>
        </w:tc>
      </w:tr>
      <w:tr>
        <w:tc>
          <w:tcPr>
            <w:vMerge w:val="continue"/>
          </w:tcPr>
          <w:p/>
        </w:tc>
        <w:tc>
          <w:tcPr>
            <w:vMerge w:val="continue"/>
          </w:tcPr>
          <w:p/>
        </w:tc>
        <w:tc>
          <w:tcPr>
            <w:tcW w:w="850" w:type="dxa"/>
            <w:vMerge w:val="restart"/>
          </w:tcPr>
          <w:p>
            <w:pPr>
              <w:pStyle w:val="0"/>
              <w:jc w:val="center"/>
            </w:pPr>
            <w:r>
              <w:rPr>
                <w:sz w:val="20"/>
              </w:rPr>
              <w:t xml:space="preserve">2019</w:t>
            </w:r>
          </w:p>
        </w:tc>
        <w:tc>
          <w:tcPr>
            <w:tcW w:w="1144" w:type="dxa"/>
            <w:vMerge w:val="restart"/>
          </w:tcPr>
          <w:p>
            <w:pPr>
              <w:pStyle w:val="0"/>
              <w:jc w:val="right"/>
            </w:pPr>
            <w:r>
              <w:rPr>
                <w:sz w:val="20"/>
              </w:rPr>
              <w:t xml:space="preserve">241,30</w:t>
            </w:r>
          </w:p>
        </w:tc>
        <w:tc>
          <w:tcPr>
            <w:tcW w:w="904" w:type="dxa"/>
            <w:vMerge w:val="restart"/>
          </w:tcPr>
          <w:p>
            <w:pPr>
              <w:pStyle w:val="0"/>
              <w:jc w:val="right"/>
            </w:pPr>
            <w:r>
              <w:rPr>
                <w:sz w:val="20"/>
              </w:rPr>
              <w:t xml:space="preserve">0,00</w:t>
            </w:r>
          </w:p>
        </w:tc>
        <w:tc>
          <w:tcPr>
            <w:tcW w:w="1024" w:type="dxa"/>
            <w:vMerge w:val="restart"/>
          </w:tcPr>
          <w:p>
            <w:pPr>
              <w:pStyle w:val="0"/>
              <w:jc w:val="right"/>
            </w:pPr>
            <w:r>
              <w:rPr>
                <w:sz w:val="20"/>
              </w:rPr>
              <w:t xml:space="preserve">0,00</w:t>
            </w:r>
          </w:p>
        </w:tc>
        <w:tc>
          <w:tcPr>
            <w:tcW w:w="1144" w:type="dxa"/>
            <w:vMerge w:val="restart"/>
          </w:tcPr>
          <w:p>
            <w:pPr>
              <w:pStyle w:val="0"/>
              <w:jc w:val="right"/>
            </w:pPr>
            <w:r>
              <w:rPr>
                <w:sz w:val="20"/>
              </w:rPr>
              <w:t xml:space="preserve">241,30</w:t>
            </w:r>
          </w:p>
        </w:tc>
        <w:tc>
          <w:tcPr>
            <w:tcW w:w="737" w:type="dxa"/>
            <w:vMerge w:val="restart"/>
          </w:tcPr>
          <w:p>
            <w:pPr>
              <w:pStyle w:val="0"/>
              <w:jc w:val="right"/>
            </w:pPr>
            <w:r>
              <w:rPr>
                <w:sz w:val="20"/>
              </w:rPr>
              <w:t xml:space="preserve">0,00</w:t>
            </w:r>
          </w:p>
        </w:tc>
        <w:tc>
          <w:tcPr>
            <w:vMerge w:val="continue"/>
          </w:tcPr>
          <w:p/>
        </w:tc>
        <w:tc>
          <w:tcPr>
            <w:tcW w:w="1871" w:type="dxa"/>
          </w:tcPr>
          <w:p>
            <w:pPr>
              <w:pStyle w:val="0"/>
            </w:pPr>
            <w:r>
              <w:rPr>
                <w:sz w:val="20"/>
              </w:rPr>
              <w:t xml:space="preserve">1. Количество пропагандистских материалов в области пожарной безопасности, распространенных среди населения ЗАТО Северск, шт</w:t>
            </w:r>
          </w:p>
        </w:tc>
        <w:tc>
          <w:tcPr>
            <w:tcW w:w="1309" w:type="dxa"/>
          </w:tcPr>
          <w:p>
            <w:pPr>
              <w:pStyle w:val="0"/>
              <w:jc w:val="right"/>
            </w:pPr>
            <w:r>
              <w:rPr>
                <w:sz w:val="20"/>
              </w:rPr>
              <w:t xml:space="preserve">1950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2. Количество мероприятий в области пожарной безопасности, проводимых в учреждениях образования, ед</w:t>
            </w:r>
          </w:p>
        </w:tc>
        <w:tc>
          <w:tcPr>
            <w:tcW w:w="1309" w:type="dxa"/>
          </w:tcPr>
          <w:p>
            <w:pPr>
              <w:pStyle w:val="0"/>
              <w:jc w:val="right"/>
            </w:pPr>
            <w:r>
              <w:rPr>
                <w:sz w:val="20"/>
              </w:rPr>
              <w:t xml:space="preserve">6</w:t>
            </w:r>
          </w:p>
        </w:tc>
      </w:tr>
      <w:tr>
        <w:tc>
          <w:tcPr>
            <w:vMerge w:val="continue"/>
          </w:tcPr>
          <w:p/>
        </w:tc>
        <w:tc>
          <w:tcPr>
            <w:vMerge w:val="continue"/>
          </w:tcPr>
          <w:p/>
        </w:tc>
        <w:tc>
          <w:tcPr>
            <w:tcW w:w="850" w:type="dxa"/>
            <w:vMerge w:val="restart"/>
          </w:tcPr>
          <w:p>
            <w:pPr>
              <w:pStyle w:val="0"/>
              <w:jc w:val="center"/>
            </w:pPr>
            <w:r>
              <w:rPr>
                <w:sz w:val="20"/>
              </w:rPr>
              <w:t xml:space="preserve">2020</w:t>
            </w:r>
          </w:p>
        </w:tc>
        <w:tc>
          <w:tcPr>
            <w:tcW w:w="1144" w:type="dxa"/>
            <w:vMerge w:val="restart"/>
          </w:tcPr>
          <w:p>
            <w:pPr>
              <w:pStyle w:val="0"/>
              <w:jc w:val="right"/>
            </w:pPr>
            <w:r>
              <w:rPr>
                <w:sz w:val="20"/>
              </w:rPr>
              <w:t xml:space="preserve">312,09</w:t>
            </w:r>
          </w:p>
        </w:tc>
        <w:tc>
          <w:tcPr>
            <w:tcW w:w="904" w:type="dxa"/>
            <w:vMerge w:val="restart"/>
          </w:tcPr>
          <w:p>
            <w:pPr>
              <w:pStyle w:val="0"/>
              <w:jc w:val="right"/>
            </w:pPr>
            <w:r>
              <w:rPr>
                <w:sz w:val="20"/>
              </w:rPr>
              <w:t xml:space="preserve">0,00</w:t>
            </w:r>
          </w:p>
        </w:tc>
        <w:tc>
          <w:tcPr>
            <w:tcW w:w="1024" w:type="dxa"/>
            <w:vMerge w:val="restart"/>
          </w:tcPr>
          <w:p>
            <w:pPr>
              <w:pStyle w:val="0"/>
              <w:jc w:val="right"/>
            </w:pPr>
            <w:r>
              <w:rPr>
                <w:sz w:val="20"/>
              </w:rPr>
              <w:t xml:space="preserve">0,00</w:t>
            </w:r>
          </w:p>
        </w:tc>
        <w:tc>
          <w:tcPr>
            <w:tcW w:w="1144" w:type="dxa"/>
            <w:vMerge w:val="restart"/>
          </w:tcPr>
          <w:p>
            <w:pPr>
              <w:pStyle w:val="0"/>
              <w:jc w:val="right"/>
            </w:pPr>
            <w:r>
              <w:rPr>
                <w:sz w:val="20"/>
              </w:rPr>
              <w:t xml:space="preserve">312,09</w:t>
            </w:r>
          </w:p>
        </w:tc>
        <w:tc>
          <w:tcPr>
            <w:tcW w:w="737" w:type="dxa"/>
            <w:vMerge w:val="restart"/>
          </w:tcPr>
          <w:p>
            <w:pPr>
              <w:pStyle w:val="0"/>
              <w:jc w:val="right"/>
            </w:pPr>
            <w:r>
              <w:rPr>
                <w:sz w:val="20"/>
              </w:rPr>
              <w:t xml:space="preserve">0,00</w:t>
            </w:r>
          </w:p>
        </w:tc>
        <w:tc>
          <w:tcPr>
            <w:vMerge w:val="continue"/>
          </w:tcPr>
          <w:p/>
        </w:tc>
        <w:tc>
          <w:tcPr>
            <w:tcW w:w="1871" w:type="dxa"/>
          </w:tcPr>
          <w:p>
            <w:pPr>
              <w:pStyle w:val="0"/>
            </w:pPr>
            <w:r>
              <w:rPr>
                <w:sz w:val="20"/>
              </w:rPr>
              <w:t xml:space="preserve">1. Количество пропагандистских материалов в области пожарной безопасности, распространенных среди населения ЗАТО Северск, шт</w:t>
            </w:r>
          </w:p>
        </w:tc>
        <w:tc>
          <w:tcPr>
            <w:tcW w:w="1309" w:type="dxa"/>
          </w:tcPr>
          <w:p>
            <w:pPr>
              <w:pStyle w:val="0"/>
              <w:jc w:val="right"/>
            </w:pPr>
            <w:r>
              <w:rPr>
                <w:sz w:val="20"/>
              </w:rPr>
              <w:t xml:space="preserve">10500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2. Количество мероприятий в области пожарной безопасности, проводимых в учреждениях образования, ед</w:t>
            </w:r>
          </w:p>
        </w:tc>
        <w:tc>
          <w:tcPr>
            <w:tcW w:w="1309" w:type="dxa"/>
          </w:tcPr>
          <w:p>
            <w:pPr>
              <w:pStyle w:val="0"/>
              <w:jc w:val="right"/>
            </w:pPr>
            <w:r>
              <w:rPr>
                <w:sz w:val="20"/>
              </w:rPr>
              <w:t xml:space="preserve">6</w:t>
            </w:r>
          </w:p>
        </w:tc>
      </w:tr>
      <w:tr>
        <w:tc>
          <w:tcPr>
            <w:vMerge w:val="continue"/>
          </w:tcPr>
          <w:p/>
        </w:tc>
        <w:tc>
          <w:tcPr>
            <w:vMerge w:val="continue"/>
          </w:tcPr>
          <w:p/>
        </w:tc>
        <w:tc>
          <w:tcPr>
            <w:tcW w:w="850" w:type="dxa"/>
            <w:vMerge w:val="restart"/>
          </w:tcPr>
          <w:p>
            <w:pPr>
              <w:pStyle w:val="0"/>
              <w:jc w:val="center"/>
            </w:pPr>
            <w:r>
              <w:rPr>
                <w:sz w:val="20"/>
              </w:rPr>
              <w:t xml:space="preserve">2021 (прогнозный период)</w:t>
            </w:r>
          </w:p>
        </w:tc>
        <w:tc>
          <w:tcPr>
            <w:tcW w:w="1144" w:type="dxa"/>
            <w:vMerge w:val="restart"/>
          </w:tcPr>
          <w:p>
            <w:pPr>
              <w:pStyle w:val="0"/>
              <w:jc w:val="right"/>
            </w:pPr>
            <w:r>
              <w:rPr>
                <w:sz w:val="20"/>
              </w:rPr>
              <w:t xml:space="preserve">312,09</w:t>
            </w:r>
          </w:p>
        </w:tc>
        <w:tc>
          <w:tcPr>
            <w:tcW w:w="904" w:type="dxa"/>
            <w:vMerge w:val="restart"/>
          </w:tcPr>
          <w:p>
            <w:pPr>
              <w:pStyle w:val="0"/>
              <w:jc w:val="right"/>
            </w:pPr>
            <w:r>
              <w:rPr>
                <w:sz w:val="20"/>
              </w:rPr>
              <w:t xml:space="preserve">0,00</w:t>
            </w:r>
          </w:p>
        </w:tc>
        <w:tc>
          <w:tcPr>
            <w:tcW w:w="1024" w:type="dxa"/>
            <w:vMerge w:val="restart"/>
          </w:tcPr>
          <w:p>
            <w:pPr>
              <w:pStyle w:val="0"/>
              <w:jc w:val="right"/>
            </w:pPr>
            <w:r>
              <w:rPr>
                <w:sz w:val="20"/>
              </w:rPr>
              <w:t xml:space="preserve">0,00</w:t>
            </w:r>
          </w:p>
        </w:tc>
        <w:tc>
          <w:tcPr>
            <w:tcW w:w="1144" w:type="dxa"/>
            <w:vMerge w:val="restart"/>
          </w:tcPr>
          <w:p>
            <w:pPr>
              <w:pStyle w:val="0"/>
              <w:jc w:val="right"/>
            </w:pPr>
            <w:r>
              <w:rPr>
                <w:sz w:val="20"/>
              </w:rPr>
              <w:t xml:space="preserve">312,09</w:t>
            </w:r>
          </w:p>
        </w:tc>
        <w:tc>
          <w:tcPr>
            <w:tcW w:w="737" w:type="dxa"/>
            <w:vMerge w:val="restart"/>
          </w:tcPr>
          <w:p>
            <w:pPr>
              <w:pStyle w:val="0"/>
              <w:jc w:val="right"/>
            </w:pPr>
            <w:r>
              <w:rPr>
                <w:sz w:val="20"/>
              </w:rPr>
              <w:t xml:space="preserve">0,00</w:t>
            </w:r>
          </w:p>
        </w:tc>
        <w:tc>
          <w:tcPr>
            <w:vMerge w:val="continue"/>
          </w:tcPr>
          <w:p/>
        </w:tc>
        <w:tc>
          <w:tcPr>
            <w:tcW w:w="1871" w:type="dxa"/>
          </w:tcPr>
          <w:p>
            <w:pPr>
              <w:pStyle w:val="0"/>
            </w:pPr>
            <w:r>
              <w:rPr>
                <w:sz w:val="20"/>
              </w:rPr>
              <w:t xml:space="preserve">1. Количество пропагандистских материалов в области пожарной безопасности, распространенных среди населения ЗАТО Северск, шт</w:t>
            </w:r>
          </w:p>
        </w:tc>
        <w:tc>
          <w:tcPr>
            <w:tcW w:w="1309" w:type="dxa"/>
          </w:tcPr>
          <w:p>
            <w:pPr>
              <w:pStyle w:val="0"/>
              <w:jc w:val="right"/>
            </w:pPr>
            <w:r>
              <w:rPr>
                <w:sz w:val="20"/>
              </w:rPr>
              <w:t xml:space="preserve">10500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2. Количество мероприятий в области пожарной безопасности, проводимых в учреждениях образования, ед</w:t>
            </w:r>
          </w:p>
        </w:tc>
        <w:tc>
          <w:tcPr>
            <w:tcW w:w="1309" w:type="dxa"/>
          </w:tcPr>
          <w:p>
            <w:pPr>
              <w:pStyle w:val="0"/>
              <w:jc w:val="right"/>
            </w:pPr>
            <w:r>
              <w:rPr>
                <w:sz w:val="20"/>
              </w:rPr>
              <w:t xml:space="preserve">6</w:t>
            </w:r>
          </w:p>
        </w:tc>
      </w:tr>
      <w:tr>
        <w:tc>
          <w:tcPr>
            <w:vMerge w:val="continue"/>
          </w:tcPr>
          <w:p/>
        </w:tc>
        <w:tc>
          <w:tcPr>
            <w:vMerge w:val="continue"/>
          </w:tcPr>
          <w:p/>
        </w:tc>
        <w:tc>
          <w:tcPr>
            <w:tcW w:w="850" w:type="dxa"/>
            <w:vMerge w:val="restart"/>
          </w:tcPr>
          <w:p>
            <w:pPr>
              <w:pStyle w:val="0"/>
              <w:jc w:val="center"/>
            </w:pPr>
            <w:r>
              <w:rPr>
                <w:sz w:val="20"/>
              </w:rPr>
              <w:t xml:space="preserve">2022 (прогнозный период)</w:t>
            </w:r>
          </w:p>
        </w:tc>
        <w:tc>
          <w:tcPr>
            <w:tcW w:w="1144" w:type="dxa"/>
            <w:vMerge w:val="restart"/>
          </w:tcPr>
          <w:p>
            <w:pPr>
              <w:pStyle w:val="0"/>
              <w:jc w:val="right"/>
            </w:pPr>
            <w:r>
              <w:rPr>
                <w:sz w:val="20"/>
              </w:rPr>
              <w:t xml:space="preserve">312,09</w:t>
            </w:r>
          </w:p>
        </w:tc>
        <w:tc>
          <w:tcPr>
            <w:tcW w:w="904" w:type="dxa"/>
            <w:vMerge w:val="restart"/>
          </w:tcPr>
          <w:p>
            <w:pPr>
              <w:pStyle w:val="0"/>
              <w:jc w:val="right"/>
            </w:pPr>
            <w:r>
              <w:rPr>
                <w:sz w:val="20"/>
              </w:rPr>
              <w:t xml:space="preserve">0,00</w:t>
            </w:r>
          </w:p>
        </w:tc>
        <w:tc>
          <w:tcPr>
            <w:tcW w:w="1024" w:type="dxa"/>
            <w:vMerge w:val="restart"/>
          </w:tcPr>
          <w:p>
            <w:pPr>
              <w:pStyle w:val="0"/>
              <w:jc w:val="right"/>
            </w:pPr>
            <w:r>
              <w:rPr>
                <w:sz w:val="20"/>
              </w:rPr>
              <w:t xml:space="preserve">0,00</w:t>
            </w:r>
          </w:p>
        </w:tc>
        <w:tc>
          <w:tcPr>
            <w:tcW w:w="1144" w:type="dxa"/>
            <w:vMerge w:val="restart"/>
          </w:tcPr>
          <w:p>
            <w:pPr>
              <w:pStyle w:val="0"/>
              <w:jc w:val="right"/>
            </w:pPr>
            <w:r>
              <w:rPr>
                <w:sz w:val="20"/>
              </w:rPr>
              <w:t xml:space="preserve">312,09</w:t>
            </w:r>
          </w:p>
        </w:tc>
        <w:tc>
          <w:tcPr>
            <w:tcW w:w="737" w:type="dxa"/>
            <w:vMerge w:val="restart"/>
          </w:tcPr>
          <w:p>
            <w:pPr>
              <w:pStyle w:val="0"/>
              <w:jc w:val="right"/>
            </w:pPr>
            <w:r>
              <w:rPr>
                <w:sz w:val="20"/>
              </w:rPr>
              <w:t xml:space="preserve">0,00</w:t>
            </w:r>
          </w:p>
        </w:tc>
        <w:tc>
          <w:tcPr>
            <w:vMerge w:val="continue"/>
          </w:tcPr>
          <w:p/>
        </w:tc>
        <w:tc>
          <w:tcPr>
            <w:tcW w:w="1871" w:type="dxa"/>
          </w:tcPr>
          <w:p>
            <w:pPr>
              <w:pStyle w:val="0"/>
            </w:pPr>
            <w:r>
              <w:rPr>
                <w:sz w:val="20"/>
              </w:rPr>
              <w:t xml:space="preserve">1. Количество пропагандистских материалов в области пожарной безопасности, распространенных среди населения ЗАТО Северск, шт</w:t>
            </w:r>
          </w:p>
        </w:tc>
        <w:tc>
          <w:tcPr>
            <w:tcW w:w="1309" w:type="dxa"/>
          </w:tcPr>
          <w:p>
            <w:pPr>
              <w:pStyle w:val="0"/>
              <w:jc w:val="right"/>
            </w:pPr>
            <w:r>
              <w:rPr>
                <w:sz w:val="20"/>
              </w:rPr>
              <w:t xml:space="preserve">10500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2. Количество мероприятий в области пожарной безопасности, проводимых в учреждениях образования, ед</w:t>
            </w:r>
          </w:p>
        </w:tc>
        <w:tc>
          <w:tcPr>
            <w:tcW w:w="1309" w:type="dxa"/>
          </w:tcPr>
          <w:p>
            <w:pPr>
              <w:pStyle w:val="0"/>
              <w:jc w:val="right"/>
            </w:pPr>
            <w:r>
              <w:rPr>
                <w:sz w:val="20"/>
              </w:rPr>
              <w:t xml:space="preserve">6</w:t>
            </w:r>
          </w:p>
        </w:tc>
      </w:tr>
      <w:tr>
        <w:tc>
          <w:tcPr>
            <w:tcW w:w="724" w:type="dxa"/>
            <w:vMerge w:val="restart"/>
          </w:tcPr>
          <w:p>
            <w:pPr>
              <w:pStyle w:val="0"/>
              <w:jc w:val="center"/>
            </w:pPr>
            <w:r>
              <w:rPr>
                <w:sz w:val="20"/>
              </w:rPr>
              <w:t xml:space="preserve">2.1.1</w:t>
            </w:r>
          </w:p>
        </w:tc>
        <w:tc>
          <w:tcPr>
            <w:tcW w:w="1928" w:type="dxa"/>
            <w:vMerge w:val="restart"/>
          </w:tcPr>
          <w:p>
            <w:pPr>
              <w:pStyle w:val="0"/>
            </w:pPr>
            <w:r>
              <w:rPr>
                <w:sz w:val="20"/>
              </w:rPr>
              <w:t xml:space="preserve">Распространение материалов по противопожарной пропаганде на территории населенных пунктов</w:t>
            </w:r>
          </w:p>
        </w:tc>
        <w:tc>
          <w:tcPr>
            <w:tcW w:w="850" w:type="dxa"/>
          </w:tcPr>
          <w:p>
            <w:pPr>
              <w:pStyle w:val="0"/>
              <w:jc w:val="center"/>
            </w:pPr>
            <w:r>
              <w:rPr>
                <w:sz w:val="20"/>
              </w:rPr>
              <w:t xml:space="preserve">Всего</w:t>
            </w:r>
          </w:p>
        </w:tc>
        <w:tc>
          <w:tcPr>
            <w:tcW w:w="1144" w:type="dxa"/>
          </w:tcPr>
          <w:p>
            <w:pPr>
              <w:pStyle w:val="0"/>
              <w:jc w:val="right"/>
            </w:pPr>
            <w:r>
              <w:rPr>
                <w:sz w:val="20"/>
              </w:rPr>
              <w:t xml:space="preserve">74,00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74,00</w:t>
            </w:r>
          </w:p>
        </w:tc>
        <w:tc>
          <w:tcPr>
            <w:tcW w:w="737" w:type="dxa"/>
          </w:tcPr>
          <w:p>
            <w:pPr>
              <w:pStyle w:val="0"/>
              <w:jc w:val="right"/>
            </w:pPr>
            <w:r>
              <w:rPr>
                <w:sz w:val="20"/>
              </w:rPr>
              <w:t xml:space="preserve">0,00</w:t>
            </w:r>
          </w:p>
        </w:tc>
        <w:tc>
          <w:tcPr>
            <w:tcW w:w="1939" w:type="dxa"/>
            <w:vMerge w:val="restart"/>
          </w:tcPr>
          <w:p>
            <w:pPr>
              <w:pStyle w:val="0"/>
            </w:pPr>
            <w:r>
              <w:rPr>
                <w:sz w:val="20"/>
              </w:rPr>
              <w:t xml:space="preserve">Управление ЧС Администрации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Количество листовок, шт</w:t>
            </w: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10,00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500</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10,00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360</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7,00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7,00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250</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7,00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7,00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250</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40,00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40,00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8000</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40,00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40,00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8000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40,00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40,00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8000</w:t>
            </w:r>
          </w:p>
        </w:tc>
      </w:tr>
      <w:tr>
        <w:tc>
          <w:tcPr>
            <w:tcW w:w="724" w:type="dxa"/>
            <w:vMerge w:val="restart"/>
          </w:tcPr>
          <w:p>
            <w:pPr>
              <w:pStyle w:val="0"/>
              <w:jc w:val="center"/>
            </w:pPr>
            <w:r>
              <w:rPr>
                <w:sz w:val="20"/>
              </w:rPr>
              <w:t xml:space="preserve">2.1.2</w:t>
            </w:r>
          </w:p>
        </w:tc>
        <w:tc>
          <w:tcPr>
            <w:tcW w:w="1928" w:type="dxa"/>
            <w:vMerge w:val="restart"/>
          </w:tcPr>
          <w:p>
            <w:pPr>
              <w:pStyle w:val="0"/>
            </w:pPr>
            <w:r>
              <w:rPr>
                <w:sz w:val="20"/>
              </w:rPr>
              <w:t xml:space="preserve">Распространение материалов о мерах пожарной безопасности в лесах</w:t>
            </w:r>
          </w:p>
        </w:tc>
        <w:tc>
          <w:tcPr>
            <w:tcW w:w="850" w:type="dxa"/>
          </w:tcPr>
          <w:p>
            <w:pPr>
              <w:pStyle w:val="0"/>
              <w:jc w:val="center"/>
            </w:pPr>
            <w:r>
              <w:rPr>
                <w:sz w:val="20"/>
              </w:rPr>
              <w:t xml:space="preserve">Всего</w:t>
            </w:r>
          </w:p>
        </w:tc>
        <w:tc>
          <w:tcPr>
            <w:tcW w:w="1144" w:type="dxa"/>
          </w:tcPr>
          <w:p>
            <w:pPr>
              <w:pStyle w:val="0"/>
              <w:jc w:val="right"/>
            </w:pPr>
            <w:r>
              <w:rPr>
                <w:sz w:val="20"/>
              </w:rPr>
              <w:t xml:space="preserve">70,63</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70,63</w:t>
            </w:r>
          </w:p>
        </w:tc>
        <w:tc>
          <w:tcPr>
            <w:tcW w:w="737" w:type="dxa"/>
          </w:tcPr>
          <w:p>
            <w:pPr>
              <w:pStyle w:val="0"/>
              <w:jc w:val="right"/>
            </w:pPr>
            <w:r>
              <w:rPr>
                <w:sz w:val="20"/>
              </w:rPr>
              <w:t xml:space="preserve">0,00</w:t>
            </w:r>
          </w:p>
        </w:tc>
        <w:tc>
          <w:tcPr>
            <w:tcW w:w="1939" w:type="dxa"/>
            <w:vMerge w:val="restart"/>
          </w:tcPr>
          <w:p>
            <w:pPr>
              <w:pStyle w:val="0"/>
            </w:pPr>
            <w:r>
              <w:rPr>
                <w:sz w:val="20"/>
              </w:rPr>
              <w:t xml:space="preserve">Управление имущественных отношений Администрации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Количество листовок, шт</w:t>
            </w: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12,22</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12,22</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900</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10,31</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10,31</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1700</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48,10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48,10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2500</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48,10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48,10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2500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48,10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48,10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2500</w:t>
            </w:r>
          </w:p>
        </w:tc>
      </w:tr>
      <w:tr>
        <w:tc>
          <w:tcPr>
            <w:tcW w:w="724" w:type="dxa"/>
            <w:vMerge w:val="restart"/>
          </w:tcPr>
          <w:p>
            <w:pPr>
              <w:pStyle w:val="0"/>
              <w:jc w:val="center"/>
            </w:pPr>
            <w:r>
              <w:rPr>
                <w:sz w:val="20"/>
              </w:rPr>
              <w:t xml:space="preserve">2.1.3</w:t>
            </w:r>
          </w:p>
        </w:tc>
        <w:tc>
          <w:tcPr>
            <w:tcW w:w="1928" w:type="dxa"/>
            <w:vMerge w:val="restart"/>
          </w:tcPr>
          <w:p>
            <w:pPr>
              <w:pStyle w:val="0"/>
            </w:pPr>
            <w:r>
              <w:rPr>
                <w:sz w:val="20"/>
              </w:rPr>
              <w:t xml:space="preserve">Проведение викторин среди учащихся муниципальных общеобразовательных учреждений на знание правил пожарной безопасности и поведения учащихся в экстремальных ситуациях</w:t>
            </w:r>
          </w:p>
        </w:tc>
        <w:tc>
          <w:tcPr>
            <w:tcW w:w="850" w:type="dxa"/>
          </w:tcPr>
          <w:p>
            <w:pPr>
              <w:pStyle w:val="0"/>
              <w:jc w:val="center"/>
            </w:pPr>
            <w:r>
              <w:rPr>
                <w:sz w:val="20"/>
              </w:rPr>
              <w:t xml:space="preserve">Всего</w:t>
            </w:r>
          </w:p>
        </w:tc>
        <w:tc>
          <w:tcPr>
            <w:tcW w:w="1144" w:type="dxa"/>
          </w:tcPr>
          <w:p>
            <w:pPr>
              <w:pStyle w:val="0"/>
              <w:jc w:val="right"/>
            </w:pPr>
            <w:r>
              <w:rPr>
                <w:sz w:val="20"/>
              </w:rPr>
              <w:t xml:space="preserve">60,00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60,00</w:t>
            </w:r>
          </w:p>
        </w:tc>
        <w:tc>
          <w:tcPr>
            <w:tcW w:w="737" w:type="dxa"/>
          </w:tcPr>
          <w:p>
            <w:pPr>
              <w:pStyle w:val="0"/>
              <w:jc w:val="right"/>
            </w:pPr>
            <w:r>
              <w:rPr>
                <w:sz w:val="20"/>
              </w:rPr>
              <w:t xml:space="preserve">0,00</w:t>
            </w:r>
          </w:p>
        </w:tc>
        <w:tc>
          <w:tcPr>
            <w:tcW w:w="1939" w:type="dxa"/>
            <w:vMerge w:val="restart"/>
          </w:tcPr>
          <w:p>
            <w:pPr>
              <w:pStyle w:val="0"/>
            </w:pPr>
            <w:r>
              <w:rPr>
                <w:sz w:val="20"/>
              </w:rPr>
              <w:t xml:space="preserve">Управление образования</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10,00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10,00</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Количество проведенных викторин, ед</w:t>
            </w:r>
          </w:p>
        </w:tc>
        <w:tc>
          <w:tcPr>
            <w:tcW w:w="1309" w:type="dxa"/>
          </w:tcPr>
          <w:p>
            <w:pPr>
              <w:pStyle w:val="0"/>
              <w:jc w:val="right"/>
            </w:pPr>
            <w:r>
              <w:rPr>
                <w:sz w:val="20"/>
              </w:rPr>
              <w:t xml:space="preserve">2</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10,00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2</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10,00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2</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10,00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2</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10,00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2</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10,00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2</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10,00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2</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10,00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2</w:t>
            </w:r>
          </w:p>
        </w:tc>
      </w:tr>
      <w:tr>
        <w:tc>
          <w:tcPr>
            <w:tcW w:w="724" w:type="dxa"/>
            <w:vMerge w:val="restart"/>
          </w:tcPr>
          <w:p>
            <w:pPr>
              <w:pStyle w:val="0"/>
              <w:jc w:val="center"/>
            </w:pPr>
            <w:r>
              <w:rPr>
                <w:sz w:val="20"/>
              </w:rPr>
              <w:t xml:space="preserve">2.1.4</w:t>
            </w:r>
          </w:p>
        </w:tc>
        <w:tc>
          <w:tcPr>
            <w:tcW w:w="1928" w:type="dxa"/>
            <w:vMerge w:val="restart"/>
          </w:tcPr>
          <w:p>
            <w:pPr>
              <w:pStyle w:val="0"/>
            </w:pPr>
            <w:r>
              <w:rPr>
                <w:sz w:val="20"/>
              </w:rPr>
              <w:t xml:space="preserve">Проведение конкурса в муниципальных дошкольных образовательных учреждениях на лучший рисунок на тему "Служба спасения 01"</w:t>
            </w:r>
          </w:p>
        </w:tc>
        <w:tc>
          <w:tcPr>
            <w:tcW w:w="850" w:type="dxa"/>
          </w:tcPr>
          <w:p>
            <w:pPr>
              <w:pStyle w:val="0"/>
              <w:jc w:val="center"/>
            </w:pPr>
            <w:r>
              <w:rPr>
                <w:sz w:val="20"/>
              </w:rPr>
              <w:t xml:space="preserve">Всего</w:t>
            </w:r>
          </w:p>
        </w:tc>
        <w:tc>
          <w:tcPr>
            <w:tcW w:w="1144" w:type="dxa"/>
          </w:tcPr>
          <w:p>
            <w:pPr>
              <w:pStyle w:val="0"/>
              <w:jc w:val="right"/>
            </w:pPr>
            <w:r>
              <w:rPr>
                <w:sz w:val="20"/>
              </w:rPr>
              <w:t xml:space="preserve">60,00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60,00</w:t>
            </w:r>
          </w:p>
        </w:tc>
        <w:tc>
          <w:tcPr>
            <w:tcW w:w="737" w:type="dxa"/>
          </w:tcPr>
          <w:p>
            <w:pPr>
              <w:pStyle w:val="0"/>
              <w:jc w:val="right"/>
            </w:pPr>
            <w:r>
              <w:rPr>
                <w:sz w:val="20"/>
              </w:rPr>
              <w:t xml:space="preserve">0,00</w:t>
            </w:r>
          </w:p>
        </w:tc>
        <w:tc>
          <w:tcPr>
            <w:tcW w:w="1939" w:type="dxa"/>
            <w:vMerge w:val="restart"/>
          </w:tcPr>
          <w:p>
            <w:pPr>
              <w:pStyle w:val="0"/>
            </w:pPr>
            <w:r>
              <w:rPr>
                <w:sz w:val="20"/>
              </w:rPr>
              <w:t xml:space="preserve">Управление образования</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10,00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10,00</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Количество проведенных конкурсов, ед</w:t>
            </w:r>
          </w:p>
        </w:tc>
        <w:tc>
          <w:tcPr>
            <w:tcW w:w="1309" w:type="dxa"/>
          </w:tcPr>
          <w:p>
            <w:pPr>
              <w:pStyle w:val="0"/>
              <w:jc w:val="right"/>
            </w:pPr>
            <w:r>
              <w:rPr>
                <w:sz w:val="20"/>
              </w:rPr>
              <w:t xml:space="preserve">2</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10,00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2</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10,00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2</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10,00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2</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10,00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2</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10,00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2</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10,00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2</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10,00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2</w:t>
            </w:r>
          </w:p>
        </w:tc>
      </w:tr>
      <w:tr>
        <w:tc>
          <w:tcPr>
            <w:tcW w:w="724" w:type="dxa"/>
            <w:vMerge w:val="restart"/>
          </w:tcPr>
          <w:p>
            <w:pPr>
              <w:pStyle w:val="0"/>
              <w:jc w:val="center"/>
            </w:pPr>
            <w:r>
              <w:rPr>
                <w:sz w:val="20"/>
              </w:rPr>
              <w:t xml:space="preserve">2.1.5</w:t>
            </w:r>
          </w:p>
        </w:tc>
        <w:tc>
          <w:tcPr>
            <w:tcW w:w="1928" w:type="dxa"/>
            <w:vMerge w:val="restart"/>
          </w:tcPr>
          <w:p>
            <w:pPr>
              <w:pStyle w:val="0"/>
            </w:pPr>
            <w:r>
              <w:rPr>
                <w:sz w:val="20"/>
              </w:rPr>
              <w:t xml:space="preserve">Проведение муниципального и регионального этапов соревнований среди учащихся образовательных учреждений по программе "Школа безопасности"</w:t>
            </w:r>
          </w:p>
        </w:tc>
        <w:tc>
          <w:tcPr>
            <w:tcW w:w="850" w:type="dxa"/>
          </w:tcPr>
          <w:p>
            <w:pPr>
              <w:pStyle w:val="0"/>
              <w:jc w:val="center"/>
            </w:pPr>
            <w:r>
              <w:rPr>
                <w:sz w:val="20"/>
              </w:rPr>
              <w:t xml:space="preserve">Всего</w:t>
            </w:r>
          </w:p>
        </w:tc>
        <w:tc>
          <w:tcPr>
            <w:tcW w:w="1144" w:type="dxa"/>
          </w:tcPr>
          <w:p>
            <w:pPr>
              <w:pStyle w:val="0"/>
              <w:jc w:val="right"/>
            </w:pPr>
            <w:r>
              <w:rPr>
                <w:sz w:val="20"/>
              </w:rPr>
              <w:t xml:space="preserve">815,96</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815,96</w:t>
            </w:r>
          </w:p>
        </w:tc>
        <w:tc>
          <w:tcPr>
            <w:tcW w:w="737" w:type="dxa"/>
          </w:tcPr>
          <w:p>
            <w:pPr>
              <w:pStyle w:val="0"/>
              <w:jc w:val="right"/>
            </w:pPr>
            <w:r>
              <w:rPr>
                <w:sz w:val="20"/>
              </w:rPr>
              <w:t xml:space="preserve">0,00</w:t>
            </w:r>
          </w:p>
        </w:tc>
        <w:tc>
          <w:tcPr>
            <w:tcW w:w="1939" w:type="dxa"/>
            <w:vMerge w:val="restart"/>
          </w:tcPr>
          <w:p>
            <w:pPr>
              <w:pStyle w:val="0"/>
            </w:pPr>
            <w:r>
              <w:rPr>
                <w:sz w:val="20"/>
              </w:rPr>
              <w:t xml:space="preserve">Управление образования</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Количество проведенных соревнований, ед</w:t>
            </w: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203,99</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203,99</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2</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203,99</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203,99</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2</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203,99</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203,99</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2</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203,99</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203,99</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2</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203,99</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203,99</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2</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203,99</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203,99</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2</w:t>
            </w:r>
          </w:p>
        </w:tc>
      </w:tr>
      <w:tr>
        <w:tc>
          <w:tcPr>
            <w:tcW w:w="724" w:type="dxa"/>
          </w:tcPr>
          <w:p>
            <w:pPr>
              <w:pStyle w:val="0"/>
              <w:outlineLvl w:val="3"/>
              <w:jc w:val="center"/>
            </w:pPr>
            <w:r>
              <w:rPr>
                <w:sz w:val="20"/>
              </w:rPr>
              <w:t xml:space="preserve">3.</w:t>
            </w:r>
          </w:p>
        </w:tc>
        <w:tc>
          <w:tcPr>
            <w:gridSpan w:val="10"/>
            <w:tcW w:w="12850" w:type="dxa"/>
          </w:tcPr>
          <w:p>
            <w:pPr>
              <w:pStyle w:val="0"/>
            </w:pPr>
            <w:r>
              <w:rPr>
                <w:sz w:val="20"/>
              </w:rPr>
              <w:t xml:space="preserve">Задача 3 "Обеспечение пожарной безопасности общественных зданий, находящихся в муниципальной собственности" подпрограммы 2</w:t>
            </w:r>
          </w:p>
        </w:tc>
      </w:tr>
      <w:tr>
        <w:tc>
          <w:tcPr>
            <w:tcW w:w="724" w:type="dxa"/>
            <w:tcBorders>
              <w:bottom w:val="nil"/>
            </w:tcBorders>
            <w:vMerge w:val="restart"/>
          </w:tcPr>
          <w:p>
            <w:pPr>
              <w:pStyle w:val="0"/>
              <w:jc w:val="center"/>
            </w:pPr>
            <w:r>
              <w:rPr>
                <w:sz w:val="20"/>
              </w:rPr>
              <w:t xml:space="preserve">3.1</w:t>
            </w:r>
          </w:p>
        </w:tc>
        <w:tc>
          <w:tcPr>
            <w:tcW w:w="1928" w:type="dxa"/>
            <w:tcBorders>
              <w:bottom w:val="nil"/>
            </w:tcBorders>
            <w:vMerge w:val="restart"/>
          </w:tcPr>
          <w:p>
            <w:pPr>
              <w:pStyle w:val="0"/>
            </w:pPr>
            <w:r>
              <w:rPr>
                <w:sz w:val="20"/>
              </w:rPr>
              <w:t xml:space="preserve">Основное мероприятие. Обеспечение пожарной безопасности в муниципальных учреждениях, в т.ч.:</w:t>
            </w:r>
          </w:p>
        </w:tc>
        <w:tc>
          <w:tcPr>
            <w:tcW w:w="850" w:type="dxa"/>
          </w:tcPr>
          <w:p>
            <w:pPr>
              <w:pStyle w:val="0"/>
              <w:jc w:val="center"/>
            </w:pPr>
            <w:r>
              <w:rPr>
                <w:sz w:val="20"/>
              </w:rPr>
              <w:t xml:space="preserve">Всего</w:t>
            </w:r>
          </w:p>
        </w:tc>
        <w:tc>
          <w:tcPr>
            <w:tcW w:w="1144" w:type="dxa"/>
          </w:tcPr>
          <w:p>
            <w:pPr>
              <w:pStyle w:val="0"/>
              <w:jc w:val="right"/>
            </w:pPr>
            <w:r>
              <w:rPr>
                <w:sz w:val="20"/>
              </w:rPr>
              <w:t xml:space="preserve">156649,03</w:t>
            </w:r>
          </w:p>
        </w:tc>
        <w:tc>
          <w:tcPr>
            <w:tcW w:w="904" w:type="dxa"/>
          </w:tcPr>
          <w:p>
            <w:pPr>
              <w:pStyle w:val="0"/>
              <w:jc w:val="right"/>
            </w:pPr>
            <w:r>
              <w:rPr>
                <w:sz w:val="20"/>
              </w:rPr>
              <w:t xml:space="preserve">0,00</w:t>
            </w:r>
          </w:p>
        </w:tc>
        <w:tc>
          <w:tcPr>
            <w:tcW w:w="1024" w:type="dxa"/>
          </w:tcPr>
          <w:p>
            <w:pPr>
              <w:pStyle w:val="0"/>
              <w:jc w:val="right"/>
            </w:pPr>
            <w:r>
              <w:rPr>
                <w:sz w:val="20"/>
              </w:rPr>
              <w:t xml:space="preserve">500,00</w:t>
            </w:r>
          </w:p>
        </w:tc>
        <w:tc>
          <w:tcPr>
            <w:tcW w:w="1144" w:type="dxa"/>
          </w:tcPr>
          <w:p>
            <w:pPr>
              <w:pStyle w:val="0"/>
              <w:jc w:val="right"/>
            </w:pPr>
            <w:r>
              <w:rPr>
                <w:sz w:val="20"/>
              </w:rPr>
              <w:t xml:space="preserve">156149,03</w:t>
            </w:r>
          </w:p>
        </w:tc>
        <w:tc>
          <w:tcPr>
            <w:tcW w:w="737" w:type="dxa"/>
          </w:tcPr>
          <w:p>
            <w:pPr>
              <w:pStyle w:val="0"/>
              <w:jc w:val="right"/>
            </w:pPr>
            <w:r>
              <w:rPr>
                <w:sz w:val="20"/>
              </w:rPr>
              <w:t xml:space="preserve">0,00</w:t>
            </w:r>
          </w:p>
        </w:tc>
        <w:tc>
          <w:tcPr>
            <w:tcW w:w="1939" w:type="dxa"/>
            <w:tcBorders>
              <w:bottom w:val="nil"/>
            </w:tcBorders>
            <w:vMerge w:val="restart"/>
          </w:tcPr>
          <w:p>
            <w:pPr>
              <w:pStyle w:val="0"/>
            </w:pPr>
            <w:r>
              <w:rPr>
                <w:sz w:val="20"/>
              </w:rPr>
              <w:t xml:space="preserve">Управление ЧС Администрации ЗАТО Северск, УКС Администрации ЗАТО Северск, УМСП КиС Администрации ЗАТО Северск, УМСП ФКиС Администрации ЗАТО Северск, Управление культуры Администрации ЗАТО Северск, Управление образования</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26567,91</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26567,91</w:t>
            </w:r>
          </w:p>
        </w:tc>
        <w:tc>
          <w:tcPr>
            <w:tcW w:w="737" w:type="dxa"/>
          </w:tcPr>
          <w:p>
            <w:pPr>
              <w:pStyle w:val="0"/>
              <w:jc w:val="right"/>
            </w:pPr>
            <w:r>
              <w:rPr>
                <w:sz w:val="20"/>
              </w:rPr>
              <w:t xml:space="preserve">0,00</w:t>
            </w:r>
          </w:p>
        </w:tc>
        <w:tc>
          <w:tcPr>
            <w:tcBorders>
              <w:bottom w:val="nil"/>
            </w:tcBorders>
            <w:vMerge w:val="continue"/>
          </w:tcPr>
          <w:p/>
        </w:tc>
        <w:tc>
          <w:tcPr>
            <w:tcW w:w="1871" w:type="dxa"/>
          </w:tcPr>
          <w:p>
            <w:pPr>
              <w:pStyle w:val="0"/>
            </w:pPr>
            <w:r>
              <w:rPr>
                <w:sz w:val="20"/>
              </w:rPr>
              <w:t xml:space="preserve">1. Доля учреждений, в которых повысился уровень пожарной безопасности, проц</w:t>
            </w:r>
          </w:p>
        </w:tc>
        <w:tc>
          <w:tcPr>
            <w:tcW w:w="1309" w:type="dxa"/>
          </w:tcPr>
          <w:p>
            <w:pPr>
              <w:pStyle w:val="0"/>
              <w:jc w:val="right"/>
            </w:pPr>
            <w:r>
              <w:rPr>
                <w:sz w:val="20"/>
              </w:rPr>
              <w:t xml:space="preserve">32</w:t>
            </w:r>
          </w:p>
        </w:tc>
      </w:tr>
      <w:tr>
        <w:tc>
          <w:tcPr>
            <w:tcBorders>
              <w:bottom w:val="nil"/>
            </w:tcBorders>
            <w:vMerge w:val="continue"/>
          </w:tcPr>
          <w:p/>
        </w:tc>
        <w:tc>
          <w:tcPr>
            <w:tcBorders>
              <w:bottom w:val="nil"/>
            </w:tcBorders>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11878,28</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11878,28</w:t>
            </w:r>
          </w:p>
        </w:tc>
        <w:tc>
          <w:tcPr>
            <w:tcW w:w="737" w:type="dxa"/>
          </w:tcPr>
          <w:p>
            <w:pPr>
              <w:pStyle w:val="0"/>
              <w:jc w:val="right"/>
            </w:pPr>
            <w:r>
              <w:rPr>
                <w:sz w:val="20"/>
              </w:rPr>
              <w:t xml:space="preserve">0,00</w:t>
            </w:r>
          </w:p>
        </w:tc>
        <w:tc>
          <w:tcPr>
            <w:tcBorders>
              <w:bottom w:val="nil"/>
            </w:tcBorders>
            <w:vMerge w:val="continue"/>
          </w:tcPr>
          <w:p/>
        </w:tc>
        <w:tc>
          <w:tcPr>
            <w:tcW w:w="1871" w:type="dxa"/>
          </w:tcPr>
          <w:p>
            <w:pPr>
              <w:pStyle w:val="0"/>
            </w:pPr>
            <w:r>
              <w:rPr>
                <w:sz w:val="20"/>
              </w:rPr>
              <w:t xml:space="preserve">1. Доля учреждений, в которых повысился уровень пожарной безопасности, проц</w:t>
            </w:r>
          </w:p>
        </w:tc>
        <w:tc>
          <w:tcPr>
            <w:tcW w:w="1309" w:type="dxa"/>
          </w:tcPr>
          <w:p>
            <w:pPr>
              <w:pStyle w:val="0"/>
              <w:jc w:val="right"/>
            </w:pPr>
            <w:r>
              <w:rPr>
                <w:sz w:val="20"/>
              </w:rPr>
              <w:t xml:space="preserve">44</w:t>
            </w:r>
          </w:p>
        </w:tc>
      </w:tr>
      <w:tr>
        <w:tc>
          <w:tcPr>
            <w:tcBorders>
              <w:bottom w:val="nil"/>
            </w:tcBorders>
            <w:vMerge w:val="continue"/>
          </w:tcPr>
          <w:p/>
        </w:tc>
        <w:tc>
          <w:tcPr>
            <w:tcBorders>
              <w:bottom w:val="nil"/>
            </w:tcBorders>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22181,75</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22181,75</w:t>
            </w:r>
          </w:p>
        </w:tc>
        <w:tc>
          <w:tcPr>
            <w:tcW w:w="737" w:type="dxa"/>
          </w:tcPr>
          <w:p>
            <w:pPr>
              <w:pStyle w:val="0"/>
              <w:jc w:val="right"/>
            </w:pPr>
            <w:r>
              <w:rPr>
                <w:sz w:val="20"/>
              </w:rPr>
              <w:t xml:space="preserve">0,00</w:t>
            </w:r>
          </w:p>
        </w:tc>
        <w:tc>
          <w:tcPr>
            <w:tcBorders>
              <w:bottom w:val="nil"/>
            </w:tcBorders>
            <w:vMerge w:val="continue"/>
          </w:tcPr>
          <w:p/>
        </w:tc>
        <w:tc>
          <w:tcPr>
            <w:tcW w:w="1871" w:type="dxa"/>
          </w:tcPr>
          <w:p>
            <w:pPr>
              <w:pStyle w:val="0"/>
            </w:pPr>
            <w:r>
              <w:rPr>
                <w:sz w:val="20"/>
              </w:rPr>
              <w:t xml:space="preserve">1. Доля учреждений, в которых повысился уровень пожарной безопасности, проц</w:t>
            </w:r>
          </w:p>
        </w:tc>
        <w:tc>
          <w:tcPr>
            <w:tcW w:w="1309" w:type="dxa"/>
          </w:tcPr>
          <w:p>
            <w:pPr>
              <w:pStyle w:val="0"/>
              <w:jc w:val="right"/>
            </w:pPr>
            <w:r>
              <w:rPr>
                <w:sz w:val="20"/>
              </w:rPr>
              <w:t xml:space="preserve">48</w:t>
            </w:r>
          </w:p>
        </w:tc>
      </w:tr>
      <w:tr>
        <w:tc>
          <w:tcPr>
            <w:tcBorders>
              <w:bottom w:val="nil"/>
            </w:tcBorders>
            <w:vMerge w:val="continue"/>
          </w:tcPr>
          <w:p/>
        </w:tc>
        <w:tc>
          <w:tcPr>
            <w:tcBorders>
              <w:bottom w:val="nil"/>
            </w:tcBorders>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14864,57</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14864,57</w:t>
            </w:r>
          </w:p>
        </w:tc>
        <w:tc>
          <w:tcPr>
            <w:tcW w:w="737" w:type="dxa"/>
          </w:tcPr>
          <w:p>
            <w:pPr>
              <w:pStyle w:val="0"/>
              <w:jc w:val="right"/>
            </w:pPr>
            <w:r>
              <w:rPr>
                <w:sz w:val="20"/>
              </w:rPr>
              <w:t xml:space="preserve">0,00</w:t>
            </w:r>
          </w:p>
        </w:tc>
        <w:tc>
          <w:tcPr>
            <w:tcBorders>
              <w:bottom w:val="nil"/>
            </w:tcBorders>
            <w:vMerge w:val="continue"/>
          </w:tcPr>
          <w:p/>
        </w:tc>
        <w:tc>
          <w:tcPr>
            <w:tcW w:w="1871" w:type="dxa"/>
          </w:tcPr>
          <w:p>
            <w:pPr>
              <w:pStyle w:val="0"/>
            </w:pPr>
            <w:r>
              <w:rPr>
                <w:sz w:val="20"/>
              </w:rPr>
              <w:t xml:space="preserve">1. Доля учреждений, в которых повысился уровень пожарной безопасности, проц</w:t>
            </w:r>
          </w:p>
        </w:tc>
        <w:tc>
          <w:tcPr>
            <w:tcW w:w="1309" w:type="dxa"/>
          </w:tcPr>
          <w:p>
            <w:pPr>
              <w:pStyle w:val="0"/>
              <w:jc w:val="right"/>
            </w:pPr>
            <w:r>
              <w:rPr>
                <w:sz w:val="20"/>
              </w:rPr>
              <w:t xml:space="preserve">41</w:t>
            </w:r>
          </w:p>
        </w:tc>
      </w:tr>
      <w:tr>
        <w:tc>
          <w:tcPr>
            <w:tcBorders>
              <w:bottom w:val="nil"/>
            </w:tcBorders>
            <w:vMerge w:val="continue"/>
          </w:tcPr>
          <w:p/>
        </w:tc>
        <w:tc>
          <w:tcPr>
            <w:tcBorders>
              <w:bottom w:val="nil"/>
            </w:tcBorders>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19787,60 </w:t>
            </w:r>
            <w:hyperlink w:history="0" w:anchor="P38461" w:tooltip="&lt;*&gt; Потребность включает:">
              <w:r>
                <w:rPr>
                  <w:sz w:val="20"/>
                  <w:color w:val="0000ff"/>
                </w:rPr>
                <w:t xml:space="preserve">&lt;*&gt;</w:t>
              </w:r>
            </w:hyperlink>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19787,60 &lt;*&gt;</w:t>
            </w:r>
          </w:p>
        </w:tc>
        <w:tc>
          <w:tcPr>
            <w:tcW w:w="737" w:type="dxa"/>
          </w:tcPr>
          <w:p>
            <w:pPr>
              <w:pStyle w:val="0"/>
              <w:jc w:val="right"/>
            </w:pPr>
            <w:r>
              <w:rPr>
                <w:sz w:val="20"/>
              </w:rPr>
              <w:t xml:space="preserve">0,00</w:t>
            </w:r>
          </w:p>
        </w:tc>
        <w:tc>
          <w:tcPr>
            <w:tcBorders>
              <w:bottom w:val="nil"/>
            </w:tcBorders>
            <w:vMerge w:val="continue"/>
          </w:tcPr>
          <w:p/>
        </w:tc>
        <w:tc>
          <w:tcPr>
            <w:tcW w:w="1871" w:type="dxa"/>
          </w:tcPr>
          <w:p>
            <w:pPr>
              <w:pStyle w:val="0"/>
            </w:pPr>
            <w:r>
              <w:rPr>
                <w:sz w:val="20"/>
              </w:rPr>
              <w:t xml:space="preserve">1. Доля учреждений, в которых повысился уровень пожарной безопасности, проц</w:t>
            </w:r>
          </w:p>
        </w:tc>
        <w:tc>
          <w:tcPr>
            <w:tcW w:w="1309" w:type="dxa"/>
          </w:tcPr>
          <w:p>
            <w:pPr>
              <w:pStyle w:val="0"/>
              <w:jc w:val="right"/>
            </w:pPr>
            <w:r>
              <w:rPr>
                <w:sz w:val="20"/>
              </w:rPr>
              <w:t xml:space="preserve">38</w:t>
            </w:r>
          </w:p>
        </w:tc>
      </w:tr>
      <w:tr>
        <w:tc>
          <w:tcPr>
            <w:tcBorders>
              <w:bottom w:val="nil"/>
            </w:tcBorders>
            <w:vMerge w:val="continue"/>
          </w:tcPr>
          <w:p/>
        </w:tc>
        <w:tc>
          <w:tcPr>
            <w:tcBorders>
              <w:bottom w:val="nil"/>
            </w:tcBorders>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61890,24 &lt;*&gt;</w:t>
            </w:r>
          </w:p>
        </w:tc>
        <w:tc>
          <w:tcPr>
            <w:tcW w:w="904" w:type="dxa"/>
          </w:tcPr>
          <w:p>
            <w:pPr>
              <w:pStyle w:val="0"/>
              <w:jc w:val="right"/>
            </w:pPr>
            <w:r>
              <w:rPr>
                <w:sz w:val="20"/>
              </w:rPr>
              <w:t xml:space="preserve">0,00</w:t>
            </w:r>
          </w:p>
        </w:tc>
        <w:tc>
          <w:tcPr>
            <w:tcW w:w="1024" w:type="dxa"/>
          </w:tcPr>
          <w:p>
            <w:pPr>
              <w:pStyle w:val="0"/>
              <w:jc w:val="right"/>
            </w:pPr>
            <w:r>
              <w:rPr>
                <w:sz w:val="20"/>
              </w:rPr>
              <w:t xml:space="preserve">500,00</w:t>
            </w:r>
          </w:p>
        </w:tc>
        <w:tc>
          <w:tcPr>
            <w:tcW w:w="1144" w:type="dxa"/>
          </w:tcPr>
          <w:p>
            <w:pPr>
              <w:pStyle w:val="0"/>
              <w:jc w:val="right"/>
            </w:pPr>
            <w:r>
              <w:rPr>
                <w:sz w:val="20"/>
              </w:rPr>
              <w:t xml:space="preserve">61390,24 &lt;*&gt;</w:t>
            </w:r>
          </w:p>
        </w:tc>
        <w:tc>
          <w:tcPr>
            <w:tcW w:w="737" w:type="dxa"/>
          </w:tcPr>
          <w:p>
            <w:pPr>
              <w:pStyle w:val="0"/>
              <w:jc w:val="right"/>
            </w:pPr>
            <w:r>
              <w:rPr>
                <w:sz w:val="20"/>
              </w:rPr>
              <w:t xml:space="preserve">0,00</w:t>
            </w:r>
          </w:p>
        </w:tc>
        <w:tc>
          <w:tcPr>
            <w:tcBorders>
              <w:bottom w:val="nil"/>
            </w:tcBorders>
            <w:vMerge w:val="continue"/>
          </w:tcPr>
          <w:p/>
        </w:tc>
        <w:tc>
          <w:tcPr>
            <w:tcW w:w="1871" w:type="dxa"/>
          </w:tcPr>
          <w:p>
            <w:pPr>
              <w:pStyle w:val="0"/>
            </w:pPr>
            <w:r>
              <w:rPr>
                <w:sz w:val="20"/>
              </w:rPr>
              <w:t xml:space="preserve">1. Доля учреждений, в которых повысился уровень пожарной безопасности, проц</w:t>
            </w:r>
          </w:p>
        </w:tc>
        <w:tc>
          <w:tcPr>
            <w:tcW w:w="1309" w:type="dxa"/>
          </w:tcPr>
          <w:p>
            <w:pPr>
              <w:pStyle w:val="0"/>
              <w:jc w:val="right"/>
            </w:pPr>
            <w:r>
              <w:rPr>
                <w:sz w:val="20"/>
              </w:rPr>
              <w:t xml:space="preserve">61</w:t>
            </w:r>
          </w:p>
        </w:tc>
      </w:tr>
      <w:tr>
        <w:tc>
          <w:tcPr>
            <w:tcBorders>
              <w:bottom w:val="nil"/>
            </w:tcBorders>
            <w:vMerge w:val="continue"/>
          </w:tcPr>
          <w:p/>
        </w:tc>
        <w:tc>
          <w:tcPr>
            <w:tcBorders>
              <w:bottom w:val="nil"/>
            </w:tcBorders>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40163,36</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40163,36</w:t>
            </w:r>
          </w:p>
        </w:tc>
        <w:tc>
          <w:tcPr>
            <w:tcW w:w="737" w:type="dxa"/>
          </w:tcPr>
          <w:p>
            <w:pPr>
              <w:pStyle w:val="0"/>
              <w:jc w:val="right"/>
            </w:pPr>
            <w:r>
              <w:rPr>
                <w:sz w:val="20"/>
              </w:rPr>
              <w:t xml:space="preserve">0,00</w:t>
            </w:r>
          </w:p>
        </w:tc>
        <w:tc>
          <w:tcPr>
            <w:tcBorders>
              <w:bottom w:val="nil"/>
            </w:tcBorders>
            <w:vMerge w:val="continue"/>
          </w:tcPr>
          <w:p/>
        </w:tc>
        <w:tc>
          <w:tcPr>
            <w:tcW w:w="1871" w:type="dxa"/>
          </w:tcPr>
          <w:p>
            <w:pPr>
              <w:pStyle w:val="0"/>
            </w:pPr>
            <w:r>
              <w:rPr>
                <w:sz w:val="20"/>
              </w:rPr>
              <w:t xml:space="preserve">1. Доля учреждений, в которых повысился уровень пожарной безопасности, проц</w:t>
            </w:r>
          </w:p>
        </w:tc>
        <w:tc>
          <w:tcPr>
            <w:tcW w:w="1309" w:type="dxa"/>
          </w:tcPr>
          <w:p>
            <w:pPr>
              <w:pStyle w:val="0"/>
              <w:jc w:val="right"/>
            </w:pPr>
            <w:r>
              <w:rPr>
                <w:sz w:val="20"/>
              </w:rPr>
              <w:t xml:space="preserve">31</w:t>
            </w:r>
          </w:p>
        </w:tc>
      </w:tr>
      <w:tr>
        <w:tblPrEx>
          <w:tblBorders>
            <w:insideH w:val="nil"/>
          </w:tblBorders>
        </w:tblPrEx>
        <w:tc>
          <w:tcPr>
            <w:tcBorders>
              <w:bottom w:val="nil"/>
            </w:tcBorders>
            <w:vMerge w:val="continue"/>
          </w:tcPr>
          <w:p/>
        </w:tc>
        <w:tc>
          <w:tcPr>
            <w:tcBorders>
              <w:bottom w:val="nil"/>
            </w:tcBorders>
            <w:vMerge w:val="continue"/>
          </w:tcPr>
          <w:p/>
        </w:tc>
        <w:tc>
          <w:tcPr>
            <w:tcW w:w="850" w:type="dxa"/>
            <w:tcBorders>
              <w:bottom w:val="nil"/>
            </w:tcBorders>
          </w:tcPr>
          <w:p>
            <w:pPr>
              <w:pStyle w:val="0"/>
              <w:jc w:val="center"/>
            </w:pPr>
            <w:r>
              <w:rPr>
                <w:sz w:val="20"/>
              </w:rPr>
              <w:t xml:space="preserve">2022 (прогнозный период)</w:t>
            </w:r>
          </w:p>
        </w:tc>
        <w:tc>
          <w:tcPr>
            <w:tcW w:w="1144" w:type="dxa"/>
            <w:tcBorders>
              <w:bottom w:val="nil"/>
            </w:tcBorders>
          </w:tcPr>
          <w:p>
            <w:pPr>
              <w:pStyle w:val="0"/>
              <w:jc w:val="right"/>
            </w:pPr>
            <w:r>
              <w:rPr>
                <w:sz w:val="20"/>
              </w:rPr>
              <w:t xml:space="preserve">27546,97</w:t>
            </w:r>
          </w:p>
        </w:tc>
        <w:tc>
          <w:tcPr>
            <w:tcW w:w="90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c>
          <w:tcPr>
            <w:tcW w:w="1144" w:type="dxa"/>
            <w:tcBorders>
              <w:bottom w:val="nil"/>
            </w:tcBorders>
          </w:tcPr>
          <w:p>
            <w:pPr>
              <w:pStyle w:val="0"/>
              <w:jc w:val="right"/>
            </w:pPr>
            <w:r>
              <w:rPr>
                <w:sz w:val="20"/>
              </w:rPr>
              <w:t xml:space="preserve">27546,97</w:t>
            </w:r>
          </w:p>
        </w:tc>
        <w:tc>
          <w:tcPr>
            <w:tcW w:w="737" w:type="dxa"/>
            <w:tcBorders>
              <w:bottom w:val="nil"/>
            </w:tcBorders>
          </w:tcPr>
          <w:p>
            <w:pPr>
              <w:pStyle w:val="0"/>
              <w:jc w:val="right"/>
            </w:pPr>
            <w:r>
              <w:rPr>
                <w:sz w:val="20"/>
              </w:rPr>
              <w:t xml:space="preserve">0,00</w:t>
            </w:r>
          </w:p>
        </w:tc>
        <w:tc>
          <w:tcPr>
            <w:tcBorders>
              <w:bottom w:val="nil"/>
            </w:tcBorders>
            <w:vMerge w:val="continue"/>
          </w:tcPr>
          <w:p/>
        </w:tc>
        <w:tc>
          <w:tcPr>
            <w:tcW w:w="1871" w:type="dxa"/>
            <w:tcBorders>
              <w:bottom w:val="nil"/>
            </w:tcBorders>
          </w:tcPr>
          <w:p>
            <w:pPr>
              <w:pStyle w:val="0"/>
            </w:pPr>
            <w:r>
              <w:rPr>
                <w:sz w:val="20"/>
              </w:rPr>
              <w:t xml:space="preserve">1. Доля учреждений, в которых повысился уровень пожарной безопасности, проц</w:t>
            </w:r>
          </w:p>
        </w:tc>
        <w:tc>
          <w:tcPr>
            <w:tcW w:w="1309" w:type="dxa"/>
            <w:tcBorders>
              <w:bottom w:val="nil"/>
            </w:tcBorders>
          </w:tcPr>
          <w:p>
            <w:pPr>
              <w:pStyle w:val="0"/>
              <w:jc w:val="right"/>
            </w:pPr>
            <w:r>
              <w:rPr>
                <w:sz w:val="20"/>
              </w:rPr>
              <w:t xml:space="preserve">28</w:t>
            </w:r>
          </w:p>
        </w:tc>
      </w:tr>
      <w:tr>
        <w:tblPrEx>
          <w:tblBorders>
            <w:insideH w:val="nil"/>
          </w:tblBorders>
        </w:tblPrEx>
        <w:tc>
          <w:tcPr>
            <w:gridSpan w:val="11"/>
            <w:tcW w:w="13574" w:type="dxa"/>
            <w:tcBorders>
              <w:top w:val="nil"/>
            </w:tcBorders>
          </w:tcPr>
          <w:p>
            <w:pPr>
              <w:pStyle w:val="0"/>
              <w:jc w:val="both"/>
            </w:pPr>
            <w:r>
              <w:rPr>
                <w:sz w:val="20"/>
              </w:rPr>
              <w:t xml:space="preserve">(п. 3.1 в ред. </w:t>
            </w:r>
            <w:hyperlink w:history="0" r:id="rId212" w:tooltip="Постановление Администрации ЗАТО Северск от 07.09.2020 N 1496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 от 07.09.2020 N 1496)</w:t>
            </w:r>
          </w:p>
        </w:tc>
      </w:tr>
      <w:tr>
        <w:tc>
          <w:tcPr>
            <w:tcW w:w="724" w:type="dxa"/>
            <w:tcBorders>
              <w:bottom w:val="nil"/>
            </w:tcBorders>
            <w:vMerge w:val="restart"/>
          </w:tcPr>
          <w:p>
            <w:pPr>
              <w:pStyle w:val="0"/>
              <w:jc w:val="center"/>
            </w:pPr>
            <w:r>
              <w:rPr>
                <w:sz w:val="20"/>
              </w:rPr>
              <w:t xml:space="preserve">3.1.1</w:t>
            </w:r>
          </w:p>
        </w:tc>
        <w:tc>
          <w:tcPr>
            <w:tcW w:w="1928" w:type="dxa"/>
            <w:tcBorders>
              <w:bottom w:val="nil"/>
            </w:tcBorders>
            <w:vMerge w:val="restart"/>
          </w:tcPr>
          <w:p>
            <w:pPr>
              <w:pStyle w:val="0"/>
            </w:pPr>
            <w:r>
              <w:rPr>
                <w:sz w:val="20"/>
              </w:rPr>
              <w:t xml:space="preserve">Обеспечение пожарной безопасности в зданиях общеобразовательных учреждений</w:t>
            </w:r>
          </w:p>
        </w:tc>
        <w:tc>
          <w:tcPr>
            <w:tcW w:w="850" w:type="dxa"/>
          </w:tcPr>
          <w:p>
            <w:pPr>
              <w:pStyle w:val="0"/>
              <w:jc w:val="center"/>
            </w:pPr>
            <w:r>
              <w:rPr>
                <w:sz w:val="20"/>
              </w:rPr>
              <w:t xml:space="preserve">Всего</w:t>
            </w:r>
          </w:p>
        </w:tc>
        <w:tc>
          <w:tcPr>
            <w:tcW w:w="1144" w:type="dxa"/>
          </w:tcPr>
          <w:p>
            <w:pPr>
              <w:pStyle w:val="0"/>
              <w:jc w:val="right"/>
            </w:pPr>
            <w:r>
              <w:rPr>
                <w:sz w:val="20"/>
              </w:rPr>
              <w:t xml:space="preserve">46733,91</w:t>
            </w:r>
          </w:p>
        </w:tc>
        <w:tc>
          <w:tcPr>
            <w:tcW w:w="904" w:type="dxa"/>
          </w:tcPr>
          <w:p>
            <w:pPr>
              <w:pStyle w:val="0"/>
              <w:jc w:val="right"/>
            </w:pPr>
            <w:r>
              <w:rPr>
                <w:sz w:val="20"/>
              </w:rPr>
              <w:t xml:space="preserve">0,00</w:t>
            </w:r>
          </w:p>
        </w:tc>
        <w:tc>
          <w:tcPr>
            <w:tcW w:w="1024" w:type="dxa"/>
          </w:tcPr>
          <w:p>
            <w:pPr>
              <w:pStyle w:val="0"/>
              <w:jc w:val="right"/>
            </w:pPr>
            <w:r>
              <w:rPr>
                <w:sz w:val="20"/>
              </w:rPr>
              <w:t xml:space="preserve">500,00</w:t>
            </w:r>
          </w:p>
        </w:tc>
        <w:tc>
          <w:tcPr>
            <w:tcW w:w="1144" w:type="dxa"/>
          </w:tcPr>
          <w:p>
            <w:pPr>
              <w:pStyle w:val="0"/>
              <w:jc w:val="right"/>
            </w:pPr>
            <w:r>
              <w:rPr>
                <w:sz w:val="20"/>
              </w:rPr>
              <w:t xml:space="preserve">46233,91</w:t>
            </w:r>
          </w:p>
        </w:tc>
        <w:tc>
          <w:tcPr>
            <w:tcW w:w="737" w:type="dxa"/>
          </w:tcPr>
          <w:p>
            <w:pPr>
              <w:pStyle w:val="0"/>
              <w:jc w:val="right"/>
            </w:pPr>
            <w:r>
              <w:rPr>
                <w:sz w:val="20"/>
              </w:rPr>
              <w:t xml:space="preserve">0,00</w:t>
            </w:r>
          </w:p>
        </w:tc>
        <w:tc>
          <w:tcPr>
            <w:tcW w:w="1939" w:type="dxa"/>
            <w:tcBorders>
              <w:bottom w:val="nil"/>
            </w:tcBorders>
            <w:vMerge w:val="restart"/>
          </w:tcPr>
          <w:p>
            <w:pPr>
              <w:pStyle w:val="0"/>
            </w:pPr>
            <w:r>
              <w:rPr>
                <w:sz w:val="20"/>
              </w:rPr>
              <w:t xml:space="preserve">Управление образования</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7214,77</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7214,77</w:t>
            </w:r>
          </w:p>
        </w:tc>
        <w:tc>
          <w:tcPr>
            <w:tcW w:w="737" w:type="dxa"/>
          </w:tcPr>
          <w:p>
            <w:pPr>
              <w:pStyle w:val="0"/>
              <w:jc w:val="right"/>
            </w:pPr>
            <w:r>
              <w:rPr>
                <w:sz w:val="20"/>
              </w:rPr>
              <w:t xml:space="preserve">0,00</w:t>
            </w:r>
          </w:p>
        </w:tc>
        <w:tc>
          <w:tcPr>
            <w:tcBorders>
              <w:bottom w:val="nil"/>
            </w:tcBorders>
            <w:vMerge w:val="continue"/>
          </w:tcPr>
          <w:p/>
        </w:tc>
        <w:tc>
          <w:tcPr>
            <w:tcW w:w="1871" w:type="dxa"/>
          </w:tcPr>
          <w:p>
            <w:pPr>
              <w:pStyle w:val="0"/>
            </w:pPr>
            <w:r>
              <w:rPr>
                <w:sz w:val="20"/>
              </w:rPr>
              <w:t xml:space="preserve">1. Доля учреждений, в которых повысился уровень пожарной безопасности, проц</w:t>
            </w:r>
          </w:p>
        </w:tc>
        <w:tc>
          <w:tcPr>
            <w:tcW w:w="1309" w:type="dxa"/>
          </w:tcPr>
          <w:p>
            <w:pPr>
              <w:pStyle w:val="0"/>
              <w:jc w:val="right"/>
            </w:pPr>
            <w:r>
              <w:rPr>
                <w:sz w:val="20"/>
              </w:rPr>
              <w:t xml:space="preserve">28</w:t>
            </w:r>
          </w:p>
        </w:tc>
      </w:tr>
      <w:tr>
        <w:tc>
          <w:tcPr>
            <w:tcBorders>
              <w:bottom w:val="nil"/>
            </w:tcBorders>
            <w:vMerge w:val="continue"/>
          </w:tcPr>
          <w:p/>
        </w:tc>
        <w:tc>
          <w:tcPr>
            <w:tcBorders>
              <w:bottom w:val="nil"/>
            </w:tcBorders>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1671,53</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1671,53</w:t>
            </w:r>
          </w:p>
        </w:tc>
        <w:tc>
          <w:tcPr>
            <w:tcW w:w="737" w:type="dxa"/>
          </w:tcPr>
          <w:p>
            <w:pPr>
              <w:pStyle w:val="0"/>
              <w:jc w:val="right"/>
            </w:pPr>
            <w:r>
              <w:rPr>
                <w:sz w:val="20"/>
              </w:rPr>
              <w:t xml:space="preserve">0,00</w:t>
            </w:r>
          </w:p>
        </w:tc>
        <w:tc>
          <w:tcPr>
            <w:tcBorders>
              <w:bottom w:val="nil"/>
            </w:tcBorders>
            <w:vMerge w:val="continue"/>
          </w:tcPr>
          <w:p/>
        </w:tc>
        <w:tc>
          <w:tcPr>
            <w:tcW w:w="1871" w:type="dxa"/>
          </w:tcPr>
          <w:p>
            <w:pPr>
              <w:pStyle w:val="0"/>
            </w:pPr>
            <w:r>
              <w:rPr>
                <w:sz w:val="20"/>
              </w:rPr>
              <w:t xml:space="preserve">1. Доля учреждений, в которых повысился уровень пожарной безопасности, проц</w:t>
            </w:r>
          </w:p>
        </w:tc>
        <w:tc>
          <w:tcPr>
            <w:tcW w:w="1309" w:type="dxa"/>
          </w:tcPr>
          <w:p>
            <w:pPr>
              <w:pStyle w:val="0"/>
              <w:jc w:val="right"/>
            </w:pPr>
            <w:r>
              <w:rPr>
                <w:sz w:val="20"/>
              </w:rPr>
              <w:t xml:space="preserve">47</w:t>
            </w:r>
          </w:p>
        </w:tc>
      </w:tr>
      <w:tr>
        <w:tc>
          <w:tcPr>
            <w:tcBorders>
              <w:bottom w:val="nil"/>
            </w:tcBorders>
            <w:vMerge w:val="continue"/>
          </w:tcPr>
          <w:p/>
        </w:tc>
        <w:tc>
          <w:tcPr>
            <w:tcBorders>
              <w:bottom w:val="nil"/>
            </w:tcBorders>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10620,84</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10620,84</w:t>
            </w:r>
          </w:p>
        </w:tc>
        <w:tc>
          <w:tcPr>
            <w:tcW w:w="737" w:type="dxa"/>
          </w:tcPr>
          <w:p>
            <w:pPr>
              <w:pStyle w:val="0"/>
              <w:jc w:val="right"/>
            </w:pPr>
            <w:r>
              <w:rPr>
                <w:sz w:val="20"/>
              </w:rPr>
              <w:t xml:space="preserve">0,00</w:t>
            </w:r>
          </w:p>
        </w:tc>
        <w:tc>
          <w:tcPr>
            <w:tcBorders>
              <w:bottom w:val="nil"/>
            </w:tcBorders>
            <w:vMerge w:val="continue"/>
          </w:tcPr>
          <w:p/>
        </w:tc>
        <w:tc>
          <w:tcPr>
            <w:tcW w:w="1871" w:type="dxa"/>
          </w:tcPr>
          <w:p>
            <w:pPr>
              <w:pStyle w:val="0"/>
            </w:pPr>
            <w:r>
              <w:rPr>
                <w:sz w:val="20"/>
              </w:rPr>
              <w:t xml:space="preserve">1. Доля учреждений, в которых повысился уровень пожарной безопасности, проц</w:t>
            </w:r>
          </w:p>
        </w:tc>
        <w:tc>
          <w:tcPr>
            <w:tcW w:w="1309" w:type="dxa"/>
          </w:tcPr>
          <w:p>
            <w:pPr>
              <w:pStyle w:val="0"/>
              <w:jc w:val="right"/>
            </w:pPr>
            <w:r>
              <w:rPr>
                <w:sz w:val="20"/>
              </w:rPr>
              <w:t xml:space="preserve">45</w:t>
            </w:r>
          </w:p>
        </w:tc>
      </w:tr>
      <w:tr>
        <w:tc>
          <w:tcPr>
            <w:tcBorders>
              <w:bottom w:val="nil"/>
            </w:tcBorders>
            <w:vMerge w:val="continue"/>
          </w:tcPr>
          <w:p/>
        </w:tc>
        <w:tc>
          <w:tcPr>
            <w:tcBorders>
              <w:bottom w:val="nil"/>
            </w:tcBorders>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3552,24</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3552,24</w:t>
            </w:r>
          </w:p>
        </w:tc>
        <w:tc>
          <w:tcPr>
            <w:tcW w:w="737" w:type="dxa"/>
          </w:tcPr>
          <w:p>
            <w:pPr>
              <w:pStyle w:val="0"/>
              <w:jc w:val="right"/>
            </w:pPr>
            <w:r>
              <w:rPr>
                <w:sz w:val="20"/>
              </w:rPr>
              <w:t xml:space="preserve">0,00</w:t>
            </w:r>
          </w:p>
        </w:tc>
        <w:tc>
          <w:tcPr>
            <w:tcBorders>
              <w:bottom w:val="nil"/>
            </w:tcBorders>
            <w:vMerge w:val="continue"/>
          </w:tcPr>
          <w:p/>
        </w:tc>
        <w:tc>
          <w:tcPr>
            <w:tcW w:w="1871" w:type="dxa"/>
          </w:tcPr>
          <w:p>
            <w:pPr>
              <w:pStyle w:val="0"/>
            </w:pPr>
            <w:r>
              <w:rPr>
                <w:sz w:val="20"/>
              </w:rPr>
              <w:t xml:space="preserve">1. Доля учреждений, в которых повысился уровень пожарной безопасности, проц</w:t>
            </w:r>
          </w:p>
        </w:tc>
        <w:tc>
          <w:tcPr>
            <w:tcW w:w="1309" w:type="dxa"/>
          </w:tcPr>
          <w:p>
            <w:pPr>
              <w:pStyle w:val="0"/>
              <w:jc w:val="right"/>
            </w:pPr>
            <w:r>
              <w:rPr>
                <w:sz w:val="20"/>
              </w:rPr>
              <w:t xml:space="preserve">31</w:t>
            </w:r>
          </w:p>
        </w:tc>
      </w:tr>
      <w:tr>
        <w:tc>
          <w:tcPr>
            <w:tcBorders>
              <w:bottom w:val="nil"/>
            </w:tcBorders>
            <w:vMerge w:val="continue"/>
          </w:tcPr>
          <w:p/>
        </w:tc>
        <w:tc>
          <w:tcPr>
            <w:tcBorders>
              <w:bottom w:val="nil"/>
            </w:tcBorders>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2195,80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2195,80</w:t>
            </w:r>
          </w:p>
        </w:tc>
        <w:tc>
          <w:tcPr>
            <w:tcW w:w="737" w:type="dxa"/>
          </w:tcPr>
          <w:p>
            <w:pPr>
              <w:pStyle w:val="0"/>
              <w:jc w:val="right"/>
            </w:pPr>
            <w:r>
              <w:rPr>
                <w:sz w:val="20"/>
              </w:rPr>
              <w:t xml:space="preserve">0,00</w:t>
            </w:r>
          </w:p>
        </w:tc>
        <w:tc>
          <w:tcPr>
            <w:tcBorders>
              <w:bottom w:val="nil"/>
            </w:tcBorders>
            <w:vMerge w:val="continue"/>
          </w:tcPr>
          <w:p/>
        </w:tc>
        <w:tc>
          <w:tcPr>
            <w:tcW w:w="1871" w:type="dxa"/>
          </w:tcPr>
          <w:p>
            <w:pPr>
              <w:pStyle w:val="0"/>
            </w:pPr>
            <w:r>
              <w:rPr>
                <w:sz w:val="20"/>
              </w:rPr>
              <w:t xml:space="preserve">1. Доля учреждений, в которых повысился уровень пожарной безопасности, проц</w:t>
            </w:r>
          </w:p>
        </w:tc>
        <w:tc>
          <w:tcPr>
            <w:tcW w:w="1309" w:type="dxa"/>
          </w:tcPr>
          <w:p>
            <w:pPr>
              <w:pStyle w:val="0"/>
              <w:jc w:val="right"/>
            </w:pPr>
            <w:r>
              <w:rPr>
                <w:sz w:val="20"/>
              </w:rPr>
              <w:t xml:space="preserve">37</w:t>
            </w:r>
          </w:p>
        </w:tc>
      </w:tr>
      <w:tr>
        <w:tc>
          <w:tcPr>
            <w:tcBorders>
              <w:bottom w:val="nil"/>
            </w:tcBorders>
            <w:vMerge w:val="continue"/>
          </w:tcPr>
          <w:p/>
        </w:tc>
        <w:tc>
          <w:tcPr>
            <w:tcBorders>
              <w:bottom w:val="nil"/>
            </w:tcBorders>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21478,73</w:t>
            </w:r>
          </w:p>
        </w:tc>
        <w:tc>
          <w:tcPr>
            <w:tcW w:w="904" w:type="dxa"/>
          </w:tcPr>
          <w:p>
            <w:pPr>
              <w:pStyle w:val="0"/>
              <w:jc w:val="right"/>
            </w:pPr>
            <w:r>
              <w:rPr>
                <w:sz w:val="20"/>
              </w:rPr>
              <w:t xml:space="preserve">0,00</w:t>
            </w:r>
          </w:p>
        </w:tc>
        <w:tc>
          <w:tcPr>
            <w:tcW w:w="1024" w:type="dxa"/>
          </w:tcPr>
          <w:p>
            <w:pPr>
              <w:pStyle w:val="0"/>
              <w:jc w:val="right"/>
            </w:pPr>
            <w:r>
              <w:rPr>
                <w:sz w:val="20"/>
              </w:rPr>
              <w:t xml:space="preserve">500,00</w:t>
            </w:r>
          </w:p>
        </w:tc>
        <w:tc>
          <w:tcPr>
            <w:tcW w:w="1144" w:type="dxa"/>
          </w:tcPr>
          <w:p>
            <w:pPr>
              <w:pStyle w:val="0"/>
              <w:jc w:val="right"/>
            </w:pPr>
            <w:r>
              <w:rPr>
                <w:sz w:val="20"/>
              </w:rPr>
              <w:t xml:space="preserve">20978,73</w:t>
            </w:r>
          </w:p>
        </w:tc>
        <w:tc>
          <w:tcPr>
            <w:tcW w:w="737" w:type="dxa"/>
          </w:tcPr>
          <w:p>
            <w:pPr>
              <w:pStyle w:val="0"/>
              <w:jc w:val="right"/>
            </w:pPr>
            <w:r>
              <w:rPr>
                <w:sz w:val="20"/>
              </w:rPr>
              <w:t xml:space="preserve">0,00</w:t>
            </w:r>
          </w:p>
        </w:tc>
        <w:tc>
          <w:tcPr>
            <w:tcBorders>
              <w:bottom w:val="nil"/>
            </w:tcBorders>
            <w:vMerge w:val="continue"/>
          </w:tcPr>
          <w:p/>
        </w:tc>
        <w:tc>
          <w:tcPr>
            <w:tcW w:w="1871" w:type="dxa"/>
          </w:tcPr>
          <w:p>
            <w:pPr>
              <w:pStyle w:val="0"/>
            </w:pPr>
            <w:r>
              <w:rPr>
                <w:sz w:val="20"/>
              </w:rPr>
              <w:t xml:space="preserve">1. Доля учреждений, в которых повысился уровень пожарной безопасности, проц</w:t>
            </w:r>
          </w:p>
        </w:tc>
        <w:tc>
          <w:tcPr>
            <w:tcW w:w="1309" w:type="dxa"/>
          </w:tcPr>
          <w:p>
            <w:pPr>
              <w:pStyle w:val="0"/>
              <w:jc w:val="right"/>
            </w:pPr>
            <w:r>
              <w:rPr>
                <w:sz w:val="20"/>
              </w:rPr>
              <w:t xml:space="preserve">63</w:t>
            </w:r>
          </w:p>
        </w:tc>
      </w:tr>
      <w:tr>
        <w:tc>
          <w:tcPr>
            <w:tcBorders>
              <w:bottom w:val="nil"/>
            </w:tcBorders>
            <w:vMerge w:val="continue"/>
          </w:tcPr>
          <w:p/>
        </w:tc>
        <w:tc>
          <w:tcPr>
            <w:tcBorders>
              <w:bottom w:val="nil"/>
            </w:tcBorders>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9677,14</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9677,14</w:t>
            </w:r>
          </w:p>
        </w:tc>
        <w:tc>
          <w:tcPr>
            <w:tcW w:w="737" w:type="dxa"/>
          </w:tcPr>
          <w:p>
            <w:pPr>
              <w:pStyle w:val="0"/>
              <w:jc w:val="right"/>
            </w:pPr>
            <w:r>
              <w:rPr>
                <w:sz w:val="20"/>
              </w:rPr>
              <w:t xml:space="preserve">0,00</w:t>
            </w:r>
          </w:p>
        </w:tc>
        <w:tc>
          <w:tcPr>
            <w:tcBorders>
              <w:bottom w:val="nil"/>
            </w:tcBorders>
            <w:vMerge w:val="continue"/>
          </w:tcPr>
          <w:p/>
        </w:tc>
        <w:tc>
          <w:tcPr>
            <w:tcW w:w="1871" w:type="dxa"/>
          </w:tcPr>
          <w:p>
            <w:pPr>
              <w:pStyle w:val="0"/>
            </w:pPr>
            <w:r>
              <w:rPr>
                <w:sz w:val="20"/>
              </w:rPr>
              <w:t xml:space="preserve">1. Доля учреждений, в которых повысился уровень пожарной безопасности, проц</w:t>
            </w:r>
          </w:p>
        </w:tc>
        <w:tc>
          <w:tcPr>
            <w:tcW w:w="1309" w:type="dxa"/>
          </w:tcPr>
          <w:p>
            <w:pPr>
              <w:pStyle w:val="0"/>
              <w:jc w:val="right"/>
            </w:pPr>
            <w:r>
              <w:rPr>
                <w:sz w:val="20"/>
              </w:rPr>
              <w:t xml:space="preserve">21</w:t>
            </w:r>
          </w:p>
        </w:tc>
      </w:tr>
      <w:tr>
        <w:tblPrEx>
          <w:tblBorders>
            <w:insideH w:val="nil"/>
          </w:tblBorders>
        </w:tblPrEx>
        <w:tc>
          <w:tcPr>
            <w:tcBorders>
              <w:bottom w:val="nil"/>
            </w:tcBorders>
            <w:vMerge w:val="continue"/>
          </w:tcPr>
          <w:p/>
        </w:tc>
        <w:tc>
          <w:tcPr>
            <w:tcBorders>
              <w:bottom w:val="nil"/>
            </w:tcBorders>
            <w:vMerge w:val="continue"/>
          </w:tcPr>
          <w:p/>
        </w:tc>
        <w:tc>
          <w:tcPr>
            <w:tcW w:w="850" w:type="dxa"/>
            <w:tcBorders>
              <w:bottom w:val="nil"/>
            </w:tcBorders>
          </w:tcPr>
          <w:p>
            <w:pPr>
              <w:pStyle w:val="0"/>
              <w:jc w:val="center"/>
            </w:pPr>
            <w:r>
              <w:rPr>
                <w:sz w:val="20"/>
              </w:rPr>
              <w:t xml:space="preserve">2022 (прогнозный период)</w:t>
            </w:r>
          </w:p>
        </w:tc>
        <w:tc>
          <w:tcPr>
            <w:tcW w:w="1144" w:type="dxa"/>
            <w:tcBorders>
              <w:bottom w:val="nil"/>
            </w:tcBorders>
          </w:tcPr>
          <w:p>
            <w:pPr>
              <w:pStyle w:val="0"/>
              <w:jc w:val="right"/>
            </w:pPr>
            <w:r>
              <w:rPr>
                <w:sz w:val="20"/>
              </w:rPr>
              <w:t xml:space="preserve">8604,23</w:t>
            </w:r>
          </w:p>
        </w:tc>
        <w:tc>
          <w:tcPr>
            <w:tcW w:w="90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c>
          <w:tcPr>
            <w:tcW w:w="1144" w:type="dxa"/>
            <w:tcBorders>
              <w:bottom w:val="nil"/>
            </w:tcBorders>
          </w:tcPr>
          <w:p>
            <w:pPr>
              <w:pStyle w:val="0"/>
              <w:jc w:val="right"/>
            </w:pPr>
            <w:r>
              <w:rPr>
                <w:sz w:val="20"/>
              </w:rPr>
              <w:t xml:space="preserve">8604,23</w:t>
            </w:r>
          </w:p>
        </w:tc>
        <w:tc>
          <w:tcPr>
            <w:tcW w:w="737" w:type="dxa"/>
            <w:tcBorders>
              <w:bottom w:val="nil"/>
            </w:tcBorders>
          </w:tcPr>
          <w:p>
            <w:pPr>
              <w:pStyle w:val="0"/>
              <w:jc w:val="right"/>
            </w:pPr>
            <w:r>
              <w:rPr>
                <w:sz w:val="20"/>
              </w:rPr>
              <w:t xml:space="preserve">0,00</w:t>
            </w:r>
          </w:p>
        </w:tc>
        <w:tc>
          <w:tcPr>
            <w:tcBorders>
              <w:bottom w:val="nil"/>
            </w:tcBorders>
            <w:vMerge w:val="continue"/>
          </w:tcPr>
          <w:p/>
        </w:tc>
        <w:tc>
          <w:tcPr>
            <w:tcW w:w="1871" w:type="dxa"/>
            <w:tcBorders>
              <w:bottom w:val="nil"/>
            </w:tcBorders>
          </w:tcPr>
          <w:p>
            <w:pPr>
              <w:pStyle w:val="0"/>
            </w:pPr>
            <w:r>
              <w:rPr>
                <w:sz w:val="20"/>
              </w:rPr>
              <w:t xml:space="preserve">1. Доля учреждений, в которых повысился уровень пожарной безопасности, проц</w:t>
            </w:r>
          </w:p>
        </w:tc>
        <w:tc>
          <w:tcPr>
            <w:tcW w:w="1309" w:type="dxa"/>
            <w:tcBorders>
              <w:bottom w:val="nil"/>
            </w:tcBorders>
          </w:tcPr>
          <w:p>
            <w:pPr>
              <w:pStyle w:val="0"/>
              <w:jc w:val="right"/>
            </w:pPr>
            <w:r>
              <w:rPr>
                <w:sz w:val="20"/>
              </w:rPr>
              <w:t xml:space="preserve">16</w:t>
            </w:r>
          </w:p>
        </w:tc>
      </w:tr>
      <w:tr>
        <w:tblPrEx>
          <w:tblBorders>
            <w:insideH w:val="nil"/>
          </w:tblBorders>
        </w:tblPrEx>
        <w:tc>
          <w:tcPr>
            <w:gridSpan w:val="11"/>
            <w:tcW w:w="13574" w:type="dxa"/>
            <w:tcBorders>
              <w:top w:val="nil"/>
            </w:tcBorders>
          </w:tcPr>
          <w:p>
            <w:pPr>
              <w:pStyle w:val="0"/>
              <w:jc w:val="both"/>
            </w:pPr>
            <w:r>
              <w:rPr>
                <w:sz w:val="20"/>
              </w:rPr>
              <w:t xml:space="preserve">(п. 3.1.1 в ред. </w:t>
            </w:r>
            <w:hyperlink w:history="0" r:id="rId213" w:tooltip="Постановление Администрации ЗАТО Северск от 07.09.2020 N 1496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 от 07.09.2020 N 1496)</w:t>
            </w:r>
          </w:p>
        </w:tc>
      </w:tr>
      <w:tr>
        <w:tc>
          <w:tcPr>
            <w:tcW w:w="724" w:type="dxa"/>
            <w:vMerge w:val="restart"/>
          </w:tcPr>
          <w:p>
            <w:pPr>
              <w:pStyle w:val="0"/>
              <w:jc w:val="center"/>
            </w:pPr>
            <w:r>
              <w:rPr>
                <w:sz w:val="20"/>
              </w:rPr>
              <w:t xml:space="preserve">3.1.2</w:t>
            </w:r>
          </w:p>
        </w:tc>
        <w:tc>
          <w:tcPr>
            <w:tcW w:w="1928" w:type="dxa"/>
            <w:vMerge w:val="restart"/>
          </w:tcPr>
          <w:p>
            <w:pPr>
              <w:pStyle w:val="0"/>
            </w:pPr>
            <w:r>
              <w:rPr>
                <w:sz w:val="20"/>
              </w:rPr>
              <w:t xml:space="preserve">Обеспечение пожарной безопасности в зданиях дошкольных образовательных учреждений</w:t>
            </w:r>
          </w:p>
        </w:tc>
        <w:tc>
          <w:tcPr>
            <w:tcW w:w="850" w:type="dxa"/>
          </w:tcPr>
          <w:p>
            <w:pPr>
              <w:pStyle w:val="0"/>
              <w:jc w:val="center"/>
            </w:pPr>
            <w:r>
              <w:rPr>
                <w:sz w:val="20"/>
              </w:rPr>
              <w:t xml:space="preserve">Всего</w:t>
            </w:r>
          </w:p>
        </w:tc>
        <w:tc>
          <w:tcPr>
            <w:tcW w:w="1144" w:type="dxa"/>
          </w:tcPr>
          <w:p>
            <w:pPr>
              <w:pStyle w:val="0"/>
              <w:jc w:val="right"/>
            </w:pPr>
            <w:r>
              <w:rPr>
                <w:sz w:val="20"/>
              </w:rPr>
              <w:t xml:space="preserve">37279,45</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37279,45</w:t>
            </w:r>
          </w:p>
        </w:tc>
        <w:tc>
          <w:tcPr>
            <w:tcW w:w="737" w:type="dxa"/>
          </w:tcPr>
          <w:p>
            <w:pPr>
              <w:pStyle w:val="0"/>
              <w:jc w:val="right"/>
            </w:pPr>
            <w:r>
              <w:rPr>
                <w:sz w:val="20"/>
              </w:rPr>
              <w:t xml:space="preserve">0,00</w:t>
            </w:r>
          </w:p>
        </w:tc>
        <w:tc>
          <w:tcPr>
            <w:tcW w:w="1939" w:type="dxa"/>
            <w:vMerge w:val="restart"/>
          </w:tcPr>
          <w:p>
            <w:pPr>
              <w:pStyle w:val="0"/>
            </w:pPr>
            <w:r>
              <w:rPr>
                <w:sz w:val="20"/>
              </w:rPr>
              <w:t xml:space="preserve">Управление образования</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2684,40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2684,40</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Доля учреждений, в которых повысился уровень пожарной безопасности, проц</w:t>
            </w:r>
          </w:p>
        </w:tc>
        <w:tc>
          <w:tcPr>
            <w:tcW w:w="1309" w:type="dxa"/>
          </w:tcPr>
          <w:p>
            <w:pPr>
              <w:pStyle w:val="0"/>
              <w:jc w:val="right"/>
            </w:pPr>
            <w:r>
              <w:rPr>
                <w:sz w:val="20"/>
              </w:rPr>
              <w:t xml:space="preserve">28</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1586,05</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1586,05</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35</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7164,78</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7164,78</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54</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6404,67</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6404,67</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46</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6905,14</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6905,14</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27</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12534,41</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12534,41</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50</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11123,19</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11123,19</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27</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7789,08</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7789,08</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23</w:t>
            </w:r>
          </w:p>
        </w:tc>
      </w:tr>
      <w:tr>
        <w:tc>
          <w:tcPr>
            <w:tcW w:w="724" w:type="dxa"/>
            <w:vMerge w:val="restart"/>
          </w:tcPr>
          <w:p>
            <w:pPr>
              <w:pStyle w:val="0"/>
              <w:jc w:val="center"/>
            </w:pPr>
            <w:r>
              <w:rPr>
                <w:sz w:val="20"/>
              </w:rPr>
              <w:t xml:space="preserve">3.1.3</w:t>
            </w:r>
          </w:p>
        </w:tc>
        <w:tc>
          <w:tcPr>
            <w:tcW w:w="1928" w:type="dxa"/>
            <w:vMerge w:val="restart"/>
          </w:tcPr>
          <w:p>
            <w:pPr>
              <w:pStyle w:val="0"/>
            </w:pPr>
            <w:r>
              <w:rPr>
                <w:sz w:val="20"/>
              </w:rPr>
              <w:t xml:space="preserve">Обеспечение пожарной безопасности в зданиях учреждений культуры</w:t>
            </w:r>
          </w:p>
        </w:tc>
        <w:tc>
          <w:tcPr>
            <w:tcW w:w="850" w:type="dxa"/>
          </w:tcPr>
          <w:p>
            <w:pPr>
              <w:pStyle w:val="0"/>
              <w:jc w:val="center"/>
            </w:pPr>
            <w:r>
              <w:rPr>
                <w:sz w:val="20"/>
              </w:rPr>
              <w:t xml:space="preserve">Всего</w:t>
            </w:r>
          </w:p>
        </w:tc>
        <w:tc>
          <w:tcPr>
            <w:tcW w:w="1144" w:type="dxa"/>
          </w:tcPr>
          <w:p>
            <w:pPr>
              <w:pStyle w:val="0"/>
              <w:jc w:val="right"/>
            </w:pPr>
            <w:r>
              <w:rPr>
                <w:sz w:val="20"/>
              </w:rPr>
              <w:t xml:space="preserve">14328,47</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14328,47</w:t>
            </w:r>
          </w:p>
        </w:tc>
        <w:tc>
          <w:tcPr>
            <w:tcW w:w="737" w:type="dxa"/>
          </w:tcPr>
          <w:p>
            <w:pPr>
              <w:pStyle w:val="0"/>
              <w:jc w:val="right"/>
            </w:pPr>
            <w:r>
              <w:rPr>
                <w:sz w:val="20"/>
              </w:rPr>
              <w:t xml:space="preserve">0,00</w:t>
            </w:r>
          </w:p>
        </w:tc>
        <w:tc>
          <w:tcPr>
            <w:tcW w:w="1939" w:type="dxa"/>
            <w:vMerge w:val="restart"/>
          </w:tcPr>
          <w:p>
            <w:pPr>
              <w:pStyle w:val="0"/>
            </w:pPr>
            <w:r>
              <w:rPr>
                <w:sz w:val="20"/>
              </w:rPr>
              <w:t xml:space="preserve">УК Администрации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1121,95</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1121,95</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Доля учреждений, в которых повысился уровень пожарной безопасности, проц</w:t>
            </w:r>
          </w:p>
        </w:tc>
        <w:tc>
          <w:tcPr>
            <w:tcW w:w="1309" w:type="dxa"/>
          </w:tcPr>
          <w:p>
            <w:pPr>
              <w:pStyle w:val="0"/>
              <w:jc w:val="right"/>
            </w:pPr>
            <w:r>
              <w:rPr>
                <w:sz w:val="20"/>
              </w:rPr>
              <w:t xml:space="preserve">25</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1806,64</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1806,64</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38</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2720,63</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2720,63</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75</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1874,92</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1874,92</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63</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3000,00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3000,00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50</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3804,33</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3804,33</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75</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3627,64</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3627,64</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75</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3653,43</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3653,43</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63</w:t>
            </w:r>
          </w:p>
        </w:tc>
      </w:tr>
      <w:tr>
        <w:tc>
          <w:tcPr>
            <w:tcW w:w="724" w:type="dxa"/>
            <w:vMerge w:val="restart"/>
          </w:tcPr>
          <w:p>
            <w:pPr>
              <w:pStyle w:val="0"/>
              <w:jc w:val="center"/>
            </w:pPr>
            <w:r>
              <w:rPr>
                <w:sz w:val="20"/>
              </w:rPr>
              <w:t xml:space="preserve">3.1.4</w:t>
            </w:r>
          </w:p>
        </w:tc>
        <w:tc>
          <w:tcPr>
            <w:tcW w:w="1928" w:type="dxa"/>
            <w:vMerge w:val="restart"/>
          </w:tcPr>
          <w:p>
            <w:pPr>
              <w:pStyle w:val="0"/>
            </w:pPr>
            <w:r>
              <w:rPr>
                <w:sz w:val="20"/>
              </w:rPr>
              <w:t xml:space="preserve">Обеспечение пожарной безопасности в зданиях учреждений дополнительного образования</w:t>
            </w:r>
          </w:p>
        </w:tc>
        <w:tc>
          <w:tcPr>
            <w:tcW w:w="850" w:type="dxa"/>
          </w:tcPr>
          <w:p>
            <w:pPr>
              <w:pStyle w:val="0"/>
              <w:jc w:val="center"/>
            </w:pPr>
            <w:r>
              <w:rPr>
                <w:sz w:val="20"/>
              </w:rPr>
              <w:t xml:space="preserve">Всего</w:t>
            </w:r>
          </w:p>
        </w:tc>
        <w:tc>
          <w:tcPr>
            <w:tcW w:w="1144" w:type="dxa"/>
          </w:tcPr>
          <w:p>
            <w:pPr>
              <w:pStyle w:val="0"/>
              <w:jc w:val="right"/>
            </w:pPr>
            <w:r>
              <w:rPr>
                <w:sz w:val="20"/>
              </w:rPr>
              <w:t xml:space="preserve">7684,07</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7684,07</w:t>
            </w:r>
          </w:p>
        </w:tc>
        <w:tc>
          <w:tcPr>
            <w:tcW w:w="737" w:type="dxa"/>
          </w:tcPr>
          <w:p>
            <w:pPr>
              <w:pStyle w:val="0"/>
              <w:jc w:val="right"/>
            </w:pPr>
            <w:r>
              <w:rPr>
                <w:sz w:val="20"/>
              </w:rPr>
              <w:t xml:space="preserve">0,00</w:t>
            </w:r>
          </w:p>
        </w:tc>
        <w:tc>
          <w:tcPr>
            <w:tcW w:w="1939" w:type="dxa"/>
            <w:vMerge w:val="restart"/>
          </w:tcPr>
          <w:p>
            <w:pPr>
              <w:pStyle w:val="0"/>
            </w:pPr>
            <w:r>
              <w:rPr>
                <w:sz w:val="20"/>
              </w:rPr>
              <w:t xml:space="preserve">УМСП КиС Администрации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2326,50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2326,50</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Доля учреждений, в которых повысился уровень пожарной безопасности, проц</w:t>
            </w:r>
          </w:p>
        </w:tc>
        <w:tc>
          <w:tcPr>
            <w:tcW w:w="1309" w:type="dxa"/>
          </w:tcPr>
          <w:p>
            <w:pPr>
              <w:pStyle w:val="0"/>
              <w:jc w:val="right"/>
            </w:pPr>
            <w:r>
              <w:rPr>
                <w:sz w:val="20"/>
              </w:rPr>
              <w:t xml:space="preserve">30</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1300,51</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1300,51</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30</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240,32</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240,32</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11</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1464,09</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1464,09</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30</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2352,65</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2352,65</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40</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3.1.5</w:t>
            </w:r>
          </w:p>
        </w:tc>
        <w:tc>
          <w:tcPr>
            <w:tcW w:w="1928" w:type="dxa"/>
            <w:vMerge w:val="restart"/>
          </w:tcPr>
          <w:p>
            <w:pPr>
              <w:pStyle w:val="0"/>
            </w:pPr>
            <w:r>
              <w:rPr>
                <w:sz w:val="20"/>
              </w:rPr>
              <w:t xml:space="preserve">Обеспечение пожарной безопасности в зданиях детских оздоровительных лагерей</w:t>
            </w:r>
          </w:p>
        </w:tc>
        <w:tc>
          <w:tcPr>
            <w:tcW w:w="850" w:type="dxa"/>
          </w:tcPr>
          <w:p>
            <w:pPr>
              <w:pStyle w:val="0"/>
              <w:jc w:val="center"/>
            </w:pPr>
            <w:r>
              <w:rPr>
                <w:sz w:val="20"/>
              </w:rPr>
              <w:t xml:space="preserve">Всего</w:t>
            </w:r>
          </w:p>
        </w:tc>
        <w:tc>
          <w:tcPr>
            <w:tcW w:w="1144" w:type="dxa"/>
          </w:tcPr>
          <w:p>
            <w:pPr>
              <w:pStyle w:val="0"/>
              <w:jc w:val="right"/>
            </w:pPr>
            <w:r>
              <w:rPr>
                <w:sz w:val="20"/>
              </w:rPr>
              <w:t xml:space="preserve">17230,47</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17230,47</w:t>
            </w:r>
          </w:p>
        </w:tc>
        <w:tc>
          <w:tcPr>
            <w:tcW w:w="737" w:type="dxa"/>
          </w:tcPr>
          <w:p>
            <w:pPr>
              <w:pStyle w:val="0"/>
              <w:jc w:val="right"/>
            </w:pPr>
            <w:r>
              <w:rPr>
                <w:sz w:val="20"/>
              </w:rPr>
              <w:t xml:space="preserve">0,00</w:t>
            </w:r>
          </w:p>
        </w:tc>
        <w:tc>
          <w:tcPr>
            <w:tcW w:w="1939" w:type="dxa"/>
            <w:vMerge w:val="restart"/>
          </w:tcPr>
          <w:p>
            <w:pPr>
              <w:pStyle w:val="0"/>
            </w:pPr>
            <w:r>
              <w:rPr>
                <w:sz w:val="20"/>
              </w:rPr>
              <w:t xml:space="preserve">УМСП ФКиС Администрации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2037,70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2037,70</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Доля учреждений, в которых повысился уровень пожарной безопасности, проц</w:t>
            </w: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1950,25</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1950,25</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1435,18</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1435,18</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50</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1307,99</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1307,99</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50</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5073,35</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5073,35</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5426,00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5426,00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5426,00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5426,00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5427,14</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5427,14</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50</w:t>
            </w:r>
          </w:p>
        </w:tc>
      </w:tr>
      <w:tr>
        <w:tc>
          <w:tcPr>
            <w:tcW w:w="724" w:type="dxa"/>
            <w:vMerge w:val="restart"/>
          </w:tcPr>
          <w:p>
            <w:pPr>
              <w:pStyle w:val="0"/>
              <w:jc w:val="center"/>
            </w:pPr>
            <w:r>
              <w:rPr>
                <w:sz w:val="20"/>
              </w:rPr>
              <w:t xml:space="preserve">3.1.6</w:t>
            </w:r>
          </w:p>
        </w:tc>
        <w:tc>
          <w:tcPr>
            <w:tcW w:w="1928" w:type="dxa"/>
            <w:vMerge w:val="restart"/>
          </w:tcPr>
          <w:p>
            <w:pPr>
              <w:pStyle w:val="0"/>
            </w:pPr>
            <w:r>
              <w:rPr>
                <w:sz w:val="20"/>
              </w:rPr>
              <w:t xml:space="preserve">Капитальный ремонт автоматической пожарной сигнализации и системы оповещения и управления эвакуацией при пожаре, в том числе разработка проектно-сметной документации в муниципальных учреждениях</w:t>
            </w:r>
          </w:p>
        </w:tc>
        <w:tc>
          <w:tcPr>
            <w:tcW w:w="850" w:type="dxa"/>
          </w:tcPr>
          <w:p>
            <w:pPr>
              <w:pStyle w:val="0"/>
              <w:jc w:val="center"/>
            </w:pPr>
            <w:r>
              <w:rPr>
                <w:sz w:val="20"/>
              </w:rPr>
              <w:t xml:space="preserve">Всего</w:t>
            </w:r>
          </w:p>
        </w:tc>
        <w:tc>
          <w:tcPr>
            <w:tcW w:w="1144" w:type="dxa"/>
          </w:tcPr>
          <w:p>
            <w:pPr>
              <w:pStyle w:val="0"/>
              <w:jc w:val="right"/>
            </w:pPr>
            <w:r>
              <w:rPr>
                <w:sz w:val="20"/>
              </w:rPr>
              <w:t xml:space="preserve">12763,57</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12763,57</w:t>
            </w:r>
          </w:p>
        </w:tc>
        <w:tc>
          <w:tcPr>
            <w:tcW w:w="737" w:type="dxa"/>
          </w:tcPr>
          <w:p>
            <w:pPr>
              <w:pStyle w:val="0"/>
              <w:jc w:val="right"/>
            </w:pPr>
            <w:r>
              <w:rPr>
                <w:sz w:val="20"/>
              </w:rPr>
              <w:t xml:space="preserve">0,00</w:t>
            </w:r>
          </w:p>
        </w:tc>
        <w:tc>
          <w:tcPr>
            <w:tcW w:w="1939" w:type="dxa"/>
            <w:vMerge w:val="restart"/>
          </w:tcPr>
          <w:p>
            <w:pPr>
              <w:pStyle w:val="0"/>
            </w:pPr>
            <w:r>
              <w:rPr>
                <w:sz w:val="20"/>
              </w:rPr>
              <w:t xml:space="preserve">УКС Администрации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7988,19</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7988,19</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Доля муниципальных учреждений, в которых выполнен капитальный ремонт автоматической пожарной сигнализации, проц</w:t>
            </w:r>
          </w:p>
        </w:tc>
        <w:tc>
          <w:tcPr>
            <w:tcW w:w="1309" w:type="dxa"/>
          </w:tcPr>
          <w:p>
            <w:pPr>
              <w:pStyle w:val="0"/>
              <w:jc w:val="right"/>
            </w:pPr>
            <w:r>
              <w:rPr>
                <w:sz w:val="20"/>
              </w:rPr>
              <w:t xml:space="preserve">7</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3563,30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3563,30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9</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1212,08</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1212,08</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2</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3.1.7</w:t>
            </w:r>
          </w:p>
        </w:tc>
        <w:tc>
          <w:tcPr>
            <w:tcW w:w="1928" w:type="dxa"/>
            <w:vMerge w:val="restart"/>
          </w:tcPr>
          <w:p>
            <w:pPr>
              <w:pStyle w:val="0"/>
            </w:pPr>
            <w:r>
              <w:rPr>
                <w:sz w:val="20"/>
              </w:rPr>
              <w:t xml:space="preserve">Капитальный ремонт автоматической пожарной сигнализации и системы оповещения и управления эвакуацией людей при пожаре в Муниципальном бюджетном учреждении "Театр для детей и юношества" (установка пожаротушения)</w:t>
            </w:r>
          </w:p>
        </w:tc>
        <w:tc>
          <w:tcPr>
            <w:tcW w:w="850" w:type="dxa"/>
          </w:tcPr>
          <w:p>
            <w:pPr>
              <w:pStyle w:val="0"/>
              <w:jc w:val="center"/>
            </w:pPr>
            <w:r>
              <w:rPr>
                <w:sz w:val="20"/>
              </w:rPr>
              <w:t xml:space="preserve">Всего</w:t>
            </w:r>
          </w:p>
        </w:tc>
        <w:tc>
          <w:tcPr>
            <w:tcW w:w="1144" w:type="dxa"/>
          </w:tcPr>
          <w:p>
            <w:pPr>
              <w:pStyle w:val="0"/>
              <w:jc w:val="right"/>
            </w:pPr>
            <w:r>
              <w:rPr>
                <w:sz w:val="20"/>
              </w:rPr>
              <w:t xml:space="preserve">3194,40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3194,40</w:t>
            </w:r>
          </w:p>
        </w:tc>
        <w:tc>
          <w:tcPr>
            <w:tcW w:w="737" w:type="dxa"/>
          </w:tcPr>
          <w:p>
            <w:pPr>
              <w:pStyle w:val="0"/>
              <w:jc w:val="right"/>
            </w:pPr>
            <w:r>
              <w:rPr>
                <w:sz w:val="20"/>
              </w:rPr>
              <w:t xml:space="preserve">0,00</w:t>
            </w:r>
          </w:p>
        </w:tc>
        <w:tc>
          <w:tcPr>
            <w:tcW w:w="1939" w:type="dxa"/>
            <w:vMerge w:val="restart"/>
          </w:tcPr>
          <w:p>
            <w:pPr>
              <w:pStyle w:val="0"/>
            </w:pPr>
            <w:r>
              <w:rPr>
                <w:sz w:val="20"/>
              </w:rPr>
              <w:t xml:space="preserve">УКС Администрации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3194,40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3194,40</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Доля учреждений культуры, в которых повысился уровень пожарной безопасности, проц</w:t>
            </w:r>
          </w:p>
        </w:tc>
        <w:tc>
          <w:tcPr>
            <w:tcW w:w="1309" w:type="dxa"/>
          </w:tcPr>
          <w:p>
            <w:pPr>
              <w:pStyle w:val="0"/>
              <w:jc w:val="right"/>
            </w:pPr>
            <w:r>
              <w:rPr>
                <w:sz w:val="20"/>
              </w:rPr>
              <w:t xml:space="preserve">1,39</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tcBorders>
              <w:bottom w:val="nil"/>
            </w:tcBorders>
            <w:vMerge w:val="restart"/>
          </w:tcPr>
          <w:p>
            <w:pPr>
              <w:pStyle w:val="0"/>
              <w:jc w:val="center"/>
            </w:pPr>
            <w:r>
              <w:rPr>
                <w:sz w:val="20"/>
              </w:rPr>
              <w:t xml:space="preserve">3.1.8</w:t>
            </w:r>
          </w:p>
        </w:tc>
        <w:tc>
          <w:tcPr>
            <w:tcW w:w="1928" w:type="dxa"/>
            <w:tcBorders>
              <w:bottom w:val="nil"/>
            </w:tcBorders>
            <w:vMerge w:val="restart"/>
          </w:tcPr>
          <w:p>
            <w:pPr>
              <w:pStyle w:val="0"/>
            </w:pPr>
            <w:r>
              <w:rPr>
                <w:sz w:val="20"/>
              </w:rPr>
              <w:t xml:space="preserve">Капитальный ремонт автоматических систем тушения пожара и дымоудаления, противопожарного водопровода в здании Муниципального бюджетного учреждения "Северский музыкальный театр" по адресу: г. Северск, Томская область, просп. Коммунистический, 119</w:t>
            </w:r>
          </w:p>
        </w:tc>
        <w:tc>
          <w:tcPr>
            <w:tcW w:w="850" w:type="dxa"/>
          </w:tcPr>
          <w:p>
            <w:pPr>
              <w:pStyle w:val="0"/>
              <w:jc w:val="center"/>
            </w:pPr>
            <w:r>
              <w:rPr>
                <w:sz w:val="20"/>
              </w:rPr>
              <w:t xml:space="preserve">Всего</w:t>
            </w:r>
          </w:p>
        </w:tc>
        <w:tc>
          <w:tcPr>
            <w:tcW w:w="1144" w:type="dxa"/>
          </w:tcPr>
          <w:p>
            <w:pPr>
              <w:pStyle w:val="0"/>
              <w:jc w:val="right"/>
            </w:pPr>
            <w:r>
              <w:rPr>
                <w:sz w:val="20"/>
              </w:rPr>
              <w:t xml:space="preserve">4706,12</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4706,12</w:t>
            </w:r>
          </w:p>
        </w:tc>
        <w:tc>
          <w:tcPr>
            <w:tcW w:w="737" w:type="dxa"/>
          </w:tcPr>
          <w:p>
            <w:pPr>
              <w:pStyle w:val="0"/>
              <w:jc w:val="right"/>
            </w:pPr>
            <w:r>
              <w:rPr>
                <w:sz w:val="20"/>
              </w:rPr>
              <w:t xml:space="preserve">0,00</w:t>
            </w:r>
          </w:p>
        </w:tc>
        <w:tc>
          <w:tcPr>
            <w:tcW w:w="1939" w:type="dxa"/>
            <w:tcBorders>
              <w:bottom w:val="nil"/>
            </w:tcBorders>
            <w:vMerge w:val="restart"/>
          </w:tcPr>
          <w:p>
            <w:pPr>
              <w:pStyle w:val="0"/>
            </w:pPr>
            <w:r>
              <w:rPr>
                <w:sz w:val="20"/>
              </w:rPr>
              <w:t xml:space="preserve">УКС Администрации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tcBorders>
              <w:bottom w:val="nil"/>
            </w:tcBorders>
            <w:vMerge w:val="continue"/>
          </w:tcPr>
          <w:p/>
        </w:tc>
        <w:tc>
          <w:tcPr>
            <w:tcW w:w="1871" w:type="dxa"/>
          </w:tcPr>
          <w:p>
            <w:pPr>
              <w:pStyle w:val="0"/>
            </w:pPr>
            <w:r>
              <w:rPr>
                <w:sz w:val="20"/>
              </w:rPr>
              <w:t xml:space="preserve">1. Доля муниципальных учреждений, в которых выполнен капитальный ремонт автоматической пожарной сигнализации, проц</w:t>
            </w:r>
          </w:p>
        </w:tc>
        <w:tc>
          <w:tcPr>
            <w:tcW w:w="1309" w:type="dxa"/>
          </w:tcPr>
          <w:p>
            <w:pPr>
              <w:pStyle w:val="0"/>
              <w:jc w:val="right"/>
            </w:pPr>
            <w:r>
              <w:rPr>
                <w:sz w:val="20"/>
              </w:rPr>
              <w:t xml:space="preserve">0</w:t>
            </w:r>
          </w:p>
        </w:tc>
      </w:tr>
      <w:tr>
        <w:tc>
          <w:tcPr>
            <w:tcBorders>
              <w:bottom w:val="nil"/>
            </w:tcBorders>
            <w:vMerge w:val="continue"/>
          </w:tcPr>
          <w:p/>
        </w:tc>
        <w:tc>
          <w:tcPr>
            <w:tcBorders>
              <w:bottom w:val="nil"/>
            </w:tcBorders>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tcBorders>
              <w:bottom w:val="nil"/>
            </w:tcBorders>
            <w:vMerge w:val="continue"/>
          </w:tcPr>
          <w:p/>
        </w:tc>
        <w:tc>
          <w:tcPr>
            <w:tcW w:w="1871" w:type="dxa"/>
          </w:tcPr>
          <w:p>
            <w:pPr>
              <w:pStyle w:val="0"/>
            </w:pPr>
            <w:r>
              <w:rPr>
                <w:sz w:val="20"/>
              </w:rPr>
              <w:t xml:space="preserve">1. Доля муниципальных учреждений, в которых выполнен капитальный ремонт автоматической пожарной сигнализации, проц</w:t>
            </w:r>
          </w:p>
        </w:tc>
        <w:tc>
          <w:tcPr>
            <w:tcW w:w="1309" w:type="dxa"/>
          </w:tcPr>
          <w:p>
            <w:pPr>
              <w:pStyle w:val="0"/>
              <w:jc w:val="right"/>
            </w:pPr>
            <w:r>
              <w:rPr>
                <w:sz w:val="20"/>
              </w:rPr>
              <w:t xml:space="preserve">0</w:t>
            </w:r>
          </w:p>
        </w:tc>
      </w:tr>
      <w:tr>
        <w:tc>
          <w:tcPr>
            <w:tcBorders>
              <w:bottom w:val="nil"/>
            </w:tcBorders>
            <w:vMerge w:val="continue"/>
          </w:tcPr>
          <w:p/>
        </w:tc>
        <w:tc>
          <w:tcPr>
            <w:tcBorders>
              <w:bottom w:val="nil"/>
            </w:tcBorders>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tcBorders>
              <w:bottom w:val="nil"/>
            </w:tcBorders>
            <w:vMerge w:val="continue"/>
          </w:tcPr>
          <w:p/>
        </w:tc>
        <w:tc>
          <w:tcPr>
            <w:tcW w:w="1871" w:type="dxa"/>
          </w:tcPr>
          <w:p>
            <w:pPr>
              <w:pStyle w:val="0"/>
            </w:pPr>
            <w:r>
              <w:rPr>
                <w:sz w:val="20"/>
              </w:rPr>
              <w:t xml:space="preserve">1. Доля муниципальных учреждений, в которых выполнен капитальный ремонт автоматической пожарной сигнализации, проц</w:t>
            </w:r>
          </w:p>
        </w:tc>
        <w:tc>
          <w:tcPr>
            <w:tcW w:w="1309" w:type="dxa"/>
          </w:tcPr>
          <w:p>
            <w:pPr>
              <w:pStyle w:val="0"/>
              <w:jc w:val="right"/>
            </w:pPr>
            <w:r>
              <w:rPr>
                <w:sz w:val="20"/>
              </w:rPr>
              <w:t xml:space="preserve">0</w:t>
            </w:r>
          </w:p>
        </w:tc>
      </w:tr>
      <w:tr>
        <w:tc>
          <w:tcPr>
            <w:tcBorders>
              <w:bottom w:val="nil"/>
            </w:tcBorders>
            <w:vMerge w:val="continue"/>
          </w:tcPr>
          <w:p/>
        </w:tc>
        <w:tc>
          <w:tcPr>
            <w:tcBorders>
              <w:bottom w:val="nil"/>
            </w:tcBorders>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260,66</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260,66</w:t>
            </w:r>
          </w:p>
        </w:tc>
        <w:tc>
          <w:tcPr>
            <w:tcW w:w="737" w:type="dxa"/>
          </w:tcPr>
          <w:p>
            <w:pPr>
              <w:pStyle w:val="0"/>
              <w:jc w:val="right"/>
            </w:pPr>
            <w:r>
              <w:rPr>
                <w:sz w:val="20"/>
              </w:rPr>
              <w:t xml:space="preserve">0,00</w:t>
            </w:r>
          </w:p>
        </w:tc>
        <w:tc>
          <w:tcPr>
            <w:tcBorders>
              <w:bottom w:val="nil"/>
            </w:tcBorders>
            <w:vMerge w:val="continue"/>
          </w:tcPr>
          <w:p/>
        </w:tc>
        <w:tc>
          <w:tcPr>
            <w:tcW w:w="1871" w:type="dxa"/>
          </w:tcPr>
          <w:p>
            <w:pPr>
              <w:pStyle w:val="0"/>
            </w:pPr>
            <w:r>
              <w:rPr>
                <w:sz w:val="20"/>
              </w:rPr>
              <w:t xml:space="preserve">1. Доля муниципальных учреждений, в которых выполнен капитальный ремонт автоматической пожарной сигнализации, проц</w:t>
            </w:r>
          </w:p>
        </w:tc>
        <w:tc>
          <w:tcPr>
            <w:tcW w:w="1309" w:type="dxa"/>
          </w:tcPr>
          <w:p>
            <w:pPr>
              <w:pStyle w:val="0"/>
              <w:jc w:val="right"/>
            </w:pPr>
            <w:r>
              <w:rPr>
                <w:sz w:val="20"/>
              </w:rPr>
              <w:t xml:space="preserve">0</w:t>
            </w:r>
          </w:p>
        </w:tc>
      </w:tr>
      <w:tr>
        <w:tc>
          <w:tcPr>
            <w:tcBorders>
              <w:bottom w:val="nil"/>
            </w:tcBorders>
            <w:vMerge w:val="continue"/>
          </w:tcPr>
          <w:p/>
        </w:tc>
        <w:tc>
          <w:tcPr>
            <w:tcBorders>
              <w:bottom w:val="nil"/>
            </w:tcBorders>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260,66 </w:t>
            </w:r>
            <w:hyperlink w:history="0" w:anchor="P38461" w:tooltip="&lt;*&gt; Потребность включает:">
              <w:r>
                <w:rPr>
                  <w:sz w:val="20"/>
                  <w:color w:val="0000ff"/>
                </w:rPr>
                <w:t xml:space="preserve">&lt;*&gt;</w:t>
              </w:r>
            </w:hyperlink>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260,66 &lt;*&gt;</w:t>
            </w:r>
          </w:p>
        </w:tc>
        <w:tc>
          <w:tcPr>
            <w:tcW w:w="737" w:type="dxa"/>
          </w:tcPr>
          <w:p>
            <w:pPr>
              <w:pStyle w:val="0"/>
              <w:jc w:val="right"/>
            </w:pPr>
            <w:r>
              <w:rPr>
                <w:sz w:val="20"/>
              </w:rPr>
              <w:t xml:space="preserve">0,00</w:t>
            </w:r>
          </w:p>
        </w:tc>
        <w:tc>
          <w:tcPr>
            <w:tcBorders>
              <w:bottom w:val="nil"/>
            </w:tcBorders>
            <w:vMerge w:val="continue"/>
          </w:tcPr>
          <w:p/>
        </w:tc>
        <w:tc>
          <w:tcPr>
            <w:tcW w:w="1871" w:type="dxa"/>
          </w:tcPr>
          <w:p>
            <w:pPr>
              <w:pStyle w:val="0"/>
            </w:pPr>
            <w:r>
              <w:rPr>
                <w:sz w:val="20"/>
              </w:rPr>
              <w:t xml:space="preserve">1. Доля муниципальных учреждений, в которых выполнен капитальный ремонт автоматической пожарной сигнализации, проц</w:t>
            </w:r>
          </w:p>
        </w:tc>
        <w:tc>
          <w:tcPr>
            <w:tcW w:w="1309" w:type="dxa"/>
          </w:tcPr>
          <w:p>
            <w:pPr>
              <w:pStyle w:val="0"/>
              <w:jc w:val="right"/>
            </w:pPr>
            <w:r>
              <w:rPr>
                <w:sz w:val="20"/>
              </w:rPr>
              <w:t xml:space="preserve">0</w:t>
            </w:r>
          </w:p>
        </w:tc>
      </w:tr>
      <w:tr>
        <w:tc>
          <w:tcPr>
            <w:tcBorders>
              <w:bottom w:val="nil"/>
            </w:tcBorders>
            <w:vMerge w:val="continue"/>
          </w:tcPr>
          <w:p/>
        </w:tc>
        <w:tc>
          <w:tcPr>
            <w:tcBorders>
              <w:bottom w:val="nil"/>
            </w:tcBorders>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4706,12 &lt;*&gt;</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4706,12 &lt;*&gt;</w:t>
            </w:r>
          </w:p>
        </w:tc>
        <w:tc>
          <w:tcPr>
            <w:tcW w:w="737" w:type="dxa"/>
          </w:tcPr>
          <w:p>
            <w:pPr>
              <w:pStyle w:val="0"/>
              <w:jc w:val="right"/>
            </w:pPr>
            <w:r>
              <w:rPr>
                <w:sz w:val="20"/>
              </w:rPr>
              <w:t xml:space="preserve">0,00</w:t>
            </w:r>
          </w:p>
        </w:tc>
        <w:tc>
          <w:tcPr>
            <w:tcBorders>
              <w:bottom w:val="nil"/>
            </w:tcBorders>
            <w:vMerge w:val="continue"/>
          </w:tcPr>
          <w:p/>
        </w:tc>
        <w:tc>
          <w:tcPr>
            <w:tcW w:w="1871" w:type="dxa"/>
          </w:tcPr>
          <w:p>
            <w:pPr>
              <w:pStyle w:val="0"/>
            </w:pPr>
            <w:r>
              <w:rPr>
                <w:sz w:val="20"/>
              </w:rPr>
              <w:t xml:space="preserve">1. Доля муниципальных учреждений, в которых выполнен капитальный ремонт автоматической пожарной сигнализации, проц</w:t>
            </w:r>
          </w:p>
        </w:tc>
        <w:tc>
          <w:tcPr>
            <w:tcW w:w="1309" w:type="dxa"/>
          </w:tcPr>
          <w:p>
            <w:pPr>
              <w:pStyle w:val="0"/>
              <w:jc w:val="right"/>
            </w:pPr>
            <w:r>
              <w:rPr>
                <w:sz w:val="20"/>
              </w:rPr>
              <w:t xml:space="preserve">1,69</w:t>
            </w:r>
          </w:p>
        </w:tc>
      </w:tr>
      <w:tr>
        <w:tc>
          <w:tcPr>
            <w:tcBorders>
              <w:bottom w:val="nil"/>
            </w:tcBorders>
            <w:vMerge w:val="continue"/>
          </w:tcPr>
          <w:p/>
        </w:tc>
        <w:tc>
          <w:tcPr>
            <w:tcBorders>
              <w:bottom w:val="nil"/>
            </w:tcBorders>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7067,70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7067,70</w:t>
            </w:r>
          </w:p>
        </w:tc>
        <w:tc>
          <w:tcPr>
            <w:tcW w:w="737" w:type="dxa"/>
          </w:tcPr>
          <w:p>
            <w:pPr>
              <w:pStyle w:val="0"/>
              <w:jc w:val="right"/>
            </w:pPr>
            <w:r>
              <w:rPr>
                <w:sz w:val="20"/>
              </w:rPr>
              <w:t xml:space="preserve">0,00</w:t>
            </w:r>
          </w:p>
        </w:tc>
        <w:tc>
          <w:tcPr>
            <w:tcBorders>
              <w:bottom w:val="nil"/>
            </w:tcBorders>
            <w:vMerge w:val="continue"/>
          </w:tcPr>
          <w:p/>
        </w:tc>
        <w:tc>
          <w:tcPr>
            <w:tcW w:w="1871" w:type="dxa"/>
          </w:tcPr>
          <w:p>
            <w:pPr>
              <w:pStyle w:val="0"/>
            </w:pPr>
            <w:r>
              <w:rPr>
                <w:sz w:val="20"/>
              </w:rPr>
              <w:t xml:space="preserve">1. Доля муниципальных учреждений, в которых выполнен капитальный ремонт автоматической пожарной сигнализации, проц</w:t>
            </w:r>
          </w:p>
        </w:tc>
        <w:tc>
          <w:tcPr>
            <w:tcW w:w="1309" w:type="dxa"/>
          </w:tcPr>
          <w:p>
            <w:pPr>
              <w:pStyle w:val="0"/>
              <w:jc w:val="right"/>
            </w:pPr>
            <w:r>
              <w:rPr>
                <w:sz w:val="20"/>
              </w:rPr>
              <w:t xml:space="preserve">1,69</w:t>
            </w:r>
          </w:p>
        </w:tc>
      </w:tr>
      <w:tr>
        <w:tblPrEx>
          <w:tblBorders>
            <w:insideH w:val="nil"/>
          </w:tblBorders>
        </w:tblPrEx>
        <w:tc>
          <w:tcPr>
            <w:tcBorders>
              <w:bottom w:val="nil"/>
            </w:tcBorders>
            <w:vMerge w:val="continue"/>
          </w:tcPr>
          <w:p/>
        </w:tc>
        <w:tc>
          <w:tcPr>
            <w:tcBorders>
              <w:bottom w:val="nil"/>
            </w:tcBorders>
            <w:vMerge w:val="continue"/>
          </w:tcPr>
          <w:p/>
        </w:tc>
        <w:tc>
          <w:tcPr>
            <w:tcW w:w="850" w:type="dxa"/>
            <w:tcBorders>
              <w:bottom w:val="nil"/>
            </w:tcBorders>
          </w:tcPr>
          <w:p>
            <w:pPr>
              <w:pStyle w:val="0"/>
              <w:jc w:val="center"/>
            </w:pPr>
            <w:r>
              <w:rPr>
                <w:sz w:val="20"/>
              </w:rPr>
              <w:t xml:space="preserve">2022 (прогнозный период)</w:t>
            </w:r>
          </w:p>
        </w:tc>
        <w:tc>
          <w:tcPr>
            <w:tcW w:w="1144" w:type="dxa"/>
            <w:tcBorders>
              <w:bottom w:val="nil"/>
            </w:tcBorders>
          </w:tcPr>
          <w:p>
            <w:pPr>
              <w:pStyle w:val="0"/>
              <w:jc w:val="right"/>
            </w:pPr>
            <w:r>
              <w:rPr>
                <w:sz w:val="20"/>
              </w:rPr>
              <w:t xml:space="preserve">0,00</w:t>
            </w:r>
          </w:p>
        </w:tc>
        <w:tc>
          <w:tcPr>
            <w:tcW w:w="90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c>
          <w:tcPr>
            <w:tcW w:w="1144" w:type="dxa"/>
            <w:tcBorders>
              <w:bottom w:val="nil"/>
            </w:tcBorders>
          </w:tcPr>
          <w:p>
            <w:pPr>
              <w:pStyle w:val="0"/>
              <w:jc w:val="right"/>
            </w:pPr>
            <w:r>
              <w:rPr>
                <w:sz w:val="20"/>
              </w:rPr>
              <w:t xml:space="preserve">0,00</w:t>
            </w:r>
          </w:p>
        </w:tc>
        <w:tc>
          <w:tcPr>
            <w:tcW w:w="737" w:type="dxa"/>
            <w:tcBorders>
              <w:bottom w:val="nil"/>
            </w:tcBorders>
          </w:tcPr>
          <w:p>
            <w:pPr>
              <w:pStyle w:val="0"/>
              <w:jc w:val="right"/>
            </w:pPr>
            <w:r>
              <w:rPr>
                <w:sz w:val="20"/>
              </w:rPr>
              <w:t xml:space="preserve">0,00</w:t>
            </w:r>
          </w:p>
        </w:tc>
        <w:tc>
          <w:tcPr>
            <w:tcBorders>
              <w:bottom w:val="nil"/>
            </w:tcBorders>
            <w:vMerge w:val="continue"/>
          </w:tcPr>
          <w:p/>
        </w:tc>
        <w:tc>
          <w:tcPr>
            <w:tcW w:w="1871" w:type="dxa"/>
            <w:tcBorders>
              <w:bottom w:val="nil"/>
            </w:tcBorders>
          </w:tcPr>
          <w:p>
            <w:pPr>
              <w:pStyle w:val="0"/>
            </w:pPr>
            <w:r>
              <w:rPr>
                <w:sz w:val="20"/>
              </w:rPr>
              <w:t xml:space="preserve">1. Доля муниципальных учреждений, в которых выполнен капитальный ремонт автоматической пожарной сигнализации, проц</w:t>
            </w:r>
          </w:p>
        </w:tc>
        <w:tc>
          <w:tcPr>
            <w:tcW w:w="1309" w:type="dxa"/>
            <w:tcBorders>
              <w:bottom w:val="nil"/>
            </w:tcBorders>
          </w:tcPr>
          <w:p>
            <w:pPr>
              <w:pStyle w:val="0"/>
              <w:jc w:val="right"/>
            </w:pPr>
            <w:r>
              <w:rPr>
                <w:sz w:val="20"/>
              </w:rPr>
              <w:t xml:space="preserve">0</w:t>
            </w:r>
          </w:p>
        </w:tc>
      </w:tr>
      <w:tr>
        <w:tblPrEx>
          <w:tblBorders>
            <w:insideH w:val="nil"/>
          </w:tblBorders>
        </w:tblPrEx>
        <w:tc>
          <w:tcPr>
            <w:gridSpan w:val="11"/>
            <w:tcW w:w="13574" w:type="dxa"/>
            <w:tcBorders>
              <w:top w:val="nil"/>
            </w:tcBorders>
          </w:tcPr>
          <w:p>
            <w:pPr>
              <w:pStyle w:val="0"/>
              <w:jc w:val="both"/>
            </w:pPr>
            <w:r>
              <w:rPr>
                <w:sz w:val="20"/>
              </w:rPr>
              <w:t xml:space="preserve">(п. 3.1.8 в ред. </w:t>
            </w:r>
            <w:hyperlink w:history="0" r:id="rId214" w:tooltip="Постановление Администрации ЗАТО Северск от 07.09.2020 N 1496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 от 07.09.2020 N 1496)</w:t>
            </w:r>
          </w:p>
        </w:tc>
      </w:tr>
      <w:tr>
        <w:tc>
          <w:tcPr>
            <w:tcW w:w="724" w:type="dxa"/>
            <w:vMerge w:val="restart"/>
          </w:tcPr>
          <w:p>
            <w:pPr>
              <w:pStyle w:val="0"/>
              <w:jc w:val="center"/>
            </w:pPr>
            <w:r>
              <w:rPr>
                <w:sz w:val="20"/>
              </w:rPr>
              <w:t xml:space="preserve">3.1.9</w:t>
            </w:r>
          </w:p>
        </w:tc>
        <w:tc>
          <w:tcPr>
            <w:tcW w:w="1928" w:type="dxa"/>
            <w:vMerge w:val="restart"/>
          </w:tcPr>
          <w:p>
            <w:pPr>
              <w:pStyle w:val="0"/>
            </w:pPr>
            <w:r>
              <w:rPr>
                <w:sz w:val="20"/>
              </w:rPr>
              <w:t xml:space="preserve">Обеспечение пожарной безопасности в зданиях учреждений дополнительного образования художественно-эстетической направленности</w:t>
            </w:r>
          </w:p>
        </w:tc>
        <w:tc>
          <w:tcPr>
            <w:tcW w:w="850" w:type="dxa"/>
          </w:tcPr>
          <w:p>
            <w:pPr>
              <w:pStyle w:val="0"/>
              <w:jc w:val="center"/>
            </w:pPr>
            <w:r>
              <w:rPr>
                <w:sz w:val="20"/>
              </w:rPr>
              <w:t xml:space="preserve">Всего</w:t>
            </w:r>
          </w:p>
        </w:tc>
        <w:tc>
          <w:tcPr>
            <w:tcW w:w="1144" w:type="dxa"/>
          </w:tcPr>
          <w:p>
            <w:pPr>
              <w:pStyle w:val="0"/>
              <w:jc w:val="right"/>
            </w:pPr>
            <w:r>
              <w:rPr>
                <w:sz w:val="20"/>
              </w:rPr>
              <w:t xml:space="preserve">1854,63</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1854,63</w:t>
            </w:r>
          </w:p>
        </w:tc>
        <w:tc>
          <w:tcPr>
            <w:tcW w:w="737" w:type="dxa"/>
          </w:tcPr>
          <w:p>
            <w:pPr>
              <w:pStyle w:val="0"/>
              <w:jc w:val="right"/>
            </w:pPr>
            <w:r>
              <w:rPr>
                <w:sz w:val="20"/>
              </w:rPr>
              <w:t xml:space="preserve">0,00</w:t>
            </w:r>
          </w:p>
        </w:tc>
        <w:tc>
          <w:tcPr>
            <w:tcW w:w="1939" w:type="dxa"/>
            <w:vMerge w:val="restart"/>
          </w:tcPr>
          <w:p>
            <w:pPr>
              <w:pStyle w:val="0"/>
            </w:pPr>
            <w:r>
              <w:rPr>
                <w:sz w:val="20"/>
              </w:rPr>
              <w:t xml:space="preserve">УК Администрации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Доля учреждений, в которых повысился уровень пожарной безопасности, проц</w:t>
            </w: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1854,63</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1854,63</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30</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1819,47</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1819,47</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20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1819,47</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1819,47</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20</w:t>
            </w:r>
          </w:p>
        </w:tc>
      </w:tr>
      <w:tr>
        <w:tc>
          <w:tcPr>
            <w:tcW w:w="724" w:type="dxa"/>
            <w:vMerge w:val="restart"/>
          </w:tcPr>
          <w:p>
            <w:pPr>
              <w:pStyle w:val="0"/>
              <w:jc w:val="center"/>
            </w:pPr>
            <w:r>
              <w:rPr>
                <w:sz w:val="20"/>
              </w:rPr>
              <w:t xml:space="preserve">3.1.10</w:t>
            </w:r>
          </w:p>
        </w:tc>
        <w:tc>
          <w:tcPr>
            <w:tcW w:w="1928" w:type="dxa"/>
            <w:vMerge w:val="restart"/>
          </w:tcPr>
          <w:p>
            <w:pPr>
              <w:pStyle w:val="0"/>
            </w:pPr>
            <w:r>
              <w:rPr>
                <w:sz w:val="20"/>
              </w:rPr>
              <w:t xml:space="preserve">Обеспечение пожарной безопасности в зданиях учреждений дополнительного образования физкультурно-спортивной направленности</w:t>
            </w:r>
          </w:p>
        </w:tc>
        <w:tc>
          <w:tcPr>
            <w:tcW w:w="850" w:type="dxa"/>
          </w:tcPr>
          <w:p>
            <w:pPr>
              <w:pStyle w:val="0"/>
              <w:jc w:val="center"/>
            </w:pPr>
            <w:r>
              <w:rPr>
                <w:sz w:val="20"/>
              </w:rPr>
              <w:t xml:space="preserve">Всего</w:t>
            </w:r>
          </w:p>
        </w:tc>
        <w:tc>
          <w:tcPr>
            <w:tcW w:w="1144" w:type="dxa"/>
          </w:tcPr>
          <w:p>
            <w:pPr>
              <w:pStyle w:val="0"/>
              <w:jc w:val="right"/>
            </w:pPr>
            <w:r>
              <w:rPr>
                <w:sz w:val="20"/>
              </w:rPr>
              <w:t xml:space="preserve">10873,94</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10873,94</w:t>
            </w:r>
          </w:p>
        </w:tc>
        <w:tc>
          <w:tcPr>
            <w:tcW w:w="737" w:type="dxa"/>
          </w:tcPr>
          <w:p>
            <w:pPr>
              <w:pStyle w:val="0"/>
              <w:jc w:val="right"/>
            </w:pPr>
            <w:r>
              <w:rPr>
                <w:sz w:val="20"/>
              </w:rPr>
              <w:t xml:space="preserve">0,00</w:t>
            </w:r>
          </w:p>
        </w:tc>
        <w:tc>
          <w:tcPr>
            <w:tcW w:w="1939" w:type="dxa"/>
            <w:vMerge w:val="restart"/>
          </w:tcPr>
          <w:p>
            <w:pPr>
              <w:pStyle w:val="0"/>
            </w:pPr>
            <w:r>
              <w:rPr>
                <w:sz w:val="20"/>
              </w:rPr>
              <w:t xml:space="preserve">УМСП ФКиС Администрации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Доля учреждений, в которых повысился уровень пожарной безопасности, проц</w:t>
            </w: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10873,94</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10873,94</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30</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1422,22</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1422,22</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253,62</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253,62</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w:t>
            </w:r>
          </w:p>
        </w:tc>
      </w:tr>
      <w:tr>
        <w:tc>
          <w:tcPr>
            <w:tcW w:w="724" w:type="dxa"/>
          </w:tcPr>
          <w:p>
            <w:pPr>
              <w:pStyle w:val="0"/>
              <w:outlineLvl w:val="3"/>
              <w:jc w:val="center"/>
            </w:pPr>
            <w:r>
              <w:rPr>
                <w:sz w:val="20"/>
              </w:rPr>
              <w:t xml:space="preserve">4.</w:t>
            </w:r>
          </w:p>
        </w:tc>
        <w:tc>
          <w:tcPr>
            <w:gridSpan w:val="10"/>
            <w:tcW w:w="12850" w:type="dxa"/>
          </w:tcPr>
          <w:p>
            <w:pPr>
              <w:pStyle w:val="0"/>
            </w:pPr>
            <w:r>
              <w:rPr>
                <w:sz w:val="20"/>
              </w:rPr>
              <w:t xml:space="preserve">Задача 4 "Обеспечение пожарной безопасности на территории ЗАТО Северск" подпрограммы 2</w:t>
            </w:r>
          </w:p>
        </w:tc>
      </w:tr>
      <w:tr>
        <w:tc>
          <w:tcPr>
            <w:tcW w:w="724" w:type="dxa"/>
            <w:vMerge w:val="restart"/>
          </w:tcPr>
          <w:p>
            <w:pPr>
              <w:pStyle w:val="0"/>
              <w:jc w:val="center"/>
            </w:pPr>
            <w:r>
              <w:rPr>
                <w:sz w:val="20"/>
              </w:rPr>
              <w:t xml:space="preserve">4.1</w:t>
            </w:r>
          </w:p>
        </w:tc>
        <w:tc>
          <w:tcPr>
            <w:tcW w:w="1928" w:type="dxa"/>
            <w:vMerge w:val="restart"/>
          </w:tcPr>
          <w:p>
            <w:pPr>
              <w:pStyle w:val="0"/>
            </w:pPr>
            <w:r>
              <w:rPr>
                <w:sz w:val="20"/>
              </w:rPr>
              <w:t xml:space="preserve">Основное мероприятие. Обеспечение пожарной безопасности на территории ЗАТО Северск, в т.ч.:</w:t>
            </w:r>
          </w:p>
        </w:tc>
        <w:tc>
          <w:tcPr>
            <w:tcW w:w="850" w:type="dxa"/>
          </w:tcPr>
          <w:p>
            <w:pPr>
              <w:pStyle w:val="0"/>
              <w:jc w:val="center"/>
            </w:pPr>
            <w:r>
              <w:rPr>
                <w:sz w:val="20"/>
              </w:rPr>
              <w:t xml:space="preserve">Всего</w:t>
            </w:r>
          </w:p>
        </w:tc>
        <w:tc>
          <w:tcPr>
            <w:tcW w:w="1144" w:type="dxa"/>
          </w:tcPr>
          <w:p>
            <w:pPr>
              <w:pStyle w:val="0"/>
              <w:jc w:val="right"/>
            </w:pPr>
            <w:r>
              <w:rPr>
                <w:sz w:val="20"/>
              </w:rPr>
              <w:t xml:space="preserve">8327,50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8327,50</w:t>
            </w:r>
          </w:p>
        </w:tc>
        <w:tc>
          <w:tcPr>
            <w:tcW w:w="737" w:type="dxa"/>
          </w:tcPr>
          <w:p>
            <w:pPr>
              <w:pStyle w:val="0"/>
              <w:jc w:val="right"/>
            </w:pPr>
            <w:r>
              <w:rPr>
                <w:sz w:val="20"/>
              </w:rPr>
              <w:t xml:space="preserve">0,00</w:t>
            </w:r>
          </w:p>
        </w:tc>
        <w:tc>
          <w:tcPr>
            <w:tcW w:w="1939" w:type="dxa"/>
            <w:vMerge w:val="restart"/>
          </w:tcPr>
          <w:p>
            <w:pPr>
              <w:pStyle w:val="0"/>
            </w:pPr>
            <w:r>
              <w:rPr>
                <w:sz w:val="20"/>
              </w:rPr>
              <w:t xml:space="preserve">Управление ЧС Администрации ЗАТО Северск, УВГТ Администрации ЗАТО Северск, УЖКХ ТиС, Управление имущественных отношений Администрации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1568,45</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1568,45</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Протяженность противопожарных барьеров (противопожарных минерализованных полос и разрывов), км; тыс м</w:t>
            </w:r>
          </w:p>
        </w:tc>
        <w:tc>
          <w:tcPr>
            <w:tcW w:w="1309" w:type="dxa"/>
          </w:tcPr>
          <w:p>
            <w:pPr>
              <w:pStyle w:val="0"/>
              <w:jc w:val="right"/>
            </w:pPr>
            <w:r>
              <w:rPr>
                <w:sz w:val="20"/>
              </w:rPr>
              <w:t xml:space="preserve">61,59</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1073,30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1073,30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61,59</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1155,92</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1155,92</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61,59</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1469,92</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1469,92</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61,59</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1450,50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1450,50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61,59</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1609,41</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1609,41</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61,59</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987,09</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987,09</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61,59</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844,89</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844,89</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61,59</w:t>
            </w:r>
          </w:p>
        </w:tc>
      </w:tr>
      <w:tr>
        <w:tc>
          <w:tcPr>
            <w:tcW w:w="724" w:type="dxa"/>
            <w:vMerge w:val="restart"/>
          </w:tcPr>
          <w:p>
            <w:pPr>
              <w:pStyle w:val="0"/>
              <w:jc w:val="center"/>
            </w:pPr>
            <w:r>
              <w:rPr>
                <w:sz w:val="20"/>
              </w:rPr>
              <w:t xml:space="preserve">4.1.1</w:t>
            </w:r>
          </w:p>
        </w:tc>
        <w:tc>
          <w:tcPr>
            <w:tcW w:w="1928" w:type="dxa"/>
            <w:vMerge w:val="restart"/>
          </w:tcPr>
          <w:p>
            <w:pPr>
              <w:pStyle w:val="0"/>
            </w:pPr>
            <w:r>
              <w:rPr>
                <w:sz w:val="20"/>
              </w:rPr>
              <w:t xml:space="preserve">Устройство и обновление (уход) противопожарных минерализованных полос</w:t>
            </w:r>
          </w:p>
        </w:tc>
        <w:tc>
          <w:tcPr>
            <w:tcW w:w="850" w:type="dxa"/>
          </w:tcPr>
          <w:p>
            <w:pPr>
              <w:pStyle w:val="0"/>
              <w:jc w:val="center"/>
            </w:pPr>
            <w:r>
              <w:rPr>
                <w:sz w:val="20"/>
              </w:rPr>
              <w:t xml:space="preserve">Всего</w:t>
            </w:r>
          </w:p>
        </w:tc>
        <w:tc>
          <w:tcPr>
            <w:tcW w:w="1144" w:type="dxa"/>
          </w:tcPr>
          <w:p>
            <w:pPr>
              <w:pStyle w:val="0"/>
              <w:jc w:val="right"/>
            </w:pPr>
            <w:r>
              <w:rPr>
                <w:sz w:val="20"/>
              </w:rPr>
              <w:t xml:space="preserve">228,80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228,80</w:t>
            </w:r>
          </w:p>
        </w:tc>
        <w:tc>
          <w:tcPr>
            <w:tcW w:w="737" w:type="dxa"/>
          </w:tcPr>
          <w:p>
            <w:pPr>
              <w:pStyle w:val="0"/>
              <w:jc w:val="right"/>
            </w:pPr>
            <w:r>
              <w:rPr>
                <w:sz w:val="20"/>
              </w:rPr>
              <w:t xml:space="preserve">0,00</w:t>
            </w:r>
          </w:p>
        </w:tc>
        <w:tc>
          <w:tcPr>
            <w:tcW w:w="1939" w:type="dxa"/>
            <w:vMerge w:val="restart"/>
          </w:tcPr>
          <w:p>
            <w:pPr>
              <w:pStyle w:val="0"/>
            </w:pPr>
            <w:r>
              <w:rPr>
                <w:sz w:val="20"/>
              </w:rPr>
              <w:t xml:space="preserve">Управление имущественных отношений Администрации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57,20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57,20</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Протяженность противопожарных минерализованных полос, км; тыс м</w:t>
            </w:r>
          </w:p>
        </w:tc>
        <w:tc>
          <w:tcPr>
            <w:tcW w:w="1309" w:type="dxa"/>
          </w:tcPr>
          <w:p>
            <w:pPr>
              <w:pStyle w:val="0"/>
              <w:jc w:val="right"/>
            </w:pPr>
            <w:r>
              <w:rPr>
                <w:sz w:val="20"/>
              </w:rPr>
              <w:t xml:space="preserve">50</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57,20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57,20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50</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57,20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57,20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50</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57,20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57,20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50</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4.1.2</w:t>
            </w:r>
          </w:p>
        </w:tc>
        <w:tc>
          <w:tcPr>
            <w:tcW w:w="1928" w:type="dxa"/>
            <w:vMerge w:val="restart"/>
          </w:tcPr>
          <w:p>
            <w:pPr>
              <w:pStyle w:val="0"/>
            </w:pPr>
            <w:r>
              <w:rPr>
                <w:sz w:val="20"/>
              </w:rPr>
              <w:t xml:space="preserve">Содержание противопожарных разрывов</w:t>
            </w:r>
          </w:p>
        </w:tc>
        <w:tc>
          <w:tcPr>
            <w:tcW w:w="850" w:type="dxa"/>
          </w:tcPr>
          <w:p>
            <w:pPr>
              <w:pStyle w:val="0"/>
              <w:jc w:val="center"/>
            </w:pPr>
            <w:r>
              <w:rPr>
                <w:sz w:val="20"/>
              </w:rPr>
              <w:t xml:space="preserve">Всего</w:t>
            </w:r>
          </w:p>
        </w:tc>
        <w:tc>
          <w:tcPr>
            <w:tcW w:w="1144" w:type="dxa"/>
          </w:tcPr>
          <w:p>
            <w:pPr>
              <w:pStyle w:val="0"/>
              <w:jc w:val="right"/>
            </w:pPr>
            <w:r>
              <w:rPr>
                <w:sz w:val="20"/>
              </w:rPr>
              <w:t xml:space="preserve">413,90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413,90</w:t>
            </w:r>
          </w:p>
        </w:tc>
        <w:tc>
          <w:tcPr>
            <w:tcW w:w="737" w:type="dxa"/>
          </w:tcPr>
          <w:p>
            <w:pPr>
              <w:pStyle w:val="0"/>
              <w:jc w:val="right"/>
            </w:pPr>
            <w:r>
              <w:rPr>
                <w:sz w:val="20"/>
              </w:rPr>
              <w:t xml:space="preserve">0,00</w:t>
            </w:r>
          </w:p>
        </w:tc>
        <w:tc>
          <w:tcPr>
            <w:tcW w:w="1939" w:type="dxa"/>
            <w:vMerge w:val="restart"/>
          </w:tcPr>
          <w:p>
            <w:pPr>
              <w:pStyle w:val="0"/>
            </w:pPr>
            <w:r>
              <w:rPr>
                <w:sz w:val="20"/>
              </w:rPr>
              <w:t xml:space="preserve">Управление имущественных отношений Администрации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96,30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96,30</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Поддержание противопожарных разрывов в соответствии с требованиями пожарной безопасности, км;</w:t>
            </w:r>
          </w:p>
          <w:p>
            <w:pPr>
              <w:pStyle w:val="0"/>
            </w:pPr>
            <w:r>
              <w:rPr>
                <w:sz w:val="20"/>
              </w:rPr>
              <w:t xml:space="preserve">тыс м</w:t>
            </w:r>
          </w:p>
        </w:tc>
        <w:tc>
          <w:tcPr>
            <w:tcW w:w="1309" w:type="dxa"/>
          </w:tcPr>
          <w:p>
            <w:pPr>
              <w:pStyle w:val="0"/>
              <w:jc w:val="right"/>
            </w:pPr>
            <w:r>
              <w:rPr>
                <w:sz w:val="20"/>
              </w:rPr>
              <w:t xml:space="preserve">11,59</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120,30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120,30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11,59</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77,00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77,00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11,59</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120,30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120,30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11,59</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4.1.3</w:t>
            </w:r>
          </w:p>
        </w:tc>
        <w:tc>
          <w:tcPr>
            <w:tcW w:w="1928" w:type="dxa"/>
            <w:vMerge w:val="restart"/>
          </w:tcPr>
          <w:p>
            <w:pPr>
              <w:pStyle w:val="0"/>
            </w:pPr>
            <w:r>
              <w:rPr>
                <w:sz w:val="20"/>
              </w:rPr>
              <w:t xml:space="preserve">Прочистка (прокладка) просек</w:t>
            </w:r>
          </w:p>
        </w:tc>
        <w:tc>
          <w:tcPr>
            <w:tcW w:w="850" w:type="dxa"/>
          </w:tcPr>
          <w:p>
            <w:pPr>
              <w:pStyle w:val="0"/>
              <w:jc w:val="center"/>
            </w:pPr>
            <w:r>
              <w:rPr>
                <w:sz w:val="20"/>
              </w:rPr>
              <w:t xml:space="preserve">Всего</w:t>
            </w:r>
          </w:p>
        </w:tc>
        <w:tc>
          <w:tcPr>
            <w:tcW w:w="1144" w:type="dxa"/>
          </w:tcPr>
          <w:p>
            <w:pPr>
              <w:pStyle w:val="0"/>
              <w:jc w:val="right"/>
            </w:pPr>
            <w:r>
              <w:rPr>
                <w:sz w:val="20"/>
              </w:rPr>
              <w:t xml:space="preserve">367,76</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367,76</w:t>
            </w:r>
          </w:p>
        </w:tc>
        <w:tc>
          <w:tcPr>
            <w:tcW w:w="737" w:type="dxa"/>
          </w:tcPr>
          <w:p>
            <w:pPr>
              <w:pStyle w:val="0"/>
              <w:jc w:val="right"/>
            </w:pPr>
            <w:r>
              <w:rPr>
                <w:sz w:val="20"/>
              </w:rPr>
              <w:t xml:space="preserve">0,00</w:t>
            </w:r>
          </w:p>
        </w:tc>
        <w:tc>
          <w:tcPr>
            <w:tcW w:w="1939" w:type="dxa"/>
            <w:vMerge w:val="restart"/>
          </w:tcPr>
          <w:p>
            <w:pPr>
              <w:pStyle w:val="0"/>
            </w:pPr>
            <w:r>
              <w:rPr>
                <w:sz w:val="20"/>
              </w:rPr>
              <w:t xml:space="preserve">Управление имущественных отношений Администрации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Поддержание лесных массивов в соответствии с требованиями пожарной безопасности (прочистка (прокладка) просек), км; тыс м</w:t>
            </w: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61,00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61,00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11,5</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306,76</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306,76</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41</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4.1.4</w:t>
            </w:r>
          </w:p>
        </w:tc>
        <w:tc>
          <w:tcPr>
            <w:tcW w:w="1928" w:type="dxa"/>
            <w:vMerge w:val="restart"/>
          </w:tcPr>
          <w:p>
            <w:pPr>
              <w:pStyle w:val="0"/>
            </w:pPr>
            <w:r>
              <w:rPr>
                <w:sz w:val="20"/>
              </w:rPr>
              <w:t xml:space="preserve">Рубки прореживания</w:t>
            </w:r>
          </w:p>
        </w:tc>
        <w:tc>
          <w:tcPr>
            <w:tcW w:w="850" w:type="dxa"/>
          </w:tcPr>
          <w:p>
            <w:pPr>
              <w:pStyle w:val="0"/>
              <w:jc w:val="center"/>
            </w:pPr>
            <w:r>
              <w:rPr>
                <w:sz w:val="20"/>
              </w:rPr>
              <w:t xml:space="preserve">Всего</w:t>
            </w:r>
          </w:p>
        </w:tc>
        <w:tc>
          <w:tcPr>
            <w:tcW w:w="1144" w:type="dxa"/>
          </w:tcPr>
          <w:p>
            <w:pPr>
              <w:pStyle w:val="0"/>
              <w:jc w:val="right"/>
            </w:pPr>
            <w:r>
              <w:rPr>
                <w:sz w:val="20"/>
              </w:rPr>
              <w:t xml:space="preserve">588,77</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588,77</w:t>
            </w:r>
          </w:p>
        </w:tc>
        <w:tc>
          <w:tcPr>
            <w:tcW w:w="737" w:type="dxa"/>
          </w:tcPr>
          <w:p>
            <w:pPr>
              <w:pStyle w:val="0"/>
              <w:jc w:val="right"/>
            </w:pPr>
            <w:r>
              <w:rPr>
                <w:sz w:val="20"/>
              </w:rPr>
              <w:t xml:space="preserve">0,00</w:t>
            </w:r>
          </w:p>
        </w:tc>
        <w:tc>
          <w:tcPr>
            <w:tcW w:w="1939" w:type="dxa"/>
            <w:vMerge w:val="restart"/>
          </w:tcPr>
          <w:p>
            <w:pPr>
              <w:pStyle w:val="0"/>
            </w:pPr>
            <w:r>
              <w:rPr>
                <w:sz w:val="20"/>
              </w:rPr>
              <w:t xml:space="preserve">Управление имущественных отношений Администрации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174,24</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174,24</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Поддержание лесных массивов в соответствии с требованиями пожарной безопасности (рубки прореживания), га</w:t>
            </w:r>
          </w:p>
        </w:tc>
        <w:tc>
          <w:tcPr>
            <w:tcW w:w="1309" w:type="dxa"/>
          </w:tcPr>
          <w:p>
            <w:pPr>
              <w:pStyle w:val="0"/>
              <w:jc w:val="right"/>
            </w:pPr>
            <w:r>
              <w:rPr>
                <w:sz w:val="20"/>
              </w:rPr>
              <w:t xml:space="preserve">25,6</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183,73</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183,73</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12,2</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230,80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230,80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2,77</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4.1.5</w:t>
            </w:r>
          </w:p>
        </w:tc>
        <w:tc>
          <w:tcPr>
            <w:tcW w:w="1928" w:type="dxa"/>
            <w:vMerge w:val="restart"/>
          </w:tcPr>
          <w:p>
            <w:pPr>
              <w:pStyle w:val="0"/>
            </w:pPr>
            <w:r>
              <w:rPr>
                <w:sz w:val="20"/>
              </w:rPr>
              <w:t xml:space="preserve">Проходные рубки</w:t>
            </w:r>
          </w:p>
        </w:tc>
        <w:tc>
          <w:tcPr>
            <w:tcW w:w="850" w:type="dxa"/>
          </w:tcPr>
          <w:p>
            <w:pPr>
              <w:pStyle w:val="0"/>
              <w:jc w:val="center"/>
            </w:pPr>
            <w:r>
              <w:rPr>
                <w:sz w:val="20"/>
              </w:rPr>
              <w:t xml:space="preserve">Всего</w:t>
            </w:r>
          </w:p>
        </w:tc>
        <w:tc>
          <w:tcPr>
            <w:tcW w:w="1144" w:type="dxa"/>
          </w:tcPr>
          <w:p>
            <w:pPr>
              <w:pStyle w:val="0"/>
              <w:jc w:val="right"/>
            </w:pPr>
            <w:r>
              <w:rPr>
                <w:sz w:val="20"/>
              </w:rPr>
              <w:t xml:space="preserve">78,83</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78,83</w:t>
            </w:r>
          </w:p>
        </w:tc>
        <w:tc>
          <w:tcPr>
            <w:tcW w:w="737" w:type="dxa"/>
          </w:tcPr>
          <w:p>
            <w:pPr>
              <w:pStyle w:val="0"/>
              <w:jc w:val="right"/>
            </w:pPr>
            <w:r>
              <w:rPr>
                <w:sz w:val="20"/>
              </w:rPr>
              <w:t xml:space="preserve">0,00</w:t>
            </w:r>
          </w:p>
        </w:tc>
        <w:tc>
          <w:tcPr>
            <w:tcW w:w="1939" w:type="dxa"/>
            <w:vMerge w:val="restart"/>
          </w:tcPr>
          <w:p>
            <w:pPr>
              <w:pStyle w:val="0"/>
            </w:pPr>
            <w:r>
              <w:rPr>
                <w:sz w:val="20"/>
              </w:rPr>
              <w:t xml:space="preserve">Управление имущественных отношений Администрации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Поддержание лесных массивов в соответствии с требованиями пожарной безопасности (проходные рубки), га</w:t>
            </w: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78,83</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78,83</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7,1</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4.1.6</w:t>
            </w:r>
          </w:p>
        </w:tc>
        <w:tc>
          <w:tcPr>
            <w:tcW w:w="1928" w:type="dxa"/>
            <w:vMerge w:val="restart"/>
          </w:tcPr>
          <w:p>
            <w:pPr>
              <w:pStyle w:val="0"/>
            </w:pPr>
            <w:r>
              <w:rPr>
                <w:sz w:val="20"/>
              </w:rPr>
              <w:t xml:space="preserve">Уход за подлеском</w:t>
            </w:r>
          </w:p>
        </w:tc>
        <w:tc>
          <w:tcPr>
            <w:tcW w:w="850" w:type="dxa"/>
          </w:tcPr>
          <w:p>
            <w:pPr>
              <w:pStyle w:val="0"/>
              <w:jc w:val="center"/>
            </w:pPr>
            <w:r>
              <w:rPr>
                <w:sz w:val="20"/>
              </w:rPr>
              <w:t xml:space="preserve">Всего</w:t>
            </w:r>
          </w:p>
        </w:tc>
        <w:tc>
          <w:tcPr>
            <w:tcW w:w="1144" w:type="dxa"/>
          </w:tcPr>
          <w:p>
            <w:pPr>
              <w:pStyle w:val="0"/>
              <w:jc w:val="right"/>
            </w:pPr>
            <w:r>
              <w:rPr>
                <w:sz w:val="20"/>
              </w:rPr>
              <w:t xml:space="preserve">3213,99</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3213,99</w:t>
            </w:r>
          </w:p>
        </w:tc>
        <w:tc>
          <w:tcPr>
            <w:tcW w:w="737" w:type="dxa"/>
          </w:tcPr>
          <w:p>
            <w:pPr>
              <w:pStyle w:val="0"/>
              <w:jc w:val="right"/>
            </w:pPr>
            <w:r>
              <w:rPr>
                <w:sz w:val="20"/>
              </w:rPr>
              <w:t xml:space="preserve">0,00</w:t>
            </w:r>
          </w:p>
        </w:tc>
        <w:tc>
          <w:tcPr>
            <w:tcW w:w="1939" w:type="dxa"/>
            <w:vMerge w:val="restart"/>
          </w:tcPr>
          <w:p>
            <w:pPr>
              <w:pStyle w:val="0"/>
            </w:pPr>
            <w:r>
              <w:rPr>
                <w:sz w:val="20"/>
              </w:rPr>
              <w:t xml:space="preserve">Управление имущественных отношений Администрации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1240,71</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1240,71</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Поддержание лесных массивов в соответствии с требованиями пожарной безопасности (уход за подлеском), га</w:t>
            </w:r>
          </w:p>
        </w:tc>
        <w:tc>
          <w:tcPr>
            <w:tcW w:w="1309" w:type="dxa"/>
          </w:tcPr>
          <w:p>
            <w:pPr>
              <w:pStyle w:val="0"/>
              <w:jc w:val="right"/>
            </w:pPr>
            <w:r>
              <w:rPr>
                <w:sz w:val="20"/>
              </w:rPr>
              <w:t xml:space="preserve">20,45</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539,94</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539,94</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47,79</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371,72</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371,72</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54</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1061,62</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1061,62</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65,7</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4.1.7</w:t>
            </w:r>
          </w:p>
        </w:tc>
        <w:tc>
          <w:tcPr>
            <w:tcW w:w="1928" w:type="dxa"/>
            <w:vMerge w:val="restart"/>
          </w:tcPr>
          <w:p>
            <w:pPr>
              <w:pStyle w:val="0"/>
            </w:pPr>
            <w:r>
              <w:rPr>
                <w:sz w:val="20"/>
              </w:rPr>
              <w:t xml:space="preserve">Размещение аншлагов (стендов), содержащих информацию о мерах пожарной безопасности в лесах</w:t>
            </w:r>
          </w:p>
        </w:tc>
        <w:tc>
          <w:tcPr>
            <w:tcW w:w="850" w:type="dxa"/>
          </w:tcPr>
          <w:p>
            <w:pPr>
              <w:pStyle w:val="0"/>
              <w:jc w:val="center"/>
            </w:pPr>
            <w:r>
              <w:rPr>
                <w:sz w:val="20"/>
              </w:rPr>
              <w:t xml:space="preserve">Всего</w:t>
            </w:r>
          </w:p>
        </w:tc>
        <w:tc>
          <w:tcPr>
            <w:tcW w:w="1144" w:type="dxa"/>
          </w:tcPr>
          <w:p>
            <w:pPr>
              <w:pStyle w:val="0"/>
              <w:jc w:val="right"/>
            </w:pPr>
            <w:r>
              <w:rPr>
                <w:sz w:val="20"/>
              </w:rPr>
              <w:t xml:space="preserve">226,26</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226,26</w:t>
            </w:r>
          </w:p>
        </w:tc>
        <w:tc>
          <w:tcPr>
            <w:tcW w:w="737" w:type="dxa"/>
          </w:tcPr>
          <w:p>
            <w:pPr>
              <w:pStyle w:val="0"/>
              <w:jc w:val="right"/>
            </w:pPr>
            <w:r>
              <w:rPr>
                <w:sz w:val="20"/>
              </w:rPr>
              <w:t xml:space="preserve">0,00</w:t>
            </w:r>
          </w:p>
        </w:tc>
        <w:tc>
          <w:tcPr>
            <w:tcW w:w="1939" w:type="dxa"/>
            <w:vMerge w:val="restart"/>
          </w:tcPr>
          <w:p>
            <w:pPr>
              <w:pStyle w:val="0"/>
            </w:pPr>
            <w:r>
              <w:rPr>
                <w:sz w:val="20"/>
              </w:rPr>
              <w:t xml:space="preserve">Управление имущественных отношений Администрации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Количество размещенных аншлагов, ед</w:t>
            </w: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93,30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93,30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5</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132,96</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132,96</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5</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142,20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142,20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5</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4.1.8</w:t>
            </w:r>
          </w:p>
        </w:tc>
        <w:tc>
          <w:tcPr>
            <w:tcW w:w="1928" w:type="dxa"/>
            <w:vMerge w:val="restart"/>
          </w:tcPr>
          <w:p>
            <w:pPr>
              <w:pStyle w:val="0"/>
            </w:pPr>
            <w:r>
              <w:rPr>
                <w:sz w:val="20"/>
              </w:rPr>
              <w:t xml:space="preserve">Приобретение техники, оборудования, инструментов для работ по предупреждению лесных пожаров</w:t>
            </w:r>
          </w:p>
        </w:tc>
        <w:tc>
          <w:tcPr>
            <w:tcW w:w="850" w:type="dxa"/>
          </w:tcPr>
          <w:p>
            <w:pPr>
              <w:pStyle w:val="0"/>
              <w:jc w:val="center"/>
            </w:pPr>
            <w:r>
              <w:rPr>
                <w:sz w:val="20"/>
              </w:rPr>
              <w:t xml:space="preserve">Всего</w:t>
            </w:r>
          </w:p>
        </w:tc>
        <w:tc>
          <w:tcPr>
            <w:tcW w:w="1144" w:type="dxa"/>
          </w:tcPr>
          <w:p>
            <w:pPr>
              <w:pStyle w:val="0"/>
              <w:jc w:val="right"/>
            </w:pPr>
            <w:r>
              <w:rPr>
                <w:sz w:val="20"/>
              </w:rPr>
              <w:t xml:space="preserve">1555,96</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1555,96</w:t>
            </w:r>
          </w:p>
        </w:tc>
        <w:tc>
          <w:tcPr>
            <w:tcW w:w="737" w:type="dxa"/>
          </w:tcPr>
          <w:p>
            <w:pPr>
              <w:pStyle w:val="0"/>
              <w:jc w:val="right"/>
            </w:pPr>
            <w:r>
              <w:rPr>
                <w:sz w:val="20"/>
              </w:rPr>
              <w:t xml:space="preserve">0,00</w:t>
            </w:r>
          </w:p>
        </w:tc>
        <w:tc>
          <w:tcPr>
            <w:tcW w:w="1939" w:type="dxa"/>
            <w:vMerge w:val="restart"/>
          </w:tcPr>
          <w:p>
            <w:pPr>
              <w:pStyle w:val="0"/>
            </w:pPr>
            <w:r>
              <w:rPr>
                <w:sz w:val="20"/>
              </w:rPr>
              <w:t xml:space="preserve">Управление имущественных отношений Администрации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Количество приобретенной техники, оборудования, инструментов, ед</w:t>
            </w: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650,00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650,00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727,00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727,00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178,96</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178,96</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4</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4.1.9</w:t>
            </w:r>
          </w:p>
        </w:tc>
        <w:tc>
          <w:tcPr>
            <w:tcW w:w="1928" w:type="dxa"/>
            <w:vMerge w:val="restart"/>
          </w:tcPr>
          <w:p>
            <w:pPr>
              <w:pStyle w:val="0"/>
            </w:pPr>
            <w:r>
              <w:rPr>
                <w:sz w:val="20"/>
              </w:rPr>
              <w:t xml:space="preserve">Обеспечение деятельности добровольной пожарной охраны, участвующей в профилактике и (или) тушении пожаров на территории ЗАТО Северск</w:t>
            </w:r>
          </w:p>
        </w:tc>
        <w:tc>
          <w:tcPr>
            <w:tcW w:w="850" w:type="dxa"/>
          </w:tcPr>
          <w:p>
            <w:pPr>
              <w:pStyle w:val="0"/>
              <w:jc w:val="center"/>
            </w:pPr>
            <w:r>
              <w:rPr>
                <w:sz w:val="20"/>
              </w:rPr>
              <w:t xml:space="preserve">Всего</w:t>
            </w:r>
          </w:p>
        </w:tc>
        <w:tc>
          <w:tcPr>
            <w:tcW w:w="1144" w:type="dxa"/>
          </w:tcPr>
          <w:p>
            <w:pPr>
              <w:pStyle w:val="0"/>
              <w:jc w:val="right"/>
            </w:pPr>
            <w:r>
              <w:rPr>
                <w:sz w:val="20"/>
              </w:rPr>
              <w:t xml:space="preserve">248,10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248,10</w:t>
            </w:r>
          </w:p>
        </w:tc>
        <w:tc>
          <w:tcPr>
            <w:tcW w:w="737" w:type="dxa"/>
          </w:tcPr>
          <w:p>
            <w:pPr>
              <w:pStyle w:val="0"/>
              <w:jc w:val="right"/>
            </w:pPr>
            <w:r>
              <w:rPr>
                <w:sz w:val="20"/>
              </w:rPr>
              <w:t xml:space="preserve">0,00</w:t>
            </w:r>
          </w:p>
        </w:tc>
        <w:tc>
          <w:tcPr>
            <w:tcW w:w="1939" w:type="dxa"/>
            <w:vMerge w:val="restart"/>
          </w:tcPr>
          <w:p>
            <w:pPr>
              <w:pStyle w:val="0"/>
            </w:pPr>
            <w:r>
              <w:rPr>
                <w:sz w:val="20"/>
              </w:rPr>
              <w:t xml:space="preserve">Управление ЧС Администрации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Обеспечение деятельности добровольной пожарной охраны, проц</w:t>
            </w: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248,10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248,10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45</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180,00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180,00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45</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180,00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180,00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45</w:t>
            </w:r>
          </w:p>
        </w:tc>
      </w:tr>
      <w:tr>
        <w:tc>
          <w:tcPr>
            <w:tcW w:w="724" w:type="dxa"/>
            <w:vMerge w:val="restart"/>
          </w:tcPr>
          <w:p>
            <w:pPr>
              <w:pStyle w:val="0"/>
              <w:jc w:val="center"/>
            </w:pPr>
            <w:r>
              <w:rPr>
                <w:sz w:val="20"/>
              </w:rPr>
              <w:t xml:space="preserve">4.1.10</w:t>
            </w:r>
          </w:p>
        </w:tc>
        <w:tc>
          <w:tcPr>
            <w:tcW w:w="1928" w:type="dxa"/>
            <w:vMerge w:val="restart"/>
          </w:tcPr>
          <w:p>
            <w:pPr>
              <w:pStyle w:val="0"/>
            </w:pPr>
            <w:r>
              <w:rPr>
                <w:sz w:val="20"/>
              </w:rPr>
              <w:t xml:space="preserve">Устройство и содержание противопожарных барьеров (противопожарных минерализованных полос и разрывов)</w:t>
            </w:r>
          </w:p>
        </w:tc>
        <w:tc>
          <w:tcPr>
            <w:tcW w:w="850" w:type="dxa"/>
          </w:tcPr>
          <w:p>
            <w:pPr>
              <w:pStyle w:val="0"/>
              <w:jc w:val="center"/>
            </w:pPr>
            <w:r>
              <w:rPr>
                <w:sz w:val="20"/>
              </w:rPr>
              <w:t xml:space="preserve">Всего</w:t>
            </w:r>
          </w:p>
        </w:tc>
        <w:tc>
          <w:tcPr>
            <w:tcW w:w="1144" w:type="dxa"/>
          </w:tcPr>
          <w:p>
            <w:pPr>
              <w:pStyle w:val="0"/>
              <w:jc w:val="right"/>
            </w:pPr>
            <w:r>
              <w:rPr>
                <w:sz w:val="20"/>
              </w:rPr>
              <w:t xml:space="preserve">721,03</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721,03</w:t>
            </w:r>
          </w:p>
        </w:tc>
        <w:tc>
          <w:tcPr>
            <w:tcW w:w="737" w:type="dxa"/>
          </w:tcPr>
          <w:p>
            <w:pPr>
              <w:pStyle w:val="0"/>
              <w:jc w:val="right"/>
            </w:pPr>
            <w:r>
              <w:rPr>
                <w:sz w:val="20"/>
              </w:rPr>
              <w:t xml:space="preserve">0,00</w:t>
            </w:r>
          </w:p>
        </w:tc>
        <w:tc>
          <w:tcPr>
            <w:tcW w:w="1939" w:type="dxa"/>
            <w:vMerge w:val="restart"/>
          </w:tcPr>
          <w:p>
            <w:pPr>
              <w:pStyle w:val="0"/>
            </w:pPr>
            <w:r>
              <w:rPr>
                <w:sz w:val="20"/>
              </w:rPr>
              <w:t xml:space="preserve">Управление имущественных отношений Администрации ЗАТО Северск,</w:t>
            </w:r>
          </w:p>
          <w:p>
            <w:pPr>
              <w:pStyle w:val="0"/>
            </w:pPr>
            <w:r>
              <w:rPr>
                <w:sz w:val="20"/>
              </w:rPr>
              <w:t xml:space="preserve">УЖКХ ТиС</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Протяженность противопожарных барьеров (противопожарных минерализованных полос и разрывов), км; тыс м</w:t>
            </w: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177,50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177,50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61,59</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543,53</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543,53</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61,59</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543,53</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543,53</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61,59</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543,53</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543,53</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61,59</w:t>
            </w:r>
          </w:p>
        </w:tc>
      </w:tr>
      <w:tr>
        <w:tc>
          <w:tcPr>
            <w:tcW w:w="724" w:type="dxa"/>
            <w:vMerge w:val="restart"/>
          </w:tcPr>
          <w:p>
            <w:pPr>
              <w:pStyle w:val="0"/>
              <w:jc w:val="center"/>
            </w:pPr>
            <w:r>
              <w:rPr>
                <w:sz w:val="20"/>
              </w:rPr>
              <w:t xml:space="preserve">4.1.11</w:t>
            </w:r>
          </w:p>
        </w:tc>
        <w:tc>
          <w:tcPr>
            <w:tcW w:w="1928" w:type="dxa"/>
            <w:vMerge w:val="restart"/>
          </w:tcPr>
          <w:p>
            <w:pPr>
              <w:pStyle w:val="0"/>
            </w:pPr>
            <w:r>
              <w:rPr>
                <w:sz w:val="20"/>
              </w:rPr>
              <w:t xml:space="preserve">Обеспечение эвакуации населения при пожарах и иных происшествиях на территории ЗАТО Северск</w:t>
            </w:r>
          </w:p>
        </w:tc>
        <w:tc>
          <w:tcPr>
            <w:tcW w:w="850" w:type="dxa"/>
          </w:tcPr>
          <w:p>
            <w:pPr>
              <w:pStyle w:val="0"/>
              <w:jc w:val="center"/>
            </w:pPr>
            <w:r>
              <w:rPr>
                <w:sz w:val="20"/>
              </w:rPr>
              <w:t xml:space="preserve">Всего</w:t>
            </w:r>
          </w:p>
        </w:tc>
        <w:tc>
          <w:tcPr>
            <w:tcW w:w="1144" w:type="dxa"/>
          </w:tcPr>
          <w:p>
            <w:pPr>
              <w:pStyle w:val="0"/>
              <w:jc w:val="right"/>
            </w:pPr>
            <w:r>
              <w:rPr>
                <w:sz w:val="20"/>
              </w:rPr>
              <w:t xml:space="preserve">59,92</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59,92</w:t>
            </w:r>
          </w:p>
        </w:tc>
        <w:tc>
          <w:tcPr>
            <w:tcW w:w="737" w:type="dxa"/>
          </w:tcPr>
          <w:p>
            <w:pPr>
              <w:pStyle w:val="0"/>
              <w:jc w:val="right"/>
            </w:pPr>
            <w:r>
              <w:rPr>
                <w:sz w:val="20"/>
              </w:rPr>
              <w:t xml:space="preserve">0,00</w:t>
            </w:r>
          </w:p>
        </w:tc>
        <w:tc>
          <w:tcPr>
            <w:tcW w:w="1939" w:type="dxa"/>
            <w:vMerge w:val="restart"/>
          </w:tcPr>
          <w:p>
            <w:pPr>
              <w:pStyle w:val="0"/>
            </w:pPr>
            <w:r>
              <w:rPr>
                <w:sz w:val="20"/>
              </w:rPr>
              <w:t xml:space="preserve">Управление ЧС Администрации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Количество выездов, ед</w:t>
            </w: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25,36</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25,36</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12</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34,56</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34,56</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16</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34,56</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34,56</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16</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34,56</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34,56</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16</w:t>
            </w:r>
          </w:p>
        </w:tc>
      </w:tr>
      <w:tr>
        <w:tc>
          <w:tcPr>
            <w:tcW w:w="724" w:type="dxa"/>
            <w:vMerge w:val="restart"/>
          </w:tcPr>
          <w:p>
            <w:pPr>
              <w:pStyle w:val="0"/>
              <w:jc w:val="center"/>
            </w:pPr>
            <w:r>
              <w:rPr>
                <w:sz w:val="20"/>
              </w:rPr>
              <w:t xml:space="preserve">4.1.12</w:t>
            </w:r>
          </w:p>
        </w:tc>
        <w:tc>
          <w:tcPr>
            <w:tcW w:w="1928" w:type="dxa"/>
            <w:vMerge w:val="restart"/>
          </w:tcPr>
          <w:p>
            <w:pPr>
              <w:pStyle w:val="0"/>
            </w:pPr>
            <w:r>
              <w:rPr>
                <w:sz w:val="20"/>
              </w:rPr>
              <w:t xml:space="preserve">Обеспечение первичных мер пожарной безопасности путем наблюдения за пожароопасной обстановкой в целях своевременного оповещения о выявленных возгораниях</w:t>
            </w:r>
          </w:p>
        </w:tc>
        <w:tc>
          <w:tcPr>
            <w:tcW w:w="850" w:type="dxa"/>
          </w:tcPr>
          <w:p>
            <w:pPr>
              <w:pStyle w:val="0"/>
              <w:jc w:val="center"/>
            </w:pPr>
            <w:r>
              <w:rPr>
                <w:sz w:val="20"/>
              </w:rPr>
              <w:t xml:space="preserve">Всего</w:t>
            </w:r>
          </w:p>
        </w:tc>
        <w:tc>
          <w:tcPr>
            <w:tcW w:w="1144" w:type="dxa"/>
          </w:tcPr>
          <w:p>
            <w:pPr>
              <w:pStyle w:val="0"/>
              <w:jc w:val="right"/>
            </w:pPr>
            <w:r>
              <w:rPr>
                <w:sz w:val="20"/>
              </w:rPr>
              <w:t xml:space="preserve">140,20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140,20</w:t>
            </w:r>
          </w:p>
        </w:tc>
        <w:tc>
          <w:tcPr>
            <w:tcW w:w="737" w:type="dxa"/>
          </w:tcPr>
          <w:p>
            <w:pPr>
              <w:pStyle w:val="0"/>
              <w:jc w:val="right"/>
            </w:pPr>
            <w:r>
              <w:rPr>
                <w:sz w:val="20"/>
              </w:rPr>
              <w:t xml:space="preserve">0,00</w:t>
            </w:r>
          </w:p>
        </w:tc>
        <w:tc>
          <w:tcPr>
            <w:tcW w:w="1939" w:type="dxa"/>
            <w:vMerge w:val="restart"/>
          </w:tcPr>
          <w:p>
            <w:pPr>
              <w:pStyle w:val="0"/>
            </w:pPr>
            <w:r>
              <w:rPr>
                <w:sz w:val="20"/>
              </w:rPr>
              <w:t xml:space="preserve">УВГТ Администрации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Количество лиц, осуществляющих наблюдение за пожароопасной обстановкой, чел</w:t>
            </w: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53,40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53,40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7</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86,80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86,80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7</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86,80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86,80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7</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86,80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86,80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7</w:t>
            </w:r>
          </w:p>
        </w:tc>
      </w:tr>
      <w:tr>
        <w:tc>
          <w:tcPr>
            <w:tcW w:w="724" w:type="dxa"/>
            <w:vMerge w:val="restart"/>
          </w:tcPr>
          <w:p>
            <w:pPr>
              <w:pStyle w:val="0"/>
              <w:jc w:val="center"/>
            </w:pPr>
            <w:r>
              <w:rPr>
                <w:sz w:val="20"/>
              </w:rPr>
              <w:t xml:space="preserve">4.1.13</w:t>
            </w:r>
          </w:p>
        </w:tc>
        <w:tc>
          <w:tcPr>
            <w:tcW w:w="1928" w:type="dxa"/>
            <w:vMerge w:val="restart"/>
          </w:tcPr>
          <w:p>
            <w:pPr>
              <w:pStyle w:val="0"/>
            </w:pPr>
            <w:r>
              <w:rPr>
                <w:sz w:val="20"/>
              </w:rPr>
              <w:t xml:space="preserve">Приобретение ранцев противопожарных</w:t>
            </w:r>
          </w:p>
        </w:tc>
        <w:tc>
          <w:tcPr>
            <w:tcW w:w="850" w:type="dxa"/>
          </w:tcPr>
          <w:p>
            <w:pPr>
              <w:pStyle w:val="0"/>
              <w:jc w:val="center"/>
            </w:pPr>
            <w:r>
              <w:rPr>
                <w:sz w:val="20"/>
              </w:rPr>
              <w:t xml:space="preserve">Всего</w:t>
            </w:r>
          </w:p>
        </w:tc>
        <w:tc>
          <w:tcPr>
            <w:tcW w:w="1144" w:type="dxa"/>
          </w:tcPr>
          <w:p>
            <w:pPr>
              <w:pStyle w:val="0"/>
              <w:jc w:val="right"/>
            </w:pPr>
            <w:r>
              <w:rPr>
                <w:sz w:val="20"/>
              </w:rPr>
              <w:t xml:space="preserve">143,74</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143,74</w:t>
            </w:r>
          </w:p>
        </w:tc>
        <w:tc>
          <w:tcPr>
            <w:tcW w:w="737" w:type="dxa"/>
          </w:tcPr>
          <w:p>
            <w:pPr>
              <w:pStyle w:val="0"/>
              <w:jc w:val="right"/>
            </w:pPr>
            <w:r>
              <w:rPr>
                <w:sz w:val="20"/>
              </w:rPr>
              <w:t xml:space="preserve">0,00</w:t>
            </w:r>
          </w:p>
        </w:tc>
        <w:tc>
          <w:tcPr>
            <w:tcW w:w="1939" w:type="dxa"/>
            <w:vMerge w:val="restart"/>
          </w:tcPr>
          <w:p>
            <w:pPr>
              <w:pStyle w:val="0"/>
            </w:pPr>
            <w:r>
              <w:rPr>
                <w:sz w:val="20"/>
              </w:rPr>
              <w:t xml:space="preserve">Управление ЧС Администрации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Количество ранцев противопожарных, шт</w:t>
            </w: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143,74</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143,74</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20</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4.1.14</w:t>
            </w:r>
          </w:p>
        </w:tc>
        <w:tc>
          <w:tcPr>
            <w:tcW w:w="1928" w:type="dxa"/>
            <w:vMerge w:val="restart"/>
          </w:tcPr>
          <w:p>
            <w:pPr>
              <w:pStyle w:val="0"/>
            </w:pPr>
            <w:r>
              <w:rPr>
                <w:sz w:val="20"/>
              </w:rPr>
              <w:t xml:space="preserve">Обеспечение пожарной безопасности на лесной территории</w:t>
            </w:r>
          </w:p>
        </w:tc>
        <w:tc>
          <w:tcPr>
            <w:tcW w:w="850" w:type="dxa"/>
          </w:tcPr>
          <w:p>
            <w:pPr>
              <w:pStyle w:val="0"/>
              <w:jc w:val="center"/>
            </w:pPr>
            <w:r>
              <w:rPr>
                <w:sz w:val="20"/>
              </w:rPr>
              <w:t xml:space="preserve">Всего</w:t>
            </w:r>
          </w:p>
        </w:tc>
        <w:tc>
          <w:tcPr>
            <w:tcW w:w="1144" w:type="dxa"/>
          </w:tcPr>
          <w:p>
            <w:pPr>
              <w:pStyle w:val="0"/>
              <w:jc w:val="right"/>
            </w:pPr>
            <w:r>
              <w:rPr>
                <w:sz w:val="20"/>
              </w:rPr>
              <w:t xml:space="preserve">340,24</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340,24</w:t>
            </w:r>
          </w:p>
        </w:tc>
        <w:tc>
          <w:tcPr>
            <w:tcW w:w="737" w:type="dxa"/>
          </w:tcPr>
          <w:p>
            <w:pPr>
              <w:pStyle w:val="0"/>
              <w:jc w:val="right"/>
            </w:pPr>
            <w:r>
              <w:rPr>
                <w:sz w:val="20"/>
              </w:rPr>
              <w:t xml:space="preserve">0,00</w:t>
            </w:r>
          </w:p>
        </w:tc>
        <w:tc>
          <w:tcPr>
            <w:tcW w:w="1939" w:type="dxa"/>
            <w:vMerge w:val="restart"/>
          </w:tcPr>
          <w:p>
            <w:pPr>
              <w:pStyle w:val="0"/>
            </w:pPr>
            <w:r>
              <w:rPr>
                <w:sz w:val="20"/>
              </w:rPr>
              <w:t xml:space="preserve">Управление имущественных отношений Администрации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Объем ликвидации засорения в лесных массивах ЗАТО Северск, тыс м</w:t>
            </w:r>
            <w:r>
              <w:rPr>
                <w:sz w:val="20"/>
                <w:vertAlign w:val="superscript"/>
              </w:rPr>
              <w:t xml:space="preserve">3</w:t>
            </w: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273,28</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273,28</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0,954</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66,96</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66,96</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0,162</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tcBorders>
              <w:bottom w:val="nil"/>
            </w:tcBorders>
            <w:vMerge w:val="restart"/>
          </w:tcPr>
          <w:p>
            <w:pPr>
              <w:pStyle w:val="0"/>
            </w:pPr>
            <w:r>
              <w:rPr>
                <w:sz w:val="20"/>
              </w:rPr>
            </w:r>
          </w:p>
        </w:tc>
        <w:tc>
          <w:tcPr>
            <w:tcW w:w="1928" w:type="dxa"/>
            <w:tcBorders>
              <w:bottom w:val="nil"/>
            </w:tcBorders>
            <w:vMerge w:val="restart"/>
          </w:tcPr>
          <w:p>
            <w:pPr>
              <w:pStyle w:val="0"/>
            </w:pPr>
            <w:r>
              <w:rPr>
                <w:sz w:val="20"/>
              </w:rPr>
              <w:t xml:space="preserve">Итого по </w:t>
            </w:r>
            <w:hyperlink w:history="0" w:anchor="P19073" w:tooltip="ПОДПРОГРАММА 2">
              <w:r>
                <w:rPr>
                  <w:sz w:val="20"/>
                  <w:color w:val="0000ff"/>
                </w:rPr>
                <w:t xml:space="preserve">подпрограмме 2</w:t>
              </w:r>
            </w:hyperlink>
          </w:p>
        </w:tc>
        <w:tc>
          <w:tcPr>
            <w:tcW w:w="850" w:type="dxa"/>
          </w:tcPr>
          <w:p>
            <w:pPr>
              <w:pStyle w:val="0"/>
              <w:jc w:val="center"/>
            </w:pPr>
            <w:r>
              <w:rPr>
                <w:sz w:val="20"/>
              </w:rPr>
              <w:t xml:space="preserve">Всего</w:t>
            </w:r>
          </w:p>
        </w:tc>
        <w:tc>
          <w:tcPr>
            <w:tcW w:w="1144" w:type="dxa"/>
          </w:tcPr>
          <w:p>
            <w:pPr>
              <w:pStyle w:val="0"/>
              <w:jc w:val="right"/>
            </w:pPr>
            <w:r>
              <w:rPr>
                <w:sz w:val="20"/>
              </w:rPr>
              <w:t xml:space="preserve">166057,12</w:t>
            </w:r>
          </w:p>
        </w:tc>
        <w:tc>
          <w:tcPr>
            <w:tcW w:w="904" w:type="dxa"/>
          </w:tcPr>
          <w:p>
            <w:pPr>
              <w:pStyle w:val="0"/>
              <w:jc w:val="right"/>
            </w:pPr>
            <w:r>
              <w:rPr>
                <w:sz w:val="20"/>
              </w:rPr>
              <w:t xml:space="preserve">0,00</w:t>
            </w:r>
          </w:p>
        </w:tc>
        <w:tc>
          <w:tcPr>
            <w:tcW w:w="1024" w:type="dxa"/>
          </w:tcPr>
          <w:p>
            <w:pPr>
              <w:pStyle w:val="0"/>
              <w:jc w:val="right"/>
            </w:pPr>
            <w:r>
              <w:rPr>
                <w:sz w:val="20"/>
              </w:rPr>
              <w:t xml:space="preserve">500,00</w:t>
            </w:r>
          </w:p>
        </w:tc>
        <w:tc>
          <w:tcPr>
            <w:tcW w:w="1144" w:type="dxa"/>
          </w:tcPr>
          <w:p>
            <w:pPr>
              <w:pStyle w:val="0"/>
              <w:jc w:val="right"/>
            </w:pPr>
            <w:r>
              <w:rPr>
                <w:sz w:val="20"/>
              </w:rPr>
              <w:t xml:space="preserve">165557,12</w:t>
            </w:r>
          </w:p>
        </w:tc>
        <w:tc>
          <w:tcPr>
            <w:tcW w:w="737" w:type="dxa"/>
          </w:tcPr>
          <w:p>
            <w:pPr>
              <w:pStyle w:val="0"/>
              <w:jc w:val="right"/>
            </w:pPr>
            <w:r>
              <w:rPr>
                <w:sz w:val="20"/>
              </w:rPr>
              <w:t xml:space="preserve">0,00</w:t>
            </w:r>
          </w:p>
        </w:tc>
        <w:tc>
          <w:tcPr>
            <w:tcW w:w="1939" w:type="dxa"/>
            <w:tcBorders>
              <w:bottom w:val="nil"/>
            </w:tcBorders>
            <w:vMerge w:val="restart"/>
          </w:tcPr>
          <w:p>
            <w:pPr>
              <w:pStyle w:val="0"/>
            </w:pPr>
            <w:r>
              <w:rPr>
                <w:sz w:val="20"/>
              </w:rPr>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850" w:type="dxa"/>
            <w:vMerge w:val="restart"/>
          </w:tcPr>
          <w:p>
            <w:pPr>
              <w:pStyle w:val="0"/>
              <w:jc w:val="center"/>
            </w:pPr>
            <w:r>
              <w:rPr>
                <w:sz w:val="20"/>
              </w:rPr>
              <w:t xml:space="preserve">2015</w:t>
            </w:r>
          </w:p>
        </w:tc>
        <w:tc>
          <w:tcPr>
            <w:tcW w:w="1144" w:type="dxa"/>
            <w:vMerge w:val="restart"/>
          </w:tcPr>
          <w:p>
            <w:pPr>
              <w:pStyle w:val="0"/>
              <w:jc w:val="right"/>
            </w:pPr>
            <w:r>
              <w:rPr>
                <w:sz w:val="20"/>
              </w:rPr>
              <w:t xml:space="preserve">28156,36</w:t>
            </w:r>
          </w:p>
        </w:tc>
        <w:tc>
          <w:tcPr>
            <w:tcW w:w="904" w:type="dxa"/>
            <w:vMerge w:val="restart"/>
          </w:tcPr>
          <w:p>
            <w:pPr>
              <w:pStyle w:val="0"/>
              <w:jc w:val="right"/>
            </w:pPr>
            <w:r>
              <w:rPr>
                <w:sz w:val="20"/>
              </w:rPr>
              <w:t xml:space="preserve">0,00</w:t>
            </w:r>
          </w:p>
        </w:tc>
        <w:tc>
          <w:tcPr>
            <w:tcW w:w="1024" w:type="dxa"/>
            <w:vMerge w:val="restart"/>
          </w:tcPr>
          <w:p>
            <w:pPr>
              <w:pStyle w:val="0"/>
              <w:jc w:val="right"/>
            </w:pPr>
            <w:r>
              <w:rPr>
                <w:sz w:val="20"/>
              </w:rPr>
              <w:t xml:space="preserve">0,00</w:t>
            </w:r>
          </w:p>
        </w:tc>
        <w:tc>
          <w:tcPr>
            <w:tcW w:w="1144" w:type="dxa"/>
            <w:vMerge w:val="restart"/>
          </w:tcPr>
          <w:p>
            <w:pPr>
              <w:pStyle w:val="0"/>
              <w:jc w:val="right"/>
            </w:pPr>
            <w:r>
              <w:rPr>
                <w:sz w:val="20"/>
              </w:rPr>
              <w:t xml:space="preserve">28156,36</w:t>
            </w:r>
          </w:p>
        </w:tc>
        <w:tc>
          <w:tcPr>
            <w:tcW w:w="737" w:type="dxa"/>
            <w:vMerge w:val="restart"/>
          </w:tcPr>
          <w:p>
            <w:pPr>
              <w:pStyle w:val="0"/>
              <w:jc w:val="right"/>
            </w:pPr>
            <w:r>
              <w:rPr>
                <w:sz w:val="20"/>
              </w:rPr>
              <w:t xml:space="preserve">0,00</w:t>
            </w:r>
          </w:p>
        </w:tc>
        <w:tc>
          <w:tcPr>
            <w:tcBorders>
              <w:bottom w:val="nil"/>
            </w:tcBorders>
            <w:vMerge w:val="continue"/>
          </w:tcPr>
          <w:p/>
        </w:tc>
        <w:tc>
          <w:tcPr>
            <w:tcW w:w="1871" w:type="dxa"/>
          </w:tcPr>
          <w:p>
            <w:pPr>
              <w:pStyle w:val="0"/>
            </w:pPr>
            <w:r>
              <w:rPr>
                <w:sz w:val="20"/>
              </w:rPr>
              <w:t xml:space="preserve">1. Доля количества учреждений, в которых повысился уровень пожарной безопасности, проц</w:t>
            </w:r>
          </w:p>
        </w:tc>
        <w:tc>
          <w:tcPr>
            <w:tcW w:w="1309" w:type="dxa"/>
          </w:tcPr>
          <w:p>
            <w:pPr>
              <w:pStyle w:val="0"/>
              <w:jc w:val="right"/>
            </w:pPr>
            <w:r>
              <w:rPr>
                <w:sz w:val="20"/>
              </w:rPr>
              <w:t xml:space="preserve">32</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871" w:type="dxa"/>
          </w:tcPr>
          <w:p>
            <w:pPr>
              <w:pStyle w:val="0"/>
            </w:pPr>
            <w:r>
              <w:rPr>
                <w:sz w:val="20"/>
              </w:rPr>
              <w:t xml:space="preserve">2. Протяженность противопожарных минерализованных полос, км; тыс м</w:t>
            </w:r>
          </w:p>
        </w:tc>
        <w:tc>
          <w:tcPr>
            <w:tcW w:w="1309" w:type="dxa"/>
          </w:tcPr>
          <w:p>
            <w:pPr>
              <w:pStyle w:val="0"/>
              <w:jc w:val="right"/>
            </w:pPr>
            <w:r>
              <w:rPr>
                <w:sz w:val="20"/>
              </w:rPr>
              <w:t xml:space="preserve">50</w:t>
            </w:r>
          </w:p>
        </w:tc>
      </w:tr>
      <w:tr>
        <w:tc>
          <w:tcPr>
            <w:tcBorders>
              <w:bottom w:val="nil"/>
            </w:tcBorders>
            <w:vMerge w:val="continue"/>
          </w:tcPr>
          <w:p/>
        </w:tc>
        <w:tc>
          <w:tcPr>
            <w:tcBorders>
              <w:bottom w:val="nil"/>
            </w:tcBorders>
            <w:vMerge w:val="continue"/>
          </w:tcPr>
          <w:p/>
        </w:tc>
        <w:tc>
          <w:tcPr>
            <w:tcW w:w="850" w:type="dxa"/>
            <w:vMerge w:val="restart"/>
          </w:tcPr>
          <w:p>
            <w:pPr>
              <w:pStyle w:val="0"/>
              <w:jc w:val="center"/>
            </w:pPr>
            <w:r>
              <w:rPr>
                <w:sz w:val="20"/>
              </w:rPr>
              <w:t xml:space="preserve">2016</w:t>
            </w:r>
          </w:p>
        </w:tc>
        <w:tc>
          <w:tcPr>
            <w:tcW w:w="1144" w:type="dxa"/>
            <w:vMerge w:val="restart"/>
          </w:tcPr>
          <w:p>
            <w:pPr>
              <w:pStyle w:val="0"/>
              <w:jc w:val="right"/>
            </w:pPr>
            <w:r>
              <w:rPr>
                <w:sz w:val="20"/>
              </w:rPr>
              <w:t xml:space="preserve">12981.58</w:t>
            </w:r>
          </w:p>
        </w:tc>
        <w:tc>
          <w:tcPr>
            <w:tcW w:w="904" w:type="dxa"/>
            <w:vMerge w:val="restart"/>
          </w:tcPr>
          <w:p>
            <w:pPr>
              <w:pStyle w:val="0"/>
              <w:jc w:val="right"/>
            </w:pPr>
            <w:r>
              <w:rPr>
                <w:sz w:val="20"/>
              </w:rPr>
              <w:t xml:space="preserve">0,00</w:t>
            </w:r>
          </w:p>
        </w:tc>
        <w:tc>
          <w:tcPr>
            <w:tcW w:w="1024" w:type="dxa"/>
            <w:vMerge w:val="restart"/>
          </w:tcPr>
          <w:p>
            <w:pPr>
              <w:pStyle w:val="0"/>
              <w:jc w:val="right"/>
            </w:pPr>
            <w:r>
              <w:rPr>
                <w:sz w:val="20"/>
              </w:rPr>
              <w:t xml:space="preserve">0,00</w:t>
            </w:r>
          </w:p>
        </w:tc>
        <w:tc>
          <w:tcPr>
            <w:tcW w:w="1144" w:type="dxa"/>
            <w:vMerge w:val="restart"/>
          </w:tcPr>
          <w:p>
            <w:pPr>
              <w:pStyle w:val="0"/>
              <w:jc w:val="right"/>
            </w:pPr>
            <w:r>
              <w:rPr>
                <w:sz w:val="20"/>
              </w:rPr>
              <w:t xml:space="preserve">12981,58</w:t>
            </w:r>
          </w:p>
        </w:tc>
        <w:tc>
          <w:tcPr>
            <w:tcW w:w="737" w:type="dxa"/>
            <w:vMerge w:val="restart"/>
          </w:tcPr>
          <w:p>
            <w:pPr>
              <w:pStyle w:val="0"/>
              <w:jc w:val="right"/>
            </w:pPr>
            <w:r>
              <w:rPr>
                <w:sz w:val="20"/>
              </w:rPr>
              <w:t xml:space="preserve">0,00</w:t>
            </w:r>
          </w:p>
        </w:tc>
        <w:tc>
          <w:tcPr>
            <w:tcBorders>
              <w:bottom w:val="nil"/>
            </w:tcBorders>
            <w:vMerge w:val="continue"/>
          </w:tcPr>
          <w:p/>
        </w:tc>
        <w:tc>
          <w:tcPr>
            <w:tcW w:w="1871" w:type="dxa"/>
          </w:tcPr>
          <w:p>
            <w:pPr>
              <w:pStyle w:val="0"/>
            </w:pPr>
            <w:r>
              <w:rPr>
                <w:sz w:val="20"/>
              </w:rPr>
              <w:t xml:space="preserve">1. Доля количества учреждений, в которых повысился уровень пожарной безопасности, проц</w:t>
            </w:r>
          </w:p>
        </w:tc>
        <w:tc>
          <w:tcPr>
            <w:tcW w:w="1309" w:type="dxa"/>
          </w:tcPr>
          <w:p>
            <w:pPr>
              <w:pStyle w:val="0"/>
              <w:jc w:val="right"/>
            </w:pPr>
            <w:r>
              <w:rPr>
                <w:sz w:val="20"/>
              </w:rPr>
              <w:t xml:space="preserve">44</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871" w:type="dxa"/>
          </w:tcPr>
          <w:p>
            <w:pPr>
              <w:pStyle w:val="0"/>
            </w:pPr>
            <w:r>
              <w:rPr>
                <w:sz w:val="20"/>
              </w:rPr>
              <w:t xml:space="preserve">2. Протяженность противопожарных минерализованных полос, км; тыс м</w:t>
            </w:r>
          </w:p>
        </w:tc>
        <w:tc>
          <w:tcPr>
            <w:tcW w:w="1309" w:type="dxa"/>
          </w:tcPr>
          <w:p>
            <w:pPr>
              <w:pStyle w:val="0"/>
              <w:jc w:val="right"/>
            </w:pPr>
            <w:r>
              <w:rPr>
                <w:sz w:val="20"/>
              </w:rPr>
              <w:t xml:space="preserve">50</w:t>
            </w:r>
          </w:p>
        </w:tc>
      </w:tr>
      <w:tr>
        <w:tc>
          <w:tcPr>
            <w:tcBorders>
              <w:bottom w:val="nil"/>
            </w:tcBorders>
            <w:vMerge w:val="continue"/>
          </w:tcPr>
          <w:p/>
        </w:tc>
        <w:tc>
          <w:tcPr>
            <w:tcBorders>
              <w:bottom w:val="nil"/>
            </w:tcBorders>
            <w:vMerge w:val="continue"/>
          </w:tcPr>
          <w:p/>
        </w:tc>
        <w:tc>
          <w:tcPr>
            <w:tcW w:w="850" w:type="dxa"/>
            <w:vMerge w:val="restart"/>
          </w:tcPr>
          <w:p>
            <w:pPr>
              <w:pStyle w:val="0"/>
              <w:jc w:val="center"/>
            </w:pPr>
            <w:r>
              <w:rPr>
                <w:sz w:val="20"/>
              </w:rPr>
              <w:t xml:space="preserve">2017</w:t>
            </w:r>
          </w:p>
        </w:tc>
        <w:tc>
          <w:tcPr>
            <w:tcW w:w="1144" w:type="dxa"/>
            <w:vMerge w:val="restart"/>
          </w:tcPr>
          <w:p>
            <w:pPr>
              <w:pStyle w:val="0"/>
              <w:jc w:val="right"/>
            </w:pPr>
            <w:r>
              <w:rPr>
                <w:sz w:val="20"/>
              </w:rPr>
              <w:t xml:space="preserve">23583,88</w:t>
            </w:r>
          </w:p>
        </w:tc>
        <w:tc>
          <w:tcPr>
            <w:tcW w:w="904" w:type="dxa"/>
            <w:vMerge w:val="restart"/>
          </w:tcPr>
          <w:p>
            <w:pPr>
              <w:pStyle w:val="0"/>
              <w:jc w:val="right"/>
            </w:pPr>
            <w:r>
              <w:rPr>
                <w:sz w:val="20"/>
              </w:rPr>
              <w:t xml:space="preserve">0,00</w:t>
            </w:r>
          </w:p>
        </w:tc>
        <w:tc>
          <w:tcPr>
            <w:tcW w:w="1024" w:type="dxa"/>
            <w:vMerge w:val="restart"/>
          </w:tcPr>
          <w:p>
            <w:pPr>
              <w:pStyle w:val="0"/>
              <w:jc w:val="right"/>
            </w:pPr>
            <w:r>
              <w:rPr>
                <w:sz w:val="20"/>
              </w:rPr>
              <w:t xml:space="preserve">0,00</w:t>
            </w:r>
          </w:p>
        </w:tc>
        <w:tc>
          <w:tcPr>
            <w:tcW w:w="1144" w:type="dxa"/>
            <w:vMerge w:val="restart"/>
          </w:tcPr>
          <w:p>
            <w:pPr>
              <w:pStyle w:val="0"/>
              <w:jc w:val="right"/>
            </w:pPr>
            <w:r>
              <w:rPr>
                <w:sz w:val="20"/>
              </w:rPr>
              <w:t xml:space="preserve">23583,88</w:t>
            </w:r>
          </w:p>
        </w:tc>
        <w:tc>
          <w:tcPr>
            <w:tcW w:w="737" w:type="dxa"/>
            <w:vMerge w:val="restart"/>
          </w:tcPr>
          <w:p>
            <w:pPr>
              <w:pStyle w:val="0"/>
              <w:jc w:val="right"/>
            </w:pPr>
            <w:r>
              <w:rPr>
                <w:sz w:val="20"/>
              </w:rPr>
              <w:t xml:space="preserve">0,00</w:t>
            </w:r>
          </w:p>
        </w:tc>
        <w:tc>
          <w:tcPr>
            <w:tcBorders>
              <w:bottom w:val="nil"/>
            </w:tcBorders>
            <w:vMerge w:val="continue"/>
          </w:tcPr>
          <w:p/>
        </w:tc>
        <w:tc>
          <w:tcPr>
            <w:tcW w:w="1871" w:type="dxa"/>
          </w:tcPr>
          <w:p>
            <w:pPr>
              <w:pStyle w:val="0"/>
            </w:pPr>
            <w:r>
              <w:rPr>
                <w:sz w:val="20"/>
              </w:rPr>
              <w:t xml:space="preserve">1. Доля количества учреждений, в которых повысился уровень пожарной безопасности, проц</w:t>
            </w:r>
          </w:p>
        </w:tc>
        <w:tc>
          <w:tcPr>
            <w:tcW w:w="1309" w:type="dxa"/>
          </w:tcPr>
          <w:p>
            <w:pPr>
              <w:pStyle w:val="0"/>
              <w:jc w:val="right"/>
            </w:pPr>
            <w:r>
              <w:rPr>
                <w:sz w:val="20"/>
              </w:rPr>
              <w:t xml:space="preserve">48</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871" w:type="dxa"/>
          </w:tcPr>
          <w:p>
            <w:pPr>
              <w:pStyle w:val="0"/>
            </w:pPr>
            <w:r>
              <w:rPr>
                <w:sz w:val="20"/>
              </w:rPr>
              <w:t xml:space="preserve">2. Протяженность противопожарных минерализованных полос, км; тыс м</w:t>
            </w:r>
          </w:p>
        </w:tc>
        <w:tc>
          <w:tcPr>
            <w:tcW w:w="1309" w:type="dxa"/>
          </w:tcPr>
          <w:p>
            <w:pPr>
              <w:pStyle w:val="0"/>
              <w:jc w:val="right"/>
            </w:pPr>
            <w:r>
              <w:rPr>
                <w:sz w:val="20"/>
              </w:rPr>
              <w:t xml:space="preserve">50</w:t>
            </w:r>
          </w:p>
        </w:tc>
      </w:tr>
      <w:tr>
        <w:tc>
          <w:tcPr>
            <w:tcBorders>
              <w:bottom w:val="nil"/>
            </w:tcBorders>
            <w:vMerge w:val="continue"/>
          </w:tcPr>
          <w:p/>
        </w:tc>
        <w:tc>
          <w:tcPr>
            <w:tcBorders>
              <w:bottom w:val="nil"/>
            </w:tcBorders>
            <w:vMerge w:val="continue"/>
          </w:tcPr>
          <w:p/>
        </w:tc>
        <w:tc>
          <w:tcPr>
            <w:tcW w:w="850" w:type="dxa"/>
            <w:vMerge w:val="restart"/>
          </w:tcPr>
          <w:p>
            <w:pPr>
              <w:pStyle w:val="0"/>
              <w:jc w:val="center"/>
            </w:pPr>
            <w:r>
              <w:rPr>
                <w:sz w:val="20"/>
              </w:rPr>
              <w:t xml:space="preserve">2018</w:t>
            </w:r>
          </w:p>
        </w:tc>
        <w:tc>
          <w:tcPr>
            <w:tcW w:w="1144" w:type="dxa"/>
            <w:vMerge w:val="restart"/>
          </w:tcPr>
          <w:p>
            <w:pPr>
              <w:pStyle w:val="0"/>
              <w:jc w:val="right"/>
            </w:pPr>
            <w:r>
              <w:rPr>
                <w:sz w:val="20"/>
              </w:rPr>
              <w:t xml:space="preserve">16565,48</w:t>
            </w:r>
          </w:p>
        </w:tc>
        <w:tc>
          <w:tcPr>
            <w:tcW w:w="904" w:type="dxa"/>
            <w:vMerge w:val="restart"/>
          </w:tcPr>
          <w:p>
            <w:pPr>
              <w:pStyle w:val="0"/>
              <w:jc w:val="right"/>
            </w:pPr>
            <w:r>
              <w:rPr>
                <w:sz w:val="20"/>
              </w:rPr>
              <w:t xml:space="preserve">0,00</w:t>
            </w:r>
          </w:p>
        </w:tc>
        <w:tc>
          <w:tcPr>
            <w:tcW w:w="1024" w:type="dxa"/>
            <w:vMerge w:val="restart"/>
          </w:tcPr>
          <w:p>
            <w:pPr>
              <w:pStyle w:val="0"/>
              <w:jc w:val="right"/>
            </w:pPr>
            <w:r>
              <w:rPr>
                <w:sz w:val="20"/>
              </w:rPr>
              <w:t xml:space="preserve">0,00</w:t>
            </w:r>
          </w:p>
        </w:tc>
        <w:tc>
          <w:tcPr>
            <w:tcW w:w="1144" w:type="dxa"/>
            <w:vMerge w:val="restart"/>
          </w:tcPr>
          <w:p>
            <w:pPr>
              <w:pStyle w:val="0"/>
              <w:jc w:val="right"/>
            </w:pPr>
            <w:r>
              <w:rPr>
                <w:sz w:val="20"/>
              </w:rPr>
              <w:t xml:space="preserve">16565,48</w:t>
            </w:r>
          </w:p>
        </w:tc>
        <w:tc>
          <w:tcPr>
            <w:tcW w:w="737" w:type="dxa"/>
            <w:vMerge w:val="restart"/>
          </w:tcPr>
          <w:p>
            <w:pPr>
              <w:pStyle w:val="0"/>
              <w:jc w:val="right"/>
            </w:pPr>
            <w:r>
              <w:rPr>
                <w:sz w:val="20"/>
              </w:rPr>
              <w:t xml:space="preserve">0,00</w:t>
            </w:r>
          </w:p>
        </w:tc>
        <w:tc>
          <w:tcPr>
            <w:tcBorders>
              <w:bottom w:val="nil"/>
            </w:tcBorders>
            <w:vMerge w:val="continue"/>
          </w:tcPr>
          <w:p/>
        </w:tc>
        <w:tc>
          <w:tcPr>
            <w:tcW w:w="1871" w:type="dxa"/>
          </w:tcPr>
          <w:p>
            <w:pPr>
              <w:pStyle w:val="0"/>
            </w:pPr>
            <w:r>
              <w:rPr>
                <w:sz w:val="20"/>
              </w:rPr>
              <w:t xml:space="preserve">1. Доля количества учреждений, в которых повысился уровень пожарной безопасности, проц</w:t>
            </w:r>
          </w:p>
        </w:tc>
        <w:tc>
          <w:tcPr>
            <w:tcW w:w="1309" w:type="dxa"/>
          </w:tcPr>
          <w:p>
            <w:pPr>
              <w:pStyle w:val="0"/>
              <w:jc w:val="right"/>
            </w:pPr>
            <w:r>
              <w:rPr>
                <w:sz w:val="20"/>
              </w:rPr>
              <w:t xml:space="preserve">41</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871" w:type="dxa"/>
          </w:tcPr>
          <w:p>
            <w:pPr>
              <w:pStyle w:val="0"/>
            </w:pPr>
            <w:r>
              <w:rPr>
                <w:sz w:val="20"/>
              </w:rPr>
              <w:t xml:space="preserve">2. Протяженность противопожарных минерализованных полос, км; тыс м</w:t>
            </w:r>
          </w:p>
        </w:tc>
        <w:tc>
          <w:tcPr>
            <w:tcW w:w="1309" w:type="dxa"/>
          </w:tcPr>
          <w:p>
            <w:pPr>
              <w:pStyle w:val="0"/>
              <w:jc w:val="right"/>
            </w:pPr>
            <w:r>
              <w:rPr>
                <w:sz w:val="20"/>
              </w:rPr>
              <w:t xml:space="preserve">50</w:t>
            </w:r>
          </w:p>
        </w:tc>
      </w:tr>
      <w:tr>
        <w:tc>
          <w:tcPr>
            <w:tcBorders>
              <w:bottom w:val="nil"/>
            </w:tcBorders>
            <w:vMerge w:val="continue"/>
          </w:tcPr>
          <w:p/>
        </w:tc>
        <w:tc>
          <w:tcPr>
            <w:tcBorders>
              <w:bottom w:val="nil"/>
            </w:tcBorders>
            <w:vMerge w:val="continue"/>
          </w:tcPr>
          <w:p/>
        </w:tc>
        <w:tc>
          <w:tcPr>
            <w:tcW w:w="850" w:type="dxa"/>
            <w:vMerge w:val="restart"/>
          </w:tcPr>
          <w:p>
            <w:pPr>
              <w:pStyle w:val="0"/>
              <w:jc w:val="center"/>
            </w:pPr>
            <w:r>
              <w:rPr>
                <w:sz w:val="20"/>
              </w:rPr>
              <w:t xml:space="preserve">2019</w:t>
            </w:r>
          </w:p>
        </w:tc>
        <w:tc>
          <w:tcPr>
            <w:tcW w:w="1144" w:type="dxa"/>
            <w:vMerge w:val="restart"/>
          </w:tcPr>
          <w:p>
            <w:pPr>
              <w:pStyle w:val="0"/>
              <w:jc w:val="right"/>
            </w:pPr>
            <w:r>
              <w:rPr>
                <w:sz w:val="20"/>
              </w:rPr>
              <w:t xml:space="preserve">21479,40 </w:t>
            </w:r>
            <w:hyperlink w:history="0" w:anchor="P38461" w:tooltip="&lt;*&gt; Потребность включает:">
              <w:r>
                <w:rPr>
                  <w:sz w:val="20"/>
                  <w:color w:val="0000ff"/>
                </w:rPr>
                <w:t xml:space="preserve">&lt;*&gt;</w:t>
              </w:r>
            </w:hyperlink>
          </w:p>
        </w:tc>
        <w:tc>
          <w:tcPr>
            <w:tcW w:w="904" w:type="dxa"/>
            <w:vMerge w:val="restart"/>
          </w:tcPr>
          <w:p>
            <w:pPr>
              <w:pStyle w:val="0"/>
              <w:jc w:val="right"/>
            </w:pPr>
            <w:r>
              <w:rPr>
                <w:sz w:val="20"/>
              </w:rPr>
              <w:t xml:space="preserve">0,00</w:t>
            </w:r>
          </w:p>
        </w:tc>
        <w:tc>
          <w:tcPr>
            <w:tcW w:w="1024" w:type="dxa"/>
            <w:vMerge w:val="restart"/>
          </w:tcPr>
          <w:p>
            <w:pPr>
              <w:pStyle w:val="0"/>
              <w:jc w:val="right"/>
            </w:pPr>
            <w:r>
              <w:rPr>
                <w:sz w:val="20"/>
              </w:rPr>
              <w:t xml:space="preserve">0,00</w:t>
            </w:r>
          </w:p>
        </w:tc>
        <w:tc>
          <w:tcPr>
            <w:tcW w:w="1144" w:type="dxa"/>
            <w:vMerge w:val="restart"/>
          </w:tcPr>
          <w:p>
            <w:pPr>
              <w:pStyle w:val="0"/>
              <w:jc w:val="right"/>
            </w:pPr>
            <w:r>
              <w:rPr>
                <w:sz w:val="20"/>
              </w:rPr>
              <w:t xml:space="preserve">21479,40 &lt;*&gt;</w:t>
            </w:r>
          </w:p>
        </w:tc>
        <w:tc>
          <w:tcPr>
            <w:tcW w:w="737" w:type="dxa"/>
            <w:vMerge w:val="restart"/>
          </w:tcPr>
          <w:p>
            <w:pPr>
              <w:pStyle w:val="0"/>
              <w:jc w:val="right"/>
            </w:pPr>
            <w:r>
              <w:rPr>
                <w:sz w:val="20"/>
              </w:rPr>
              <w:t xml:space="preserve">0,00</w:t>
            </w:r>
          </w:p>
        </w:tc>
        <w:tc>
          <w:tcPr>
            <w:tcBorders>
              <w:bottom w:val="nil"/>
            </w:tcBorders>
            <w:vMerge w:val="continue"/>
          </w:tcPr>
          <w:p/>
        </w:tc>
        <w:tc>
          <w:tcPr>
            <w:tcW w:w="1871" w:type="dxa"/>
          </w:tcPr>
          <w:p>
            <w:pPr>
              <w:pStyle w:val="0"/>
            </w:pPr>
            <w:r>
              <w:rPr>
                <w:sz w:val="20"/>
              </w:rPr>
              <w:t xml:space="preserve">1. Доля количества учреждений, в которых повысился уровень пожарной безопасности, проц</w:t>
            </w:r>
          </w:p>
        </w:tc>
        <w:tc>
          <w:tcPr>
            <w:tcW w:w="1309" w:type="dxa"/>
          </w:tcPr>
          <w:p>
            <w:pPr>
              <w:pStyle w:val="0"/>
              <w:jc w:val="right"/>
            </w:pPr>
            <w:r>
              <w:rPr>
                <w:sz w:val="20"/>
              </w:rPr>
              <w:t xml:space="preserve">38</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871" w:type="dxa"/>
          </w:tcPr>
          <w:p>
            <w:pPr>
              <w:pStyle w:val="0"/>
            </w:pPr>
            <w:r>
              <w:rPr>
                <w:sz w:val="20"/>
              </w:rPr>
              <w:t xml:space="preserve">2. Протяженность противопожарных минерализованных полос, км; тыс м</w:t>
            </w:r>
          </w:p>
        </w:tc>
        <w:tc>
          <w:tcPr>
            <w:tcW w:w="1309" w:type="dxa"/>
          </w:tcPr>
          <w:p>
            <w:pPr>
              <w:pStyle w:val="0"/>
              <w:jc w:val="right"/>
            </w:pPr>
            <w:r>
              <w:rPr>
                <w:sz w:val="20"/>
              </w:rPr>
              <w:t xml:space="preserve">50</w:t>
            </w:r>
          </w:p>
        </w:tc>
      </w:tr>
      <w:tr>
        <w:tc>
          <w:tcPr>
            <w:tcBorders>
              <w:bottom w:val="nil"/>
            </w:tcBorders>
            <w:vMerge w:val="continue"/>
          </w:tcPr>
          <w:p/>
        </w:tc>
        <w:tc>
          <w:tcPr>
            <w:tcBorders>
              <w:bottom w:val="nil"/>
            </w:tcBorders>
            <w:vMerge w:val="continue"/>
          </w:tcPr>
          <w:p/>
        </w:tc>
        <w:tc>
          <w:tcPr>
            <w:tcW w:w="850" w:type="dxa"/>
            <w:vMerge w:val="restart"/>
          </w:tcPr>
          <w:p>
            <w:pPr>
              <w:pStyle w:val="0"/>
              <w:jc w:val="center"/>
            </w:pPr>
            <w:r>
              <w:rPr>
                <w:sz w:val="20"/>
              </w:rPr>
              <w:t xml:space="preserve">2020</w:t>
            </w:r>
          </w:p>
        </w:tc>
        <w:tc>
          <w:tcPr>
            <w:tcW w:w="1144" w:type="dxa"/>
            <w:vMerge w:val="restart"/>
          </w:tcPr>
          <w:p>
            <w:pPr>
              <w:pStyle w:val="0"/>
              <w:jc w:val="right"/>
            </w:pPr>
            <w:r>
              <w:rPr>
                <w:sz w:val="20"/>
              </w:rPr>
              <w:t xml:space="preserve">63811,74 &lt;*&gt;</w:t>
            </w:r>
          </w:p>
        </w:tc>
        <w:tc>
          <w:tcPr>
            <w:tcW w:w="904" w:type="dxa"/>
            <w:vMerge w:val="restart"/>
          </w:tcPr>
          <w:p>
            <w:pPr>
              <w:pStyle w:val="0"/>
              <w:jc w:val="right"/>
            </w:pPr>
            <w:r>
              <w:rPr>
                <w:sz w:val="20"/>
              </w:rPr>
              <w:t xml:space="preserve">0,00</w:t>
            </w:r>
          </w:p>
        </w:tc>
        <w:tc>
          <w:tcPr>
            <w:tcW w:w="1024" w:type="dxa"/>
            <w:vMerge w:val="restart"/>
          </w:tcPr>
          <w:p>
            <w:pPr>
              <w:pStyle w:val="0"/>
              <w:jc w:val="right"/>
            </w:pPr>
            <w:r>
              <w:rPr>
                <w:sz w:val="20"/>
              </w:rPr>
              <w:t xml:space="preserve">500,00</w:t>
            </w:r>
          </w:p>
        </w:tc>
        <w:tc>
          <w:tcPr>
            <w:tcW w:w="1144" w:type="dxa"/>
            <w:vMerge w:val="restart"/>
          </w:tcPr>
          <w:p>
            <w:pPr>
              <w:pStyle w:val="0"/>
              <w:jc w:val="right"/>
            </w:pPr>
            <w:r>
              <w:rPr>
                <w:sz w:val="20"/>
              </w:rPr>
              <w:t xml:space="preserve">63311,74 &lt;*&gt;</w:t>
            </w:r>
          </w:p>
        </w:tc>
        <w:tc>
          <w:tcPr>
            <w:tcW w:w="737" w:type="dxa"/>
            <w:vMerge w:val="restart"/>
          </w:tcPr>
          <w:p>
            <w:pPr>
              <w:pStyle w:val="0"/>
              <w:jc w:val="right"/>
            </w:pPr>
            <w:r>
              <w:rPr>
                <w:sz w:val="20"/>
              </w:rPr>
              <w:t xml:space="preserve">0,00</w:t>
            </w:r>
          </w:p>
        </w:tc>
        <w:tc>
          <w:tcPr>
            <w:tcBorders>
              <w:bottom w:val="nil"/>
            </w:tcBorders>
            <w:vMerge w:val="continue"/>
          </w:tcPr>
          <w:p/>
        </w:tc>
        <w:tc>
          <w:tcPr>
            <w:tcW w:w="1871" w:type="dxa"/>
          </w:tcPr>
          <w:p>
            <w:pPr>
              <w:pStyle w:val="0"/>
            </w:pPr>
            <w:r>
              <w:rPr>
                <w:sz w:val="20"/>
              </w:rPr>
              <w:t xml:space="preserve">1. Доля количества учреждений, в которых повысился уровень пожарной безопасности, проц</w:t>
            </w:r>
          </w:p>
        </w:tc>
        <w:tc>
          <w:tcPr>
            <w:tcW w:w="1309" w:type="dxa"/>
          </w:tcPr>
          <w:p>
            <w:pPr>
              <w:pStyle w:val="0"/>
              <w:jc w:val="right"/>
            </w:pPr>
            <w:r>
              <w:rPr>
                <w:sz w:val="20"/>
              </w:rPr>
              <w:t xml:space="preserve">61</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871" w:type="dxa"/>
          </w:tcPr>
          <w:p>
            <w:pPr>
              <w:pStyle w:val="0"/>
            </w:pPr>
            <w:r>
              <w:rPr>
                <w:sz w:val="20"/>
              </w:rPr>
              <w:t xml:space="preserve">2. Протяженность противопожарных минерализованных полос, км; тыс м</w:t>
            </w:r>
          </w:p>
        </w:tc>
        <w:tc>
          <w:tcPr>
            <w:tcW w:w="1309" w:type="dxa"/>
          </w:tcPr>
          <w:p>
            <w:pPr>
              <w:pStyle w:val="0"/>
              <w:jc w:val="right"/>
            </w:pPr>
            <w:r>
              <w:rPr>
                <w:sz w:val="20"/>
              </w:rPr>
              <w:t xml:space="preserve">51,3</w:t>
            </w:r>
          </w:p>
        </w:tc>
      </w:tr>
      <w:tr>
        <w:tc>
          <w:tcPr>
            <w:tcBorders>
              <w:bottom w:val="nil"/>
            </w:tcBorders>
            <w:vMerge w:val="continue"/>
          </w:tcPr>
          <w:p/>
        </w:tc>
        <w:tc>
          <w:tcPr>
            <w:tcBorders>
              <w:bottom w:val="nil"/>
            </w:tcBorders>
            <w:vMerge w:val="continue"/>
          </w:tcPr>
          <w:p/>
        </w:tc>
        <w:tc>
          <w:tcPr>
            <w:tcW w:w="850" w:type="dxa"/>
            <w:vMerge w:val="restart"/>
          </w:tcPr>
          <w:p>
            <w:pPr>
              <w:pStyle w:val="0"/>
              <w:jc w:val="center"/>
            </w:pPr>
            <w:r>
              <w:rPr>
                <w:sz w:val="20"/>
              </w:rPr>
              <w:t xml:space="preserve">2021 (прогнозный период)</w:t>
            </w:r>
          </w:p>
        </w:tc>
        <w:tc>
          <w:tcPr>
            <w:tcW w:w="1144" w:type="dxa"/>
            <w:vMerge w:val="restart"/>
          </w:tcPr>
          <w:p>
            <w:pPr>
              <w:pStyle w:val="0"/>
              <w:jc w:val="right"/>
            </w:pPr>
            <w:r>
              <w:rPr>
                <w:sz w:val="20"/>
              </w:rPr>
              <w:t xml:space="preserve">41462,54</w:t>
            </w:r>
          </w:p>
        </w:tc>
        <w:tc>
          <w:tcPr>
            <w:tcW w:w="904" w:type="dxa"/>
            <w:vMerge w:val="restart"/>
          </w:tcPr>
          <w:p>
            <w:pPr>
              <w:pStyle w:val="0"/>
              <w:jc w:val="right"/>
            </w:pPr>
            <w:r>
              <w:rPr>
                <w:sz w:val="20"/>
              </w:rPr>
              <w:t xml:space="preserve">0,00</w:t>
            </w:r>
          </w:p>
        </w:tc>
        <w:tc>
          <w:tcPr>
            <w:tcW w:w="1024" w:type="dxa"/>
            <w:vMerge w:val="restart"/>
          </w:tcPr>
          <w:p>
            <w:pPr>
              <w:pStyle w:val="0"/>
              <w:jc w:val="right"/>
            </w:pPr>
            <w:r>
              <w:rPr>
                <w:sz w:val="20"/>
              </w:rPr>
              <w:t xml:space="preserve">0,00</w:t>
            </w:r>
          </w:p>
        </w:tc>
        <w:tc>
          <w:tcPr>
            <w:tcW w:w="1144" w:type="dxa"/>
            <w:vMerge w:val="restart"/>
          </w:tcPr>
          <w:p>
            <w:pPr>
              <w:pStyle w:val="0"/>
              <w:jc w:val="right"/>
            </w:pPr>
            <w:r>
              <w:rPr>
                <w:sz w:val="20"/>
              </w:rPr>
              <w:t xml:space="preserve">41462,54</w:t>
            </w:r>
          </w:p>
        </w:tc>
        <w:tc>
          <w:tcPr>
            <w:tcW w:w="737" w:type="dxa"/>
            <w:vMerge w:val="restart"/>
          </w:tcPr>
          <w:p>
            <w:pPr>
              <w:pStyle w:val="0"/>
              <w:jc w:val="right"/>
            </w:pPr>
            <w:r>
              <w:rPr>
                <w:sz w:val="20"/>
              </w:rPr>
              <w:t xml:space="preserve">0,00</w:t>
            </w:r>
          </w:p>
        </w:tc>
        <w:tc>
          <w:tcPr>
            <w:tcBorders>
              <w:bottom w:val="nil"/>
            </w:tcBorders>
            <w:vMerge w:val="continue"/>
          </w:tcPr>
          <w:p/>
        </w:tc>
        <w:tc>
          <w:tcPr>
            <w:tcW w:w="1871" w:type="dxa"/>
          </w:tcPr>
          <w:p>
            <w:pPr>
              <w:pStyle w:val="0"/>
            </w:pPr>
            <w:r>
              <w:rPr>
                <w:sz w:val="20"/>
              </w:rPr>
              <w:t xml:space="preserve">1. Доля количества учреждений, в которых повысился уровень пожарной безопасности, проц</w:t>
            </w:r>
          </w:p>
        </w:tc>
        <w:tc>
          <w:tcPr>
            <w:tcW w:w="1309" w:type="dxa"/>
          </w:tcPr>
          <w:p>
            <w:pPr>
              <w:pStyle w:val="0"/>
              <w:jc w:val="right"/>
            </w:pPr>
            <w:r>
              <w:rPr>
                <w:sz w:val="20"/>
              </w:rPr>
              <w:t xml:space="preserve">31</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871" w:type="dxa"/>
          </w:tcPr>
          <w:p>
            <w:pPr>
              <w:pStyle w:val="0"/>
            </w:pPr>
            <w:r>
              <w:rPr>
                <w:sz w:val="20"/>
              </w:rPr>
              <w:t xml:space="preserve">2. Протяженность противопожарных минерализованных полос, км; тыс м</w:t>
            </w:r>
          </w:p>
        </w:tc>
        <w:tc>
          <w:tcPr>
            <w:tcW w:w="1309" w:type="dxa"/>
          </w:tcPr>
          <w:p>
            <w:pPr>
              <w:pStyle w:val="0"/>
              <w:jc w:val="right"/>
            </w:pPr>
            <w:r>
              <w:rPr>
                <w:sz w:val="20"/>
              </w:rPr>
              <w:t xml:space="preserve">51,3</w:t>
            </w:r>
          </w:p>
        </w:tc>
      </w:tr>
      <w:tr>
        <w:tc>
          <w:tcPr>
            <w:tcBorders>
              <w:bottom w:val="nil"/>
            </w:tcBorders>
            <w:vMerge w:val="continue"/>
          </w:tcPr>
          <w:p/>
        </w:tc>
        <w:tc>
          <w:tcPr>
            <w:tcBorders>
              <w:bottom w:val="nil"/>
            </w:tcBorders>
            <w:vMerge w:val="continue"/>
          </w:tcPr>
          <w:p/>
        </w:tc>
        <w:tc>
          <w:tcPr>
            <w:tcW w:w="850" w:type="dxa"/>
            <w:tcBorders>
              <w:bottom w:val="nil"/>
            </w:tcBorders>
            <w:vMerge w:val="restart"/>
          </w:tcPr>
          <w:p>
            <w:pPr>
              <w:pStyle w:val="0"/>
              <w:jc w:val="center"/>
            </w:pPr>
            <w:r>
              <w:rPr>
                <w:sz w:val="20"/>
              </w:rPr>
              <w:t xml:space="preserve">2022 (прогнозный период)</w:t>
            </w:r>
          </w:p>
        </w:tc>
        <w:tc>
          <w:tcPr>
            <w:tcW w:w="1144" w:type="dxa"/>
            <w:tcBorders>
              <w:bottom w:val="nil"/>
            </w:tcBorders>
            <w:vMerge w:val="restart"/>
          </w:tcPr>
          <w:p>
            <w:pPr>
              <w:pStyle w:val="0"/>
              <w:jc w:val="right"/>
            </w:pPr>
            <w:r>
              <w:rPr>
                <w:sz w:val="20"/>
              </w:rPr>
              <w:t xml:space="preserve">28703,95</w:t>
            </w:r>
          </w:p>
        </w:tc>
        <w:tc>
          <w:tcPr>
            <w:tcW w:w="904" w:type="dxa"/>
            <w:tcBorders>
              <w:bottom w:val="nil"/>
            </w:tcBorders>
            <w:vMerge w:val="restart"/>
          </w:tcPr>
          <w:p>
            <w:pPr>
              <w:pStyle w:val="0"/>
              <w:jc w:val="right"/>
            </w:pPr>
            <w:r>
              <w:rPr>
                <w:sz w:val="20"/>
              </w:rPr>
              <w:t xml:space="preserve">0,00</w:t>
            </w:r>
          </w:p>
        </w:tc>
        <w:tc>
          <w:tcPr>
            <w:tcW w:w="1024" w:type="dxa"/>
            <w:tcBorders>
              <w:bottom w:val="nil"/>
            </w:tcBorders>
            <w:vMerge w:val="restart"/>
          </w:tcPr>
          <w:p>
            <w:pPr>
              <w:pStyle w:val="0"/>
              <w:jc w:val="right"/>
            </w:pPr>
            <w:r>
              <w:rPr>
                <w:sz w:val="20"/>
              </w:rPr>
              <w:t xml:space="preserve">0,00</w:t>
            </w:r>
          </w:p>
        </w:tc>
        <w:tc>
          <w:tcPr>
            <w:tcW w:w="1144" w:type="dxa"/>
            <w:tcBorders>
              <w:bottom w:val="nil"/>
            </w:tcBorders>
            <w:vMerge w:val="restart"/>
          </w:tcPr>
          <w:p>
            <w:pPr>
              <w:pStyle w:val="0"/>
              <w:jc w:val="right"/>
            </w:pPr>
            <w:r>
              <w:rPr>
                <w:sz w:val="20"/>
              </w:rPr>
              <w:t xml:space="preserve">28703,95</w:t>
            </w:r>
          </w:p>
        </w:tc>
        <w:tc>
          <w:tcPr>
            <w:tcW w:w="737" w:type="dxa"/>
            <w:tcBorders>
              <w:bottom w:val="nil"/>
            </w:tcBorders>
            <w:vMerge w:val="restart"/>
          </w:tcPr>
          <w:p>
            <w:pPr>
              <w:pStyle w:val="0"/>
              <w:jc w:val="right"/>
            </w:pPr>
            <w:r>
              <w:rPr>
                <w:sz w:val="20"/>
              </w:rPr>
              <w:t xml:space="preserve">0,00</w:t>
            </w:r>
          </w:p>
        </w:tc>
        <w:tc>
          <w:tcPr>
            <w:tcBorders>
              <w:bottom w:val="nil"/>
            </w:tcBorders>
            <w:vMerge w:val="continue"/>
          </w:tcPr>
          <w:p/>
        </w:tc>
        <w:tc>
          <w:tcPr>
            <w:tcW w:w="1871" w:type="dxa"/>
          </w:tcPr>
          <w:p>
            <w:pPr>
              <w:pStyle w:val="0"/>
            </w:pPr>
            <w:r>
              <w:rPr>
                <w:sz w:val="20"/>
              </w:rPr>
              <w:t xml:space="preserve">1. Доля количества учреждений, в которых повысился уровень пожарной безопасности, проц</w:t>
            </w:r>
          </w:p>
        </w:tc>
        <w:tc>
          <w:tcPr>
            <w:tcW w:w="1309" w:type="dxa"/>
          </w:tcPr>
          <w:p>
            <w:pPr>
              <w:pStyle w:val="0"/>
              <w:jc w:val="right"/>
            </w:pPr>
            <w:r>
              <w:rPr>
                <w:sz w:val="20"/>
              </w:rPr>
              <w:t xml:space="preserve">28</w:t>
            </w:r>
          </w:p>
        </w:tc>
      </w:tr>
      <w:tr>
        <w:tblPrEx>
          <w:tblBorders>
            <w:insideH w:val="nil"/>
          </w:tblBorders>
        </w:tblPrEx>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W w:w="1871" w:type="dxa"/>
            <w:tcBorders>
              <w:bottom w:val="nil"/>
            </w:tcBorders>
          </w:tcPr>
          <w:p>
            <w:pPr>
              <w:pStyle w:val="0"/>
            </w:pPr>
            <w:r>
              <w:rPr>
                <w:sz w:val="20"/>
              </w:rPr>
              <w:t xml:space="preserve">2. Протяженность противопожарных минерализованных полос, км; тыс м</w:t>
            </w:r>
          </w:p>
        </w:tc>
        <w:tc>
          <w:tcPr>
            <w:tcW w:w="1309" w:type="dxa"/>
            <w:tcBorders>
              <w:bottom w:val="nil"/>
            </w:tcBorders>
          </w:tcPr>
          <w:p>
            <w:pPr>
              <w:pStyle w:val="0"/>
              <w:jc w:val="right"/>
            </w:pPr>
            <w:r>
              <w:rPr>
                <w:sz w:val="20"/>
              </w:rPr>
              <w:t xml:space="preserve">51,3</w:t>
            </w:r>
          </w:p>
        </w:tc>
      </w:tr>
      <w:tr>
        <w:tblPrEx>
          <w:tblBorders>
            <w:insideH w:val="nil"/>
          </w:tblBorders>
        </w:tblPrEx>
        <w:tc>
          <w:tcPr>
            <w:gridSpan w:val="11"/>
            <w:tcW w:w="13574" w:type="dxa"/>
            <w:tcBorders>
              <w:top w:val="nil"/>
            </w:tcBorders>
          </w:tcPr>
          <w:p>
            <w:pPr>
              <w:pStyle w:val="0"/>
              <w:jc w:val="both"/>
            </w:pPr>
            <w:r>
              <w:rPr>
                <w:sz w:val="20"/>
              </w:rPr>
              <w:t xml:space="preserve">(в ред. </w:t>
            </w:r>
            <w:hyperlink w:history="0" r:id="rId215" w:tooltip="Постановление Администрации ЗАТО Северск от 07.09.2020 N 1496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 от 07.09.2020 N 1496)</w:t>
            </w:r>
          </w:p>
        </w:tc>
      </w:tr>
      <w:tr>
        <w:tc>
          <w:tcPr>
            <w:gridSpan w:val="11"/>
            <w:tcW w:w="13574" w:type="dxa"/>
            <w:vAlign w:val="center"/>
          </w:tcPr>
          <w:p>
            <w:pPr>
              <w:pStyle w:val="0"/>
              <w:outlineLvl w:val="2"/>
            </w:pPr>
            <w:r>
              <w:rPr>
                <w:sz w:val="20"/>
              </w:rPr>
              <w:t xml:space="preserve">Подпрограмма 3 "Повышение уровня защиты населения и территории ЗАТО Северск от чрезвычайных ситуаций мирного и военного времени" Программы</w:t>
            </w:r>
          </w:p>
        </w:tc>
      </w:tr>
      <w:tr>
        <w:tc>
          <w:tcPr>
            <w:tcW w:w="724" w:type="dxa"/>
          </w:tcPr>
          <w:p>
            <w:pPr>
              <w:pStyle w:val="0"/>
              <w:outlineLvl w:val="3"/>
              <w:jc w:val="center"/>
            </w:pPr>
            <w:r>
              <w:rPr>
                <w:sz w:val="20"/>
              </w:rPr>
              <w:t xml:space="preserve">1.</w:t>
            </w:r>
          </w:p>
        </w:tc>
        <w:tc>
          <w:tcPr>
            <w:gridSpan w:val="10"/>
            <w:tcW w:w="12850" w:type="dxa"/>
          </w:tcPr>
          <w:p>
            <w:pPr>
              <w:pStyle w:val="0"/>
            </w:pPr>
            <w:r>
              <w:rPr>
                <w:sz w:val="20"/>
              </w:rPr>
              <w:t xml:space="preserve">Задача 1 "Обеспечение работы по предупреждению ЧС мирного и военного времени и повышению устойчивости функционирования организаций" подпрограммы 3</w:t>
            </w:r>
          </w:p>
        </w:tc>
      </w:tr>
      <w:tr>
        <w:tc>
          <w:tcPr>
            <w:tcW w:w="724" w:type="dxa"/>
            <w:vMerge w:val="restart"/>
          </w:tcPr>
          <w:p>
            <w:pPr>
              <w:pStyle w:val="0"/>
              <w:jc w:val="center"/>
            </w:pPr>
            <w:r>
              <w:rPr>
                <w:sz w:val="20"/>
              </w:rPr>
              <w:t xml:space="preserve">1.1</w:t>
            </w:r>
          </w:p>
        </w:tc>
        <w:tc>
          <w:tcPr>
            <w:tcW w:w="1928" w:type="dxa"/>
            <w:vMerge w:val="restart"/>
          </w:tcPr>
          <w:p>
            <w:pPr>
              <w:pStyle w:val="0"/>
            </w:pPr>
            <w:r>
              <w:rPr>
                <w:sz w:val="20"/>
              </w:rPr>
              <w:t xml:space="preserve">Основное мероприятие. Обеспечение работы по предупреждению ЧС и повышению устойчивости функционирования организаций, в т.ч.:</w:t>
            </w:r>
          </w:p>
        </w:tc>
        <w:tc>
          <w:tcPr>
            <w:tcW w:w="850" w:type="dxa"/>
          </w:tcPr>
          <w:p>
            <w:pPr>
              <w:pStyle w:val="0"/>
              <w:jc w:val="center"/>
            </w:pPr>
            <w:r>
              <w:rPr>
                <w:sz w:val="20"/>
              </w:rPr>
              <w:t xml:space="preserve">Всего</w:t>
            </w:r>
          </w:p>
        </w:tc>
        <w:tc>
          <w:tcPr>
            <w:tcW w:w="1144" w:type="dxa"/>
          </w:tcPr>
          <w:p>
            <w:pPr>
              <w:pStyle w:val="0"/>
              <w:jc w:val="right"/>
            </w:pPr>
            <w:r>
              <w:rPr>
                <w:sz w:val="20"/>
              </w:rPr>
              <w:t xml:space="preserve">20693,38</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20693,38</w:t>
            </w:r>
          </w:p>
        </w:tc>
        <w:tc>
          <w:tcPr>
            <w:tcW w:w="737" w:type="dxa"/>
          </w:tcPr>
          <w:p>
            <w:pPr>
              <w:pStyle w:val="0"/>
              <w:jc w:val="right"/>
            </w:pPr>
            <w:r>
              <w:rPr>
                <w:sz w:val="20"/>
              </w:rPr>
              <w:t xml:space="preserve">0,00</w:t>
            </w:r>
          </w:p>
        </w:tc>
        <w:tc>
          <w:tcPr>
            <w:tcW w:w="1939" w:type="dxa"/>
            <w:vMerge w:val="restart"/>
          </w:tcPr>
          <w:p>
            <w:pPr>
              <w:pStyle w:val="0"/>
            </w:pPr>
            <w:r>
              <w:rPr>
                <w:sz w:val="20"/>
              </w:rPr>
              <w:t xml:space="preserve">Управление ЧС Администрации ЗАТО Северск, УЖКХ ТиС, Управление имущественных отношений Администрации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911,14</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911,14</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Выполненные мероприятия по обеспечению безопасности в противопаводковый период, проц</w:t>
            </w: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1796,34</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1796,34</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1768,48</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1768,48</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1307,12</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1307,12</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1765,73</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1765,73</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13144,57</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13144,57</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2854,73</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2854,73</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2774,73</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2774,73</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tcW w:w="724" w:type="dxa"/>
            <w:vMerge w:val="restart"/>
          </w:tcPr>
          <w:p>
            <w:pPr>
              <w:pStyle w:val="0"/>
              <w:jc w:val="center"/>
            </w:pPr>
            <w:r>
              <w:rPr>
                <w:sz w:val="20"/>
              </w:rPr>
              <w:t xml:space="preserve">1.1.1</w:t>
            </w:r>
          </w:p>
        </w:tc>
        <w:tc>
          <w:tcPr>
            <w:tcW w:w="1928" w:type="dxa"/>
            <w:vMerge w:val="restart"/>
          </w:tcPr>
          <w:p>
            <w:pPr>
              <w:pStyle w:val="0"/>
            </w:pPr>
            <w:r>
              <w:rPr>
                <w:sz w:val="20"/>
              </w:rPr>
              <w:t xml:space="preserve">Приобретение фильтров-поглотителей с комплектом оборудования для защитных сооружений ГО</w:t>
            </w:r>
          </w:p>
        </w:tc>
        <w:tc>
          <w:tcPr>
            <w:tcW w:w="850" w:type="dxa"/>
          </w:tcPr>
          <w:p>
            <w:pPr>
              <w:pStyle w:val="0"/>
              <w:jc w:val="center"/>
            </w:pPr>
            <w:r>
              <w:rPr>
                <w:sz w:val="20"/>
              </w:rPr>
              <w:t xml:space="preserve">Всего</w:t>
            </w:r>
          </w:p>
        </w:tc>
        <w:tc>
          <w:tcPr>
            <w:tcW w:w="1144" w:type="dxa"/>
          </w:tcPr>
          <w:p>
            <w:pPr>
              <w:pStyle w:val="0"/>
              <w:jc w:val="right"/>
            </w:pPr>
            <w:r>
              <w:rPr>
                <w:sz w:val="20"/>
              </w:rPr>
              <w:t xml:space="preserve">3637,87</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3637,87</w:t>
            </w:r>
          </w:p>
        </w:tc>
        <w:tc>
          <w:tcPr>
            <w:tcW w:w="737" w:type="dxa"/>
          </w:tcPr>
          <w:p>
            <w:pPr>
              <w:pStyle w:val="0"/>
              <w:jc w:val="right"/>
            </w:pPr>
            <w:r>
              <w:rPr>
                <w:sz w:val="20"/>
              </w:rPr>
              <w:t xml:space="preserve">0,00</w:t>
            </w:r>
          </w:p>
        </w:tc>
        <w:tc>
          <w:tcPr>
            <w:tcW w:w="1939" w:type="dxa"/>
            <w:vMerge w:val="restart"/>
          </w:tcPr>
          <w:p>
            <w:pPr>
              <w:pStyle w:val="0"/>
            </w:pPr>
            <w:r>
              <w:rPr>
                <w:sz w:val="20"/>
              </w:rPr>
              <w:t xml:space="preserve">Управление имущественных отношений Администрации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Процент от общего количества замененных фильтров-поглотителей, проц</w:t>
            </w: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3637,87</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3637,87</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60</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458,91</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458,91</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60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458,91</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458,91</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60</w:t>
            </w:r>
          </w:p>
        </w:tc>
      </w:tr>
      <w:tr>
        <w:tc>
          <w:tcPr>
            <w:tcW w:w="724" w:type="dxa"/>
            <w:vMerge w:val="restart"/>
          </w:tcPr>
          <w:p>
            <w:pPr>
              <w:pStyle w:val="0"/>
              <w:jc w:val="center"/>
            </w:pPr>
            <w:r>
              <w:rPr>
                <w:sz w:val="20"/>
              </w:rPr>
              <w:t xml:space="preserve">1.1.2</w:t>
            </w:r>
          </w:p>
        </w:tc>
        <w:tc>
          <w:tcPr>
            <w:tcW w:w="1928" w:type="dxa"/>
            <w:vMerge w:val="restart"/>
          </w:tcPr>
          <w:p>
            <w:pPr>
              <w:pStyle w:val="0"/>
            </w:pPr>
            <w:r>
              <w:rPr>
                <w:sz w:val="20"/>
              </w:rPr>
              <w:t xml:space="preserve">Выполнение противоклещевой обработки лесопарковой зоны на территории г. Северска</w:t>
            </w:r>
          </w:p>
        </w:tc>
        <w:tc>
          <w:tcPr>
            <w:tcW w:w="850" w:type="dxa"/>
          </w:tcPr>
          <w:p>
            <w:pPr>
              <w:pStyle w:val="0"/>
              <w:jc w:val="center"/>
            </w:pPr>
            <w:r>
              <w:rPr>
                <w:sz w:val="20"/>
              </w:rPr>
              <w:t xml:space="preserve">Всего</w:t>
            </w:r>
          </w:p>
        </w:tc>
        <w:tc>
          <w:tcPr>
            <w:tcW w:w="1144" w:type="dxa"/>
          </w:tcPr>
          <w:p>
            <w:pPr>
              <w:pStyle w:val="0"/>
              <w:jc w:val="right"/>
            </w:pPr>
            <w:r>
              <w:rPr>
                <w:sz w:val="20"/>
              </w:rPr>
              <w:t xml:space="preserve">4008,69</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4008,69</w:t>
            </w:r>
          </w:p>
        </w:tc>
        <w:tc>
          <w:tcPr>
            <w:tcW w:w="737" w:type="dxa"/>
          </w:tcPr>
          <w:p>
            <w:pPr>
              <w:pStyle w:val="0"/>
              <w:jc w:val="right"/>
            </w:pPr>
            <w:r>
              <w:rPr>
                <w:sz w:val="20"/>
              </w:rPr>
              <w:t xml:space="preserve">0,00</w:t>
            </w:r>
          </w:p>
        </w:tc>
        <w:tc>
          <w:tcPr>
            <w:tcW w:w="1939" w:type="dxa"/>
            <w:vMerge w:val="restart"/>
          </w:tcPr>
          <w:p>
            <w:pPr>
              <w:pStyle w:val="0"/>
            </w:pPr>
            <w:r>
              <w:rPr>
                <w:sz w:val="20"/>
              </w:rPr>
              <w:t xml:space="preserve">УЖКХ ТиС</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231,14</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231,14</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Площадь противоклещевой обработки с учетом кратности, га</w:t>
            </w:r>
          </w:p>
        </w:tc>
        <w:tc>
          <w:tcPr>
            <w:tcW w:w="1309" w:type="dxa"/>
          </w:tcPr>
          <w:p>
            <w:pPr>
              <w:pStyle w:val="0"/>
              <w:jc w:val="right"/>
            </w:pPr>
            <w:r>
              <w:rPr>
                <w:sz w:val="20"/>
              </w:rPr>
              <w:t xml:space="preserve">118,2</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337,12</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337,12</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118,2</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397,38</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397,38</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140,65</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581,28</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581,28</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158,2</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1000,01</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1000,01</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158,2</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1461,76</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1461,76</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158,2</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1461,76</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1461,76</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158,2</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1461,76</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1461,76</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158,2</w:t>
            </w:r>
          </w:p>
        </w:tc>
      </w:tr>
      <w:tr>
        <w:tc>
          <w:tcPr>
            <w:tcW w:w="724" w:type="dxa"/>
            <w:vMerge w:val="restart"/>
          </w:tcPr>
          <w:p>
            <w:pPr>
              <w:pStyle w:val="0"/>
              <w:jc w:val="center"/>
            </w:pPr>
            <w:r>
              <w:rPr>
                <w:sz w:val="20"/>
              </w:rPr>
              <w:t xml:space="preserve">1.1.3</w:t>
            </w:r>
          </w:p>
        </w:tc>
        <w:tc>
          <w:tcPr>
            <w:tcW w:w="1928" w:type="dxa"/>
            <w:vMerge w:val="restart"/>
          </w:tcPr>
          <w:p>
            <w:pPr>
              <w:pStyle w:val="0"/>
            </w:pPr>
            <w:r>
              <w:rPr>
                <w:sz w:val="20"/>
              </w:rPr>
              <w:t xml:space="preserve">Проведение мероприятий по обеспечению безаварийного пропуска талых вод</w:t>
            </w:r>
          </w:p>
        </w:tc>
        <w:tc>
          <w:tcPr>
            <w:tcW w:w="850" w:type="dxa"/>
          </w:tcPr>
          <w:p>
            <w:pPr>
              <w:pStyle w:val="0"/>
              <w:jc w:val="center"/>
            </w:pPr>
            <w:r>
              <w:rPr>
                <w:sz w:val="20"/>
              </w:rPr>
              <w:t xml:space="preserve">Всего</w:t>
            </w:r>
          </w:p>
        </w:tc>
        <w:tc>
          <w:tcPr>
            <w:tcW w:w="1144" w:type="dxa"/>
          </w:tcPr>
          <w:p>
            <w:pPr>
              <w:pStyle w:val="0"/>
              <w:jc w:val="right"/>
            </w:pPr>
            <w:r>
              <w:rPr>
                <w:sz w:val="20"/>
              </w:rPr>
              <w:t xml:space="preserve">4328,71</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4328,71</w:t>
            </w:r>
          </w:p>
        </w:tc>
        <w:tc>
          <w:tcPr>
            <w:tcW w:w="737" w:type="dxa"/>
          </w:tcPr>
          <w:p>
            <w:pPr>
              <w:pStyle w:val="0"/>
              <w:jc w:val="right"/>
            </w:pPr>
            <w:r>
              <w:rPr>
                <w:sz w:val="20"/>
              </w:rPr>
              <w:t xml:space="preserve">0,00</w:t>
            </w:r>
          </w:p>
        </w:tc>
        <w:tc>
          <w:tcPr>
            <w:tcW w:w="1939" w:type="dxa"/>
            <w:vMerge w:val="restart"/>
          </w:tcPr>
          <w:p>
            <w:pPr>
              <w:pStyle w:val="0"/>
            </w:pPr>
            <w:r>
              <w:rPr>
                <w:sz w:val="20"/>
              </w:rPr>
              <w:t xml:space="preserve">УЖКХ ТиС, Управление ЧС Администрации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680,00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680,00</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Количество подготовленных ливневых канализаций к приему талых вод в весенний период, проц</w:t>
            </w: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675,79</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675,79</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691,10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691,10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725,84</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725,84</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756,52</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756,52</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799,46</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799,46</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799,46</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799,46</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799,46</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799,46</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tcW w:w="724" w:type="dxa"/>
            <w:vMerge w:val="restart"/>
          </w:tcPr>
          <w:p>
            <w:pPr>
              <w:pStyle w:val="0"/>
              <w:jc w:val="center"/>
            </w:pPr>
            <w:r>
              <w:rPr>
                <w:sz w:val="20"/>
              </w:rPr>
              <w:t xml:space="preserve">1.1.4</w:t>
            </w:r>
          </w:p>
        </w:tc>
        <w:tc>
          <w:tcPr>
            <w:tcW w:w="1928" w:type="dxa"/>
            <w:vMerge w:val="restart"/>
          </w:tcPr>
          <w:p>
            <w:pPr>
              <w:pStyle w:val="0"/>
            </w:pPr>
            <w:r>
              <w:rPr>
                <w:sz w:val="20"/>
              </w:rPr>
              <w:t xml:space="preserve">Приобретение мобильного источника автономного электропитания для водозаборов г. Северска</w:t>
            </w:r>
          </w:p>
        </w:tc>
        <w:tc>
          <w:tcPr>
            <w:tcW w:w="850" w:type="dxa"/>
          </w:tcPr>
          <w:p>
            <w:pPr>
              <w:pStyle w:val="0"/>
              <w:jc w:val="center"/>
            </w:pPr>
            <w:r>
              <w:rPr>
                <w:sz w:val="20"/>
              </w:rPr>
              <w:t xml:space="preserve">Всего</w:t>
            </w:r>
          </w:p>
        </w:tc>
        <w:tc>
          <w:tcPr>
            <w:tcW w:w="1144" w:type="dxa"/>
          </w:tcPr>
          <w:p>
            <w:pPr>
              <w:pStyle w:val="0"/>
              <w:jc w:val="right"/>
            </w:pPr>
            <w:r>
              <w:rPr>
                <w:sz w:val="20"/>
              </w:rPr>
              <w:t xml:space="preserve">6415,00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6415,00</w:t>
            </w:r>
          </w:p>
        </w:tc>
        <w:tc>
          <w:tcPr>
            <w:tcW w:w="737" w:type="dxa"/>
          </w:tcPr>
          <w:p>
            <w:pPr>
              <w:pStyle w:val="0"/>
              <w:jc w:val="right"/>
            </w:pPr>
            <w:r>
              <w:rPr>
                <w:sz w:val="20"/>
              </w:rPr>
              <w:t xml:space="preserve">0,00</w:t>
            </w:r>
          </w:p>
        </w:tc>
        <w:tc>
          <w:tcPr>
            <w:tcW w:w="1939" w:type="dxa"/>
            <w:vMerge w:val="restart"/>
          </w:tcPr>
          <w:p>
            <w:pPr>
              <w:pStyle w:val="0"/>
            </w:pPr>
            <w:r>
              <w:rPr>
                <w:sz w:val="20"/>
              </w:rPr>
              <w:t xml:space="preserve">Управление имущественных отношений Администрации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Количество приобретенных мобильных источников автономного электропитания для водозаборов г. Северска, шт</w:t>
            </w: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6415,00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6415,00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1.1.5</w:t>
            </w:r>
          </w:p>
        </w:tc>
        <w:tc>
          <w:tcPr>
            <w:tcW w:w="1928" w:type="dxa"/>
            <w:vMerge w:val="restart"/>
          </w:tcPr>
          <w:p>
            <w:pPr>
              <w:pStyle w:val="0"/>
            </w:pPr>
            <w:r>
              <w:rPr>
                <w:sz w:val="20"/>
              </w:rPr>
              <w:t xml:space="preserve">Аттестация секретного компьютера</w:t>
            </w:r>
          </w:p>
        </w:tc>
        <w:tc>
          <w:tcPr>
            <w:tcW w:w="850" w:type="dxa"/>
          </w:tcPr>
          <w:p>
            <w:pPr>
              <w:pStyle w:val="0"/>
              <w:jc w:val="center"/>
            </w:pPr>
            <w:r>
              <w:rPr>
                <w:sz w:val="20"/>
              </w:rPr>
              <w:t xml:space="preserve">Всего</w:t>
            </w:r>
          </w:p>
        </w:tc>
        <w:tc>
          <w:tcPr>
            <w:tcW w:w="1144" w:type="dxa"/>
          </w:tcPr>
          <w:p>
            <w:pPr>
              <w:pStyle w:val="0"/>
              <w:jc w:val="right"/>
            </w:pPr>
            <w:r>
              <w:rPr>
                <w:sz w:val="20"/>
              </w:rPr>
              <w:t xml:space="preserve">100,00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100,00</w:t>
            </w:r>
          </w:p>
        </w:tc>
        <w:tc>
          <w:tcPr>
            <w:tcW w:w="737" w:type="dxa"/>
          </w:tcPr>
          <w:p>
            <w:pPr>
              <w:pStyle w:val="0"/>
              <w:jc w:val="right"/>
            </w:pPr>
            <w:r>
              <w:rPr>
                <w:sz w:val="20"/>
              </w:rPr>
              <w:t xml:space="preserve">0,00</w:t>
            </w:r>
          </w:p>
        </w:tc>
        <w:tc>
          <w:tcPr>
            <w:tcW w:w="1939" w:type="dxa"/>
            <w:vMerge w:val="restart"/>
          </w:tcPr>
          <w:p>
            <w:pPr>
              <w:pStyle w:val="0"/>
            </w:pPr>
            <w:r>
              <w:rPr>
                <w:sz w:val="20"/>
              </w:rPr>
              <w:t xml:space="preserve">Управление ЧС Администрации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Количество аттестованных компьютеров, ед</w:t>
            </w: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100,00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100,00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1.1.6</w:t>
            </w:r>
          </w:p>
        </w:tc>
        <w:tc>
          <w:tcPr>
            <w:tcW w:w="1928" w:type="dxa"/>
            <w:vMerge w:val="restart"/>
          </w:tcPr>
          <w:p>
            <w:pPr>
              <w:pStyle w:val="0"/>
            </w:pPr>
            <w:r>
              <w:rPr>
                <w:sz w:val="20"/>
              </w:rPr>
              <w:t xml:space="preserve">Приобретение мотопомпы</w:t>
            </w:r>
          </w:p>
        </w:tc>
        <w:tc>
          <w:tcPr>
            <w:tcW w:w="850" w:type="dxa"/>
          </w:tcPr>
          <w:p>
            <w:pPr>
              <w:pStyle w:val="0"/>
              <w:jc w:val="center"/>
            </w:pPr>
            <w:r>
              <w:rPr>
                <w:sz w:val="20"/>
              </w:rPr>
              <w:t xml:space="preserve">Всего</w:t>
            </w:r>
          </w:p>
        </w:tc>
        <w:tc>
          <w:tcPr>
            <w:tcW w:w="1144" w:type="dxa"/>
          </w:tcPr>
          <w:p>
            <w:pPr>
              <w:pStyle w:val="0"/>
              <w:jc w:val="right"/>
            </w:pPr>
            <w:r>
              <w:rPr>
                <w:sz w:val="20"/>
              </w:rPr>
              <w:t xml:space="preserve">1255,13</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1255,13</w:t>
            </w:r>
          </w:p>
        </w:tc>
        <w:tc>
          <w:tcPr>
            <w:tcW w:w="737" w:type="dxa"/>
          </w:tcPr>
          <w:p>
            <w:pPr>
              <w:pStyle w:val="0"/>
              <w:jc w:val="right"/>
            </w:pPr>
            <w:r>
              <w:rPr>
                <w:sz w:val="20"/>
              </w:rPr>
              <w:t xml:space="preserve">0,00</w:t>
            </w:r>
          </w:p>
        </w:tc>
        <w:tc>
          <w:tcPr>
            <w:tcW w:w="1939" w:type="dxa"/>
            <w:vMerge w:val="restart"/>
          </w:tcPr>
          <w:p>
            <w:pPr>
              <w:pStyle w:val="0"/>
            </w:pPr>
            <w:r>
              <w:rPr>
                <w:sz w:val="20"/>
              </w:rPr>
              <w:t xml:space="preserve">УЖКХ ТиС</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Количество приобретенных мотопомп, ед</w:t>
            </w: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575,13</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575,13</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680,00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680,00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1.1.7</w:t>
            </w:r>
          </w:p>
        </w:tc>
        <w:tc>
          <w:tcPr>
            <w:tcW w:w="1928" w:type="dxa"/>
            <w:vMerge w:val="restart"/>
          </w:tcPr>
          <w:p>
            <w:pPr>
              <w:pStyle w:val="0"/>
            </w:pPr>
            <w:r>
              <w:rPr>
                <w:sz w:val="20"/>
              </w:rPr>
              <w:t xml:space="preserve">Приобретение полукомбинезонов для предупреждения и ликвидации чрезвычайных ситуаций</w:t>
            </w:r>
          </w:p>
        </w:tc>
        <w:tc>
          <w:tcPr>
            <w:tcW w:w="850" w:type="dxa"/>
          </w:tcPr>
          <w:p>
            <w:pPr>
              <w:pStyle w:val="0"/>
              <w:jc w:val="center"/>
            </w:pPr>
            <w:r>
              <w:rPr>
                <w:sz w:val="20"/>
              </w:rPr>
              <w:t xml:space="preserve">Всего</w:t>
            </w:r>
          </w:p>
        </w:tc>
        <w:tc>
          <w:tcPr>
            <w:tcW w:w="1144" w:type="dxa"/>
          </w:tcPr>
          <w:p>
            <w:pPr>
              <w:pStyle w:val="0"/>
              <w:jc w:val="right"/>
            </w:pPr>
            <w:r>
              <w:rPr>
                <w:sz w:val="20"/>
              </w:rPr>
              <w:t xml:space="preserve">31,50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31,50</w:t>
            </w:r>
          </w:p>
        </w:tc>
        <w:tc>
          <w:tcPr>
            <w:tcW w:w="737" w:type="dxa"/>
          </w:tcPr>
          <w:p>
            <w:pPr>
              <w:pStyle w:val="0"/>
              <w:jc w:val="right"/>
            </w:pPr>
            <w:r>
              <w:rPr>
                <w:sz w:val="20"/>
              </w:rPr>
              <w:t xml:space="preserve">0,00</w:t>
            </w:r>
          </w:p>
        </w:tc>
        <w:tc>
          <w:tcPr>
            <w:tcW w:w="1939" w:type="dxa"/>
            <w:vMerge w:val="restart"/>
          </w:tcPr>
          <w:p>
            <w:pPr>
              <w:pStyle w:val="0"/>
            </w:pPr>
            <w:r>
              <w:rPr>
                <w:sz w:val="20"/>
              </w:rPr>
              <w:t xml:space="preserve">Управление ЧС Администрации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Количество приобретенных комбинезонов, шт</w:t>
            </w: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31,50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31,50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15</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1.1.8</w:t>
            </w:r>
          </w:p>
        </w:tc>
        <w:tc>
          <w:tcPr>
            <w:tcW w:w="1928" w:type="dxa"/>
            <w:vMerge w:val="restart"/>
          </w:tcPr>
          <w:p>
            <w:pPr>
              <w:pStyle w:val="0"/>
            </w:pPr>
            <w:r>
              <w:rPr>
                <w:sz w:val="20"/>
              </w:rPr>
              <w:t xml:space="preserve">Приобретение мешков полипропиленовых для строительства дамб</w:t>
            </w:r>
          </w:p>
        </w:tc>
        <w:tc>
          <w:tcPr>
            <w:tcW w:w="850" w:type="dxa"/>
          </w:tcPr>
          <w:p>
            <w:pPr>
              <w:pStyle w:val="0"/>
              <w:jc w:val="center"/>
            </w:pPr>
            <w:r>
              <w:rPr>
                <w:sz w:val="20"/>
              </w:rPr>
              <w:t xml:space="preserve">Всего</w:t>
            </w:r>
          </w:p>
        </w:tc>
        <w:tc>
          <w:tcPr>
            <w:tcW w:w="1144" w:type="dxa"/>
          </w:tcPr>
          <w:p>
            <w:pPr>
              <w:pStyle w:val="0"/>
              <w:jc w:val="right"/>
            </w:pPr>
            <w:r>
              <w:rPr>
                <w:sz w:val="20"/>
              </w:rPr>
              <w:t xml:space="preserve">76,80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76,80</w:t>
            </w:r>
          </w:p>
        </w:tc>
        <w:tc>
          <w:tcPr>
            <w:tcW w:w="737" w:type="dxa"/>
          </w:tcPr>
          <w:p>
            <w:pPr>
              <w:pStyle w:val="0"/>
              <w:jc w:val="right"/>
            </w:pPr>
            <w:r>
              <w:rPr>
                <w:sz w:val="20"/>
              </w:rPr>
              <w:t xml:space="preserve">0,00</w:t>
            </w:r>
          </w:p>
        </w:tc>
        <w:tc>
          <w:tcPr>
            <w:tcW w:w="1939" w:type="dxa"/>
            <w:vMerge w:val="restart"/>
          </w:tcPr>
          <w:p>
            <w:pPr>
              <w:pStyle w:val="0"/>
            </w:pPr>
            <w:r>
              <w:rPr>
                <w:sz w:val="20"/>
              </w:rPr>
              <w:t xml:space="preserve">Управление ЧС Администрации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Количество приобретенных мешков, шт</w:t>
            </w: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76,80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76,80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5000</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1.1.9</w:t>
            </w:r>
          </w:p>
        </w:tc>
        <w:tc>
          <w:tcPr>
            <w:tcW w:w="1928" w:type="dxa"/>
            <w:vMerge w:val="restart"/>
          </w:tcPr>
          <w:p>
            <w:pPr>
              <w:pStyle w:val="0"/>
            </w:pPr>
            <w:r>
              <w:rPr>
                <w:sz w:val="20"/>
              </w:rPr>
              <w:t xml:space="preserve">Приобретение подпорной стенки ПС-05/30 для предупреждения и ликвидации чрезвычайных ситуаций</w:t>
            </w:r>
          </w:p>
        </w:tc>
        <w:tc>
          <w:tcPr>
            <w:tcW w:w="850" w:type="dxa"/>
          </w:tcPr>
          <w:p>
            <w:pPr>
              <w:pStyle w:val="0"/>
              <w:jc w:val="center"/>
            </w:pPr>
            <w:r>
              <w:rPr>
                <w:sz w:val="20"/>
              </w:rPr>
              <w:t xml:space="preserve">Всего</w:t>
            </w:r>
          </w:p>
        </w:tc>
        <w:tc>
          <w:tcPr>
            <w:tcW w:w="1144" w:type="dxa"/>
          </w:tcPr>
          <w:p>
            <w:pPr>
              <w:pStyle w:val="0"/>
              <w:jc w:val="right"/>
            </w:pPr>
            <w:r>
              <w:rPr>
                <w:sz w:val="20"/>
              </w:rPr>
              <w:t xml:space="preserve">354,00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354,00</w:t>
            </w:r>
          </w:p>
        </w:tc>
        <w:tc>
          <w:tcPr>
            <w:tcW w:w="737" w:type="dxa"/>
          </w:tcPr>
          <w:p>
            <w:pPr>
              <w:pStyle w:val="0"/>
              <w:jc w:val="right"/>
            </w:pPr>
            <w:r>
              <w:rPr>
                <w:sz w:val="20"/>
              </w:rPr>
              <w:t xml:space="preserve">0,00</w:t>
            </w:r>
          </w:p>
        </w:tc>
        <w:tc>
          <w:tcPr>
            <w:tcW w:w="1939" w:type="dxa"/>
            <w:vMerge w:val="restart"/>
          </w:tcPr>
          <w:p>
            <w:pPr>
              <w:pStyle w:val="0"/>
            </w:pPr>
            <w:r>
              <w:rPr>
                <w:sz w:val="20"/>
              </w:rPr>
              <w:t xml:space="preserve">Управление ЧС Администрации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Количество приобретенных подпорных стенок, ед</w:t>
            </w: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354,00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354,00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3</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1.1.10</w:t>
            </w:r>
          </w:p>
        </w:tc>
        <w:tc>
          <w:tcPr>
            <w:tcW w:w="1928" w:type="dxa"/>
            <w:vMerge w:val="restart"/>
          </w:tcPr>
          <w:p>
            <w:pPr>
              <w:pStyle w:val="0"/>
            </w:pPr>
            <w:r>
              <w:rPr>
                <w:sz w:val="20"/>
              </w:rPr>
              <w:t xml:space="preserve">Приобретение комбинированного устройства защиты от утечки информации по цепям электропитания, заземления и побочных электромагнитных излучений</w:t>
            </w:r>
          </w:p>
        </w:tc>
        <w:tc>
          <w:tcPr>
            <w:tcW w:w="850" w:type="dxa"/>
          </w:tcPr>
          <w:p>
            <w:pPr>
              <w:pStyle w:val="0"/>
              <w:jc w:val="center"/>
            </w:pPr>
            <w:r>
              <w:rPr>
                <w:sz w:val="20"/>
              </w:rPr>
              <w:t xml:space="preserve">Всего</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tcW w:w="1939" w:type="dxa"/>
            <w:vMerge w:val="restart"/>
          </w:tcPr>
          <w:p>
            <w:pPr>
              <w:pStyle w:val="0"/>
            </w:pPr>
            <w:r>
              <w:rPr>
                <w:sz w:val="20"/>
              </w:rPr>
              <w:t xml:space="preserve">Управление ЧС Администрации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Количество приобретенных устройств, ед</w:t>
            </w: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30,00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30,00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1.1.11</w:t>
            </w:r>
          </w:p>
        </w:tc>
        <w:tc>
          <w:tcPr>
            <w:tcW w:w="1928" w:type="dxa"/>
            <w:vMerge w:val="restart"/>
          </w:tcPr>
          <w:p>
            <w:pPr>
              <w:pStyle w:val="0"/>
            </w:pPr>
            <w:r>
              <w:rPr>
                <w:sz w:val="20"/>
              </w:rPr>
              <w:t xml:space="preserve">Приобретение графических карт</w:t>
            </w:r>
          </w:p>
        </w:tc>
        <w:tc>
          <w:tcPr>
            <w:tcW w:w="850" w:type="dxa"/>
          </w:tcPr>
          <w:p>
            <w:pPr>
              <w:pStyle w:val="0"/>
              <w:jc w:val="center"/>
            </w:pPr>
            <w:r>
              <w:rPr>
                <w:sz w:val="20"/>
              </w:rPr>
              <w:t xml:space="preserve">Всего</w:t>
            </w:r>
          </w:p>
        </w:tc>
        <w:tc>
          <w:tcPr>
            <w:tcW w:w="1144" w:type="dxa"/>
          </w:tcPr>
          <w:p>
            <w:pPr>
              <w:pStyle w:val="0"/>
              <w:jc w:val="right"/>
            </w:pPr>
            <w:r>
              <w:rPr>
                <w:sz w:val="20"/>
              </w:rPr>
              <w:t xml:space="preserve">35,20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35,20</w:t>
            </w:r>
          </w:p>
        </w:tc>
        <w:tc>
          <w:tcPr>
            <w:tcW w:w="737" w:type="dxa"/>
          </w:tcPr>
          <w:p>
            <w:pPr>
              <w:pStyle w:val="0"/>
              <w:jc w:val="right"/>
            </w:pPr>
            <w:r>
              <w:rPr>
                <w:sz w:val="20"/>
              </w:rPr>
              <w:t xml:space="preserve">0,00</w:t>
            </w:r>
          </w:p>
        </w:tc>
        <w:tc>
          <w:tcPr>
            <w:tcW w:w="1939" w:type="dxa"/>
            <w:vMerge w:val="restart"/>
          </w:tcPr>
          <w:p>
            <w:pPr>
              <w:pStyle w:val="0"/>
            </w:pPr>
            <w:r>
              <w:rPr>
                <w:sz w:val="20"/>
              </w:rPr>
              <w:t xml:space="preserve">Управление ЧС Администрации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Количество приобретенных графических карт, ед</w:t>
            </w: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35,20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35,20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16</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1.1.12</w:t>
            </w:r>
          </w:p>
        </w:tc>
        <w:tc>
          <w:tcPr>
            <w:tcW w:w="1928" w:type="dxa"/>
            <w:vMerge w:val="restart"/>
          </w:tcPr>
          <w:p>
            <w:pPr>
              <w:pStyle w:val="0"/>
            </w:pPr>
            <w:r>
              <w:rPr>
                <w:sz w:val="20"/>
              </w:rPr>
              <w:t xml:space="preserve">Приобретение компьютера для обработки секретной информации</w:t>
            </w:r>
          </w:p>
        </w:tc>
        <w:tc>
          <w:tcPr>
            <w:tcW w:w="850" w:type="dxa"/>
          </w:tcPr>
          <w:p>
            <w:pPr>
              <w:pStyle w:val="0"/>
              <w:jc w:val="center"/>
            </w:pPr>
            <w:r>
              <w:rPr>
                <w:sz w:val="20"/>
              </w:rPr>
              <w:t xml:space="preserve">Всего</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tcW w:w="1939" w:type="dxa"/>
            <w:vMerge w:val="restart"/>
          </w:tcPr>
          <w:p>
            <w:pPr>
              <w:pStyle w:val="0"/>
            </w:pPr>
            <w:r>
              <w:rPr>
                <w:sz w:val="20"/>
              </w:rPr>
              <w:t xml:space="preserve">Управление ЧС Администрации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Количество приобретенных компьютеров, ед</w:t>
            </w: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50,00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50,00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1.1.13</w:t>
            </w:r>
          </w:p>
        </w:tc>
        <w:tc>
          <w:tcPr>
            <w:tcW w:w="1928" w:type="dxa"/>
            <w:vMerge w:val="restart"/>
          </w:tcPr>
          <w:p>
            <w:pPr>
              <w:pStyle w:val="0"/>
            </w:pPr>
            <w:r>
              <w:rPr>
                <w:sz w:val="20"/>
              </w:rPr>
              <w:t xml:space="preserve">Проведение мероприятий, направленных на предупреждение и (или) ликвидацию возможных ЧС</w:t>
            </w:r>
          </w:p>
        </w:tc>
        <w:tc>
          <w:tcPr>
            <w:tcW w:w="850" w:type="dxa"/>
          </w:tcPr>
          <w:p>
            <w:pPr>
              <w:pStyle w:val="0"/>
              <w:jc w:val="center"/>
            </w:pPr>
            <w:r>
              <w:rPr>
                <w:sz w:val="20"/>
              </w:rPr>
              <w:t xml:space="preserve">Всего</w:t>
            </w:r>
          </w:p>
        </w:tc>
        <w:tc>
          <w:tcPr>
            <w:tcW w:w="1144" w:type="dxa"/>
          </w:tcPr>
          <w:p>
            <w:pPr>
              <w:pStyle w:val="0"/>
              <w:jc w:val="right"/>
            </w:pPr>
            <w:r>
              <w:rPr>
                <w:sz w:val="20"/>
              </w:rPr>
              <w:t xml:space="preserve">63,80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63,80</w:t>
            </w:r>
          </w:p>
        </w:tc>
        <w:tc>
          <w:tcPr>
            <w:tcW w:w="737" w:type="dxa"/>
          </w:tcPr>
          <w:p>
            <w:pPr>
              <w:pStyle w:val="0"/>
              <w:jc w:val="right"/>
            </w:pPr>
            <w:r>
              <w:rPr>
                <w:sz w:val="20"/>
              </w:rPr>
              <w:t xml:space="preserve">0,00</w:t>
            </w:r>
          </w:p>
        </w:tc>
        <w:tc>
          <w:tcPr>
            <w:tcW w:w="1939" w:type="dxa"/>
            <w:vMerge w:val="restart"/>
          </w:tcPr>
          <w:p>
            <w:pPr>
              <w:pStyle w:val="0"/>
            </w:pPr>
            <w:r>
              <w:rPr>
                <w:sz w:val="20"/>
              </w:rPr>
              <w:t xml:space="preserve">Управление ЧС Администрации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Количество проведенных мероприятий, ед</w:t>
            </w: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9,20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9,20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31</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54,60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54,60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50</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54,60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54,60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50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54,60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54,60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50</w:t>
            </w:r>
          </w:p>
        </w:tc>
      </w:tr>
      <w:tr>
        <w:tc>
          <w:tcPr>
            <w:tcW w:w="724" w:type="dxa"/>
            <w:vMerge w:val="restart"/>
          </w:tcPr>
          <w:p>
            <w:pPr>
              <w:pStyle w:val="0"/>
              <w:jc w:val="center"/>
            </w:pPr>
            <w:r>
              <w:rPr>
                <w:sz w:val="20"/>
              </w:rPr>
              <w:t xml:space="preserve">1.1.14</w:t>
            </w:r>
          </w:p>
        </w:tc>
        <w:tc>
          <w:tcPr>
            <w:tcW w:w="1928" w:type="dxa"/>
            <w:vMerge w:val="restart"/>
          </w:tcPr>
          <w:p>
            <w:pPr>
              <w:pStyle w:val="0"/>
            </w:pPr>
            <w:r>
              <w:rPr>
                <w:sz w:val="20"/>
              </w:rPr>
              <w:t xml:space="preserve">Текущий ремонт аварийных выходов защитных сооружений</w:t>
            </w:r>
          </w:p>
        </w:tc>
        <w:tc>
          <w:tcPr>
            <w:tcW w:w="850" w:type="dxa"/>
          </w:tcPr>
          <w:p>
            <w:pPr>
              <w:pStyle w:val="0"/>
              <w:jc w:val="center"/>
            </w:pPr>
            <w:r>
              <w:rPr>
                <w:sz w:val="20"/>
              </w:rPr>
              <w:t xml:space="preserve">Всего</w:t>
            </w:r>
          </w:p>
        </w:tc>
        <w:tc>
          <w:tcPr>
            <w:tcW w:w="1144" w:type="dxa"/>
          </w:tcPr>
          <w:p>
            <w:pPr>
              <w:pStyle w:val="0"/>
              <w:jc w:val="right"/>
            </w:pPr>
            <w:r>
              <w:rPr>
                <w:sz w:val="20"/>
              </w:rPr>
              <w:t xml:space="preserve">386,68</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386,68</w:t>
            </w:r>
          </w:p>
        </w:tc>
        <w:tc>
          <w:tcPr>
            <w:tcW w:w="737" w:type="dxa"/>
          </w:tcPr>
          <w:p>
            <w:pPr>
              <w:pStyle w:val="0"/>
              <w:jc w:val="right"/>
            </w:pPr>
            <w:r>
              <w:rPr>
                <w:sz w:val="20"/>
              </w:rPr>
              <w:t xml:space="preserve">0,00</w:t>
            </w:r>
          </w:p>
        </w:tc>
        <w:tc>
          <w:tcPr>
            <w:tcW w:w="1939" w:type="dxa"/>
            <w:vMerge w:val="restart"/>
          </w:tcPr>
          <w:p>
            <w:pPr>
              <w:pStyle w:val="0"/>
            </w:pPr>
            <w:r>
              <w:rPr>
                <w:sz w:val="20"/>
              </w:rPr>
              <w:t xml:space="preserve">Управление образования</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Количество защитных сооружений, ед</w:t>
            </w: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386,68</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386,68</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3</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tcPr>
          <w:p>
            <w:pPr>
              <w:pStyle w:val="0"/>
              <w:outlineLvl w:val="3"/>
              <w:jc w:val="center"/>
            </w:pPr>
            <w:r>
              <w:rPr>
                <w:sz w:val="20"/>
              </w:rPr>
              <w:t xml:space="preserve">2.</w:t>
            </w:r>
          </w:p>
        </w:tc>
        <w:tc>
          <w:tcPr>
            <w:gridSpan w:val="10"/>
            <w:tcW w:w="12850" w:type="dxa"/>
          </w:tcPr>
          <w:p>
            <w:pPr>
              <w:pStyle w:val="0"/>
            </w:pPr>
            <w:r>
              <w:rPr>
                <w:sz w:val="20"/>
              </w:rPr>
              <w:t xml:space="preserve">Задача 2 "Обеспечение безопасности людей на водных объектах" подпрограммы 3</w:t>
            </w:r>
          </w:p>
        </w:tc>
      </w:tr>
      <w:tr>
        <w:tc>
          <w:tcPr>
            <w:tcW w:w="724" w:type="dxa"/>
            <w:vMerge w:val="restart"/>
          </w:tcPr>
          <w:p>
            <w:pPr>
              <w:pStyle w:val="0"/>
              <w:jc w:val="center"/>
            </w:pPr>
            <w:r>
              <w:rPr>
                <w:sz w:val="20"/>
              </w:rPr>
              <w:t xml:space="preserve">2.1</w:t>
            </w:r>
          </w:p>
        </w:tc>
        <w:tc>
          <w:tcPr>
            <w:tcW w:w="1928" w:type="dxa"/>
            <w:vMerge w:val="restart"/>
          </w:tcPr>
          <w:p>
            <w:pPr>
              <w:pStyle w:val="0"/>
            </w:pPr>
            <w:r>
              <w:rPr>
                <w:sz w:val="20"/>
              </w:rPr>
              <w:t xml:space="preserve">Основное мероприятие. Обеспечение безопасного пребывания людей на водных объектах, расположенных на территории ЗАТО Северск, в т.ч.:</w:t>
            </w:r>
          </w:p>
        </w:tc>
        <w:tc>
          <w:tcPr>
            <w:tcW w:w="850" w:type="dxa"/>
          </w:tcPr>
          <w:p>
            <w:pPr>
              <w:pStyle w:val="0"/>
              <w:jc w:val="center"/>
            </w:pPr>
            <w:r>
              <w:rPr>
                <w:sz w:val="20"/>
              </w:rPr>
              <w:t xml:space="preserve">Всего</w:t>
            </w:r>
          </w:p>
        </w:tc>
        <w:tc>
          <w:tcPr>
            <w:tcW w:w="1144" w:type="dxa"/>
          </w:tcPr>
          <w:p>
            <w:pPr>
              <w:pStyle w:val="0"/>
              <w:jc w:val="right"/>
            </w:pPr>
            <w:r>
              <w:rPr>
                <w:sz w:val="20"/>
              </w:rPr>
              <w:t xml:space="preserve">9197,70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9197,70</w:t>
            </w:r>
          </w:p>
        </w:tc>
        <w:tc>
          <w:tcPr>
            <w:tcW w:w="737" w:type="dxa"/>
          </w:tcPr>
          <w:p>
            <w:pPr>
              <w:pStyle w:val="0"/>
              <w:jc w:val="right"/>
            </w:pPr>
            <w:r>
              <w:rPr>
                <w:sz w:val="20"/>
              </w:rPr>
              <w:t xml:space="preserve">0,00</w:t>
            </w:r>
          </w:p>
        </w:tc>
        <w:tc>
          <w:tcPr>
            <w:tcW w:w="1939" w:type="dxa"/>
            <w:vMerge w:val="restart"/>
          </w:tcPr>
          <w:p>
            <w:pPr>
              <w:pStyle w:val="0"/>
            </w:pPr>
            <w:r>
              <w:rPr>
                <w:sz w:val="20"/>
              </w:rPr>
              <w:t xml:space="preserve">Управление ЧС Администрации ЗАТО Северск, УВГТ Администрации ЗАТО Северск, УЖКХ ТиС</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1012,62</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1012,62</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Количество развернутых спасательных постов на водных объектах на территории ЗАТО Северск, ед</w:t>
            </w:r>
          </w:p>
        </w:tc>
        <w:tc>
          <w:tcPr>
            <w:tcW w:w="1309" w:type="dxa"/>
          </w:tcPr>
          <w:p>
            <w:pPr>
              <w:pStyle w:val="0"/>
              <w:jc w:val="right"/>
            </w:pPr>
            <w:r>
              <w:rPr>
                <w:sz w:val="20"/>
              </w:rPr>
              <w:t xml:space="preserve">3</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1268,67</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1268,67</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4</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1386,24</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1386,24</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4</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1432,23</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1432,23</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4</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1718,31</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1718,31</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4</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2379,63</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2379,63</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4</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2379,63</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2379,63</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4</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2379,63</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2379,63</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4</w:t>
            </w:r>
          </w:p>
        </w:tc>
      </w:tr>
      <w:tr>
        <w:tc>
          <w:tcPr>
            <w:tcW w:w="724" w:type="dxa"/>
            <w:vMerge w:val="restart"/>
          </w:tcPr>
          <w:p>
            <w:pPr>
              <w:pStyle w:val="0"/>
              <w:jc w:val="center"/>
            </w:pPr>
            <w:r>
              <w:rPr>
                <w:sz w:val="20"/>
              </w:rPr>
              <w:t xml:space="preserve">2.1.1</w:t>
            </w:r>
          </w:p>
        </w:tc>
        <w:tc>
          <w:tcPr>
            <w:tcW w:w="1928" w:type="dxa"/>
            <w:vMerge w:val="restart"/>
          </w:tcPr>
          <w:p>
            <w:pPr>
              <w:pStyle w:val="0"/>
            </w:pPr>
            <w:r>
              <w:rPr>
                <w:sz w:val="20"/>
              </w:rPr>
              <w:t xml:space="preserve">Работы по перевозке пострадавшего населения пос. Орловка в период затопления моста через р. Черную</w:t>
            </w:r>
          </w:p>
        </w:tc>
        <w:tc>
          <w:tcPr>
            <w:tcW w:w="850" w:type="dxa"/>
          </w:tcPr>
          <w:p>
            <w:pPr>
              <w:pStyle w:val="0"/>
              <w:jc w:val="center"/>
            </w:pPr>
            <w:r>
              <w:rPr>
                <w:sz w:val="20"/>
              </w:rPr>
              <w:t xml:space="preserve">Всего</w:t>
            </w:r>
          </w:p>
        </w:tc>
        <w:tc>
          <w:tcPr>
            <w:tcW w:w="1144" w:type="dxa"/>
          </w:tcPr>
          <w:p>
            <w:pPr>
              <w:pStyle w:val="0"/>
              <w:jc w:val="right"/>
            </w:pPr>
            <w:r>
              <w:rPr>
                <w:sz w:val="20"/>
              </w:rPr>
              <w:t xml:space="preserve">12,00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12,00</w:t>
            </w:r>
          </w:p>
        </w:tc>
        <w:tc>
          <w:tcPr>
            <w:tcW w:w="737" w:type="dxa"/>
          </w:tcPr>
          <w:p>
            <w:pPr>
              <w:pStyle w:val="0"/>
              <w:jc w:val="right"/>
            </w:pPr>
            <w:r>
              <w:rPr>
                <w:sz w:val="20"/>
              </w:rPr>
              <w:t xml:space="preserve">0,00</w:t>
            </w:r>
          </w:p>
        </w:tc>
        <w:tc>
          <w:tcPr>
            <w:tcW w:w="1939" w:type="dxa"/>
            <w:vMerge w:val="restart"/>
          </w:tcPr>
          <w:p>
            <w:pPr>
              <w:pStyle w:val="0"/>
            </w:pPr>
            <w:r>
              <w:rPr>
                <w:sz w:val="20"/>
              </w:rPr>
              <w:t xml:space="preserve">УВГТ Администрации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Количество эксплуатируемых лодочных средств, шт</w:t>
            </w: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12,00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12,00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12,00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12,00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12,00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12,00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tcW w:w="724" w:type="dxa"/>
            <w:vMerge w:val="restart"/>
          </w:tcPr>
          <w:p>
            <w:pPr>
              <w:pStyle w:val="0"/>
              <w:jc w:val="center"/>
            </w:pPr>
            <w:r>
              <w:rPr>
                <w:sz w:val="20"/>
              </w:rPr>
              <w:t xml:space="preserve">2.1.2</w:t>
            </w:r>
          </w:p>
        </w:tc>
        <w:tc>
          <w:tcPr>
            <w:tcW w:w="1928" w:type="dxa"/>
            <w:vMerge w:val="restart"/>
          </w:tcPr>
          <w:p>
            <w:pPr>
              <w:pStyle w:val="0"/>
            </w:pPr>
            <w:r>
              <w:rPr>
                <w:sz w:val="20"/>
              </w:rPr>
              <w:t xml:space="preserve">Выполнение работ по подготовке и содержанию мест отдыха на р. Томи в летний сезон</w:t>
            </w:r>
          </w:p>
        </w:tc>
        <w:tc>
          <w:tcPr>
            <w:tcW w:w="850" w:type="dxa"/>
          </w:tcPr>
          <w:p>
            <w:pPr>
              <w:pStyle w:val="0"/>
              <w:jc w:val="center"/>
            </w:pPr>
            <w:r>
              <w:rPr>
                <w:sz w:val="20"/>
              </w:rPr>
              <w:t xml:space="preserve">Всего</w:t>
            </w:r>
          </w:p>
        </w:tc>
        <w:tc>
          <w:tcPr>
            <w:tcW w:w="1144" w:type="dxa"/>
          </w:tcPr>
          <w:p>
            <w:pPr>
              <w:pStyle w:val="0"/>
              <w:jc w:val="right"/>
            </w:pPr>
            <w:r>
              <w:rPr>
                <w:sz w:val="20"/>
              </w:rPr>
              <w:t xml:space="preserve">3505,72</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3505,72</w:t>
            </w:r>
          </w:p>
        </w:tc>
        <w:tc>
          <w:tcPr>
            <w:tcW w:w="737" w:type="dxa"/>
          </w:tcPr>
          <w:p>
            <w:pPr>
              <w:pStyle w:val="0"/>
              <w:jc w:val="right"/>
            </w:pPr>
            <w:r>
              <w:rPr>
                <w:sz w:val="20"/>
              </w:rPr>
              <w:t xml:space="preserve">0,00</w:t>
            </w:r>
          </w:p>
        </w:tc>
        <w:tc>
          <w:tcPr>
            <w:tcW w:w="1939" w:type="dxa"/>
            <w:vMerge w:val="restart"/>
          </w:tcPr>
          <w:p>
            <w:pPr>
              <w:pStyle w:val="0"/>
            </w:pPr>
            <w:r>
              <w:rPr>
                <w:sz w:val="20"/>
              </w:rPr>
              <w:t xml:space="preserve">УЖКХ ТиС</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443,39</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443,39</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Количество отведенных мест отдыха, ед</w:t>
            </w: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441,31</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441,31</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441,32</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441,32</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488,81</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488,81</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712,66</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712,66</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978,23</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978,23</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978,23</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978,23</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978,23</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978,23</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tcW w:w="724" w:type="dxa"/>
            <w:vMerge w:val="restart"/>
          </w:tcPr>
          <w:p>
            <w:pPr>
              <w:pStyle w:val="0"/>
              <w:jc w:val="center"/>
            </w:pPr>
            <w:r>
              <w:rPr>
                <w:sz w:val="20"/>
              </w:rPr>
              <w:t xml:space="preserve">2.1.3</w:t>
            </w:r>
          </w:p>
        </w:tc>
        <w:tc>
          <w:tcPr>
            <w:tcW w:w="1928" w:type="dxa"/>
            <w:vMerge w:val="restart"/>
          </w:tcPr>
          <w:p>
            <w:pPr>
              <w:pStyle w:val="0"/>
            </w:pPr>
            <w:r>
              <w:rPr>
                <w:sz w:val="20"/>
              </w:rPr>
              <w:t xml:space="preserve">Создание спасательного поста на оз. Круглом</w:t>
            </w:r>
          </w:p>
        </w:tc>
        <w:tc>
          <w:tcPr>
            <w:tcW w:w="850" w:type="dxa"/>
          </w:tcPr>
          <w:p>
            <w:pPr>
              <w:pStyle w:val="0"/>
              <w:jc w:val="center"/>
            </w:pPr>
            <w:r>
              <w:rPr>
                <w:sz w:val="20"/>
              </w:rPr>
              <w:t xml:space="preserve">Всего</w:t>
            </w:r>
          </w:p>
        </w:tc>
        <w:tc>
          <w:tcPr>
            <w:tcW w:w="1144" w:type="dxa"/>
          </w:tcPr>
          <w:p>
            <w:pPr>
              <w:pStyle w:val="0"/>
              <w:jc w:val="right"/>
            </w:pPr>
            <w:r>
              <w:rPr>
                <w:sz w:val="20"/>
              </w:rPr>
              <w:t xml:space="preserve">947,22</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947,22</w:t>
            </w:r>
          </w:p>
        </w:tc>
        <w:tc>
          <w:tcPr>
            <w:tcW w:w="737" w:type="dxa"/>
          </w:tcPr>
          <w:p>
            <w:pPr>
              <w:pStyle w:val="0"/>
              <w:jc w:val="right"/>
            </w:pPr>
            <w:r>
              <w:rPr>
                <w:sz w:val="20"/>
              </w:rPr>
              <w:t xml:space="preserve">0,00</w:t>
            </w:r>
          </w:p>
        </w:tc>
        <w:tc>
          <w:tcPr>
            <w:tcW w:w="1939" w:type="dxa"/>
            <w:vMerge w:val="restart"/>
          </w:tcPr>
          <w:p>
            <w:pPr>
              <w:pStyle w:val="0"/>
            </w:pPr>
            <w:r>
              <w:rPr>
                <w:sz w:val="20"/>
              </w:rPr>
              <w:t xml:space="preserve">Управление ЧС Администрации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133,40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133,40</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Количество развернутых постов, ед</w:t>
            </w: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115,98</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115,98</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136,42</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136,42</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136,42</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136,42</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175,00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175,00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250,00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250,00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250,00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250,00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250,00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250,00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tcW w:w="724" w:type="dxa"/>
            <w:vMerge w:val="restart"/>
          </w:tcPr>
          <w:p>
            <w:pPr>
              <w:pStyle w:val="0"/>
              <w:jc w:val="center"/>
            </w:pPr>
            <w:r>
              <w:rPr>
                <w:sz w:val="20"/>
              </w:rPr>
              <w:t xml:space="preserve">2.1.4</w:t>
            </w:r>
          </w:p>
        </w:tc>
        <w:tc>
          <w:tcPr>
            <w:tcW w:w="1928" w:type="dxa"/>
            <w:vMerge w:val="restart"/>
          </w:tcPr>
          <w:p>
            <w:pPr>
              <w:pStyle w:val="0"/>
            </w:pPr>
            <w:r>
              <w:rPr>
                <w:sz w:val="20"/>
              </w:rPr>
              <w:t xml:space="preserve">Создание спасательного поста на оз. Мальцево</w:t>
            </w:r>
          </w:p>
        </w:tc>
        <w:tc>
          <w:tcPr>
            <w:tcW w:w="850" w:type="dxa"/>
          </w:tcPr>
          <w:p>
            <w:pPr>
              <w:pStyle w:val="0"/>
              <w:jc w:val="center"/>
            </w:pPr>
            <w:r>
              <w:rPr>
                <w:sz w:val="20"/>
              </w:rPr>
              <w:t xml:space="preserve">Всего</w:t>
            </w:r>
          </w:p>
        </w:tc>
        <w:tc>
          <w:tcPr>
            <w:tcW w:w="1144" w:type="dxa"/>
          </w:tcPr>
          <w:p>
            <w:pPr>
              <w:pStyle w:val="0"/>
              <w:jc w:val="right"/>
            </w:pPr>
            <w:r>
              <w:rPr>
                <w:sz w:val="20"/>
              </w:rPr>
              <w:t xml:space="preserve">1191,28</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1191,28</w:t>
            </w:r>
          </w:p>
        </w:tc>
        <w:tc>
          <w:tcPr>
            <w:tcW w:w="737" w:type="dxa"/>
          </w:tcPr>
          <w:p>
            <w:pPr>
              <w:pStyle w:val="0"/>
              <w:jc w:val="right"/>
            </w:pPr>
            <w:r>
              <w:rPr>
                <w:sz w:val="20"/>
              </w:rPr>
              <w:t xml:space="preserve">0,00</w:t>
            </w:r>
          </w:p>
        </w:tc>
        <w:tc>
          <w:tcPr>
            <w:tcW w:w="1939" w:type="dxa"/>
            <w:vMerge w:val="restart"/>
          </w:tcPr>
          <w:p>
            <w:pPr>
              <w:pStyle w:val="0"/>
            </w:pPr>
            <w:r>
              <w:rPr>
                <w:sz w:val="20"/>
              </w:rPr>
              <w:t xml:space="preserve">Управление ЧС Администрации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133,40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133,40</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Количество развернутых постов, ед</w:t>
            </w: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115,98</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115,98</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200,00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200,00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200,00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200,00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175,00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175,00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366,90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366,90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366,90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366,90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366,90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366,90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tcW w:w="724" w:type="dxa"/>
            <w:vMerge w:val="restart"/>
          </w:tcPr>
          <w:p>
            <w:pPr>
              <w:pStyle w:val="0"/>
              <w:jc w:val="center"/>
            </w:pPr>
            <w:r>
              <w:rPr>
                <w:sz w:val="20"/>
              </w:rPr>
              <w:t xml:space="preserve">2.1.5</w:t>
            </w:r>
          </w:p>
        </w:tc>
        <w:tc>
          <w:tcPr>
            <w:tcW w:w="1928" w:type="dxa"/>
            <w:vMerge w:val="restart"/>
          </w:tcPr>
          <w:p>
            <w:pPr>
              <w:pStyle w:val="0"/>
            </w:pPr>
            <w:r>
              <w:rPr>
                <w:sz w:val="20"/>
              </w:rPr>
              <w:t xml:space="preserve">Создание спасательного поста на р. Томи в районе г. Северска</w:t>
            </w:r>
          </w:p>
        </w:tc>
        <w:tc>
          <w:tcPr>
            <w:tcW w:w="850" w:type="dxa"/>
          </w:tcPr>
          <w:p>
            <w:pPr>
              <w:pStyle w:val="0"/>
              <w:jc w:val="center"/>
            </w:pPr>
            <w:r>
              <w:rPr>
                <w:sz w:val="20"/>
              </w:rPr>
              <w:t xml:space="preserve">Всего</w:t>
            </w:r>
          </w:p>
        </w:tc>
        <w:tc>
          <w:tcPr>
            <w:tcW w:w="1144" w:type="dxa"/>
          </w:tcPr>
          <w:p>
            <w:pPr>
              <w:pStyle w:val="0"/>
              <w:jc w:val="right"/>
            </w:pPr>
            <w:r>
              <w:rPr>
                <w:sz w:val="20"/>
              </w:rPr>
              <w:t xml:space="preserve">3497,48</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3497,48</w:t>
            </w:r>
          </w:p>
        </w:tc>
        <w:tc>
          <w:tcPr>
            <w:tcW w:w="737" w:type="dxa"/>
          </w:tcPr>
          <w:p>
            <w:pPr>
              <w:pStyle w:val="0"/>
              <w:jc w:val="right"/>
            </w:pPr>
            <w:r>
              <w:rPr>
                <w:sz w:val="20"/>
              </w:rPr>
              <w:t xml:space="preserve">0,00</w:t>
            </w:r>
          </w:p>
        </w:tc>
        <w:tc>
          <w:tcPr>
            <w:tcW w:w="1939" w:type="dxa"/>
            <w:vMerge w:val="restart"/>
          </w:tcPr>
          <w:p>
            <w:pPr>
              <w:pStyle w:val="0"/>
            </w:pPr>
            <w:r>
              <w:rPr>
                <w:sz w:val="20"/>
              </w:rPr>
              <w:t xml:space="preserve">Управление ЧС Администрации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302,43</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302,43</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Количество развернутых постов, ед</w:t>
            </w: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595,40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595,40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2</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598,50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598,50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2</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600,00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600,00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2</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648,65</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648,65</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2</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752,50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752,50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2</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752,50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752,50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2</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752,50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752,50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2</w:t>
            </w:r>
          </w:p>
        </w:tc>
      </w:tr>
      <w:tr>
        <w:tc>
          <w:tcPr>
            <w:tcW w:w="724" w:type="dxa"/>
            <w:vMerge w:val="restart"/>
          </w:tcPr>
          <w:p>
            <w:pPr>
              <w:pStyle w:val="0"/>
              <w:jc w:val="center"/>
            </w:pPr>
            <w:r>
              <w:rPr>
                <w:sz w:val="20"/>
              </w:rPr>
              <w:t xml:space="preserve">2.1.6</w:t>
            </w:r>
          </w:p>
        </w:tc>
        <w:tc>
          <w:tcPr>
            <w:tcW w:w="1928" w:type="dxa"/>
            <w:vMerge w:val="restart"/>
          </w:tcPr>
          <w:p>
            <w:pPr>
              <w:pStyle w:val="0"/>
            </w:pPr>
            <w:r>
              <w:rPr>
                <w:sz w:val="20"/>
              </w:rPr>
              <w:t xml:space="preserve">Распространение материалов по безопасности людей на водных объектах</w:t>
            </w:r>
          </w:p>
        </w:tc>
        <w:tc>
          <w:tcPr>
            <w:tcW w:w="850" w:type="dxa"/>
          </w:tcPr>
          <w:p>
            <w:pPr>
              <w:pStyle w:val="0"/>
              <w:jc w:val="center"/>
            </w:pPr>
            <w:r>
              <w:rPr>
                <w:sz w:val="20"/>
              </w:rPr>
              <w:t xml:space="preserve">Всего</w:t>
            </w:r>
          </w:p>
        </w:tc>
        <w:tc>
          <w:tcPr>
            <w:tcW w:w="1144" w:type="dxa"/>
          </w:tcPr>
          <w:p>
            <w:pPr>
              <w:pStyle w:val="0"/>
              <w:jc w:val="right"/>
            </w:pPr>
            <w:r>
              <w:rPr>
                <w:sz w:val="20"/>
              </w:rPr>
              <w:t xml:space="preserve">44,00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44,00</w:t>
            </w:r>
          </w:p>
        </w:tc>
        <w:tc>
          <w:tcPr>
            <w:tcW w:w="737" w:type="dxa"/>
          </w:tcPr>
          <w:p>
            <w:pPr>
              <w:pStyle w:val="0"/>
              <w:jc w:val="right"/>
            </w:pPr>
            <w:r>
              <w:rPr>
                <w:sz w:val="20"/>
              </w:rPr>
              <w:t xml:space="preserve">0,00</w:t>
            </w:r>
          </w:p>
        </w:tc>
        <w:tc>
          <w:tcPr>
            <w:tcW w:w="1939" w:type="dxa"/>
            <w:vMerge w:val="restart"/>
          </w:tcPr>
          <w:p>
            <w:pPr>
              <w:pStyle w:val="0"/>
            </w:pPr>
            <w:r>
              <w:rPr>
                <w:sz w:val="20"/>
              </w:rPr>
              <w:t xml:space="preserve">Управление ЧС Администрации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Количество подготовленных листовок, шт</w:t>
            </w: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10,00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500</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7,00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7,00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350</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7,00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7,00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350</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20,00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20,00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4000</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20,00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20,00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4000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20,00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20,00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4000</w:t>
            </w:r>
          </w:p>
        </w:tc>
      </w:tr>
      <w:tr>
        <w:tc>
          <w:tcPr>
            <w:tcW w:w="724" w:type="dxa"/>
          </w:tcPr>
          <w:p>
            <w:pPr>
              <w:pStyle w:val="0"/>
              <w:outlineLvl w:val="3"/>
              <w:jc w:val="center"/>
            </w:pPr>
            <w:r>
              <w:rPr>
                <w:sz w:val="20"/>
              </w:rPr>
              <w:t xml:space="preserve">3.</w:t>
            </w:r>
          </w:p>
        </w:tc>
        <w:tc>
          <w:tcPr>
            <w:gridSpan w:val="10"/>
            <w:tcW w:w="12850" w:type="dxa"/>
          </w:tcPr>
          <w:p>
            <w:pPr>
              <w:pStyle w:val="0"/>
            </w:pPr>
            <w:r>
              <w:rPr>
                <w:sz w:val="20"/>
              </w:rPr>
              <w:t xml:space="preserve">Задача 3 "Обеспечение готовности системы оповещения и информирования к действиям в ЧС" подпрограммы 3</w:t>
            </w:r>
          </w:p>
        </w:tc>
      </w:tr>
      <w:tr>
        <w:tc>
          <w:tcPr>
            <w:tcW w:w="724" w:type="dxa"/>
            <w:vMerge w:val="restart"/>
          </w:tcPr>
          <w:p>
            <w:pPr>
              <w:pStyle w:val="0"/>
              <w:jc w:val="center"/>
            </w:pPr>
            <w:r>
              <w:rPr>
                <w:sz w:val="20"/>
              </w:rPr>
              <w:t xml:space="preserve">3.1</w:t>
            </w:r>
          </w:p>
        </w:tc>
        <w:tc>
          <w:tcPr>
            <w:tcW w:w="1928" w:type="dxa"/>
            <w:vMerge w:val="restart"/>
          </w:tcPr>
          <w:p>
            <w:pPr>
              <w:pStyle w:val="0"/>
            </w:pPr>
            <w:r>
              <w:rPr>
                <w:sz w:val="20"/>
              </w:rPr>
              <w:t xml:space="preserve">Основное мероприятие. Совершенствование системы оповещения населения ЗАТО Северск, в т.ч.:</w:t>
            </w:r>
          </w:p>
        </w:tc>
        <w:tc>
          <w:tcPr>
            <w:tcW w:w="850" w:type="dxa"/>
          </w:tcPr>
          <w:p>
            <w:pPr>
              <w:pStyle w:val="0"/>
              <w:jc w:val="center"/>
            </w:pPr>
            <w:r>
              <w:rPr>
                <w:sz w:val="20"/>
              </w:rPr>
              <w:t xml:space="preserve">Всего</w:t>
            </w:r>
          </w:p>
        </w:tc>
        <w:tc>
          <w:tcPr>
            <w:tcW w:w="1144" w:type="dxa"/>
          </w:tcPr>
          <w:p>
            <w:pPr>
              <w:pStyle w:val="0"/>
              <w:jc w:val="right"/>
            </w:pPr>
            <w:r>
              <w:rPr>
                <w:sz w:val="20"/>
              </w:rPr>
              <w:t xml:space="preserve">14816,67</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14816,67</w:t>
            </w:r>
          </w:p>
        </w:tc>
        <w:tc>
          <w:tcPr>
            <w:tcW w:w="737" w:type="dxa"/>
          </w:tcPr>
          <w:p>
            <w:pPr>
              <w:pStyle w:val="0"/>
              <w:jc w:val="right"/>
            </w:pPr>
            <w:r>
              <w:rPr>
                <w:sz w:val="20"/>
              </w:rPr>
              <w:t xml:space="preserve">0,00</w:t>
            </w:r>
          </w:p>
        </w:tc>
        <w:tc>
          <w:tcPr>
            <w:tcW w:w="1939" w:type="dxa"/>
            <w:vMerge w:val="restart"/>
          </w:tcPr>
          <w:p>
            <w:pPr>
              <w:pStyle w:val="0"/>
            </w:pPr>
            <w:r>
              <w:rPr>
                <w:sz w:val="20"/>
              </w:rPr>
              <w:t xml:space="preserve">Управление ЧС Администрации ЗАТО Северск, УКС Администрации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3616,45</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3616,45</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Процент обеспечения готовности системы оповещения и информирования к действиям в ЧС, проц</w:t>
            </w: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2520,15</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2520,15</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20,81</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20,81</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8659,26</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8659,26</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8157,51</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8157,51</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tcW w:w="724" w:type="dxa"/>
            <w:vMerge w:val="restart"/>
          </w:tcPr>
          <w:p>
            <w:pPr>
              <w:pStyle w:val="0"/>
              <w:jc w:val="center"/>
            </w:pPr>
            <w:r>
              <w:rPr>
                <w:sz w:val="20"/>
              </w:rPr>
              <w:t xml:space="preserve">3.1.1</w:t>
            </w:r>
          </w:p>
        </w:tc>
        <w:tc>
          <w:tcPr>
            <w:tcW w:w="1928" w:type="dxa"/>
            <w:vMerge w:val="restart"/>
          </w:tcPr>
          <w:p>
            <w:pPr>
              <w:pStyle w:val="0"/>
            </w:pPr>
            <w:r>
              <w:rPr>
                <w:sz w:val="20"/>
              </w:rPr>
              <w:t xml:space="preserve">Строительство системы оповещения территории г. Северска</w:t>
            </w:r>
          </w:p>
        </w:tc>
        <w:tc>
          <w:tcPr>
            <w:tcW w:w="850" w:type="dxa"/>
          </w:tcPr>
          <w:p>
            <w:pPr>
              <w:pStyle w:val="0"/>
              <w:jc w:val="center"/>
            </w:pPr>
            <w:r>
              <w:rPr>
                <w:sz w:val="20"/>
              </w:rPr>
              <w:t xml:space="preserve">Всего</w:t>
            </w:r>
          </w:p>
        </w:tc>
        <w:tc>
          <w:tcPr>
            <w:tcW w:w="1144" w:type="dxa"/>
          </w:tcPr>
          <w:p>
            <w:pPr>
              <w:pStyle w:val="0"/>
              <w:jc w:val="right"/>
            </w:pPr>
            <w:r>
              <w:rPr>
                <w:sz w:val="20"/>
              </w:rPr>
              <w:t xml:space="preserve">14795,86</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14795,86</w:t>
            </w:r>
          </w:p>
        </w:tc>
        <w:tc>
          <w:tcPr>
            <w:tcW w:w="737" w:type="dxa"/>
          </w:tcPr>
          <w:p>
            <w:pPr>
              <w:pStyle w:val="0"/>
              <w:jc w:val="right"/>
            </w:pPr>
            <w:r>
              <w:rPr>
                <w:sz w:val="20"/>
              </w:rPr>
              <w:t xml:space="preserve">0,00</w:t>
            </w:r>
          </w:p>
        </w:tc>
        <w:tc>
          <w:tcPr>
            <w:tcW w:w="1939" w:type="dxa"/>
            <w:vMerge w:val="restart"/>
          </w:tcPr>
          <w:p>
            <w:pPr>
              <w:pStyle w:val="0"/>
            </w:pPr>
            <w:r>
              <w:rPr>
                <w:sz w:val="20"/>
              </w:rPr>
              <w:t xml:space="preserve">УКС Администрации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3616,45</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3616,45</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Процент охвата населения системой оповещения, проц</w:t>
            </w: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2520,15</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2520,15</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8659,26</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8659,26</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8157,51</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8157,51</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tcW w:w="724" w:type="dxa"/>
            <w:vMerge w:val="restart"/>
          </w:tcPr>
          <w:p>
            <w:pPr>
              <w:pStyle w:val="0"/>
              <w:jc w:val="center"/>
            </w:pPr>
            <w:r>
              <w:rPr>
                <w:sz w:val="20"/>
              </w:rPr>
              <w:t xml:space="preserve">3.1.2</w:t>
            </w:r>
          </w:p>
        </w:tc>
        <w:tc>
          <w:tcPr>
            <w:tcW w:w="1928" w:type="dxa"/>
            <w:vMerge w:val="restart"/>
          </w:tcPr>
          <w:p>
            <w:pPr>
              <w:pStyle w:val="0"/>
            </w:pPr>
            <w:r>
              <w:rPr>
                <w:sz w:val="20"/>
              </w:rPr>
              <w:t xml:space="preserve">Приобретение ручных механических сирен</w:t>
            </w:r>
          </w:p>
        </w:tc>
        <w:tc>
          <w:tcPr>
            <w:tcW w:w="850" w:type="dxa"/>
          </w:tcPr>
          <w:p>
            <w:pPr>
              <w:pStyle w:val="0"/>
              <w:jc w:val="center"/>
            </w:pPr>
            <w:r>
              <w:rPr>
                <w:sz w:val="20"/>
              </w:rPr>
              <w:t xml:space="preserve">Всего</w:t>
            </w:r>
          </w:p>
        </w:tc>
        <w:tc>
          <w:tcPr>
            <w:tcW w:w="1144" w:type="dxa"/>
          </w:tcPr>
          <w:p>
            <w:pPr>
              <w:pStyle w:val="0"/>
              <w:jc w:val="right"/>
            </w:pPr>
            <w:r>
              <w:rPr>
                <w:sz w:val="20"/>
              </w:rPr>
              <w:t xml:space="preserve">20,81</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20,81</w:t>
            </w:r>
          </w:p>
        </w:tc>
        <w:tc>
          <w:tcPr>
            <w:tcW w:w="737" w:type="dxa"/>
          </w:tcPr>
          <w:p>
            <w:pPr>
              <w:pStyle w:val="0"/>
              <w:jc w:val="right"/>
            </w:pPr>
            <w:r>
              <w:rPr>
                <w:sz w:val="20"/>
              </w:rPr>
              <w:t xml:space="preserve">0,00</w:t>
            </w:r>
          </w:p>
        </w:tc>
        <w:tc>
          <w:tcPr>
            <w:tcW w:w="1939" w:type="dxa"/>
            <w:vMerge w:val="restart"/>
          </w:tcPr>
          <w:p>
            <w:pPr>
              <w:pStyle w:val="0"/>
            </w:pPr>
            <w:r>
              <w:rPr>
                <w:sz w:val="20"/>
              </w:rPr>
              <w:t xml:space="preserve">Управление ЧС Администрации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Процент охвата населения системой оповещения внегородских территорий при ЧС, проц</w:t>
            </w: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20,81</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20,81</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tcW w:w="724" w:type="dxa"/>
          </w:tcPr>
          <w:p>
            <w:pPr>
              <w:pStyle w:val="0"/>
              <w:outlineLvl w:val="3"/>
              <w:jc w:val="center"/>
            </w:pPr>
            <w:r>
              <w:rPr>
                <w:sz w:val="20"/>
              </w:rPr>
              <w:t xml:space="preserve">4.</w:t>
            </w:r>
          </w:p>
        </w:tc>
        <w:tc>
          <w:tcPr>
            <w:gridSpan w:val="10"/>
            <w:tcW w:w="12850" w:type="dxa"/>
          </w:tcPr>
          <w:p>
            <w:pPr>
              <w:pStyle w:val="0"/>
            </w:pPr>
            <w:r>
              <w:rPr>
                <w:sz w:val="20"/>
              </w:rPr>
              <w:t xml:space="preserve">Задача 4 "Содержание объектов гражданской обороны" подпрограммы 3</w:t>
            </w:r>
          </w:p>
        </w:tc>
      </w:tr>
      <w:tr>
        <w:tc>
          <w:tcPr>
            <w:tcW w:w="724" w:type="dxa"/>
            <w:vMerge w:val="restart"/>
          </w:tcPr>
          <w:p>
            <w:pPr>
              <w:pStyle w:val="0"/>
              <w:jc w:val="center"/>
            </w:pPr>
            <w:r>
              <w:rPr>
                <w:sz w:val="20"/>
              </w:rPr>
              <w:t xml:space="preserve">4.1</w:t>
            </w:r>
          </w:p>
        </w:tc>
        <w:tc>
          <w:tcPr>
            <w:tcW w:w="1928" w:type="dxa"/>
            <w:vMerge w:val="restart"/>
          </w:tcPr>
          <w:p>
            <w:pPr>
              <w:pStyle w:val="0"/>
            </w:pPr>
            <w:r>
              <w:rPr>
                <w:sz w:val="20"/>
              </w:rPr>
              <w:t xml:space="preserve">ВЦП "Содержание объектов гражданской обороны"</w:t>
            </w:r>
          </w:p>
        </w:tc>
        <w:tc>
          <w:tcPr>
            <w:tcW w:w="850" w:type="dxa"/>
          </w:tcPr>
          <w:p>
            <w:pPr>
              <w:pStyle w:val="0"/>
              <w:jc w:val="center"/>
            </w:pPr>
            <w:r>
              <w:rPr>
                <w:sz w:val="20"/>
              </w:rPr>
              <w:t xml:space="preserve">Всего</w:t>
            </w:r>
          </w:p>
        </w:tc>
        <w:tc>
          <w:tcPr>
            <w:tcW w:w="1144" w:type="dxa"/>
          </w:tcPr>
          <w:p>
            <w:pPr>
              <w:pStyle w:val="0"/>
              <w:jc w:val="right"/>
            </w:pPr>
            <w:r>
              <w:rPr>
                <w:sz w:val="20"/>
              </w:rPr>
              <w:t xml:space="preserve">1311,33</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1311,33</w:t>
            </w:r>
          </w:p>
        </w:tc>
        <w:tc>
          <w:tcPr>
            <w:tcW w:w="737" w:type="dxa"/>
          </w:tcPr>
          <w:p>
            <w:pPr>
              <w:pStyle w:val="0"/>
              <w:jc w:val="right"/>
            </w:pPr>
            <w:r>
              <w:rPr>
                <w:sz w:val="20"/>
              </w:rPr>
              <w:t xml:space="preserve">0,00</w:t>
            </w:r>
          </w:p>
        </w:tc>
        <w:tc>
          <w:tcPr>
            <w:tcW w:w="1939" w:type="dxa"/>
            <w:vMerge w:val="restart"/>
          </w:tcPr>
          <w:p>
            <w:pPr>
              <w:pStyle w:val="0"/>
            </w:pPr>
            <w:r>
              <w:rPr>
                <w:sz w:val="20"/>
              </w:rPr>
              <w:t xml:space="preserve">Управление ЧС Администрации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132,23</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132,23</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Процент выполненных работ, проц</w:t>
            </w: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65,95</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65,95</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65,95</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65,95</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55,40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55,40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383,29</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383,29</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608,51</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608,51</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65,95</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65,95</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65,95</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65,95</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tcW w:w="724" w:type="dxa"/>
          </w:tcPr>
          <w:p>
            <w:pPr>
              <w:pStyle w:val="0"/>
              <w:outlineLvl w:val="3"/>
              <w:jc w:val="center"/>
            </w:pPr>
            <w:r>
              <w:rPr>
                <w:sz w:val="20"/>
              </w:rPr>
              <w:t xml:space="preserve">5.</w:t>
            </w:r>
          </w:p>
        </w:tc>
        <w:tc>
          <w:tcPr>
            <w:gridSpan w:val="10"/>
            <w:tcW w:w="12850" w:type="dxa"/>
          </w:tcPr>
          <w:p>
            <w:pPr>
              <w:pStyle w:val="0"/>
            </w:pPr>
            <w:r>
              <w:rPr>
                <w:sz w:val="20"/>
              </w:rPr>
              <w:t xml:space="preserve">Задача 5 "Обеспечение деятельности МКУ "Единая дежурно-диспетчерская служба ЗАТО Северск" подпрограммы 3</w:t>
            </w:r>
          </w:p>
        </w:tc>
      </w:tr>
      <w:tr>
        <w:tc>
          <w:tcPr>
            <w:tcW w:w="724" w:type="dxa"/>
            <w:vMerge w:val="restart"/>
          </w:tcPr>
          <w:p>
            <w:pPr>
              <w:pStyle w:val="0"/>
              <w:jc w:val="center"/>
            </w:pPr>
            <w:r>
              <w:rPr>
                <w:sz w:val="20"/>
              </w:rPr>
              <w:t xml:space="preserve">5.1</w:t>
            </w:r>
          </w:p>
        </w:tc>
        <w:tc>
          <w:tcPr>
            <w:tcW w:w="1928" w:type="dxa"/>
            <w:vMerge w:val="restart"/>
          </w:tcPr>
          <w:p>
            <w:pPr>
              <w:pStyle w:val="0"/>
            </w:pPr>
            <w:r>
              <w:rPr>
                <w:sz w:val="20"/>
              </w:rPr>
              <w:t xml:space="preserve">ВЦП "Обеспечение деятельности МКУ "Единая дежурно-диспетчерская служба ЗАТО Северск"</w:t>
            </w:r>
          </w:p>
        </w:tc>
        <w:tc>
          <w:tcPr>
            <w:tcW w:w="850" w:type="dxa"/>
          </w:tcPr>
          <w:p>
            <w:pPr>
              <w:pStyle w:val="0"/>
              <w:jc w:val="center"/>
            </w:pPr>
            <w:r>
              <w:rPr>
                <w:sz w:val="20"/>
              </w:rPr>
              <w:t xml:space="preserve">Всего</w:t>
            </w:r>
          </w:p>
        </w:tc>
        <w:tc>
          <w:tcPr>
            <w:tcW w:w="1144" w:type="dxa"/>
          </w:tcPr>
          <w:p>
            <w:pPr>
              <w:pStyle w:val="0"/>
              <w:jc w:val="right"/>
            </w:pPr>
            <w:r>
              <w:rPr>
                <w:sz w:val="20"/>
              </w:rPr>
              <w:t xml:space="preserve">71376,97</w:t>
            </w:r>
          </w:p>
        </w:tc>
        <w:tc>
          <w:tcPr>
            <w:tcW w:w="904" w:type="dxa"/>
          </w:tcPr>
          <w:p>
            <w:pPr>
              <w:pStyle w:val="0"/>
              <w:jc w:val="right"/>
            </w:pPr>
            <w:r>
              <w:rPr>
                <w:sz w:val="20"/>
              </w:rPr>
              <w:t xml:space="preserve">0,00</w:t>
            </w:r>
          </w:p>
        </w:tc>
        <w:tc>
          <w:tcPr>
            <w:tcW w:w="1024" w:type="dxa"/>
          </w:tcPr>
          <w:p>
            <w:pPr>
              <w:pStyle w:val="0"/>
              <w:jc w:val="right"/>
            </w:pPr>
            <w:r>
              <w:rPr>
                <w:sz w:val="20"/>
              </w:rPr>
              <w:t xml:space="preserve">2094,74</w:t>
            </w:r>
          </w:p>
        </w:tc>
        <w:tc>
          <w:tcPr>
            <w:tcW w:w="1144" w:type="dxa"/>
          </w:tcPr>
          <w:p>
            <w:pPr>
              <w:pStyle w:val="0"/>
              <w:jc w:val="right"/>
            </w:pPr>
            <w:r>
              <w:rPr>
                <w:sz w:val="20"/>
              </w:rPr>
              <w:t xml:space="preserve">69282,23</w:t>
            </w:r>
          </w:p>
        </w:tc>
        <w:tc>
          <w:tcPr>
            <w:tcW w:w="737" w:type="dxa"/>
          </w:tcPr>
          <w:p>
            <w:pPr>
              <w:pStyle w:val="0"/>
              <w:jc w:val="right"/>
            </w:pPr>
            <w:r>
              <w:rPr>
                <w:sz w:val="20"/>
              </w:rPr>
              <w:t xml:space="preserve">0,00</w:t>
            </w:r>
          </w:p>
        </w:tc>
        <w:tc>
          <w:tcPr>
            <w:tcW w:w="1939" w:type="dxa"/>
            <w:vMerge w:val="restart"/>
          </w:tcPr>
          <w:p>
            <w:pPr>
              <w:pStyle w:val="0"/>
            </w:pPr>
            <w:r>
              <w:rPr>
                <w:sz w:val="20"/>
              </w:rPr>
              <w:t xml:space="preserve">Управление ЧС Администрации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8191,67</w:t>
            </w:r>
          </w:p>
        </w:tc>
        <w:tc>
          <w:tcPr>
            <w:tcW w:w="904" w:type="dxa"/>
          </w:tcPr>
          <w:p>
            <w:pPr>
              <w:pStyle w:val="0"/>
              <w:jc w:val="right"/>
            </w:pPr>
            <w:r>
              <w:rPr>
                <w:sz w:val="20"/>
              </w:rPr>
              <w:t xml:space="preserve">0,00</w:t>
            </w:r>
          </w:p>
        </w:tc>
        <w:tc>
          <w:tcPr>
            <w:tcW w:w="1024" w:type="dxa"/>
          </w:tcPr>
          <w:p>
            <w:pPr>
              <w:pStyle w:val="0"/>
              <w:jc w:val="right"/>
            </w:pPr>
            <w:r>
              <w:rPr>
                <w:sz w:val="20"/>
              </w:rPr>
              <w:t xml:space="preserve">69,00</w:t>
            </w:r>
          </w:p>
        </w:tc>
        <w:tc>
          <w:tcPr>
            <w:tcW w:w="1144" w:type="dxa"/>
          </w:tcPr>
          <w:p>
            <w:pPr>
              <w:pStyle w:val="0"/>
              <w:jc w:val="right"/>
            </w:pPr>
            <w:r>
              <w:rPr>
                <w:sz w:val="20"/>
              </w:rPr>
              <w:t xml:space="preserve">8122,67</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Процент выполненных работ, проц</w:t>
            </w: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10370,35</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10370,35</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13030,60</w:t>
            </w:r>
          </w:p>
        </w:tc>
        <w:tc>
          <w:tcPr>
            <w:tcW w:w="904" w:type="dxa"/>
          </w:tcPr>
          <w:p>
            <w:pPr>
              <w:pStyle w:val="0"/>
              <w:jc w:val="right"/>
            </w:pPr>
            <w:r>
              <w:rPr>
                <w:sz w:val="20"/>
              </w:rPr>
              <w:t xml:space="preserve">0,00</w:t>
            </w:r>
          </w:p>
        </w:tc>
        <w:tc>
          <w:tcPr>
            <w:tcW w:w="1024" w:type="dxa"/>
          </w:tcPr>
          <w:p>
            <w:pPr>
              <w:pStyle w:val="0"/>
              <w:jc w:val="right"/>
            </w:pPr>
            <w:r>
              <w:rPr>
                <w:sz w:val="20"/>
              </w:rPr>
              <w:t xml:space="preserve">2025,74</w:t>
            </w:r>
          </w:p>
        </w:tc>
        <w:tc>
          <w:tcPr>
            <w:tcW w:w="1144" w:type="dxa"/>
          </w:tcPr>
          <w:p>
            <w:pPr>
              <w:pStyle w:val="0"/>
              <w:jc w:val="right"/>
            </w:pPr>
            <w:r>
              <w:rPr>
                <w:sz w:val="20"/>
              </w:rPr>
              <w:t xml:space="preserve">11004,86</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12900,00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12900,00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12912,54</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12912,54</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13971,81</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13971,81</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13743,40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13743,40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13710,70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13710,70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tcW w:w="724" w:type="dxa"/>
            <w:vMerge w:val="restart"/>
          </w:tcPr>
          <w:p>
            <w:pPr>
              <w:pStyle w:val="0"/>
            </w:pPr>
            <w:r>
              <w:rPr>
                <w:sz w:val="20"/>
              </w:rPr>
            </w:r>
          </w:p>
        </w:tc>
        <w:tc>
          <w:tcPr>
            <w:tcW w:w="1928" w:type="dxa"/>
            <w:vMerge w:val="restart"/>
          </w:tcPr>
          <w:p>
            <w:pPr>
              <w:pStyle w:val="0"/>
            </w:pPr>
            <w:r>
              <w:rPr>
                <w:sz w:val="20"/>
              </w:rPr>
              <w:t xml:space="preserve">Итого по </w:t>
            </w:r>
            <w:hyperlink w:history="0" w:anchor="P22271" w:tooltip="ПОДПРОГРАММА 3">
              <w:r>
                <w:rPr>
                  <w:sz w:val="20"/>
                  <w:color w:val="0000ff"/>
                </w:rPr>
                <w:t xml:space="preserve">подпрограмме 3</w:t>
              </w:r>
            </w:hyperlink>
          </w:p>
        </w:tc>
        <w:tc>
          <w:tcPr>
            <w:tcW w:w="850" w:type="dxa"/>
          </w:tcPr>
          <w:p>
            <w:pPr>
              <w:pStyle w:val="0"/>
              <w:jc w:val="center"/>
            </w:pPr>
            <w:r>
              <w:rPr>
                <w:sz w:val="20"/>
              </w:rPr>
              <w:t xml:space="preserve">Всего</w:t>
            </w:r>
          </w:p>
        </w:tc>
        <w:tc>
          <w:tcPr>
            <w:tcW w:w="1144" w:type="dxa"/>
          </w:tcPr>
          <w:p>
            <w:pPr>
              <w:pStyle w:val="0"/>
              <w:jc w:val="right"/>
            </w:pPr>
            <w:r>
              <w:rPr>
                <w:sz w:val="20"/>
              </w:rPr>
              <w:t xml:space="preserve">117396,05</w:t>
            </w:r>
          </w:p>
        </w:tc>
        <w:tc>
          <w:tcPr>
            <w:tcW w:w="904" w:type="dxa"/>
          </w:tcPr>
          <w:p>
            <w:pPr>
              <w:pStyle w:val="0"/>
              <w:jc w:val="right"/>
            </w:pPr>
            <w:r>
              <w:rPr>
                <w:sz w:val="20"/>
              </w:rPr>
              <w:t xml:space="preserve">0,00</w:t>
            </w:r>
          </w:p>
        </w:tc>
        <w:tc>
          <w:tcPr>
            <w:tcW w:w="1024" w:type="dxa"/>
          </w:tcPr>
          <w:p>
            <w:pPr>
              <w:pStyle w:val="0"/>
              <w:jc w:val="right"/>
            </w:pPr>
            <w:r>
              <w:rPr>
                <w:sz w:val="20"/>
              </w:rPr>
              <w:t xml:space="preserve">2094,74</w:t>
            </w:r>
          </w:p>
        </w:tc>
        <w:tc>
          <w:tcPr>
            <w:tcW w:w="1144" w:type="dxa"/>
          </w:tcPr>
          <w:p>
            <w:pPr>
              <w:pStyle w:val="0"/>
              <w:jc w:val="right"/>
            </w:pPr>
            <w:r>
              <w:rPr>
                <w:sz w:val="20"/>
              </w:rPr>
              <w:t xml:space="preserve">115301,31</w:t>
            </w:r>
          </w:p>
        </w:tc>
        <w:tc>
          <w:tcPr>
            <w:tcW w:w="737" w:type="dxa"/>
          </w:tcPr>
          <w:p>
            <w:pPr>
              <w:pStyle w:val="0"/>
              <w:jc w:val="right"/>
            </w:pPr>
            <w:r>
              <w:rPr>
                <w:sz w:val="20"/>
              </w:rPr>
              <w:t xml:space="preserve">0,00</w:t>
            </w:r>
          </w:p>
        </w:tc>
        <w:tc>
          <w:tcPr>
            <w:tcW w:w="1939" w:type="dxa"/>
            <w:vMerge w:val="restart"/>
          </w:tcPr>
          <w:p>
            <w:pPr>
              <w:pStyle w:val="0"/>
            </w:pPr>
            <w:r>
              <w:rPr>
                <w:sz w:val="20"/>
              </w:rPr>
            </w:r>
          </w:p>
        </w:tc>
        <w:tc>
          <w:tcPr>
            <w:tcW w:w="1871" w:type="dxa"/>
          </w:tcPr>
          <w:p>
            <w:pPr>
              <w:pStyle w:val="0"/>
              <w:jc w:val="center"/>
            </w:pPr>
            <w:r>
              <w:rPr>
                <w:sz w:val="20"/>
              </w:rPr>
              <w:t xml:space="preserve">Х</w:t>
            </w:r>
          </w:p>
        </w:tc>
        <w:tc>
          <w:tcPr>
            <w:tcW w:w="1309" w:type="dxa"/>
          </w:tcPr>
          <w:p>
            <w:pPr>
              <w:pStyle w:val="0"/>
              <w:jc w:val="center"/>
            </w:pPr>
            <w:r>
              <w:rPr>
                <w:sz w:val="20"/>
              </w:rPr>
              <w:t xml:space="preserve">Х</w:t>
            </w:r>
          </w:p>
        </w:tc>
      </w:tr>
      <w:tr>
        <w:tc>
          <w:tcPr>
            <w:vMerge w:val="continue"/>
          </w:tcPr>
          <w:p/>
        </w:tc>
        <w:tc>
          <w:tcPr>
            <w:vMerge w:val="continue"/>
          </w:tcPr>
          <w:p/>
        </w:tc>
        <w:tc>
          <w:tcPr>
            <w:tcW w:w="850" w:type="dxa"/>
            <w:vMerge w:val="restart"/>
          </w:tcPr>
          <w:p>
            <w:pPr>
              <w:pStyle w:val="0"/>
              <w:jc w:val="center"/>
            </w:pPr>
            <w:r>
              <w:rPr>
                <w:sz w:val="20"/>
              </w:rPr>
              <w:t xml:space="preserve">2015</w:t>
            </w:r>
          </w:p>
        </w:tc>
        <w:tc>
          <w:tcPr>
            <w:tcW w:w="1144" w:type="dxa"/>
            <w:vMerge w:val="restart"/>
          </w:tcPr>
          <w:p>
            <w:pPr>
              <w:pStyle w:val="0"/>
              <w:jc w:val="right"/>
            </w:pPr>
            <w:r>
              <w:rPr>
                <w:sz w:val="20"/>
              </w:rPr>
              <w:t xml:space="preserve">13864,11</w:t>
            </w:r>
          </w:p>
        </w:tc>
        <w:tc>
          <w:tcPr>
            <w:tcW w:w="904" w:type="dxa"/>
            <w:vMerge w:val="restart"/>
          </w:tcPr>
          <w:p>
            <w:pPr>
              <w:pStyle w:val="0"/>
              <w:jc w:val="right"/>
            </w:pPr>
            <w:r>
              <w:rPr>
                <w:sz w:val="20"/>
              </w:rPr>
              <w:t xml:space="preserve">0,00</w:t>
            </w:r>
          </w:p>
        </w:tc>
        <w:tc>
          <w:tcPr>
            <w:tcW w:w="1024" w:type="dxa"/>
            <w:vMerge w:val="restart"/>
          </w:tcPr>
          <w:p>
            <w:pPr>
              <w:pStyle w:val="0"/>
              <w:jc w:val="right"/>
            </w:pPr>
            <w:r>
              <w:rPr>
                <w:sz w:val="20"/>
              </w:rPr>
              <w:t xml:space="preserve">69,00</w:t>
            </w:r>
          </w:p>
        </w:tc>
        <w:tc>
          <w:tcPr>
            <w:tcW w:w="1144" w:type="dxa"/>
            <w:vMerge w:val="restart"/>
          </w:tcPr>
          <w:p>
            <w:pPr>
              <w:pStyle w:val="0"/>
              <w:jc w:val="right"/>
            </w:pPr>
            <w:r>
              <w:rPr>
                <w:sz w:val="20"/>
              </w:rPr>
              <w:t xml:space="preserve">13795,11</w:t>
            </w:r>
          </w:p>
        </w:tc>
        <w:tc>
          <w:tcPr>
            <w:tcW w:w="737" w:type="dxa"/>
            <w:vMerge w:val="restart"/>
          </w:tcPr>
          <w:p>
            <w:pPr>
              <w:pStyle w:val="0"/>
              <w:jc w:val="right"/>
            </w:pPr>
            <w:r>
              <w:rPr>
                <w:sz w:val="20"/>
              </w:rPr>
              <w:t xml:space="preserve">0,00</w:t>
            </w:r>
          </w:p>
        </w:tc>
        <w:tc>
          <w:tcPr>
            <w:vMerge w:val="continue"/>
          </w:tcPr>
          <w:p/>
        </w:tc>
        <w:tc>
          <w:tcPr>
            <w:tcW w:w="1871" w:type="dxa"/>
          </w:tcPr>
          <w:p>
            <w:pPr>
              <w:pStyle w:val="0"/>
            </w:pPr>
            <w:r>
              <w:rPr>
                <w:sz w:val="20"/>
              </w:rPr>
              <w:t xml:space="preserve">1. Процент охвата населения системой оповещения с помощью уличной звукофикации, проц</w:t>
            </w:r>
          </w:p>
        </w:tc>
        <w:tc>
          <w:tcPr>
            <w:tcW w:w="1309" w:type="dxa"/>
          </w:tcPr>
          <w:p>
            <w:pPr>
              <w:pStyle w:val="0"/>
              <w:jc w:val="right"/>
            </w:pPr>
            <w:r>
              <w:rPr>
                <w:sz w:val="20"/>
              </w:rPr>
              <w:t xml:space="preserve">100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2. Обеспечение безопасности людей в местах массового отдыха на водных объектах, охрана их жизни и здоровья, количество спасательных постов, ед</w:t>
            </w:r>
          </w:p>
        </w:tc>
        <w:tc>
          <w:tcPr>
            <w:tcW w:w="1309" w:type="dxa"/>
          </w:tcPr>
          <w:p>
            <w:pPr>
              <w:pStyle w:val="0"/>
              <w:jc w:val="right"/>
            </w:pPr>
            <w:r>
              <w:rPr>
                <w:sz w:val="20"/>
              </w:rPr>
              <w:t xml:space="preserve">4</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3. Противоклещевая обработка лесопарковой зоны на территории г. Северска (площадь обработки с учетом кратности), га</w:t>
            </w:r>
          </w:p>
        </w:tc>
        <w:tc>
          <w:tcPr>
            <w:tcW w:w="1309" w:type="dxa"/>
          </w:tcPr>
          <w:p>
            <w:pPr>
              <w:pStyle w:val="0"/>
              <w:jc w:val="right"/>
            </w:pPr>
            <w:r>
              <w:rPr>
                <w:sz w:val="20"/>
              </w:rPr>
              <w:t xml:space="preserve">118,2</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4. Замена фильтров-поглотителей в защитных сооружениях ГО от общего количества замененных фильтров-поглотителей в защитных сооружениях ГО, проц</w:t>
            </w:r>
          </w:p>
        </w:tc>
        <w:tc>
          <w:tcPr>
            <w:tcW w:w="1309" w:type="dxa"/>
          </w:tcPr>
          <w:p>
            <w:pPr>
              <w:pStyle w:val="0"/>
              <w:jc w:val="right"/>
            </w:pPr>
            <w:r>
              <w:rPr>
                <w:sz w:val="20"/>
              </w:rPr>
              <w:t xml:space="preserve">0</w:t>
            </w:r>
          </w:p>
        </w:tc>
      </w:tr>
      <w:tr>
        <w:tc>
          <w:tcPr>
            <w:vMerge w:val="continue"/>
          </w:tcPr>
          <w:p/>
        </w:tc>
        <w:tc>
          <w:tcPr>
            <w:vMerge w:val="continue"/>
          </w:tcPr>
          <w:p/>
        </w:tc>
        <w:tc>
          <w:tcPr>
            <w:tcW w:w="850" w:type="dxa"/>
            <w:vMerge w:val="restart"/>
          </w:tcPr>
          <w:p>
            <w:pPr>
              <w:pStyle w:val="0"/>
              <w:jc w:val="center"/>
            </w:pPr>
            <w:r>
              <w:rPr>
                <w:sz w:val="20"/>
              </w:rPr>
              <w:t xml:space="preserve">2016</w:t>
            </w:r>
          </w:p>
        </w:tc>
        <w:tc>
          <w:tcPr>
            <w:tcW w:w="1144" w:type="dxa"/>
            <w:vMerge w:val="restart"/>
          </w:tcPr>
          <w:p>
            <w:pPr>
              <w:pStyle w:val="0"/>
              <w:jc w:val="right"/>
            </w:pPr>
            <w:r>
              <w:rPr>
                <w:sz w:val="20"/>
              </w:rPr>
              <w:t xml:space="preserve">16021,46</w:t>
            </w:r>
          </w:p>
        </w:tc>
        <w:tc>
          <w:tcPr>
            <w:tcW w:w="904" w:type="dxa"/>
            <w:vMerge w:val="restart"/>
          </w:tcPr>
          <w:p>
            <w:pPr>
              <w:pStyle w:val="0"/>
              <w:jc w:val="right"/>
            </w:pPr>
            <w:r>
              <w:rPr>
                <w:sz w:val="20"/>
              </w:rPr>
              <w:t xml:space="preserve">0,00</w:t>
            </w:r>
          </w:p>
        </w:tc>
        <w:tc>
          <w:tcPr>
            <w:tcW w:w="1024" w:type="dxa"/>
            <w:vMerge w:val="restart"/>
          </w:tcPr>
          <w:p>
            <w:pPr>
              <w:pStyle w:val="0"/>
              <w:jc w:val="right"/>
            </w:pPr>
            <w:r>
              <w:rPr>
                <w:sz w:val="20"/>
              </w:rPr>
              <w:t xml:space="preserve">0,00</w:t>
            </w:r>
          </w:p>
        </w:tc>
        <w:tc>
          <w:tcPr>
            <w:tcW w:w="1144" w:type="dxa"/>
            <w:vMerge w:val="restart"/>
          </w:tcPr>
          <w:p>
            <w:pPr>
              <w:pStyle w:val="0"/>
              <w:jc w:val="right"/>
            </w:pPr>
            <w:r>
              <w:rPr>
                <w:sz w:val="20"/>
              </w:rPr>
              <w:t xml:space="preserve">16021,46</w:t>
            </w:r>
          </w:p>
        </w:tc>
        <w:tc>
          <w:tcPr>
            <w:tcW w:w="737" w:type="dxa"/>
            <w:vMerge w:val="restart"/>
          </w:tcPr>
          <w:p>
            <w:pPr>
              <w:pStyle w:val="0"/>
              <w:jc w:val="right"/>
            </w:pPr>
            <w:r>
              <w:rPr>
                <w:sz w:val="20"/>
              </w:rPr>
              <w:t xml:space="preserve">0,00</w:t>
            </w:r>
          </w:p>
        </w:tc>
        <w:tc>
          <w:tcPr>
            <w:vMerge w:val="continue"/>
          </w:tcPr>
          <w:p/>
        </w:tc>
        <w:tc>
          <w:tcPr>
            <w:tcW w:w="1871" w:type="dxa"/>
          </w:tcPr>
          <w:p>
            <w:pPr>
              <w:pStyle w:val="0"/>
            </w:pPr>
            <w:r>
              <w:rPr>
                <w:sz w:val="20"/>
              </w:rPr>
              <w:t xml:space="preserve">1. Процент охвата населения системой оповещения с помощью уличной звукофикации, проц</w:t>
            </w:r>
          </w:p>
        </w:tc>
        <w:tc>
          <w:tcPr>
            <w:tcW w:w="1309" w:type="dxa"/>
          </w:tcPr>
          <w:p>
            <w:pPr>
              <w:pStyle w:val="0"/>
              <w:jc w:val="right"/>
            </w:pPr>
            <w:r>
              <w:rPr>
                <w:sz w:val="20"/>
              </w:rPr>
              <w:t xml:space="preserve">100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2. Обеспечение безопасности людей в местах массового отдыха на водных объектах, охрана их жизни и здоровья, количество спасательных постов, ед</w:t>
            </w:r>
          </w:p>
        </w:tc>
        <w:tc>
          <w:tcPr>
            <w:tcW w:w="1309" w:type="dxa"/>
          </w:tcPr>
          <w:p>
            <w:pPr>
              <w:pStyle w:val="0"/>
              <w:jc w:val="right"/>
            </w:pPr>
            <w:r>
              <w:rPr>
                <w:sz w:val="20"/>
              </w:rPr>
              <w:t xml:space="preserve">4</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3. Противоклещевая обработка лесопарковой зоны на территории г. Северска (площадь обработки с учетом кратности), га</w:t>
            </w:r>
          </w:p>
        </w:tc>
        <w:tc>
          <w:tcPr>
            <w:tcW w:w="1309" w:type="dxa"/>
          </w:tcPr>
          <w:p>
            <w:pPr>
              <w:pStyle w:val="0"/>
              <w:jc w:val="right"/>
            </w:pPr>
            <w:r>
              <w:rPr>
                <w:sz w:val="20"/>
              </w:rPr>
              <w:t xml:space="preserve">118,2</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4. Замена фильтров-поглотителей в защитных сооружениях ГО от общего количества замененных фильтров-поглотителей в защитных сооружениях ГО, проц</w:t>
            </w:r>
          </w:p>
        </w:tc>
        <w:tc>
          <w:tcPr>
            <w:tcW w:w="1309" w:type="dxa"/>
          </w:tcPr>
          <w:p>
            <w:pPr>
              <w:pStyle w:val="0"/>
              <w:jc w:val="right"/>
            </w:pPr>
            <w:r>
              <w:rPr>
                <w:sz w:val="20"/>
              </w:rPr>
              <w:t xml:space="preserve">0</w:t>
            </w:r>
          </w:p>
        </w:tc>
      </w:tr>
      <w:tr>
        <w:tc>
          <w:tcPr>
            <w:vMerge w:val="continue"/>
          </w:tcPr>
          <w:p/>
        </w:tc>
        <w:tc>
          <w:tcPr>
            <w:vMerge w:val="continue"/>
          </w:tcPr>
          <w:p/>
        </w:tc>
        <w:tc>
          <w:tcPr>
            <w:tcW w:w="850" w:type="dxa"/>
            <w:vMerge w:val="restart"/>
          </w:tcPr>
          <w:p>
            <w:pPr>
              <w:pStyle w:val="0"/>
              <w:jc w:val="center"/>
            </w:pPr>
            <w:r>
              <w:rPr>
                <w:sz w:val="20"/>
              </w:rPr>
              <w:t xml:space="preserve">2017</w:t>
            </w:r>
          </w:p>
        </w:tc>
        <w:tc>
          <w:tcPr>
            <w:tcW w:w="1144" w:type="dxa"/>
            <w:vMerge w:val="restart"/>
          </w:tcPr>
          <w:p>
            <w:pPr>
              <w:pStyle w:val="0"/>
              <w:jc w:val="right"/>
            </w:pPr>
            <w:r>
              <w:rPr>
                <w:sz w:val="20"/>
              </w:rPr>
              <w:t xml:space="preserve">16272,08</w:t>
            </w:r>
          </w:p>
        </w:tc>
        <w:tc>
          <w:tcPr>
            <w:tcW w:w="904" w:type="dxa"/>
            <w:vMerge w:val="restart"/>
          </w:tcPr>
          <w:p>
            <w:pPr>
              <w:pStyle w:val="0"/>
              <w:jc w:val="right"/>
            </w:pPr>
            <w:r>
              <w:rPr>
                <w:sz w:val="20"/>
              </w:rPr>
              <w:t xml:space="preserve">0,00</w:t>
            </w:r>
          </w:p>
        </w:tc>
        <w:tc>
          <w:tcPr>
            <w:tcW w:w="1024" w:type="dxa"/>
            <w:vMerge w:val="restart"/>
          </w:tcPr>
          <w:p>
            <w:pPr>
              <w:pStyle w:val="0"/>
              <w:jc w:val="right"/>
            </w:pPr>
            <w:r>
              <w:rPr>
                <w:sz w:val="20"/>
              </w:rPr>
              <w:t xml:space="preserve">2025,74</w:t>
            </w:r>
          </w:p>
        </w:tc>
        <w:tc>
          <w:tcPr>
            <w:tcW w:w="1144" w:type="dxa"/>
            <w:vMerge w:val="restart"/>
          </w:tcPr>
          <w:p>
            <w:pPr>
              <w:pStyle w:val="0"/>
              <w:jc w:val="right"/>
            </w:pPr>
            <w:r>
              <w:rPr>
                <w:sz w:val="20"/>
              </w:rPr>
              <w:t xml:space="preserve">14246,34</w:t>
            </w:r>
          </w:p>
        </w:tc>
        <w:tc>
          <w:tcPr>
            <w:tcW w:w="737" w:type="dxa"/>
            <w:vMerge w:val="restart"/>
          </w:tcPr>
          <w:p>
            <w:pPr>
              <w:pStyle w:val="0"/>
              <w:jc w:val="right"/>
            </w:pPr>
            <w:r>
              <w:rPr>
                <w:sz w:val="20"/>
              </w:rPr>
              <w:t xml:space="preserve">0,00</w:t>
            </w:r>
          </w:p>
        </w:tc>
        <w:tc>
          <w:tcPr>
            <w:vMerge w:val="continue"/>
          </w:tcPr>
          <w:p/>
        </w:tc>
        <w:tc>
          <w:tcPr>
            <w:tcW w:w="1871" w:type="dxa"/>
          </w:tcPr>
          <w:p>
            <w:pPr>
              <w:pStyle w:val="0"/>
            </w:pPr>
            <w:r>
              <w:rPr>
                <w:sz w:val="20"/>
              </w:rPr>
              <w:t xml:space="preserve">1. Процент охвата населения системой оповещения с помощью уличной звукофикации, проц</w:t>
            </w:r>
          </w:p>
        </w:tc>
        <w:tc>
          <w:tcPr>
            <w:tcW w:w="1309" w:type="dxa"/>
          </w:tcPr>
          <w:p>
            <w:pPr>
              <w:pStyle w:val="0"/>
              <w:jc w:val="right"/>
            </w:pPr>
            <w:r>
              <w:rPr>
                <w:sz w:val="20"/>
              </w:rPr>
              <w:t xml:space="preserve">100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2. Обеспечение безопасности людей в местах массового отдыха на водных объектах, охрана их жизни и здоровья, количество спасательных постов, ед</w:t>
            </w:r>
          </w:p>
        </w:tc>
        <w:tc>
          <w:tcPr>
            <w:tcW w:w="1309" w:type="dxa"/>
          </w:tcPr>
          <w:p>
            <w:pPr>
              <w:pStyle w:val="0"/>
              <w:jc w:val="right"/>
            </w:pPr>
            <w:r>
              <w:rPr>
                <w:sz w:val="20"/>
              </w:rPr>
              <w:t xml:space="preserve">4</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3. Противоклещевая обработка лесопарковой зоны на территории г. Северска (площадь обработки с учетом кратности), га</w:t>
            </w:r>
          </w:p>
        </w:tc>
        <w:tc>
          <w:tcPr>
            <w:tcW w:w="1309" w:type="dxa"/>
          </w:tcPr>
          <w:p>
            <w:pPr>
              <w:pStyle w:val="0"/>
              <w:jc w:val="right"/>
            </w:pPr>
            <w:r>
              <w:rPr>
                <w:sz w:val="20"/>
              </w:rPr>
              <w:t xml:space="preserve">140,65</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4. Замена фильтров-поглотителей в защитных сооружениях ГО от общего количества замененных фильтров-поглотителей в защитных сооружениях ГО, проц</w:t>
            </w:r>
          </w:p>
        </w:tc>
        <w:tc>
          <w:tcPr>
            <w:tcW w:w="1309" w:type="dxa"/>
          </w:tcPr>
          <w:p>
            <w:pPr>
              <w:pStyle w:val="0"/>
              <w:jc w:val="right"/>
            </w:pPr>
            <w:r>
              <w:rPr>
                <w:sz w:val="20"/>
              </w:rPr>
              <w:t xml:space="preserve">0</w:t>
            </w:r>
          </w:p>
        </w:tc>
      </w:tr>
      <w:tr>
        <w:tc>
          <w:tcPr>
            <w:vMerge w:val="continue"/>
          </w:tcPr>
          <w:p/>
        </w:tc>
        <w:tc>
          <w:tcPr>
            <w:vMerge w:val="continue"/>
          </w:tcPr>
          <w:p/>
        </w:tc>
        <w:tc>
          <w:tcPr>
            <w:tcW w:w="850" w:type="dxa"/>
            <w:vMerge w:val="restart"/>
          </w:tcPr>
          <w:p>
            <w:pPr>
              <w:pStyle w:val="0"/>
              <w:jc w:val="center"/>
            </w:pPr>
            <w:r>
              <w:rPr>
                <w:sz w:val="20"/>
              </w:rPr>
              <w:t xml:space="preserve">2018</w:t>
            </w:r>
          </w:p>
        </w:tc>
        <w:tc>
          <w:tcPr>
            <w:tcW w:w="1144" w:type="dxa"/>
            <w:vMerge w:val="restart"/>
          </w:tcPr>
          <w:p>
            <w:pPr>
              <w:pStyle w:val="0"/>
              <w:jc w:val="right"/>
            </w:pPr>
            <w:r>
              <w:rPr>
                <w:sz w:val="20"/>
              </w:rPr>
              <w:t xml:space="preserve">15694,75</w:t>
            </w:r>
          </w:p>
        </w:tc>
        <w:tc>
          <w:tcPr>
            <w:tcW w:w="904" w:type="dxa"/>
            <w:vMerge w:val="restart"/>
          </w:tcPr>
          <w:p>
            <w:pPr>
              <w:pStyle w:val="0"/>
              <w:jc w:val="right"/>
            </w:pPr>
            <w:r>
              <w:rPr>
                <w:sz w:val="20"/>
              </w:rPr>
              <w:t xml:space="preserve">0,00</w:t>
            </w:r>
          </w:p>
        </w:tc>
        <w:tc>
          <w:tcPr>
            <w:tcW w:w="1024" w:type="dxa"/>
            <w:vMerge w:val="restart"/>
          </w:tcPr>
          <w:p>
            <w:pPr>
              <w:pStyle w:val="0"/>
              <w:jc w:val="right"/>
            </w:pPr>
            <w:r>
              <w:rPr>
                <w:sz w:val="20"/>
              </w:rPr>
              <w:t xml:space="preserve">0,00</w:t>
            </w:r>
          </w:p>
        </w:tc>
        <w:tc>
          <w:tcPr>
            <w:tcW w:w="1144" w:type="dxa"/>
            <w:vMerge w:val="restart"/>
          </w:tcPr>
          <w:p>
            <w:pPr>
              <w:pStyle w:val="0"/>
              <w:jc w:val="right"/>
            </w:pPr>
            <w:r>
              <w:rPr>
                <w:sz w:val="20"/>
              </w:rPr>
              <w:t xml:space="preserve">15694,75</w:t>
            </w:r>
          </w:p>
        </w:tc>
        <w:tc>
          <w:tcPr>
            <w:tcW w:w="737" w:type="dxa"/>
            <w:vMerge w:val="restart"/>
          </w:tcPr>
          <w:p>
            <w:pPr>
              <w:pStyle w:val="0"/>
              <w:jc w:val="right"/>
            </w:pPr>
            <w:r>
              <w:rPr>
                <w:sz w:val="20"/>
              </w:rPr>
              <w:t xml:space="preserve">0,00</w:t>
            </w:r>
          </w:p>
        </w:tc>
        <w:tc>
          <w:tcPr>
            <w:vMerge w:val="continue"/>
          </w:tcPr>
          <w:p/>
        </w:tc>
        <w:tc>
          <w:tcPr>
            <w:tcW w:w="1871" w:type="dxa"/>
          </w:tcPr>
          <w:p>
            <w:pPr>
              <w:pStyle w:val="0"/>
            </w:pPr>
            <w:r>
              <w:rPr>
                <w:sz w:val="20"/>
              </w:rPr>
              <w:t xml:space="preserve">1. Процент охвата населения системой оповещения с помощью уличной звукофикации, проц</w:t>
            </w:r>
          </w:p>
        </w:tc>
        <w:tc>
          <w:tcPr>
            <w:tcW w:w="1309" w:type="dxa"/>
          </w:tcPr>
          <w:p>
            <w:pPr>
              <w:pStyle w:val="0"/>
              <w:jc w:val="right"/>
            </w:pPr>
            <w:r>
              <w:rPr>
                <w:sz w:val="20"/>
              </w:rPr>
              <w:t xml:space="preserve">100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2. Обеспечение безопасности людей в местах массового отдыха на водных объектах, охрана их жизни и здоровья, количество спасательных постов, ед</w:t>
            </w:r>
          </w:p>
        </w:tc>
        <w:tc>
          <w:tcPr>
            <w:tcW w:w="1309" w:type="dxa"/>
          </w:tcPr>
          <w:p>
            <w:pPr>
              <w:pStyle w:val="0"/>
              <w:jc w:val="right"/>
            </w:pPr>
            <w:r>
              <w:rPr>
                <w:sz w:val="20"/>
              </w:rPr>
              <w:t xml:space="preserve">4</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3. Противоклещевая обработка лесопарковой зоны на территории г. Северска (площадь обработки с учетом кратности), га</w:t>
            </w:r>
          </w:p>
        </w:tc>
        <w:tc>
          <w:tcPr>
            <w:tcW w:w="1309" w:type="dxa"/>
          </w:tcPr>
          <w:p>
            <w:pPr>
              <w:pStyle w:val="0"/>
              <w:jc w:val="right"/>
            </w:pPr>
            <w:r>
              <w:rPr>
                <w:sz w:val="20"/>
              </w:rPr>
              <w:t xml:space="preserve">158,2</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4. Замена фильтров-поглотителей в защитных сооружениях ГО от общего количества замененных фильтров-поглотителей в защитных сооружениях ГО, проц</w:t>
            </w:r>
          </w:p>
        </w:tc>
        <w:tc>
          <w:tcPr>
            <w:tcW w:w="1309" w:type="dxa"/>
          </w:tcPr>
          <w:p>
            <w:pPr>
              <w:pStyle w:val="0"/>
              <w:jc w:val="right"/>
            </w:pPr>
            <w:r>
              <w:rPr>
                <w:sz w:val="20"/>
              </w:rPr>
              <w:t xml:space="preserve">0</w:t>
            </w:r>
          </w:p>
        </w:tc>
      </w:tr>
      <w:tr>
        <w:tc>
          <w:tcPr>
            <w:vMerge w:val="continue"/>
          </w:tcPr>
          <w:p/>
        </w:tc>
        <w:tc>
          <w:tcPr>
            <w:vMerge w:val="continue"/>
          </w:tcPr>
          <w:p/>
        </w:tc>
        <w:tc>
          <w:tcPr>
            <w:tcW w:w="850" w:type="dxa"/>
            <w:vMerge w:val="restart"/>
          </w:tcPr>
          <w:p>
            <w:pPr>
              <w:pStyle w:val="0"/>
              <w:jc w:val="center"/>
            </w:pPr>
            <w:r>
              <w:rPr>
                <w:sz w:val="20"/>
              </w:rPr>
              <w:t xml:space="preserve">2019</w:t>
            </w:r>
          </w:p>
        </w:tc>
        <w:tc>
          <w:tcPr>
            <w:tcW w:w="1144" w:type="dxa"/>
            <w:vMerge w:val="restart"/>
          </w:tcPr>
          <w:p>
            <w:pPr>
              <w:pStyle w:val="0"/>
              <w:jc w:val="right"/>
            </w:pPr>
            <w:r>
              <w:rPr>
                <w:sz w:val="20"/>
              </w:rPr>
              <w:t xml:space="preserve">16779,87</w:t>
            </w:r>
          </w:p>
        </w:tc>
        <w:tc>
          <w:tcPr>
            <w:tcW w:w="904" w:type="dxa"/>
            <w:vMerge w:val="restart"/>
          </w:tcPr>
          <w:p>
            <w:pPr>
              <w:pStyle w:val="0"/>
              <w:jc w:val="right"/>
            </w:pPr>
            <w:r>
              <w:rPr>
                <w:sz w:val="20"/>
              </w:rPr>
              <w:t xml:space="preserve">0,00</w:t>
            </w:r>
          </w:p>
        </w:tc>
        <w:tc>
          <w:tcPr>
            <w:tcW w:w="1024" w:type="dxa"/>
            <w:vMerge w:val="restart"/>
          </w:tcPr>
          <w:p>
            <w:pPr>
              <w:pStyle w:val="0"/>
              <w:jc w:val="right"/>
            </w:pPr>
            <w:r>
              <w:rPr>
                <w:sz w:val="20"/>
              </w:rPr>
              <w:t xml:space="preserve">0,00</w:t>
            </w:r>
          </w:p>
        </w:tc>
        <w:tc>
          <w:tcPr>
            <w:tcW w:w="1144" w:type="dxa"/>
            <w:vMerge w:val="restart"/>
          </w:tcPr>
          <w:p>
            <w:pPr>
              <w:pStyle w:val="0"/>
              <w:jc w:val="right"/>
            </w:pPr>
            <w:r>
              <w:rPr>
                <w:sz w:val="20"/>
              </w:rPr>
              <w:t xml:space="preserve">16779,87</w:t>
            </w:r>
          </w:p>
        </w:tc>
        <w:tc>
          <w:tcPr>
            <w:tcW w:w="737" w:type="dxa"/>
            <w:vMerge w:val="restart"/>
          </w:tcPr>
          <w:p>
            <w:pPr>
              <w:pStyle w:val="0"/>
              <w:jc w:val="right"/>
            </w:pPr>
            <w:r>
              <w:rPr>
                <w:sz w:val="20"/>
              </w:rPr>
              <w:t xml:space="preserve">0,00</w:t>
            </w:r>
          </w:p>
        </w:tc>
        <w:tc>
          <w:tcPr>
            <w:vMerge w:val="continue"/>
          </w:tcPr>
          <w:p/>
        </w:tc>
        <w:tc>
          <w:tcPr>
            <w:tcW w:w="1871" w:type="dxa"/>
          </w:tcPr>
          <w:p>
            <w:pPr>
              <w:pStyle w:val="0"/>
            </w:pPr>
            <w:r>
              <w:rPr>
                <w:sz w:val="20"/>
              </w:rPr>
              <w:t xml:space="preserve">1. Процент охвата населения системой оповещения с помощью уличной звукофикации, проц</w:t>
            </w:r>
          </w:p>
        </w:tc>
        <w:tc>
          <w:tcPr>
            <w:tcW w:w="1309" w:type="dxa"/>
          </w:tcPr>
          <w:p>
            <w:pPr>
              <w:pStyle w:val="0"/>
              <w:jc w:val="right"/>
            </w:pPr>
            <w:r>
              <w:rPr>
                <w:sz w:val="20"/>
              </w:rPr>
              <w:t xml:space="preserve">100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2. Обеспечение безопасности людей в местах массового отдыха на водных объектах, охрана их жизни и здоровья, количество спасательных постов, ед</w:t>
            </w:r>
          </w:p>
        </w:tc>
        <w:tc>
          <w:tcPr>
            <w:tcW w:w="1309" w:type="dxa"/>
          </w:tcPr>
          <w:p>
            <w:pPr>
              <w:pStyle w:val="0"/>
              <w:jc w:val="right"/>
            </w:pPr>
            <w:r>
              <w:rPr>
                <w:sz w:val="20"/>
              </w:rPr>
              <w:t xml:space="preserve">4</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3. Противоклещевая обработка лесопарковой зоны на территории г. Северска (площадь обработки с учетом кратности), га</w:t>
            </w:r>
          </w:p>
        </w:tc>
        <w:tc>
          <w:tcPr>
            <w:tcW w:w="1309" w:type="dxa"/>
          </w:tcPr>
          <w:p>
            <w:pPr>
              <w:pStyle w:val="0"/>
              <w:jc w:val="right"/>
            </w:pPr>
            <w:r>
              <w:rPr>
                <w:sz w:val="20"/>
              </w:rPr>
              <w:t xml:space="preserve">158,2</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4. Замена фильтров-поглотителей в защитных сооружениях ГО от общего количества замененных фильтров-поглотителей в защитных сооружениях ГО, проц</w:t>
            </w:r>
          </w:p>
        </w:tc>
        <w:tc>
          <w:tcPr>
            <w:tcW w:w="1309" w:type="dxa"/>
          </w:tcPr>
          <w:p>
            <w:pPr>
              <w:pStyle w:val="0"/>
              <w:jc w:val="right"/>
            </w:pPr>
            <w:r>
              <w:rPr>
                <w:sz w:val="20"/>
              </w:rPr>
              <w:t xml:space="preserve">0</w:t>
            </w:r>
          </w:p>
        </w:tc>
      </w:tr>
      <w:tr>
        <w:tc>
          <w:tcPr>
            <w:vMerge w:val="continue"/>
          </w:tcPr>
          <w:p/>
        </w:tc>
        <w:tc>
          <w:tcPr>
            <w:vMerge w:val="continue"/>
          </w:tcPr>
          <w:p/>
        </w:tc>
        <w:tc>
          <w:tcPr>
            <w:tcW w:w="850" w:type="dxa"/>
            <w:vMerge w:val="restart"/>
          </w:tcPr>
          <w:p>
            <w:pPr>
              <w:pStyle w:val="0"/>
              <w:jc w:val="center"/>
            </w:pPr>
            <w:r>
              <w:rPr>
                <w:sz w:val="20"/>
              </w:rPr>
              <w:t xml:space="preserve">2020</w:t>
            </w:r>
          </w:p>
        </w:tc>
        <w:tc>
          <w:tcPr>
            <w:tcW w:w="1144" w:type="dxa"/>
            <w:vMerge w:val="restart"/>
          </w:tcPr>
          <w:p>
            <w:pPr>
              <w:pStyle w:val="0"/>
              <w:jc w:val="right"/>
            </w:pPr>
            <w:r>
              <w:rPr>
                <w:sz w:val="20"/>
              </w:rPr>
              <w:t xml:space="preserve">38763,78</w:t>
            </w:r>
          </w:p>
        </w:tc>
        <w:tc>
          <w:tcPr>
            <w:tcW w:w="904" w:type="dxa"/>
            <w:vMerge w:val="restart"/>
          </w:tcPr>
          <w:p>
            <w:pPr>
              <w:pStyle w:val="0"/>
              <w:jc w:val="right"/>
            </w:pPr>
            <w:r>
              <w:rPr>
                <w:sz w:val="20"/>
              </w:rPr>
              <w:t xml:space="preserve">0,00</w:t>
            </w:r>
          </w:p>
        </w:tc>
        <w:tc>
          <w:tcPr>
            <w:tcW w:w="1024" w:type="dxa"/>
            <w:vMerge w:val="restart"/>
          </w:tcPr>
          <w:p>
            <w:pPr>
              <w:pStyle w:val="0"/>
              <w:jc w:val="right"/>
            </w:pPr>
            <w:r>
              <w:rPr>
                <w:sz w:val="20"/>
              </w:rPr>
              <w:t xml:space="preserve">0,00</w:t>
            </w:r>
          </w:p>
        </w:tc>
        <w:tc>
          <w:tcPr>
            <w:tcW w:w="1144" w:type="dxa"/>
            <w:vMerge w:val="restart"/>
          </w:tcPr>
          <w:p>
            <w:pPr>
              <w:pStyle w:val="0"/>
              <w:jc w:val="right"/>
            </w:pPr>
            <w:r>
              <w:rPr>
                <w:sz w:val="20"/>
              </w:rPr>
              <w:t xml:space="preserve">38763,78</w:t>
            </w:r>
          </w:p>
        </w:tc>
        <w:tc>
          <w:tcPr>
            <w:tcW w:w="737" w:type="dxa"/>
            <w:vMerge w:val="restart"/>
          </w:tcPr>
          <w:p>
            <w:pPr>
              <w:pStyle w:val="0"/>
              <w:jc w:val="right"/>
            </w:pPr>
            <w:r>
              <w:rPr>
                <w:sz w:val="20"/>
              </w:rPr>
              <w:t xml:space="preserve">0,00</w:t>
            </w:r>
          </w:p>
        </w:tc>
        <w:tc>
          <w:tcPr>
            <w:vMerge w:val="continue"/>
          </w:tcPr>
          <w:p/>
        </w:tc>
        <w:tc>
          <w:tcPr>
            <w:tcW w:w="1871" w:type="dxa"/>
          </w:tcPr>
          <w:p>
            <w:pPr>
              <w:pStyle w:val="0"/>
            </w:pPr>
            <w:r>
              <w:rPr>
                <w:sz w:val="20"/>
              </w:rPr>
              <w:t xml:space="preserve">1. Процент охвата населения системой оповещения с помощью уличной звукофикации, проц</w:t>
            </w:r>
          </w:p>
        </w:tc>
        <w:tc>
          <w:tcPr>
            <w:tcW w:w="1309" w:type="dxa"/>
          </w:tcPr>
          <w:p>
            <w:pPr>
              <w:pStyle w:val="0"/>
              <w:jc w:val="right"/>
            </w:pPr>
            <w:r>
              <w:rPr>
                <w:sz w:val="20"/>
              </w:rPr>
              <w:t xml:space="preserve">100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2. Обеспечение безопасности людей в местах массового отдыха на водных объектах, охрана их жизни и здоровья, количество спасательных постов, ед</w:t>
            </w:r>
          </w:p>
        </w:tc>
        <w:tc>
          <w:tcPr>
            <w:tcW w:w="1309" w:type="dxa"/>
          </w:tcPr>
          <w:p>
            <w:pPr>
              <w:pStyle w:val="0"/>
              <w:jc w:val="right"/>
            </w:pPr>
            <w:r>
              <w:rPr>
                <w:sz w:val="20"/>
              </w:rPr>
              <w:t xml:space="preserve">4</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3. Противоклещевая обработка лесопарковой зоны на территории г. Северска (площадь обработки с учетом кратности), га</w:t>
            </w:r>
          </w:p>
        </w:tc>
        <w:tc>
          <w:tcPr>
            <w:tcW w:w="1309" w:type="dxa"/>
          </w:tcPr>
          <w:p>
            <w:pPr>
              <w:pStyle w:val="0"/>
              <w:jc w:val="right"/>
            </w:pPr>
            <w:r>
              <w:rPr>
                <w:sz w:val="20"/>
              </w:rPr>
              <w:t xml:space="preserve">158,2</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4. Замена фильтров-поглотителей в защитных сооружениях ГО от общего количества замененных фильтров-поглотителей в защитных сооружениях ГО, проц</w:t>
            </w:r>
          </w:p>
        </w:tc>
        <w:tc>
          <w:tcPr>
            <w:tcW w:w="1309" w:type="dxa"/>
          </w:tcPr>
          <w:p>
            <w:pPr>
              <w:pStyle w:val="0"/>
              <w:jc w:val="right"/>
            </w:pPr>
            <w:r>
              <w:rPr>
                <w:sz w:val="20"/>
              </w:rPr>
              <w:t xml:space="preserve">60</w:t>
            </w:r>
          </w:p>
        </w:tc>
      </w:tr>
      <w:tr>
        <w:tc>
          <w:tcPr>
            <w:vMerge w:val="continue"/>
          </w:tcPr>
          <w:p/>
        </w:tc>
        <w:tc>
          <w:tcPr>
            <w:vMerge w:val="continue"/>
          </w:tcPr>
          <w:p/>
        </w:tc>
        <w:tc>
          <w:tcPr>
            <w:tcW w:w="850" w:type="dxa"/>
            <w:vMerge w:val="restart"/>
          </w:tcPr>
          <w:p>
            <w:pPr>
              <w:pStyle w:val="0"/>
              <w:jc w:val="center"/>
            </w:pPr>
            <w:r>
              <w:rPr>
                <w:sz w:val="20"/>
              </w:rPr>
              <w:t xml:space="preserve">2021 (прогнозный период)</w:t>
            </w:r>
          </w:p>
        </w:tc>
        <w:tc>
          <w:tcPr>
            <w:tcW w:w="1144" w:type="dxa"/>
            <w:vMerge w:val="restart"/>
          </w:tcPr>
          <w:p>
            <w:pPr>
              <w:pStyle w:val="0"/>
              <w:jc w:val="right"/>
            </w:pPr>
            <w:r>
              <w:rPr>
                <w:sz w:val="20"/>
              </w:rPr>
              <w:t xml:space="preserve">27201,22</w:t>
            </w:r>
          </w:p>
        </w:tc>
        <w:tc>
          <w:tcPr>
            <w:tcW w:w="904" w:type="dxa"/>
            <w:vMerge w:val="restart"/>
          </w:tcPr>
          <w:p>
            <w:pPr>
              <w:pStyle w:val="0"/>
              <w:jc w:val="right"/>
            </w:pPr>
            <w:r>
              <w:rPr>
                <w:sz w:val="20"/>
              </w:rPr>
              <w:t xml:space="preserve">0,00</w:t>
            </w:r>
          </w:p>
        </w:tc>
        <w:tc>
          <w:tcPr>
            <w:tcW w:w="1024" w:type="dxa"/>
            <w:vMerge w:val="restart"/>
          </w:tcPr>
          <w:p>
            <w:pPr>
              <w:pStyle w:val="0"/>
              <w:jc w:val="right"/>
            </w:pPr>
            <w:r>
              <w:rPr>
                <w:sz w:val="20"/>
              </w:rPr>
              <w:t xml:space="preserve">0,00</w:t>
            </w:r>
          </w:p>
        </w:tc>
        <w:tc>
          <w:tcPr>
            <w:tcW w:w="1144" w:type="dxa"/>
            <w:vMerge w:val="restart"/>
          </w:tcPr>
          <w:p>
            <w:pPr>
              <w:pStyle w:val="0"/>
              <w:jc w:val="right"/>
            </w:pPr>
            <w:r>
              <w:rPr>
                <w:sz w:val="20"/>
              </w:rPr>
              <w:t xml:space="preserve">27201,22</w:t>
            </w:r>
          </w:p>
        </w:tc>
        <w:tc>
          <w:tcPr>
            <w:tcW w:w="737" w:type="dxa"/>
            <w:vMerge w:val="restart"/>
          </w:tcPr>
          <w:p>
            <w:pPr>
              <w:pStyle w:val="0"/>
              <w:jc w:val="right"/>
            </w:pPr>
            <w:r>
              <w:rPr>
                <w:sz w:val="20"/>
              </w:rPr>
              <w:t xml:space="preserve">0,00</w:t>
            </w:r>
          </w:p>
        </w:tc>
        <w:tc>
          <w:tcPr>
            <w:vMerge w:val="continue"/>
          </w:tcPr>
          <w:p/>
        </w:tc>
        <w:tc>
          <w:tcPr>
            <w:tcW w:w="1871" w:type="dxa"/>
          </w:tcPr>
          <w:p>
            <w:pPr>
              <w:pStyle w:val="0"/>
            </w:pPr>
            <w:r>
              <w:rPr>
                <w:sz w:val="20"/>
              </w:rPr>
              <w:t xml:space="preserve">1. Процент охвата населения системой оповещения с помощью уличной звукофикации, проц</w:t>
            </w:r>
          </w:p>
        </w:tc>
        <w:tc>
          <w:tcPr>
            <w:tcW w:w="1309" w:type="dxa"/>
          </w:tcPr>
          <w:p>
            <w:pPr>
              <w:pStyle w:val="0"/>
              <w:jc w:val="right"/>
            </w:pPr>
            <w:r>
              <w:rPr>
                <w:sz w:val="20"/>
              </w:rPr>
              <w:t xml:space="preserve">100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2. Обеспечение безопасности людей в местах массового отдыха на водных объектах, охрана их жизни и здоровья, количество спасательных постов, ед</w:t>
            </w:r>
          </w:p>
        </w:tc>
        <w:tc>
          <w:tcPr>
            <w:tcW w:w="1309" w:type="dxa"/>
          </w:tcPr>
          <w:p>
            <w:pPr>
              <w:pStyle w:val="0"/>
              <w:jc w:val="right"/>
            </w:pPr>
            <w:r>
              <w:rPr>
                <w:sz w:val="20"/>
              </w:rPr>
              <w:t xml:space="preserve">4</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3. Противоклещевая обработка лесопарковой зоны на территории г. Северска (площадь обработки с учетом кратности), га</w:t>
            </w:r>
          </w:p>
        </w:tc>
        <w:tc>
          <w:tcPr>
            <w:tcW w:w="1309" w:type="dxa"/>
          </w:tcPr>
          <w:p>
            <w:pPr>
              <w:pStyle w:val="0"/>
              <w:jc w:val="right"/>
            </w:pPr>
            <w:r>
              <w:rPr>
                <w:sz w:val="20"/>
              </w:rPr>
              <w:t xml:space="preserve">158,2</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4. Замена фильтров-поглотителей в защитных сооружениях ГО от общего количества замененных фильтров-поглотителей в защитных сооружениях ГО, проц</w:t>
            </w:r>
          </w:p>
        </w:tc>
        <w:tc>
          <w:tcPr>
            <w:tcW w:w="1309" w:type="dxa"/>
          </w:tcPr>
          <w:p>
            <w:pPr>
              <w:pStyle w:val="0"/>
              <w:jc w:val="right"/>
            </w:pPr>
            <w:r>
              <w:rPr>
                <w:sz w:val="20"/>
              </w:rPr>
              <w:t xml:space="preserve">60</w:t>
            </w:r>
          </w:p>
        </w:tc>
      </w:tr>
      <w:tr>
        <w:tc>
          <w:tcPr>
            <w:vMerge w:val="continue"/>
          </w:tcPr>
          <w:p/>
        </w:tc>
        <w:tc>
          <w:tcPr>
            <w:vMerge w:val="continue"/>
          </w:tcPr>
          <w:p/>
        </w:tc>
        <w:tc>
          <w:tcPr>
            <w:tcW w:w="850" w:type="dxa"/>
            <w:vMerge w:val="restart"/>
          </w:tcPr>
          <w:p>
            <w:pPr>
              <w:pStyle w:val="0"/>
              <w:jc w:val="center"/>
            </w:pPr>
            <w:r>
              <w:rPr>
                <w:sz w:val="20"/>
              </w:rPr>
              <w:t xml:space="preserve">2022 (прогнозный период)</w:t>
            </w:r>
          </w:p>
        </w:tc>
        <w:tc>
          <w:tcPr>
            <w:tcW w:w="1144" w:type="dxa"/>
            <w:vMerge w:val="restart"/>
          </w:tcPr>
          <w:p>
            <w:pPr>
              <w:pStyle w:val="0"/>
              <w:jc w:val="right"/>
            </w:pPr>
            <w:r>
              <w:rPr>
                <w:sz w:val="20"/>
              </w:rPr>
              <w:t xml:space="preserve">18931,01</w:t>
            </w:r>
          </w:p>
        </w:tc>
        <w:tc>
          <w:tcPr>
            <w:tcW w:w="904" w:type="dxa"/>
            <w:vMerge w:val="restart"/>
          </w:tcPr>
          <w:p>
            <w:pPr>
              <w:pStyle w:val="0"/>
              <w:jc w:val="right"/>
            </w:pPr>
            <w:r>
              <w:rPr>
                <w:sz w:val="20"/>
              </w:rPr>
              <w:t xml:space="preserve">0,00</w:t>
            </w:r>
          </w:p>
        </w:tc>
        <w:tc>
          <w:tcPr>
            <w:tcW w:w="1024" w:type="dxa"/>
            <w:vMerge w:val="restart"/>
          </w:tcPr>
          <w:p>
            <w:pPr>
              <w:pStyle w:val="0"/>
              <w:jc w:val="right"/>
            </w:pPr>
            <w:r>
              <w:rPr>
                <w:sz w:val="20"/>
              </w:rPr>
              <w:t xml:space="preserve">0,00</w:t>
            </w:r>
          </w:p>
        </w:tc>
        <w:tc>
          <w:tcPr>
            <w:tcW w:w="1144" w:type="dxa"/>
            <w:vMerge w:val="restart"/>
          </w:tcPr>
          <w:p>
            <w:pPr>
              <w:pStyle w:val="0"/>
              <w:jc w:val="right"/>
            </w:pPr>
            <w:r>
              <w:rPr>
                <w:sz w:val="20"/>
              </w:rPr>
              <w:t xml:space="preserve">18931,01</w:t>
            </w:r>
          </w:p>
        </w:tc>
        <w:tc>
          <w:tcPr>
            <w:tcW w:w="737" w:type="dxa"/>
            <w:vMerge w:val="restart"/>
          </w:tcPr>
          <w:p>
            <w:pPr>
              <w:pStyle w:val="0"/>
              <w:jc w:val="right"/>
            </w:pPr>
            <w:r>
              <w:rPr>
                <w:sz w:val="20"/>
              </w:rPr>
              <w:t xml:space="preserve">0,00</w:t>
            </w:r>
          </w:p>
        </w:tc>
        <w:tc>
          <w:tcPr>
            <w:vMerge w:val="continue"/>
          </w:tcPr>
          <w:p/>
        </w:tc>
        <w:tc>
          <w:tcPr>
            <w:tcW w:w="1871" w:type="dxa"/>
          </w:tcPr>
          <w:p>
            <w:pPr>
              <w:pStyle w:val="0"/>
            </w:pPr>
            <w:r>
              <w:rPr>
                <w:sz w:val="20"/>
              </w:rPr>
              <w:t xml:space="preserve">1. Процент охвата населения системой оповещения с помощью уличной звукофикации, проц</w:t>
            </w:r>
          </w:p>
        </w:tc>
        <w:tc>
          <w:tcPr>
            <w:tcW w:w="1309" w:type="dxa"/>
          </w:tcPr>
          <w:p>
            <w:pPr>
              <w:pStyle w:val="0"/>
              <w:jc w:val="right"/>
            </w:pPr>
            <w:r>
              <w:rPr>
                <w:sz w:val="20"/>
              </w:rPr>
              <w:t xml:space="preserve">100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2. Обеспечение безопасности людей в местах массового отдыха на водных объектах, охрана их жизни и здоровья, количество спасательных постов, ед</w:t>
            </w:r>
          </w:p>
        </w:tc>
        <w:tc>
          <w:tcPr>
            <w:tcW w:w="1309" w:type="dxa"/>
          </w:tcPr>
          <w:p>
            <w:pPr>
              <w:pStyle w:val="0"/>
              <w:jc w:val="right"/>
            </w:pPr>
            <w:r>
              <w:rPr>
                <w:sz w:val="20"/>
              </w:rPr>
              <w:t xml:space="preserve">4</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3. Противоклещевая обработка лесопарковой зоны на территории г. Северска (площадь обработки с учетом кратности), га</w:t>
            </w:r>
          </w:p>
        </w:tc>
        <w:tc>
          <w:tcPr>
            <w:tcW w:w="1309" w:type="dxa"/>
          </w:tcPr>
          <w:p>
            <w:pPr>
              <w:pStyle w:val="0"/>
              <w:jc w:val="right"/>
            </w:pPr>
            <w:r>
              <w:rPr>
                <w:sz w:val="20"/>
              </w:rPr>
              <w:t xml:space="preserve">158,2</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4. Замена фильтров-поглотителей в защитных сооружениях ГО от общего количества замененных фильтров-поглотителей в защитных сооружениях ГО, проц</w:t>
            </w:r>
          </w:p>
        </w:tc>
        <w:tc>
          <w:tcPr>
            <w:tcW w:w="1309" w:type="dxa"/>
          </w:tcPr>
          <w:p>
            <w:pPr>
              <w:pStyle w:val="0"/>
              <w:jc w:val="right"/>
            </w:pPr>
            <w:r>
              <w:rPr>
                <w:sz w:val="20"/>
              </w:rPr>
              <w:t xml:space="preserve">60</w:t>
            </w:r>
          </w:p>
        </w:tc>
      </w:tr>
      <w:tr>
        <w:tc>
          <w:tcPr>
            <w:gridSpan w:val="11"/>
            <w:tcW w:w="13574" w:type="dxa"/>
            <w:vAlign w:val="center"/>
          </w:tcPr>
          <w:p>
            <w:pPr>
              <w:pStyle w:val="0"/>
              <w:outlineLvl w:val="2"/>
            </w:pPr>
            <w:r>
              <w:rPr>
                <w:sz w:val="20"/>
              </w:rPr>
              <w:t xml:space="preserve">Подпрограмма 4 "Повышение безопасности дорожного движения на территории ЗАТО Северск" Программы</w:t>
            </w:r>
          </w:p>
        </w:tc>
      </w:tr>
      <w:tr>
        <w:tc>
          <w:tcPr>
            <w:tcW w:w="724" w:type="dxa"/>
          </w:tcPr>
          <w:p>
            <w:pPr>
              <w:pStyle w:val="0"/>
              <w:outlineLvl w:val="3"/>
              <w:jc w:val="center"/>
            </w:pPr>
            <w:r>
              <w:rPr>
                <w:sz w:val="20"/>
              </w:rPr>
              <w:t xml:space="preserve">1.</w:t>
            </w:r>
          </w:p>
        </w:tc>
        <w:tc>
          <w:tcPr>
            <w:gridSpan w:val="10"/>
            <w:tcW w:w="12850" w:type="dxa"/>
          </w:tcPr>
          <w:p>
            <w:pPr>
              <w:pStyle w:val="0"/>
            </w:pPr>
            <w:r>
              <w:rPr>
                <w:sz w:val="20"/>
              </w:rPr>
              <w:t xml:space="preserve">Задача 1 "Предупреждение дорожно-транспортных происшествий" подпрограммы 4</w:t>
            </w:r>
          </w:p>
        </w:tc>
      </w:tr>
      <w:tr>
        <w:tc>
          <w:tcPr>
            <w:tcW w:w="724" w:type="dxa"/>
            <w:vMerge w:val="restart"/>
          </w:tcPr>
          <w:p>
            <w:pPr>
              <w:pStyle w:val="0"/>
              <w:jc w:val="center"/>
            </w:pPr>
            <w:r>
              <w:rPr>
                <w:sz w:val="20"/>
              </w:rPr>
              <w:t xml:space="preserve">1.1</w:t>
            </w:r>
          </w:p>
        </w:tc>
        <w:tc>
          <w:tcPr>
            <w:tcW w:w="1928" w:type="dxa"/>
            <w:vMerge w:val="restart"/>
          </w:tcPr>
          <w:p>
            <w:pPr>
              <w:pStyle w:val="0"/>
            </w:pPr>
            <w:r>
              <w:rPr>
                <w:sz w:val="20"/>
              </w:rPr>
              <w:t xml:space="preserve">Основное мероприятие. Развитие и совершенствование системы по формированию законопослушного поведения участников дорожного движения, в т.ч.:</w:t>
            </w:r>
          </w:p>
        </w:tc>
        <w:tc>
          <w:tcPr>
            <w:tcW w:w="850" w:type="dxa"/>
          </w:tcPr>
          <w:p>
            <w:pPr>
              <w:pStyle w:val="0"/>
              <w:jc w:val="center"/>
            </w:pPr>
            <w:r>
              <w:rPr>
                <w:sz w:val="20"/>
              </w:rPr>
              <w:t xml:space="preserve">Всего</w:t>
            </w:r>
          </w:p>
        </w:tc>
        <w:tc>
          <w:tcPr>
            <w:tcW w:w="1144" w:type="dxa"/>
          </w:tcPr>
          <w:p>
            <w:pPr>
              <w:pStyle w:val="0"/>
              <w:jc w:val="right"/>
            </w:pPr>
            <w:r>
              <w:rPr>
                <w:sz w:val="20"/>
              </w:rPr>
              <w:t xml:space="preserve">48,30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48,30</w:t>
            </w:r>
          </w:p>
        </w:tc>
        <w:tc>
          <w:tcPr>
            <w:tcW w:w="737" w:type="dxa"/>
          </w:tcPr>
          <w:p>
            <w:pPr>
              <w:pStyle w:val="0"/>
              <w:jc w:val="right"/>
            </w:pPr>
            <w:r>
              <w:rPr>
                <w:sz w:val="20"/>
              </w:rPr>
              <w:t xml:space="preserve">0,00</w:t>
            </w:r>
          </w:p>
        </w:tc>
        <w:tc>
          <w:tcPr>
            <w:tcW w:w="1939" w:type="dxa"/>
            <w:vMerge w:val="restart"/>
          </w:tcPr>
          <w:p>
            <w:pPr>
              <w:pStyle w:val="0"/>
            </w:pPr>
            <w:r>
              <w:rPr>
                <w:sz w:val="20"/>
              </w:rPr>
              <w:t xml:space="preserve">УЖКХ ТиС, Отдел информационной политики Администрации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Количество пропагандистских материалов, направленных на освещение работы по обеспечению безопасности дорожного движения, шт</w:t>
            </w:r>
          </w:p>
        </w:tc>
        <w:tc>
          <w:tcPr>
            <w:tcW w:w="1309" w:type="dxa"/>
          </w:tcPr>
          <w:p>
            <w:pPr>
              <w:pStyle w:val="0"/>
              <w:jc w:val="right"/>
            </w:pPr>
            <w:r>
              <w:rPr>
                <w:sz w:val="20"/>
              </w:rPr>
              <w:t xml:space="preserve">115</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115</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115</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115</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115</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48,30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48,30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120</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48,30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48,30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120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48,30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48,30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120</w:t>
            </w:r>
          </w:p>
        </w:tc>
      </w:tr>
      <w:tr>
        <w:tc>
          <w:tcPr>
            <w:tcW w:w="724" w:type="dxa"/>
            <w:vMerge w:val="restart"/>
          </w:tcPr>
          <w:p>
            <w:pPr>
              <w:pStyle w:val="0"/>
              <w:jc w:val="center"/>
            </w:pPr>
            <w:r>
              <w:rPr>
                <w:sz w:val="20"/>
              </w:rPr>
              <w:t xml:space="preserve">1.1.1</w:t>
            </w:r>
          </w:p>
        </w:tc>
        <w:tc>
          <w:tcPr>
            <w:tcW w:w="1928" w:type="dxa"/>
            <w:vMerge w:val="restart"/>
          </w:tcPr>
          <w:p>
            <w:pPr>
              <w:pStyle w:val="0"/>
            </w:pPr>
            <w:r>
              <w:rPr>
                <w:sz w:val="20"/>
              </w:rPr>
              <w:t xml:space="preserve">Освещение в средствах массовой информации ЗАТО Северск результатов профилактических акций</w:t>
            </w:r>
          </w:p>
        </w:tc>
        <w:tc>
          <w:tcPr>
            <w:tcW w:w="850" w:type="dxa"/>
          </w:tcPr>
          <w:p>
            <w:pPr>
              <w:pStyle w:val="0"/>
              <w:jc w:val="center"/>
            </w:pPr>
            <w:r>
              <w:rPr>
                <w:sz w:val="20"/>
              </w:rPr>
              <w:t xml:space="preserve">Всего</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tcW w:w="1939" w:type="dxa"/>
            <w:vMerge w:val="restart"/>
          </w:tcPr>
          <w:p>
            <w:pPr>
              <w:pStyle w:val="0"/>
            </w:pPr>
            <w:r>
              <w:rPr>
                <w:sz w:val="20"/>
              </w:rPr>
              <w:t xml:space="preserve">Администрация ЗАТО Северск, Отдел информационной политики Администрации ЗАТО Северск, УЖКХ ТиС</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Количество статей, размещенных в средствах массовой информации о проведении профилактических акций, ед</w:t>
            </w:r>
          </w:p>
        </w:tc>
        <w:tc>
          <w:tcPr>
            <w:tcW w:w="1309" w:type="dxa"/>
          </w:tcPr>
          <w:p>
            <w:pPr>
              <w:pStyle w:val="0"/>
              <w:jc w:val="right"/>
            </w:pPr>
            <w:r>
              <w:rPr>
                <w:sz w:val="20"/>
              </w:rPr>
              <w:t xml:space="preserve">12</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12</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12</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12</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12</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12</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12</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12</w:t>
            </w:r>
          </w:p>
        </w:tc>
      </w:tr>
      <w:tr>
        <w:tc>
          <w:tcPr>
            <w:tcW w:w="724" w:type="dxa"/>
            <w:vMerge w:val="restart"/>
          </w:tcPr>
          <w:p>
            <w:pPr>
              <w:pStyle w:val="0"/>
              <w:jc w:val="center"/>
            </w:pPr>
            <w:r>
              <w:rPr>
                <w:sz w:val="20"/>
              </w:rPr>
              <w:t xml:space="preserve">1.1.2</w:t>
            </w:r>
          </w:p>
        </w:tc>
        <w:tc>
          <w:tcPr>
            <w:tcW w:w="1928" w:type="dxa"/>
            <w:vMerge w:val="restart"/>
          </w:tcPr>
          <w:p>
            <w:pPr>
              <w:pStyle w:val="0"/>
            </w:pPr>
            <w:r>
              <w:rPr>
                <w:sz w:val="20"/>
              </w:rPr>
              <w:t xml:space="preserve">Создание и размещение в средствах массовой информации информационно-пропагандистских материалов, призванных освещать работу по обеспечению безопасности дорожного движения, с целью повышения грамотности, ответственности и уровня самосознания водителей и пассажиров</w:t>
            </w:r>
          </w:p>
        </w:tc>
        <w:tc>
          <w:tcPr>
            <w:tcW w:w="850" w:type="dxa"/>
          </w:tcPr>
          <w:p>
            <w:pPr>
              <w:pStyle w:val="0"/>
              <w:jc w:val="center"/>
            </w:pPr>
            <w:r>
              <w:rPr>
                <w:sz w:val="20"/>
              </w:rPr>
              <w:t xml:space="preserve">Всего</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tcW w:w="1939" w:type="dxa"/>
            <w:vMerge w:val="restart"/>
          </w:tcPr>
          <w:p>
            <w:pPr>
              <w:pStyle w:val="0"/>
            </w:pPr>
            <w:r>
              <w:rPr>
                <w:sz w:val="20"/>
              </w:rPr>
              <w:t xml:space="preserve">Администрация ЗАТО Северск, Отдел информационной политики Администрации ЗАТО Северск, УЖКХ ТиС</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Количество размещенных в средствах массовой информации пропагандистских материалов, ед</w:t>
            </w: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tcW w:w="724" w:type="dxa"/>
            <w:vMerge w:val="restart"/>
          </w:tcPr>
          <w:p>
            <w:pPr>
              <w:pStyle w:val="0"/>
              <w:jc w:val="center"/>
            </w:pPr>
            <w:r>
              <w:rPr>
                <w:sz w:val="20"/>
              </w:rPr>
              <w:t xml:space="preserve">1.1.3</w:t>
            </w:r>
          </w:p>
        </w:tc>
        <w:tc>
          <w:tcPr>
            <w:tcW w:w="1928" w:type="dxa"/>
            <w:vMerge w:val="restart"/>
          </w:tcPr>
          <w:p>
            <w:pPr>
              <w:pStyle w:val="0"/>
            </w:pPr>
            <w:r>
              <w:rPr>
                <w:sz w:val="20"/>
              </w:rPr>
              <w:t xml:space="preserve">Организация в печатных средствах массовой информации специальных тематических рубрик для систематического освещения проблемных вопросов по безопасности дорожного движения</w:t>
            </w:r>
          </w:p>
        </w:tc>
        <w:tc>
          <w:tcPr>
            <w:tcW w:w="850" w:type="dxa"/>
          </w:tcPr>
          <w:p>
            <w:pPr>
              <w:pStyle w:val="0"/>
              <w:jc w:val="center"/>
            </w:pPr>
            <w:r>
              <w:rPr>
                <w:sz w:val="20"/>
              </w:rPr>
              <w:t xml:space="preserve">Всего</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tcW w:w="1939" w:type="dxa"/>
            <w:vMerge w:val="restart"/>
          </w:tcPr>
          <w:p>
            <w:pPr>
              <w:pStyle w:val="0"/>
            </w:pPr>
            <w:r>
              <w:rPr>
                <w:sz w:val="20"/>
              </w:rPr>
              <w:t xml:space="preserve">Администрация ЗАТО Северск, Отдел информационной политики Администрации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Количество материалов, размещенных в печатных средствах массовой информации, ед</w:t>
            </w:r>
          </w:p>
        </w:tc>
        <w:tc>
          <w:tcPr>
            <w:tcW w:w="1309" w:type="dxa"/>
          </w:tcPr>
          <w:p>
            <w:pPr>
              <w:pStyle w:val="0"/>
              <w:jc w:val="right"/>
            </w:pPr>
            <w:r>
              <w:rPr>
                <w:sz w:val="20"/>
              </w:rPr>
              <w:t xml:space="preserve">3</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3</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3</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3</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3</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3</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3</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3</w:t>
            </w:r>
          </w:p>
        </w:tc>
      </w:tr>
      <w:tr>
        <w:tc>
          <w:tcPr>
            <w:tcW w:w="724" w:type="dxa"/>
            <w:vMerge w:val="restart"/>
          </w:tcPr>
          <w:p>
            <w:pPr>
              <w:pStyle w:val="0"/>
              <w:jc w:val="center"/>
            </w:pPr>
            <w:r>
              <w:rPr>
                <w:sz w:val="20"/>
              </w:rPr>
              <w:t xml:space="preserve">1.1.4</w:t>
            </w:r>
          </w:p>
        </w:tc>
        <w:tc>
          <w:tcPr>
            <w:tcW w:w="1928" w:type="dxa"/>
            <w:vMerge w:val="restart"/>
          </w:tcPr>
          <w:p>
            <w:pPr>
              <w:pStyle w:val="0"/>
            </w:pPr>
            <w:r>
              <w:rPr>
                <w:sz w:val="20"/>
              </w:rPr>
              <w:t xml:space="preserve">Изготовление и размещение социальной рекламы безопасности дорожного движения на информационных щитах г. Северска</w:t>
            </w:r>
          </w:p>
        </w:tc>
        <w:tc>
          <w:tcPr>
            <w:tcW w:w="850" w:type="dxa"/>
          </w:tcPr>
          <w:p>
            <w:pPr>
              <w:pStyle w:val="0"/>
              <w:jc w:val="center"/>
            </w:pPr>
            <w:r>
              <w:rPr>
                <w:sz w:val="20"/>
              </w:rPr>
              <w:t xml:space="preserve">Всего</w:t>
            </w:r>
          </w:p>
        </w:tc>
        <w:tc>
          <w:tcPr>
            <w:tcW w:w="1144" w:type="dxa"/>
          </w:tcPr>
          <w:p>
            <w:pPr>
              <w:pStyle w:val="0"/>
              <w:jc w:val="right"/>
            </w:pPr>
            <w:r>
              <w:rPr>
                <w:sz w:val="20"/>
              </w:rPr>
              <w:t xml:space="preserve">48,30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48,30</w:t>
            </w:r>
          </w:p>
        </w:tc>
        <w:tc>
          <w:tcPr>
            <w:tcW w:w="737" w:type="dxa"/>
          </w:tcPr>
          <w:p>
            <w:pPr>
              <w:pStyle w:val="0"/>
              <w:jc w:val="right"/>
            </w:pPr>
            <w:r>
              <w:rPr>
                <w:sz w:val="20"/>
              </w:rPr>
              <w:t xml:space="preserve">0,00</w:t>
            </w:r>
          </w:p>
        </w:tc>
        <w:tc>
          <w:tcPr>
            <w:tcW w:w="1939" w:type="dxa"/>
            <w:vMerge w:val="restart"/>
          </w:tcPr>
          <w:p>
            <w:pPr>
              <w:pStyle w:val="0"/>
            </w:pPr>
            <w:r>
              <w:rPr>
                <w:sz w:val="20"/>
              </w:rPr>
              <w:t xml:space="preserve">УЖКХ ТиС, Отдел информационной политики Администрации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Количество изготовленной и размещенной социальной рекламы на рекламных щитах г. Северска, шт</w:t>
            </w: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48,30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48,30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5</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48,30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48,30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5</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48,30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48,30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5</w:t>
            </w:r>
          </w:p>
        </w:tc>
      </w:tr>
      <w:tr>
        <w:tc>
          <w:tcPr>
            <w:tcW w:w="724" w:type="dxa"/>
          </w:tcPr>
          <w:p>
            <w:pPr>
              <w:pStyle w:val="0"/>
              <w:outlineLvl w:val="3"/>
              <w:jc w:val="center"/>
            </w:pPr>
            <w:r>
              <w:rPr>
                <w:sz w:val="20"/>
              </w:rPr>
              <w:t xml:space="preserve">2.</w:t>
            </w:r>
          </w:p>
        </w:tc>
        <w:tc>
          <w:tcPr>
            <w:gridSpan w:val="10"/>
            <w:tcW w:w="12850" w:type="dxa"/>
          </w:tcPr>
          <w:p>
            <w:pPr>
              <w:pStyle w:val="0"/>
            </w:pPr>
            <w:r>
              <w:rPr>
                <w:sz w:val="20"/>
              </w:rPr>
              <w:t xml:space="preserve">Задача 2 "Формирование у детей навыков безопасного поведения на дорогах" подпрограммы 4</w:t>
            </w:r>
          </w:p>
        </w:tc>
      </w:tr>
      <w:tr>
        <w:tc>
          <w:tcPr>
            <w:tcW w:w="724" w:type="dxa"/>
            <w:vMerge w:val="restart"/>
          </w:tcPr>
          <w:p>
            <w:pPr>
              <w:pStyle w:val="0"/>
              <w:jc w:val="center"/>
            </w:pPr>
            <w:r>
              <w:rPr>
                <w:sz w:val="20"/>
              </w:rPr>
              <w:t xml:space="preserve">2.1</w:t>
            </w:r>
          </w:p>
        </w:tc>
        <w:tc>
          <w:tcPr>
            <w:tcW w:w="1928" w:type="dxa"/>
            <w:vMerge w:val="restart"/>
          </w:tcPr>
          <w:p>
            <w:pPr>
              <w:pStyle w:val="0"/>
            </w:pPr>
            <w:r>
              <w:rPr>
                <w:sz w:val="20"/>
              </w:rPr>
              <w:t xml:space="preserve">Основное мероприятие. Оснащение детских учреждений специализированными элементами дорожного обустройства и обучение детей в игровой форме Правилам дорожного движения, в т.ч.:</w:t>
            </w:r>
          </w:p>
        </w:tc>
        <w:tc>
          <w:tcPr>
            <w:tcW w:w="850" w:type="dxa"/>
          </w:tcPr>
          <w:p>
            <w:pPr>
              <w:pStyle w:val="0"/>
              <w:jc w:val="center"/>
            </w:pPr>
            <w:r>
              <w:rPr>
                <w:sz w:val="20"/>
              </w:rPr>
              <w:t xml:space="preserve">Всего</w:t>
            </w:r>
          </w:p>
        </w:tc>
        <w:tc>
          <w:tcPr>
            <w:tcW w:w="1144" w:type="dxa"/>
          </w:tcPr>
          <w:p>
            <w:pPr>
              <w:pStyle w:val="0"/>
              <w:jc w:val="right"/>
            </w:pPr>
            <w:r>
              <w:rPr>
                <w:sz w:val="20"/>
              </w:rPr>
              <w:t xml:space="preserve">5598,25</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5598,25</w:t>
            </w:r>
          </w:p>
        </w:tc>
        <w:tc>
          <w:tcPr>
            <w:tcW w:w="737" w:type="dxa"/>
          </w:tcPr>
          <w:p>
            <w:pPr>
              <w:pStyle w:val="0"/>
              <w:jc w:val="right"/>
            </w:pPr>
            <w:r>
              <w:rPr>
                <w:sz w:val="20"/>
              </w:rPr>
              <w:t xml:space="preserve">0,00</w:t>
            </w:r>
          </w:p>
        </w:tc>
        <w:tc>
          <w:tcPr>
            <w:tcW w:w="1939" w:type="dxa"/>
            <w:vMerge w:val="restart"/>
          </w:tcPr>
          <w:p>
            <w:pPr>
              <w:pStyle w:val="0"/>
            </w:pPr>
            <w:r>
              <w:rPr>
                <w:sz w:val="20"/>
              </w:rPr>
              <w:t xml:space="preserve">Управление образования, УМСП ФКиС Администрации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49,22</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49,22</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Количество оборудованных детских автогородков в образовательных учреждениях и оздоровительных лагерях, ед</w:t>
            </w: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49,22</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49,22</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49,22</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49,22</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49,22</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49,22</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57,22</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57,22</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5344,15</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5344,15</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49</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450,00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450,00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450,00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450,00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2.1.1</w:t>
            </w:r>
          </w:p>
        </w:tc>
        <w:tc>
          <w:tcPr>
            <w:tcW w:w="1928" w:type="dxa"/>
            <w:vMerge w:val="restart"/>
          </w:tcPr>
          <w:p>
            <w:pPr>
              <w:pStyle w:val="0"/>
            </w:pPr>
            <w:r>
              <w:rPr>
                <w:sz w:val="20"/>
              </w:rPr>
              <w:t xml:space="preserve">Оборудование детских автогородков в школах, детских садах и учреждениях дополнительного образования</w:t>
            </w:r>
          </w:p>
        </w:tc>
        <w:tc>
          <w:tcPr>
            <w:tcW w:w="850" w:type="dxa"/>
          </w:tcPr>
          <w:p>
            <w:pPr>
              <w:pStyle w:val="0"/>
              <w:jc w:val="center"/>
            </w:pPr>
            <w:r>
              <w:rPr>
                <w:sz w:val="20"/>
              </w:rPr>
              <w:t xml:space="preserve">Всего</w:t>
            </w:r>
          </w:p>
        </w:tc>
        <w:tc>
          <w:tcPr>
            <w:tcW w:w="1144" w:type="dxa"/>
          </w:tcPr>
          <w:p>
            <w:pPr>
              <w:pStyle w:val="0"/>
              <w:jc w:val="right"/>
            </w:pPr>
            <w:r>
              <w:rPr>
                <w:sz w:val="20"/>
              </w:rPr>
              <w:t xml:space="preserve">2668,00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2668,00</w:t>
            </w:r>
          </w:p>
        </w:tc>
        <w:tc>
          <w:tcPr>
            <w:tcW w:w="737" w:type="dxa"/>
          </w:tcPr>
          <w:p>
            <w:pPr>
              <w:pStyle w:val="0"/>
              <w:jc w:val="right"/>
            </w:pPr>
            <w:r>
              <w:rPr>
                <w:sz w:val="20"/>
              </w:rPr>
              <w:t xml:space="preserve">0,00</w:t>
            </w:r>
          </w:p>
        </w:tc>
        <w:tc>
          <w:tcPr>
            <w:tcW w:w="1939" w:type="dxa"/>
            <w:vMerge w:val="restart"/>
          </w:tcPr>
          <w:p>
            <w:pPr>
              <w:pStyle w:val="0"/>
            </w:pPr>
            <w:r>
              <w:rPr>
                <w:sz w:val="20"/>
              </w:rPr>
              <w:t xml:space="preserve">Управление образования</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Количество оборудованных детских автогородков в школах, детских садах и учреждениях дополнительного образования, ед</w:t>
            </w: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2668,00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2668,00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46</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2.1.2</w:t>
            </w:r>
          </w:p>
        </w:tc>
        <w:tc>
          <w:tcPr>
            <w:tcW w:w="1928" w:type="dxa"/>
            <w:vMerge w:val="restart"/>
          </w:tcPr>
          <w:p>
            <w:pPr>
              <w:pStyle w:val="0"/>
            </w:pPr>
            <w:r>
              <w:rPr>
                <w:sz w:val="20"/>
              </w:rPr>
              <w:t xml:space="preserve">Модернизация детского автогородка при МБУ ДО "Центр "Поиск"</w:t>
            </w:r>
          </w:p>
        </w:tc>
        <w:tc>
          <w:tcPr>
            <w:tcW w:w="850" w:type="dxa"/>
          </w:tcPr>
          <w:p>
            <w:pPr>
              <w:pStyle w:val="0"/>
              <w:jc w:val="center"/>
            </w:pPr>
            <w:r>
              <w:rPr>
                <w:sz w:val="20"/>
              </w:rPr>
              <w:t xml:space="preserve">Всего</w:t>
            </w:r>
          </w:p>
        </w:tc>
        <w:tc>
          <w:tcPr>
            <w:tcW w:w="1144" w:type="dxa"/>
          </w:tcPr>
          <w:p>
            <w:pPr>
              <w:pStyle w:val="0"/>
              <w:jc w:val="right"/>
            </w:pPr>
            <w:r>
              <w:rPr>
                <w:sz w:val="20"/>
              </w:rPr>
              <w:t xml:space="preserve">2052,15</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2052,15</w:t>
            </w:r>
          </w:p>
        </w:tc>
        <w:tc>
          <w:tcPr>
            <w:tcW w:w="737" w:type="dxa"/>
          </w:tcPr>
          <w:p>
            <w:pPr>
              <w:pStyle w:val="0"/>
              <w:jc w:val="right"/>
            </w:pPr>
            <w:r>
              <w:rPr>
                <w:sz w:val="20"/>
              </w:rPr>
              <w:t xml:space="preserve">0,00</w:t>
            </w:r>
          </w:p>
        </w:tc>
        <w:tc>
          <w:tcPr>
            <w:tcW w:w="1939" w:type="dxa"/>
            <w:vMerge w:val="restart"/>
          </w:tcPr>
          <w:p>
            <w:pPr>
              <w:pStyle w:val="0"/>
            </w:pPr>
            <w:r>
              <w:rPr>
                <w:sz w:val="20"/>
              </w:rPr>
              <w:t xml:space="preserve">Управление образования</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Доукомплектование детского автогородка при МБУ ДО "Центр "Поиск", проц</w:t>
            </w: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2052,15</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2052,15</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2.1.3</w:t>
            </w:r>
          </w:p>
        </w:tc>
        <w:tc>
          <w:tcPr>
            <w:tcW w:w="1928" w:type="dxa"/>
            <w:vMerge w:val="restart"/>
          </w:tcPr>
          <w:p>
            <w:pPr>
              <w:pStyle w:val="0"/>
            </w:pPr>
            <w:r>
              <w:rPr>
                <w:sz w:val="20"/>
              </w:rPr>
              <w:t xml:space="preserve">Оснащение детских оздоровительных лагерей ЗАТО Северск мобильными автогородками</w:t>
            </w:r>
          </w:p>
        </w:tc>
        <w:tc>
          <w:tcPr>
            <w:tcW w:w="850" w:type="dxa"/>
          </w:tcPr>
          <w:p>
            <w:pPr>
              <w:pStyle w:val="0"/>
              <w:jc w:val="center"/>
            </w:pPr>
            <w:r>
              <w:rPr>
                <w:sz w:val="20"/>
              </w:rPr>
              <w:t xml:space="preserve">Всего</w:t>
            </w:r>
          </w:p>
        </w:tc>
        <w:tc>
          <w:tcPr>
            <w:tcW w:w="1144" w:type="dxa"/>
          </w:tcPr>
          <w:p>
            <w:pPr>
              <w:pStyle w:val="0"/>
              <w:jc w:val="right"/>
            </w:pPr>
            <w:r>
              <w:rPr>
                <w:sz w:val="20"/>
              </w:rPr>
              <w:t xml:space="preserve">174,00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174,00</w:t>
            </w:r>
          </w:p>
        </w:tc>
        <w:tc>
          <w:tcPr>
            <w:tcW w:w="737" w:type="dxa"/>
          </w:tcPr>
          <w:p>
            <w:pPr>
              <w:pStyle w:val="0"/>
              <w:jc w:val="right"/>
            </w:pPr>
            <w:r>
              <w:rPr>
                <w:sz w:val="20"/>
              </w:rPr>
              <w:t xml:space="preserve">0,00</w:t>
            </w:r>
          </w:p>
        </w:tc>
        <w:tc>
          <w:tcPr>
            <w:tcW w:w="1939" w:type="dxa"/>
            <w:vMerge w:val="restart"/>
          </w:tcPr>
          <w:p>
            <w:pPr>
              <w:pStyle w:val="0"/>
            </w:pPr>
            <w:r>
              <w:rPr>
                <w:sz w:val="20"/>
              </w:rPr>
              <w:t xml:space="preserve">УМСП ФКиС Администрации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Количество детских автогородков, шт</w:t>
            </w: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174,00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174,00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3</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2.1.4</w:t>
            </w:r>
          </w:p>
        </w:tc>
        <w:tc>
          <w:tcPr>
            <w:tcW w:w="1928" w:type="dxa"/>
            <w:vMerge w:val="restart"/>
          </w:tcPr>
          <w:p>
            <w:pPr>
              <w:pStyle w:val="0"/>
            </w:pPr>
            <w:r>
              <w:rPr>
                <w:sz w:val="20"/>
              </w:rPr>
              <w:t xml:space="preserve">Проведение конкурсов, викторин, олимпиад, творческих фестивалей и прочих мероприятий, направленных на повышение у участников правосознания, в том числе стереотипа законопослушного поведения и негативного отношения к правонарушителям в сфере дорожного движения</w:t>
            </w:r>
          </w:p>
        </w:tc>
        <w:tc>
          <w:tcPr>
            <w:tcW w:w="850" w:type="dxa"/>
          </w:tcPr>
          <w:p>
            <w:pPr>
              <w:pStyle w:val="0"/>
              <w:jc w:val="center"/>
            </w:pPr>
            <w:r>
              <w:rPr>
                <w:sz w:val="20"/>
              </w:rPr>
              <w:t xml:space="preserve">Всего</w:t>
            </w:r>
          </w:p>
        </w:tc>
        <w:tc>
          <w:tcPr>
            <w:tcW w:w="1144" w:type="dxa"/>
          </w:tcPr>
          <w:p>
            <w:pPr>
              <w:pStyle w:val="0"/>
              <w:jc w:val="right"/>
            </w:pPr>
            <w:r>
              <w:rPr>
                <w:sz w:val="20"/>
              </w:rPr>
              <w:t xml:space="preserve">554,10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554,10</w:t>
            </w:r>
          </w:p>
        </w:tc>
        <w:tc>
          <w:tcPr>
            <w:tcW w:w="737" w:type="dxa"/>
          </w:tcPr>
          <w:p>
            <w:pPr>
              <w:pStyle w:val="0"/>
              <w:jc w:val="right"/>
            </w:pPr>
            <w:r>
              <w:rPr>
                <w:sz w:val="20"/>
              </w:rPr>
              <w:t xml:space="preserve">0,00</w:t>
            </w:r>
          </w:p>
        </w:tc>
        <w:tc>
          <w:tcPr>
            <w:tcW w:w="1939" w:type="dxa"/>
            <w:vMerge w:val="restart"/>
          </w:tcPr>
          <w:p>
            <w:pPr>
              <w:pStyle w:val="0"/>
            </w:pPr>
            <w:r>
              <w:rPr>
                <w:sz w:val="20"/>
              </w:rPr>
              <w:t xml:space="preserve">Управление образования</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49,22</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49,22</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Количество мероприятий в год, ед</w:t>
            </w: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49,22</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49,22</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49,22</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49,22</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49,22</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49,22</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57,22</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57,22</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300,00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300,00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6</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300,00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300,00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6</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300,00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300,00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6</w:t>
            </w:r>
          </w:p>
        </w:tc>
      </w:tr>
      <w:tr>
        <w:tc>
          <w:tcPr>
            <w:tcW w:w="724" w:type="dxa"/>
            <w:vMerge w:val="restart"/>
          </w:tcPr>
          <w:p>
            <w:pPr>
              <w:pStyle w:val="0"/>
              <w:jc w:val="center"/>
            </w:pPr>
            <w:r>
              <w:rPr>
                <w:sz w:val="20"/>
              </w:rPr>
              <w:t xml:space="preserve">2.1.5</w:t>
            </w:r>
          </w:p>
        </w:tc>
        <w:tc>
          <w:tcPr>
            <w:tcW w:w="1928" w:type="dxa"/>
            <w:vMerge w:val="restart"/>
          </w:tcPr>
          <w:p>
            <w:pPr>
              <w:pStyle w:val="0"/>
            </w:pPr>
            <w:r>
              <w:rPr>
                <w:sz w:val="20"/>
              </w:rPr>
              <w:t xml:space="preserve">Приобретение, изготовление и распространение световозвращающих приспособлений в дошкольных образовательных организациях и общеобразовательных организациях</w:t>
            </w:r>
          </w:p>
        </w:tc>
        <w:tc>
          <w:tcPr>
            <w:tcW w:w="850" w:type="dxa"/>
          </w:tcPr>
          <w:p>
            <w:pPr>
              <w:pStyle w:val="0"/>
              <w:jc w:val="center"/>
            </w:pPr>
            <w:r>
              <w:rPr>
                <w:sz w:val="20"/>
              </w:rPr>
              <w:t xml:space="preserve">Всего</w:t>
            </w:r>
          </w:p>
        </w:tc>
        <w:tc>
          <w:tcPr>
            <w:tcW w:w="1144" w:type="dxa"/>
          </w:tcPr>
          <w:p>
            <w:pPr>
              <w:pStyle w:val="0"/>
              <w:jc w:val="right"/>
            </w:pPr>
            <w:r>
              <w:rPr>
                <w:sz w:val="20"/>
              </w:rPr>
              <w:t xml:space="preserve">150,00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150,00</w:t>
            </w:r>
          </w:p>
        </w:tc>
        <w:tc>
          <w:tcPr>
            <w:tcW w:w="737" w:type="dxa"/>
          </w:tcPr>
          <w:p>
            <w:pPr>
              <w:pStyle w:val="0"/>
              <w:jc w:val="right"/>
            </w:pPr>
            <w:r>
              <w:rPr>
                <w:sz w:val="20"/>
              </w:rPr>
              <w:t xml:space="preserve">0,00</w:t>
            </w:r>
          </w:p>
        </w:tc>
        <w:tc>
          <w:tcPr>
            <w:tcW w:w="1939" w:type="dxa"/>
            <w:vMerge w:val="restart"/>
          </w:tcPr>
          <w:p>
            <w:pPr>
              <w:pStyle w:val="0"/>
            </w:pPr>
            <w:r>
              <w:rPr>
                <w:sz w:val="20"/>
              </w:rPr>
              <w:t xml:space="preserve">Управление образования</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Количество распространенных световозвращающих приспособлений среди детей, шт</w:t>
            </w: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150,00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150,00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3000</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150,00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150,00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3000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150,00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150,00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3000</w:t>
            </w:r>
          </w:p>
        </w:tc>
      </w:tr>
      <w:tr>
        <w:tc>
          <w:tcPr>
            <w:tcW w:w="724" w:type="dxa"/>
            <w:vMerge w:val="restart"/>
          </w:tcPr>
          <w:p>
            <w:pPr>
              <w:pStyle w:val="0"/>
              <w:jc w:val="center"/>
            </w:pPr>
            <w:r>
              <w:rPr>
                <w:sz w:val="20"/>
              </w:rPr>
              <w:t xml:space="preserve">2.1.6</w:t>
            </w:r>
          </w:p>
        </w:tc>
        <w:tc>
          <w:tcPr>
            <w:tcW w:w="1928" w:type="dxa"/>
            <w:vMerge w:val="restart"/>
          </w:tcPr>
          <w:p>
            <w:pPr>
              <w:pStyle w:val="0"/>
            </w:pPr>
            <w:r>
              <w:rPr>
                <w:sz w:val="20"/>
              </w:rPr>
              <w:t xml:space="preserve">Организация в период летних каникул в городских и загородных лагерях отдыха детей профилактических мероприятий, конкурсов, викторин по предупреждению нарушений правил дорожного движения</w:t>
            </w:r>
          </w:p>
        </w:tc>
        <w:tc>
          <w:tcPr>
            <w:tcW w:w="850" w:type="dxa"/>
          </w:tcPr>
          <w:p>
            <w:pPr>
              <w:pStyle w:val="0"/>
              <w:jc w:val="center"/>
            </w:pPr>
            <w:r>
              <w:rPr>
                <w:sz w:val="20"/>
              </w:rPr>
              <w:t xml:space="preserve">Всего</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tcW w:w="1939" w:type="dxa"/>
            <w:vMerge w:val="restart"/>
          </w:tcPr>
          <w:p>
            <w:pPr>
              <w:pStyle w:val="0"/>
            </w:pPr>
            <w:r>
              <w:rPr>
                <w:sz w:val="20"/>
              </w:rPr>
              <w:t xml:space="preserve">УМСП ФКиС Администрации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Количество отдыхающих детей, охваченных мероприятиями в период летних школьных каникул, проц</w:t>
            </w: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tcW w:w="724" w:type="dxa"/>
            <w:vMerge w:val="restart"/>
          </w:tcPr>
          <w:p>
            <w:pPr>
              <w:pStyle w:val="0"/>
              <w:jc w:val="center"/>
            </w:pPr>
            <w:r>
              <w:rPr>
                <w:sz w:val="20"/>
              </w:rPr>
              <w:t xml:space="preserve">2.1.7</w:t>
            </w:r>
          </w:p>
        </w:tc>
        <w:tc>
          <w:tcPr>
            <w:tcW w:w="1928" w:type="dxa"/>
            <w:vMerge w:val="restart"/>
          </w:tcPr>
          <w:p>
            <w:pPr>
              <w:pStyle w:val="0"/>
            </w:pPr>
            <w:r>
              <w:rPr>
                <w:sz w:val="20"/>
              </w:rPr>
              <w:t xml:space="preserve">Мониторинг состояния материальной и учебно-методической баз образовательных организаций, организации образовательного процесса по обучению детей правилам дорожного движения и формированию у них навыков безопасного участия в дорожном движении</w:t>
            </w:r>
          </w:p>
        </w:tc>
        <w:tc>
          <w:tcPr>
            <w:tcW w:w="850" w:type="dxa"/>
          </w:tcPr>
          <w:p>
            <w:pPr>
              <w:pStyle w:val="0"/>
              <w:jc w:val="center"/>
            </w:pPr>
            <w:r>
              <w:rPr>
                <w:sz w:val="20"/>
              </w:rPr>
              <w:t xml:space="preserve">Всего</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tcW w:w="1939" w:type="dxa"/>
            <w:vMerge w:val="restart"/>
          </w:tcPr>
          <w:p>
            <w:pPr>
              <w:pStyle w:val="0"/>
            </w:pPr>
            <w:r>
              <w:rPr>
                <w:sz w:val="20"/>
              </w:rPr>
              <w:t xml:space="preserve">Управление образования</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Количество проведенных мониторингов, шт</w:t>
            </w: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tcW w:w="724" w:type="dxa"/>
          </w:tcPr>
          <w:p>
            <w:pPr>
              <w:pStyle w:val="0"/>
              <w:outlineLvl w:val="3"/>
              <w:jc w:val="center"/>
            </w:pPr>
            <w:r>
              <w:rPr>
                <w:sz w:val="20"/>
              </w:rPr>
              <w:t xml:space="preserve">3.</w:t>
            </w:r>
          </w:p>
        </w:tc>
        <w:tc>
          <w:tcPr>
            <w:gridSpan w:val="10"/>
            <w:tcW w:w="12850" w:type="dxa"/>
          </w:tcPr>
          <w:p>
            <w:pPr>
              <w:pStyle w:val="0"/>
            </w:pPr>
            <w:r>
              <w:rPr>
                <w:sz w:val="20"/>
              </w:rPr>
              <w:t xml:space="preserve">Задача 3 "Развитие системы организации движения транспортных средств и пешеходов и повышение безопасности дорожных условий" подпрограммы 4</w:t>
            </w:r>
          </w:p>
        </w:tc>
      </w:tr>
      <w:tr>
        <w:tc>
          <w:tcPr>
            <w:tcW w:w="724" w:type="dxa"/>
            <w:vMerge w:val="restart"/>
          </w:tcPr>
          <w:p>
            <w:pPr>
              <w:pStyle w:val="0"/>
              <w:jc w:val="center"/>
            </w:pPr>
            <w:r>
              <w:rPr>
                <w:sz w:val="20"/>
              </w:rPr>
              <w:t xml:space="preserve">3.1</w:t>
            </w:r>
          </w:p>
        </w:tc>
        <w:tc>
          <w:tcPr>
            <w:tcW w:w="1928" w:type="dxa"/>
            <w:vMerge w:val="restart"/>
          </w:tcPr>
          <w:p>
            <w:pPr>
              <w:pStyle w:val="0"/>
            </w:pPr>
            <w:r>
              <w:rPr>
                <w:sz w:val="20"/>
              </w:rPr>
              <w:t xml:space="preserve">Основное мероприятие. Приведение объектов муниципальной собственности в соответствие требованиям нормативных стандартов в части безопасности дорожного движения, в т.ч.:</w:t>
            </w:r>
          </w:p>
        </w:tc>
        <w:tc>
          <w:tcPr>
            <w:tcW w:w="850" w:type="dxa"/>
          </w:tcPr>
          <w:p>
            <w:pPr>
              <w:pStyle w:val="0"/>
              <w:jc w:val="center"/>
            </w:pPr>
            <w:r>
              <w:rPr>
                <w:sz w:val="20"/>
              </w:rPr>
              <w:t xml:space="preserve">Всего</w:t>
            </w:r>
          </w:p>
        </w:tc>
        <w:tc>
          <w:tcPr>
            <w:tcW w:w="1144" w:type="dxa"/>
          </w:tcPr>
          <w:p>
            <w:pPr>
              <w:pStyle w:val="0"/>
              <w:jc w:val="right"/>
            </w:pPr>
            <w:r>
              <w:rPr>
                <w:sz w:val="20"/>
              </w:rPr>
              <w:t xml:space="preserve">176621,85</w:t>
            </w:r>
          </w:p>
        </w:tc>
        <w:tc>
          <w:tcPr>
            <w:tcW w:w="904" w:type="dxa"/>
          </w:tcPr>
          <w:p>
            <w:pPr>
              <w:pStyle w:val="0"/>
              <w:jc w:val="right"/>
            </w:pPr>
            <w:r>
              <w:rPr>
                <w:sz w:val="20"/>
              </w:rPr>
              <w:t xml:space="preserve">6110,00</w:t>
            </w:r>
          </w:p>
        </w:tc>
        <w:tc>
          <w:tcPr>
            <w:tcW w:w="1024" w:type="dxa"/>
          </w:tcPr>
          <w:p>
            <w:pPr>
              <w:pStyle w:val="0"/>
              <w:jc w:val="right"/>
            </w:pPr>
            <w:r>
              <w:rPr>
                <w:sz w:val="20"/>
              </w:rPr>
              <w:t xml:space="preserve">8000,00</w:t>
            </w:r>
          </w:p>
        </w:tc>
        <w:tc>
          <w:tcPr>
            <w:tcW w:w="1144" w:type="dxa"/>
          </w:tcPr>
          <w:p>
            <w:pPr>
              <w:pStyle w:val="0"/>
              <w:jc w:val="right"/>
            </w:pPr>
            <w:r>
              <w:rPr>
                <w:sz w:val="20"/>
              </w:rPr>
              <w:t xml:space="preserve">162511,85</w:t>
            </w:r>
          </w:p>
        </w:tc>
        <w:tc>
          <w:tcPr>
            <w:tcW w:w="737" w:type="dxa"/>
          </w:tcPr>
          <w:p>
            <w:pPr>
              <w:pStyle w:val="0"/>
              <w:jc w:val="right"/>
            </w:pPr>
            <w:r>
              <w:rPr>
                <w:sz w:val="20"/>
              </w:rPr>
              <w:t xml:space="preserve">0,00</w:t>
            </w:r>
          </w:p>
        </w:tc>
        <w:tc>
          <w:tcPr>
            <w:tcW w:w="1939" w:type="dxa"/>
            <w:vMerge w:val="restart"/>
          </w:tcPr>
          <w:p>
            <w:pPr>
              <w:pStyle w:val="0"/>
            </w:pPr>
            <w:r>
              <w:rPr>
                <w:sz w:val="20"/>
              </w:rPr>
              <w:t xml:space="preserve">УЖКХ ТиС, УВГТ Администрации ЗАТО Северск, УКС Администрации ЗАТО Северск, УМСП ФКиС Администрации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vMerge w:val="restart"/>
          </w:tcPr>
          <w:p>
            <w:pPr>
              <w:pStyle w:val="0"/>
              <w:jc w:val="center"/>
            </w:pPr>
            <w:r>
              <w:rPr>
                <w:sz w:val="20"/>
              </w:rPr>
              <w:t xml:space="preserve">2015</w:t>
            </w:r>
          </w:p>
        </w:tc>
        <w:tc>
          <w:tcPr>
            <w:tcW w:w="1144" w:type="dxa"/>
            <w:vMerge w:val="restart"/>
          </w:tcPr>
          <w:p>
            <w:pPr>
              <w:pStyle w:val="0"/>
              <w:jc w:val="right"/>
            </w:pPr>
            <w:r>
              <w:rPr>
                <w:sz w:val="20"/>
              </w:rPr>
              <w:t xml:space="preserve">10197,15</w:t>
            </w:r>
          </w:p>
        </w:tc>
        <w:tc>
          <w:tcPr>
            <w:tcW w:w="904" w:type="dxa"/>
            <w:vMerge w:val="restart"/>
          </w:tcPr>
          <w:p>
            <w:pPr>
              <w:pStyle w:val="0"/>
              <w:jc w:val="right"/>
            </w:pPr>
            <w:r>
              <w:rPr>
                <w:sz w:val="20"/>
              </w:rPr>
              <w:t xml:space="preserve">0,00</w:t>
            </w:r>
          </w:p>
        </w:tc>
        <w:tc>
          <w:tcPr>
            <w:tcW w:w="1024" w:type="dxa"/>
            <w:vMerge w:val="restart"/>
          </w:tcPr>
          <w:p>
            <w:pPr>
              <w:pStyle w:val="0"/>
              <w:jc w:val="right"/>
            </w:pPr>
            <w:r>
              <w:rPr>
                <w:sz w:val="20"/>
              </w:rPr>
              <w:t xml:space="preserve">0,00</w:t>
            </w:r>
          </w:p>
        </w:tc>
        <w:tc>
          <w:tcPr>
            <w:tcW w:w="1144" w:type="dxa"/>
            <w:vMerge w:val="restart"/>
          </w:tcPr>
          <w:p>
            <w:pPr>
              <w:pStyle w:val="0"/>
              <w:jc w:val="right"/>
            </w:pPr>
            <w:r>
              <w:rPr>
                <w:sz w:val="20"/>
              </w:rPr>
              <w:t xml:space="preserve">10197,15</w:t>
            </w:r>
          </w:p>
        </w:tc>
        <w:tc>
          <w:tcPr>
            <w:tcW w:w="737" w:type="dxa"/>
            <w:vMerge w:val="restart"/>
          </w:tcPr>
          <w:p>
            <w:pPr>
              <w:pStyle w:val="0"/>
              <w:jc w:val="right"/>
            </w:pPr>
            <w:r>
              <w:rPr>
                <w:sz w:val="20"/>
              </w:rPr>
              <w:t xml:space="preserve">0,00</w:t>
            </w:r>
          </w:p>
        </w:tc>
        <w:tc>
          <w:tcPr>
            <w:vMerge w:val="continue"/>
          </w:tcPr>
          <w:p/>
        </w:tc>
        <w:tc>
          <w:tcPr>
            <w:tcW w:w="1871" w:type="dxa"/>
          </w:tcPr>
          <w:p>
            <w:pPr>
              <w:pStyle w:val="0"/>
            </w:pPr>
            <w:r>
              <w:rPr>
                <w:sz w:val="20"/>
              </w:rPr>
              <w:t xml:space="preserve">1. Количество установленных, модернизированных (реконструируемых) светофорных объектов, шт</w:t>
            </w:r>
          </w:p>
        </w:tc>
        <w:tc>
          <w:tcPr>
            <w:tcW w:w="1309" w:type="dxa"/>
          </w:tcPr>
          <w:p>
            <w:pPr>
              <w:pStyle w:val="0"/>
              <w:jc w:val="right"/>
            </w:pPr>
            <w:r>
              <w:rPr>
                <w:sz w:val="20"/>
              </w:rPr>
              <w:t xml:space="preserve">11</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2. Количество нанесенной дорожной разметки, км; тыс м</w:t>
            </w:r>
          </w:p>
        </w:tc>
        <w:tc>
          <w:tcPr>
            <w:tcW w:w="1309" w:type="dxa"/>
          </w:tcPr>
          <w:p>
            <w:pPr>
              <w:pStyle w:val="0"/>
              <w:jc w:val="right"/>
            </w:pPr>
            <w:r>
              <w:rPr>
                <w:sz w:val="20"/>
              </w:rPr>
              <w:t xml:space="preserve">286,2</w:t>
            </w:r>
          </w:p>
        </w:tc>
      </w:tr>
      <w:tr>
        <w:tc>
          <w:tcPr>
            <w:vMerge w:val="continue"/>
          </w:tcPr>
          <w:p/>
        </w:tc>
        <w:tc>
          <w:tcPr>
            <w:vMerge w:val="continue"/>
          </w:tcPr>
          <w:p/>
        </w:tc>
        <w:tc>
          <w:tcPr>
            <w:tcW w:w="850" w:type="dxa"/>
            <w:vMerge w:val="restart"/>
          </w:tcPr>
          <w:p>
            <w:pPr>
              <w:pStyle w:val="0"/>
              <w:jc w:val="center"/>
            </w:pPr>
            <w:r>
              <w:rPr>
                <w:sz w:val="20"/>
              </w:rPr>
              <w:t xml:space="preserve">2016</w:t>
            </w:r>
          </w:p>
        </w:tc>
        <w:tc>
          <w:tcPr>
            <w:tcW w:w="1144" w:type="dxa"/>
            <w:vMerge w:val="restart"/>
          </w:tcPr>
          <w:p>
            <w:pPr>
              <w:pStyle w:val="0"/>
              <w:jc w:val="right"/>
            </w:pPr>
            <w:r>
              <w:rPr>
                <w:sz w:val="20"/>
              </w:rPr>
              <w:t xml:space="preserve">11946,65</w:t>
            </w:r>
          </w:p>
        </w:tc>
        <w:tc>
          <w:tcPr>
            <w:tcW w:w="904" w:type="dxa"/>
            <w:vMerge w:val="restart"/>
          </w:tcPr>
          <w:p>
            <w:pPr>
              <w:pStyle w:val="0"/>
              <w:jc w:val="right"/>
            </w:pPr>
            <w:r>
              <w:rPr>
                <w:sz w:val="20"/>
              </w:rPr>
              <w:t xml:space="preserve">0,00</w:t>
            </w:r>
          </w:p>
        </w:tc>
        <w:tc>
          <w:tcPr>
            <w:tcW w:w="1024" w:type="dxa"/>
            <w:vMerge w:val="restart"/>
          </w:tcPr>
          <w:p>
            <w:pPr>
              <w:pStyle w:val="0"/>
              <w:jc w:val="right"/>
            </w:pPr>
            <w:r>
              <w:rPr>
                <w:sz w:val="20"/>
              </w:rPr>
              <w:t xml:space="preserve">0,00</w:t>
            </w:r>
          </w:p>
        </w:tc>
        <w:tc>
          <w:tcPr>
            <w:tcW w:w="1144" w:type="dxa"/>
            <w:vMerge w:val="restart"/>
          </w:tcPr>
          <w:p>
            <w:pPr>
              <w:pStyle w:val="0"/>
              <w:jc w:val="right"/>
            </w:pPr>
            <w:r>
              <w:rPr>
                <w:sz w:val="20"/>
              </w:rPr>
              <w:t xml:space="preserve">11946,65</w:t>
            </w:r>
          </w:p>
        </w:tc>
        <w:tc>
          <w:tcPr>
            <w:tcW w:w="737" w:type="dxa"/>
            <w:vMerge w:val="restart"/>
          </w:tcPr>
          <w:p>
            <w:pPr>
              <w:pStyle w:val="0"/>
              <w:jc w:val="right"/>
            </w:pPr>
            <w:r>
              <w:rPr>
                <w:sz w:val="20"/>
              </w:rPr>
              <w:t xml:space="preserve">0,00</w:t>
            </w:r>
          </w:p>
        </w:tc>
        <w:tc>
          <w:tcPr>
            <w:vMerge w:val="continue"/>
          </w:tcPr>
          <w:p/>
        </w:tc>
        <w:tc>
          <w:tcPr>
            <w:tcW w:w="1871" w:type="dxa"/>
          </w:tcPr>
          <w:p>
            <w:pPr>
              <w:pStyle w:val="0"/>
            </w:pPr>
            <w:r>
              <w:rPr>
                <w:sz w:val="20"/>
              </w:rPr>
              <w:t xml:space="preserve">1. Количество установленных, модернизированных (реконструируемых) светофорных объектов, шт</w:t>
            </w:r>
          </w:p>
        </w:tc>
        <w:tc>
          <w:tcPr>
            <w:tcW w:w="1309" w:type="dxa"/>
          </w:tcPr>
          <w:p>
            <w:pPr>
              <w:pStyle w:val="0"/>
              <w:jc w:val="right"/>
            </w:pPr>
            <w:r>
              <w:rPr>
                <w:sz w:val="20"/>
              </w:rPr>
              <w:t xml:space="preserve">5</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2. Количество нанесенной дорожной разметки, км; тыс м</w:t>
            </w:r>
          </w:p>
        </w:tc>
        <w:tc>
          <w:tcPr>
            <w:tcW w:w="1309" w:type="dxa"/>
          </w:tcPr>
          <w:p>
            <w:pPr>
              <w:pStyle w:val="0"/>
              <w:jc w:val="right"/>
            </w:pPr>
            <w:r>
              <w:rPr>
                <w:sz w:val="20"/>
              </w:rPr>
              <w:t xml:space="preserve">263,81</w:t>
            </w:r>
          </w:p>
        </w:tc>
      </w:tr>
      <w:tr>
        <w:tc>
          <w:tcPr>
            <w:vMerge w:val="continue"/>
          </w:tcPr>
          <w:p/>
        </w:tc>
        <w:tc>
          <w:tcPr>
            <w:vMerge w:val="continue"/>
          </w:tcPr>
          <w:p/>
        </w:tc>
        <w:tc>
          <w:tcPr>
            <w:tcW w:w="850" w:type="dxa"/>
            <w:vMerge w:val="restart"/>
          </w:tcPr>
          <w:p>
            <w:pPr>
              <w:pStyle w:val="0"/>
              <w:jc w:val="center"/>
            </w:pPr>
            <w:r>
              <w:rPr>
                <w:sz w:val="20"/>
              </w:rPr>
              <w:t xml:space="preserve">2017</w:t>
            </w:r>
          </w:p>
        </w:tc>
        <w:tc>
          <w:tcPr>
            <w:tcW w:w="1144" w:type="dxa"/>
            <w:vMerge w:val="restart"/>
          </w:tcPr>
          <w:p>
            <w:pPr>
              <w:pStyle w:val="0"/>
              <w:jc w:val="right"/>
            </w:pPr>
            <w:r>
              <w:rPr>
                <w:sz w:val="20"/>
              </w:rPr>
              <w:t xml:space="preserve">13305,31 </w:t>
            </w:r>
            <w:hyperlink w:history="0" w:anchor="P38461" w:tooltip="&lt;*&gt; Потребность включает:">
              <w:r>
                <w:rPr>
                  <w:sz w:val="20"/>
                  <w:color w:val="0000ff"/>
                </w:rPr>
                <w:t xml:space="preserve">&lt;*&gt;</w:t>
              </w:r>
            </w:hyperlink>
          </w:p>
        </w:tc>
        <w:tc>
          <w:tcPr>
            <w:tcW w:w="904" w:type="dxa"/>
            <w:vMerge w:val="restart"/>
          </w:tcPr>
          <w:p>
            <w:pPr>
              <w:pStyle w:val="0"/>
              <w:jc w:val="right"/>
            </w:pPr>
            <w:r>
              <w:rPr>
                <w:sz w:val="20"/>
              </w:rPr>
              <w:t xml:space="preserve">0,00</w:t>
            </w:r>
          </w:p>
        </w:tc>
        <w:tc>
          <w:tcPr>
            <w:tcW w:w="1024" w:type="dxa"/>
            <w:vMerge w:val="restart"/>
          </w:tcPr>
          <w:p>
            <w:pPr>
              <w:pStyle w:val="0"/>
              <w:jc w:val="right"/>
            </w:pPr>
            <w:r>
              <w:rPr>
                <w:sz w:val="20"/>
              </w:rPr>
              <w:t xml:space="preserve">0,00</w:t>
            </w:r>
          </w:p>
        </w:tc>
        <w:tc>
          <w:tcPr>
            <w:tcW w:w="1144" w:type="dxa"/>
            <w:vMerge w:val="restart"/>
          </w:tcPr>
          <w:p>
            <w:pPr>
              <w:pStyle w:val="0"/>
              <w:jc w:val="right"/>
            </w:pPr>
            <w:r>
              <w:rPr>
                <w:sz w:val="20"/>
              </w:rPr>
              <w:t xml:space="preserve">13305,31 &lt;*&gt;</w:t>
            </w:r>
          </w:p>
        </w:tc>
        <w:tc>
          <w:tcPr>
            <w:tcW w:w="737" w:type="dxa"/>
            <w:vMerge w:val="restart"/>
          </w:tcPr>
          <w:p>
            <w:pPr>
              <w:pStyle w:val="0"/>
              <w:jc w:val="right"/>
            </w:pPr>
            <w:r>
              <w:rPr>
                <w:sz w:val="20"/>
              </w:rPr>
              <w:t xml:space="preserve">0,00</w:t>
            </w:r>
          </w:p>
        </w:tc>
        <w:tc>
          <w:tcPr>
            <w:vMerge w:val="continue"/>
          </w:tcPr>
          <w:p/>
        </w:tc>
        <w:tc>
          <w:tcPr>
            <w:tcW w:w="1871" w:type="dxa"/>
          </w:tcPr>
          <w:p>
            <w:pPr>
              <w:pStyle w:val="0"/>
            </w:pPr>
            <w:r>
              <w:rPr>
                <w:sz w:val="20"/>
              </w:rPr>
              <w:t xml:space="preserve">1. Количество установленных, модернизированных (реконструируемых) светофорных объектов, шт</w:t>
            </w:r>
          </w:p>
        </w:tc>
        <w:tc>
          <w:tcPr>
            <w:tcW w:w="1309" w:type="dxa"/>
          </w:tcPr>
          <w:p>
            <w:pPr>
              <w:pStyle w:val="0"/>
              <w:jc w:val="right"/>
            </w:pPr>
            <w:r>
              <w:rPr>
                <w:sz w:val="20"/>
              </w:rPr>
              <w:t xml:space="preserve">12</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2. Количество нанесенной дорожной разметки, км; тыс м</w:t>
            </w:r>
          </w:p>
        </w:tc>
        <w:tc>
          <w:tcPr>
            <w:tcW w:w="1309" w:type="dxa"/>
          </w:tcPr>
          <w:p>
            <w:pPr>
              <w:pStyle w:val="0"/>
              <w:jc w:val="right"/>
            </w:pPr>
            <w:r>
              <w:rPr>
                <w:sz w:val="20"/>
              </w:rPr>
              <w:t xml:space="preserve">425,25</w:t>
            </w:r>
          </w:p>
        </w:tc>
      </w:tr>
      <w:tr>
        <w:tc>
          <w:tcPr>
            <w:vMerge w:val="continue"/>
          </w:tcPr>
          <w:p/>
        </w:tc>
        <w:tc>
          <w:tcPr>
            <w:vMerge w:val="continue"/>
          </w:tcPr>
          <w:p/>
        </w:tc>
        <w:tc>
          <w:tcPr>
            <w:tcW w:w="850" w:type="dxa"/>
            <w:vMerge w:val="restart"/>
          </w:tcPr>
          <w:p>
            <w:pPr>
              <w:pStyle w:val="0"/>
              <w:jc w:val="center"/>
            </w:pPr>
            <w:r>
              <w:rPr>
                <w:sz w:val="20"/>
              </w:rPr>
              <w:t xml:space="preserve">2018</w:t>
            </w:r>
          </w:p>
        </w:tc>
        <w:tc>
          <w:tcPr>
            <w:tcW w:w="1144" w:type="dxa"/>
            <w:vMerge w:val="restart"/>
          </w:tcPr>
          <w:p>
            <w:pPr>
              <w:pStyle w:val="0"/>
              <w:jc w:val="right"/>
            </w:pPr>
            <w:r>
              <w:rPr>
                <w:sz w:val="20"/>
              </w:rPr>
              <w:t xml:space="preserve">22039,69</w:t>
            </w:r>
          </w:p>
        </w:tc>
        <w:tc>
          <w:tcPr>
            <w:tcW w:w="904" w:type="dxa"/>
            <w:vMerge w:val="restart"/>
          </w:tcPr>
          <w:p>
            <w:pPr>
              <w:pStyle w:val="0"/>
              <w:jc w:val="right"/>
            </w:pPr>
            <w:r>
              <w:rPr>
                <w:sz w:val="20"/>
              </w:rPr>
              <w:t xml:space="preserve">6110,00</w:t>
            </w:r>
          </w:p>
        </w:tc>
        <w:tc>
          <w:tcPr>
            <w:tcW w:w="1024" w:type="dxa"/>
            <w:vMerge w:val="restart"/>
          </w:tcPr>
          <w:p>
            <w:pPr>
              <w:pStyle w:val="0"/>
              <w:jc w:val="right"/>
            </w:pPr>
            <w:r>
              <w:rPr>
                <w:sz w:val="20"/>
              </w:rPr>
              <w:t xml:space="preserve">5000,00</w:t>
            </w:r>
          </w:p>
        </w:tc>
        <w:tc>
          <w:tcPr>
            <w:tcW w:w="1144" w:type="dxa"/>
            <w:vMerge w:val="restart"/>
          </w:tcPr>
          <w:p>
            <w:pPr>
              <w:pStyle w:val="0"/>
              <w:jc w:val="right"/>
            </w:pPr>
            <w:r>
              <w:rPr>
                <w:sz w:val="20"/>
              </w:rPr>
              <w:t xml:space="preserve">10929,69</w:t>
            </w:r>
          </w:p>
        </w:tc>
        <w:tc>
          <w:tcPr>
            <w:tcW w:w="737" w:type="dxa"/>
            <w:vMerge w:val="restart"/>
          </w:tcPr>
          <w:p>
            <w:pPr>
              <w:pStyle w:val="0"/>
              <w:jc w:val="right"/>
            </w:pPr>
            <w:r>
              <w:rPr>
                <w:sz w:val="20"/>
              </w:rPr>
              <w:t xml:space="preserve">0,00</w:t>
            </w:r>
          </w:p>
        </w:tc>
        <w:tc>
          <w:tcPr>
            <w:vMerge w:val="continue"/>
          </w:tcPr>
          <w:p/>
        </w:tc>
        <w:tc>
          <w:tcPr>
            <w:tcW w:w="1871" w:type="dxa"/>
          </w:tcPr>
          <w:p>
            <w:pPr>
              <w:pStyle w:val="0"/>
            </w:pPr>
            <w:r>
              <w:rPr>
                <w:sz w:val="20"/>
              </w:rPr>
              <w:t xml:space="preserve">1. Количество установленных, модернизированных (реконструируемых) светофорных объектов, шт</w:t>
            </w:r>
          </w:p>
        </w:tc>
        <w:tc>
          <w:tcPr>
            <w:tcW w:w="1309" w:type="dxa"/>
          </w:tcPr>
          <w:p>
            <w:pPr>
              <w:pStyle w:val="0"/>
              <w:jc w:val="right"/>
            </w:pPr>
            <w:r>
              <w:rPr>
                <w:sz w:val="20"/>
              </w:rPr>
              <w:t xml:space="preserve">7</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2. Количество нанесенной дорожной разметки, км; тыс м</w:t>
            </w:r>
          </w:p>
        </w:tc>
        <w:tc>
          <w:tcPr>
            <w:tcW w:w="1309" w:type="dxa"/>
          </w:tcPr>
          <w:p>
            <w:pPr>
              <w:pStyle w:val="0"/>
              <w:jc w:val="right"/>
            </w:pPr>
            <w:r>
              <w:rPr>
                <w:sz w:val="20"/>
              </w:rPr>
              <w:t xml:space="preserve">417,7</w:t>
            </w:r>
          </w:p>
        </w:tc>
      </w:tr>
      <w:tr>
        <w:tc>
          <w:tcPr>
            <w:vMerge w:val="continue"/>
          </w:tcPr>
          <w:p/>
        </w:tc>
        <w:tc>
          <w:tcPr>
            <w:vMerge w:val="continue"/>
          </w:tcPr>
          <w:p/>
        </w:tc>
        <w:tc>
          <w:tcPr>
            <w:tcW w:w="850" w:type="dxa"/>
            <w:vMerge w:val="restart"/>
          </w:tcPr>
          <w:p>
            <w:pPr>
              <w:pStyle w:val="0"/>
              <w:jc w:val="center"/>
            </w:pPr>
            <w:r>
              <w:rPr>
                <w:sz w:val="20"/>
              </w:rPr>
              <w:t xml:space="preserve">2019</w:t>
            </w:r>
          </w:p>
        </w:tc>
        <w:tc>
          <w:tcPr>
            <w:tcW w:w="1144" w:type="dxa"/>
            <w:vMerge w:val="restart"/>
          </w:tcPr>
          <w:p>
            <w:pPr>
              <w:pStyle w:val="0"/>
              <w:jc w:val="right"/>
            </w:pPr>
            <w:r>
              <w:rPr>
                <w:sz w:val="20"/>
              </w:rPr>
              <w:t xml:space="preserve">13271,96 </w:t>
            </w:r>
            <w:hyperlink w:history="0" w:anchor="P38461" w:tooltip="&lt;*&gt; Потребность включает:">
              <w:r>
                <w:rPr>
                  <w:sz w:val="20"/>
                  <w:color w:val="0000ff"/>
                </w:rPr>
                <w:t xml:space="preserve">&lt;*&gt;</w:t>
              </w:r>
            </w:hyperlink>
          </w:p>
        </w:tc>
        <w:tc>
          <w:tcPr>
            <w:tcW w:w="904" w:type="dxa"/>
            <w:vMerge w:val="restart"/>
          </w:tcPr>
          <w:p>
            <w:pPr>
              <w:pStyle w:val="0"/>
              <w:jc w:val="right"/>
            </w:pPr>
            <w:r>
              <w:rPr>
                <w:sz w:val="20"/>
              </w:rPr>
              <w:t xml:space="preserve">0,00</w:t>
            </w:r>
          </w:p>
        </w:tc>
        <w:tc>
          <w:tcPr>
            <w:tcW w:w="1024" w:type="dxa"/>
            <w:vMerge w:val="restart"/>
          </w:tcPr>
          <w:p>
            <w:pPr>
              <w:pStyle w:val="0"/>
              <w:jc w:val="right"/>
            </w:pPr>
            <w:r>
              <w:rPr>
                <w:sz w:val="20"/>
              </w:rPr>
              <w:t xml:space="preserve">3000,00</w:t>
            </w:r>
          </w:p>
        </w:tc>
        <w:tc>
          <w:tcPr>
            <w:tcW w:w="1144" w:type="dxa"/>
            <w:vMerge w:val="restart"/>
          </w:tcPr>
          <w:p>
            <w:pPr>
              <w:pStyle w:val="0"/>
              <w:jc w:val="right"/>
            </w:pPr>
            <w:r>
              <w:rPr>
                <w:sz w:val="20"/>
              </w:rPr>
              <w:t xml:space="preserve">10271,96 &lt;*&gt;</w:t>
            </w:r>
          </w:p>
        </w:tc>
        <w:tc>
          <w:tcPr>
            <w:tcW w:w="737" w:type="dxa"/>
            <w:vMerge w:val="restart"/>
          </w:tcPr>
          <w:p>
            <w:pPr>
              <w:pStyle w:val="0"/>
              <w:jc w:val="right"/>
            </w:pPr>
            <w:r>
              <w:rPr>
                <w:sz w:val="20"/>
              </w:rPr>
              <w:t xml:space="preserve">0,00</w:t>
            </w:r>
          </w:p>
        </w:tc>
        <w:tc>
          <w:tcPr>
            <w:vMerge w:val="continue"/>
          </w:tcPr>
          <w:p/>
        </w:tc>
        <w:tc>
          <w:tcPr>
            <w:tcW w:w="1871" w:type="dxa"/>
          </w:tcPr>
          <w:p>
            <w:pPr>
              <w:pStyle w:val="0"/>
            </w:pPr>
            <w:r>
              <w:rPr>
                <w:sz w:val="20"/>
              </w:rPr>
              <w:t xml:space="preserve">1. Количество установленных, модернизированных (реконструируемых) светофорных объектов, шт</w:t>
            </w:r>
          </w:p>
        </w:tc>
        <w:tc>
          <w:tcPr>
            <w:tcW w:w="1309"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2. Количество нанесенной дорожной разметки, км; тыс м</w:t>
            </w:r>
          </w:p>
        </w:tc>
        <w:tc>
          <w:tcPr>
            <w:tcW w:w="1309" w:type="dxa"/>
          </w:tcPr>
          <w:p>
            <w:pPr>
              <w:pStyle w:val="0"/>
              <w:jc w:val="right"/>
            </w:pPr>
            <w:r>
              <w:rPr>
                <w:sz w:val="20"/>
              </w:rPr>
              <w:t xml:space="preserve">414,02</w:t>
            </w:r>
          </w:p>
        </w:tc>
      </w:tr>
      <w:tr>
        <w:tc>
          <w:tcPr>
            <w:vMerge w:val="continue"/>
          </w:tcPr>
          <w:p/>
        </w:tc>
        <w:tc>
          <w:tcPr>
            <w:vMerge w:val="continue"/>
          </w:tcPr>
          <w:p/>
        </w:tc>
        <w:tc>
          <w:tcPr>
            <w:tcW w:w="850" w:type="dxa"/>
            <w:vMerge w:val="restart"/>
          </w:tcPr>
          <w:p>
            <w:pPr>
              <w:pStyle w:val="0"/>
              <w:jc w:val="center"/>
            </w:pPr>
            <w:r>
              <w:rPr>
                <w:sz w:val="20"/>
              </w:rPr>
              <w:t xml:space="preserve">2020</w:t>
            </w:r>
          </w:p>
        </w:tc>
        <w:tc>
          <w:tcPr>
            <w:tcW w:w="1144" w:type="dxa"/>
            <w:vMerge w:val="restart"/>
          </w:tcPr>
          <w:p>
            <w:pPr>
              <w:pStyle w:val="0"/>
              <w:jc w:val="right"/>
            </w:pPr>
            <w:r>
              <w:rPr>
                <w:sz w:val="20"/>
              </w:rPr>
              <w:t xml:space="preserve">107113,97</w:t>
            </w:r>
          </w:p>
        </w:tc>
        <w:tc>
          <w:tcPr>
            <w:tcW w:w="904" w:type="dxa"/>
            <w:vMerge w:val="restart"/>
          </w:tcPr>
          <w:p>
            <w:pPr>
              <w:pStyle w:val="0"/>
              <w:jc w:val="right"/>
            </w:pPr>
            <w:r>
              <w:rPr>
                <w:sz w:val="20"/>
              </w:rPr>
              <w:t xml:space="preserve">0,00</w:t>
            </w:r>
          </w:p>
        </w:tc>
        <w:tc>
          <w:tcPr>
            <w:tcW w:w="1024" w:type="dxa"/>
            <w:vMerge w:val="restart"/>
          </w:tcPr>
          <w:p>
            <w:pPr>
              <w:pStyle w:val="0"/>
              <w:jc w:val="right"/>
            </w:pPr>
            <w:r>
              <w:rPr>
                <w:sz w:val="20"/>
              </w:rPr>
              <w:t xml:space="preserve">0,00</w:t>
            </w:r>
          </w:p>
        </w:tc>
        <w:tc>
          <w:tcPr>
            <w:tcW w:w="1144" w:type="dxa"/>
            <w:vMerge w:val="restart"/>
          </w:tcPr>
          <w:p>
            <w:pPr>
              <w:pStyle w:val="0"/>
              <w:jc w:val="right"/>
            </w:pPr>
            <w:r>
              <w:rPr>
                <w:sz w:val="20"/>
              </w:rPr>
              <w:t xml:space="preserve">107113,97</w:t>
            </w:r>
          </w:p>
        </w:tc>
        <w:tc>
          <w:tcPr>
            <w:tcW w:w="737" w:type="dxa"/>
            <w:vMerge w:val="restart"/>
          </w:tcPr>
          <w:p>
            <w:pPr>
              <w:pStyle w:val="0"/>
              <w:jc w:val="right"/>
            </w:pPr>
            <w:r>
              <w:rPr>
                <w:sz w:val="20"/>
              </w:rPr>
              <w:t xml:space="preserve">0,00</w:t>
            </w:r>
          </w:p>
        </w:tc>
        <w:tc>
          <w:tcPr>
            <w:vMerge w:val="continue"/>
          </w:tcPr>
          <w:p/>
        </w:tc>
        <w:tc>
          <w:tcPr>
            <w:tcW w:w="1871" w:type="dxa"/>
          </w:tcPr>
          <w:p>
            <w:pPr>
              <w:pStyle w:val="0"/>
            </w:pPr>
            <w:r>
              <w:rPr>
                <w:sz w:val="20"/>
              </w:rPr>
              <w:t xml:space="preserve">1. Количество установленных, модернизированных (реконструируемых) светофорных объектов, шт</w:t>
            </w:r>
          </w:p>
        </w:tc>
        <w:tc>
          <w:tcPr>
            <w:tcW w:w="1309" w:type="dxa"/>
          </w:tcPr>
          <w:p>
            <w:pPr>
              <w:pStyle w:val="0"/>
              <w:jc w:val="right"/>
            </w:pPr>
            <w:r>
              <w:rPr>
                <w:sz w:val="20"/>
              </w:rPr>
              <w:t xml:space="preserve">30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2. Количество нанесенной дорожной разметки, км; тыс м</w:t>
            </w:r>
          </w:p>
        </w:tc>
        <w:tc>
          <w:tcPr>
            <w:tcW w:w="1309" w:type="dxa"/>
          </w:tcPr>
          <w:p>
            <w:pPr>
              <w:pStyle w:val="0"/>
              <w:jc w:val="right"/>
            </w:pPr>
            <w:r>
              <w:rPr>
                <w:sz w:val="20"/>
              </w:rPr>
              <w:t xml:space="preserve">671,9</w:t>
            </w:r>
          </w:p>
        </w:tc>
      </w:tr>
      <w:tr>
        <w:tc>
          <w:tcPr>
            <w:vMerge w:val="continue"/>
          </w:tcPr>
          <w:p/>
        </w:tc>
        <w:tc>
          <w:tcPr>
            <w:vMerge w:val="continue"/>
          </w:tcPr>
          <w:p/>
        </w:tc>
        <w:tc>
          <w:tcPr>
            <w:tcW w:w="850" w:type="dxa"/>
            <w:vMerge w:val="restart"/>
          </w:tcPr>
          <w:p>
            <w:pPr>
              <w:pStyle w:val="0"/>
              <w:jc w:val="center"/>
            </w:pPr>
            <w:r>
              <w:rPr>
                <w:sz w:val="20"/>
              </w:rPr>
              <w:t xml:space="preserve">2021 (прогнозный период)</w:t>
            </w:r>
          </w:p>
        </w:tc>
        <w:tc>
          <w:tcPr>
            <w:tcW w:w="1144" w:type="dxa"/>
            <w:vMerge w:val="restart"/>
          </w:tcPr>
          <w:p>
            <w:pPr>
              <w:pStyle w:val="0"/>
              <w:jc w:val="right"/>
            </w:pPr>
            <w:r>
              <w:rPr>
                <w:sz w:val="20"/>
              </w:rPr>
              <w:t xml:space="preserve">26434,30</w:t>
            </w:r>
          </w:p>
        </w:tc>
        <w:tc>
          <w:tcPr>
            <w:tcW w:w="904" w:type="dxa"/>
            <w:vMerge w:val="restart"/>
          </w:tcPr>
          <w:p>
            <w:pPr>
              <w:pStyle w:val="0"/>
              <w:jc w:val="right"/>
            </w:pPr>
            <w:r>
              <w:rPr>
                <w:sz w:val="20"/>
              </w:rPr>
              <w:t xml:space="preserve">0,00</w:t>
            </w:r>
          </w:p>
        </w:tc>
        <w:tc>
          <w:tcPr>
            <w:tcW w:w="1024" w:type="dxa"/>
            <w:vMerge w:val="restart"/>
          </w:tcPr>
          <w:p>
            <w:pPr>
              <w:pStyle w:val="0"/>
              <w:jc w:val="right"/>
            </w:pPr>
            <w:r>
              <w:rPr>
                <w:sz w:val="20"/>
              </w:rPr>
              <w:t xml:space="preserve">0,00</w:t>
            </w:r>
          </w:p>
        </w:tc>
        <w:tc>
          <w:tcPr>
            <w:tcW w:w="1144" w:type="dxa"/>
            <w:vMerge w:val="restart"/>
          </w:tcPr>
          <w:p>
            <w:pPr>
              <w:pStyle w:val="0"/>
              <w:jc w:val="right"/>
            </w:pPr>
            <w:r>
              <w:rPr>
                <w:sz w:val="20"/>
              </w:rPr>
              <w:t xml:space="preserve">26434,30</w:t>
            </w:r>
          </w:p>
        </w:tc>
        <w:tc>
          <w:tcPr>
            <w:tcW w:w="737" w:type="dxa"/>
            <w:vMerge w:val="restart"/>
          </w:tcPr>
          <w:p>
            <w:pPr>
              <w:pStyle w:val="0"/>
              <w:jc w:val="right"/>
            </w:pPr>
            <w:r>
              <w:rPr>
                <w:sz w:val="20"/>
              </w:rPr>
              <w:t xml:space="preserve">0,00</w:t>
            </w:r>
          </w:p>
        </w:tc>
        <w:tc>
          <w:tcPr>
            <w:vMerge w:val="continue"/>
          </w:tcPr>
          <w:p/>
        </w:tc>
        <w:tc>
          <w:tcPr>
            <w:tcW w:w="1871" w:type="dxa"/>
          </w:tcPr>
          <w:p>
            <w:pPr>
              <w:pStyle w:val="0"/>
            </w:pPr>
            <w:r>
              <w:rPr>
                <w:sz w:val="20"/>
              </w:rPr>
              <w:t xml:space="preserve">1. Количество установленных, модернизированных (реконструируемых) светофорных объектов, шт</w:t>
            </w:r>
          </w:p>
        </w:tc>
        <w:tc>
          <w:tcPr>
            <w:tcW w:w="1309" w:type="dxa"/>
          </w:tcPr>
          <w:p>
            <w:pPr>
              <w:pStyle w:val="0"/>
              <w:jc w:val="right"/>
            </w:pPr>
            <w:r>
              <w:rPr>
                <w:sz w:val="20"/>
              </w:rPr>
              <w:t xml:space="preserve">1</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2. Количество нанесенной дорожной разметки, км; тыс м</w:t>
            </w:r>
          </w:p>
        </w:tc>
        <w:tc>
          <w:tcPr>
            <w:tcW w:w="1309" w:type="dxa"/>
          </w:tcPr>
          <w:p>
            <w:pPr>
              <w:pStyle w:val="0"/>
              <w:jc w:val="right"/>
            </w:pPr>
            <w:r>
              <w:rPr>
                <w:sz w:val="20"/>
              </w:rPr>
              <w:t xml:space="preserve">671,9</w:t>
            </w:r>
          </w:p>
        </w:tc>
      </w:tr>
      <w:tr>
        <w:tc>
          <w:tcPr>
            <w:vMerge w:val="continue"/>
          </w:tcPr>
          <w:p/>
        </w:tc>
        <w:tc>
          <w:tcPr>
            <w:vMerge w:val="continue"/>
          </w:tcPr>
          <w:p/>
        </w:tc>
        <w:tc>
          <w:tcPr>
            <w:tcW w:w="850" w:type="dxa"/>
            <w:vMerge w:val="restart"/>
          </w:tcPr>
          <w:p>
            <w:pPr>
              <w:pStyle w:val="0"/>
              <w:jc w:val="center"/>
            </w:pPr>
            <w:r>
              <w:rPr>
                <w:sz w:val="20"/>
              </w:rPr>
              <w:t xml:space="preserve">2022 (прогнозный период)</w:t>
            </w:r>
          </w:p>
        </w:tc>
        <w:tc>
          <w:tcPr>
            <w:tcW w:w="1144" w:type="dxa"/>
            <w:vMerge w:val="restart"/>
          </w:tcPr>
          <w:p>
            <w:pPr>
              <w:pStyle w:val="0"/>
              <w:jc w:val="right"/>
            </w:pPr>
            <w:r>
              <w:rPr>
                <w:sz w:val="20"/>
              </w:rPr>
              <w:t xml:space="preserve">12522,22</w:t>
            </w:r>
          </w:p>
        </w:tc>
        <w:tc>
          <w:tcPr>
            <w:tcW w:w="904" w:type="dxa"/>
            <w:vMerge w:val="restart"/>
          </w:tcPr>
          <w:p>
            <w:pPr>
              <w:pStyle w:val="0"/>
              <w:jc w:val="right"/>
            </w:pPr>
            <w:r>
              <w:rPr>
                <w:sz w:val="20"/>
              </w:rPr>
              <w:t xml:space="preserve">0,00</w:t>
            </w:r>
          </w:p>
        </w:tc>
        <w:tc>
          <w:tcPr>
            <w:tcW w:w="1024" w:type="dxa"/>
            <w:vMerge w:val="restart"/>
          </w:tcPr>
          <w:p>
            <w:pPr>
              <w:pStyle w:val="0"/>
              <w:jc w:val="right"/>
            </w:pPr>
            <w:r>
              <w:rPr>
                <w:sz w:val="20"/>
              </w:rPr>
              <w:t xml:space="preserve">0,00</w:t>
            </w:r>
          </w:p>
        </w:tc>
        <w:tc>
          <w:tcPr>
            <w:tcW w:w="1144" w:type="dxa"/>
            <w:vMerge w:val="restart"/>
          </w:tcPr>
          <w:p>
            <w:pPr>
              <w:pStyle w:val="0"/>
              <w:jc w:val="right"/>
            </w:pPr>
            <w:r>
              <w:rPr>
                <w:sz w:val="20"/>
              </w:rPr>
              <w:t xml:space="preserve">12522,22</w:t>
            </w:r>
          </w:p>
        </w:tc>
        <w:tc>
          <w:tcPr>
            <w:tcW w:w="737" w:type="dxa"/>
            <w:vMerge w:val="restart"/>
          </w:tcPr>
          <w:p>
            <w:pPr>
              <w:pStyle w:val="0"/>
              <w:jc w:val="right"/>
            </w:pPr>
            <w:r>
              <w:rPr>
                <w:sz w:val="20"/>
              </w:rPr>
              <w:t xml:space="preserve">0,00</w:t>
            </w:r>
          </w:p>
        </w:tc>
        <w:tc>
          <w:tcPr>
            <w:vMerge w:val="continue"/>
          </w:tcPr>
          <w:p/>
        </w:tc>
        <w:tc>
          <w:tcPr>
            <w:tcW w:w="1871" w:type="dxa"/>
          </w:tcPr>
          <w:p>
            <w:pPr>
              <w:pStyle w:val="0"/>
            </w:pPr>
            <w:r>
              <w:rPr>
                <w:sz w:val="20"/>
              </w:rPr>
              <w:t xml:space="preserve">1. Количество установленных, модернизированных (реконструируемых) светофорных объектов, шт</w:t>
            </w:r>
          </w:p>
        </w:tc>
        <w:tc>
          <w:tcPr>
            <w:tcW w:w="1309"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2. Количество нанесенной дорожной разметки, км; тыс м</w:t>
            </w:r>
          </w:p>
        </w:tc>
        <w:tc>
          <w:tcPr>
            <w:tcW w:w="1309" w:type="dxa"/>
          </w:tcPr>
          <w:p>
            <w:pPr>
              <w:pStyle w:val="0"/>
              <w:jc w:val="right"/>
            </w:pPr>
            <w:r>
              <w:rPr>
                <w:sz w:val="20"/>
              </w:rPr>
              <w:t xml:space="preserve">671,9</w:t>
            </w:r>
          </w:p>
        </w:tc>
      </w:tr>
      <w:tr>
        <w:tc>
          <w:tcPr>
            <w:tcW w:w="724" w:type="dxa"/>
            <w:vMerge w:val="restart"/>
          </w:tcPr>
          <w:p>
            <w:pPr>
              <w:pStyle w:val="0"/>
              <w:jc w:val="center"/>
            </w:pPr>
            <w:r>
              <w:rPr>
                <w:sz w:val="20"/>
              </w:rPr>
              <w:t xml:space="preserve">3.1.1</w:t>
            </w:r>
          </w:p>
        </w:tc>
        <w:tc>
          <w:tcPr>
            <w:tcW w:w="1928" w:type="dxa"/>
            <w:vMerge w:val="restart"/>
          </w:tcPr>
          <w:p>
            <w:pPr>
              <w:pStyle w:val="0"/>
            </w:pPr>
            <w:r>
              <w:rPr>
                <w:sz w:val="20"/>
              </w:rPr>
              <w:t xml:space="preserve">Приобретение автобуса, оборудованного в соответствие с установленными требованиями для перевозки детей</w:t>
            </w:r>
          </w:p>
        </w:tc>
        <w:tc>
          <w:tcPr>
            <w:tcW w:w="850" w:type="dxa"/>
          </w:tcPr>
          <w:p>
            <w:pPr>
              <w:pStyle w:val="0"/>
              <w:jc w:val="center"/>
            </w:pPr>
            <w:r>
              <w:rPr>
                <w:sz w:val="20"/>
              </w:rPr>
              <w:t xml:space="preserve">Всего</w:t>
            </w:r>
          </w:p>
        </w:tc>
        <w:tc>
          <w:tcPr>
            <w:tcW w:w="1144" w:type="dxa"/>
          </w:tcPr>
          <w:p>
            <w:pPr>
              <w:pStyle w:val="0"/>
              <w:jc w:val="right"/>
            </w:pPr>
            <w:r>
              <w:rPr>
                <w:sz w:val="20"/>
              </w:rPr>
              <w:t xml:space="preserve">13453,00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13453,00</w:t>
            </w:r>
          </w:p>
        </w:tc>
        <w:tc>
          <w:tcPr>
            <w:tcW w:w="737" w:type="dxa"/>
          </w:tcPr>
          <w:p>
            <w:pPr>
              <w:pStyle w:val="0"/>
              <w:jc w:val="right"/>
            </w:pPr>
            <w:r>
              <w:rPr>
                <w:sz w:val="20"/>
              </w:rPr>
              <w:t xml:space="preserve">0,00</w:t>
            </w:r>
          </w:p>
        </w:tc>
        <w:tc>
          <w:tcPr>
            <w:tcW w:w="1939" w:type="dxa"/>
            <w:vMerge w:val="restart"/>
          </w:tcPr>
          <w:p>
            <w:pPr>
              <w:pStyle w:val="0"/>
            </w:pPr>
            <w:r>
              <w:rPr>
                <w:sz w:val="20"/>
              </w:rPr>
              <w:t xml:space="preserve">УМСП ФКиС Администрации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Количество приобретенных автобусов, шт</w:t>
            </w: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13453,00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13453,00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3</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3.1.2</w:t>
            </w:r>
          </w:p>
        </w:tc>
        <w:tc>
          <w:tcPr>
            <w:tcW w:w="1928" w:type="dxa"/>
            <w:vMerge w:val="restart"/>
          </w:tcPr>
          <w:p>
            <w:pPr>
              <w:pStyle w:val="0"/>
            </w:pPr>
            <w:r>
              <w:rPr>
                <w:sz w:val="20"/>
              </w:rPr>
              <w:t xml:space="preserve">Обустройство (ремонт) участков улично-дорожной сети ЗАТО Северск барьерными ограждениями, в том числе разделяющими встречные направления движения</w:t>
            </w:r>
          </w:p>
        </w:tc>
        <w:tc>
          <w:tcPr>
            <w:tcW w:w="850" w:type="dxa"/>
          </w:tcPr>
          <w:p>
            <w:pPr>
              <w:pStyle w:val="0"/>
              <w:jc w:val="center"/>
            </w:pPr>
            <w:r>
              <w:rPr>
                <w:sz w:val="20"/>
              </w:rPr>
              <w:t xml:space="preserve">Всего</w:t>
            </w:r>
          </w:p>
        </w:tc>
        <w:tc>
          <w:tcPr>
            <w:tcW w:w="1144" w:type="dxa"/>
          </w:tcPr>
          <w:p>
            <w:pPr>
              <w:pStyle w:val="0"/>
              <w:jc w:val="right"/>
            </w:pPr>
            <w:r>
              <w:rPr>
                <w:sz w:val="20"/>
              </w:rPr>
              <w:t xml:space="preserve">17098,18</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17098,18</w:t>
            </w:r>
          </w:p>
        </w:tc>
        <w:tc>
          <w:tcPr>
            <w:tcW w:w="737" w:type="dxa"/>
          </w:tcPr>
          <w:p>
            <w:pPr>
              <w:pStyle w:val="0"/>
              <w:jc w:val="right"/>
            </w:pPr>
            <w:r>
              <w:rPr>
                <w:sz w:val="20"/>
              </w:rPr>
              <w:t xml:space="preserve">0,00</w:t>
            </w:r>
          </w:p>
        </w:tc>
        <w:tc>
          <w:tcPr>
            <w:tcW w:w="1939" w:type="dxa"/>
            <w:vMerge w:val="restart"/>
          </w:tcPr>
          <w:p>
            <w:pPr>
              <w:pStyle w:val="0"/>
            </w:pPr>
            <w:r>
              <w:rPr>
                <w:sz w:val="20"/>
              </w:rPr>
              <w:t xml:space="preserve">УЖКХ ТиС, УВГТ Администрации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Протяженность установленных ограждений, м</w:t>
            </w: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98,60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98,60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33,18</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16999,58</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16999,58</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5691,82</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3.1.3</w:t>
            </w:r>
          </w:p>
        </w:tc>
        <w:tc>
          <w:tcPr>
            <w:tcW w:w="1928" w:type="dxa"/>
            <w:vMerge w:val="restart"/>
          </w:tcPr>
          <w:p>
            <w:pPr>
              <w:pStyle w:val="0"/>
            </w:pPr>
            <w:r>
              <w:rPr>
                <w:sz w:val="20"/>
              </w:rPr>
              <w:t xml:space="preserve">Обустройство участков улично-дорожной сети ЗАТО Северск пешеходными ограждениями, в том числе в зоне пешеходных переходов</w:t>
            </w:r>
          </w:p>
        </w:tc>
        <w:tc>
          <w:tcPr>
            <w:tcW w:w="850" w:type="dxa"/>
          </w:tcPr>
          <w:p>
            <w:pPr>
              <w:pStyle w:val="0"/>
              <w:jc w:val="center"/>
            </w:pPr>
            <w:r>
              <w:rPr>
                <w:sz w:val="20"/>
              </w:rPr>
              <w:t xml:space="preserve">Всего</w:t>
            </w:r>
          </w:p>
        </w:tc>
        <w:tc>
          <w:tcPr>
            <w:tcW w:w="1144" w:type="dxa"/>
          </w:tcPr>
          <w:p>
            <w:pPr>
              <w:pStyle w:val="0"/>
              <w:jc w:val="right"/>
            </w:pPr>
            <w:r>
              <w:rPr>
                <w:sz w:val="20"/>
              </w:rPr>
              <w:t xml:space="preserve">5486,83</w:t>
            </w:r>
          </w:p>
        </w:tc>
        <w:tc>
          <w:tcPr>
            <w:tcW w:w="904" w:type="dxa"/>
          </w:tcPr>
          <w:p>
            <w:pPr>
              <w:pStyle w:val="0"/>
              <w:jc w:val="right"/>
            </w:pPr>
            <w:r>
              <w:rPr>
                <w:sz w:val="20"/>
              </w:rPr>
              <w:t xml:space="preserve">0,00</w:t>
            </w:r>
          </w:p>
        </w:tc>
        <w:tc>
          <w:tcPr>
            <w:tcW w:w="1024" w:type="dxa"/>
          </w:tcPr>
          <w:p>
            <w:pPr>
              <w:pStyle w:val="0"/>
              <w:jc w:val="right"/>
            </w:pPr>
            <w:r>
              <w:rPr>
                <w:sz w:val="20"/>
              </w:rPr>
              <w:t xml:space="preserve">3326,20</w:t>
            </w:r>
          </w:p>
        </w:tc>
        <w:tc>
          <w:tcPr>
            <w:tcW w:w="1144" w:type="dxa"/>
          </w:tcPr>
          <w:p>
            <w:pPr>
              <w:pStyle w:val="0"/>
              <w:jc w:val="right"/>
            </w:pPr>
            <w:r>
              <w:rPr>
                <w:sz w:val="20"/>
              </w:rPr>
              <w:t xml:space="preserve">2160,63</w:t>
            </w:r>
          </w:p>
        </w:tc>
        <w:tc>
          <w:tcPr>
            <w:tcW w:w="737" w:type="dxa"/>
          </w:tcPr>
          <w:p>
            <w:pPr>
              <w:pStyle w:val="0"/>
              <w:jc w:val="right"/>
            </w:pPr>
            <w:r>
              <w:rPr>
                <w:sz w:val="20"/>
              </w:rPr>
              <w:t xml:space="preserve">0,00</w:t>
            </w:r>
          </w:p>
        </w:tc>
        <w:tc>
          <w:tcPr>
            <w:tcW w:w="1939" w:type="dxa"/>
            <w:vMerge w:val="restart"/>
          </w:tcPr>
          <w:p>
            <w:pPr>
              <w:pStyle w:val="0"/>
            </w:pPr>
            <w:r>
              <w:rPr>
                <w:sz w:val="20"/>
              </w:rPr>
              <w:t xml:space="preserve">УЖКХ ТиС, УВГТ Администрации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127,24</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127,24</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Протяженность установленных ограждений, м</w:t>
            </w:r>
          </w:p>
        </w:tc>
        <w:tc>
          <w:tcPr>
            <w:tcW w:w="1309" w:type="dxa"/>
          </w:tcPr>
          <w:p>
            <w:pPr>
              <w:pStyle w:val="0"/>
              <w:jc w:val="right"/>
            </w:pPr>
            <w:r>
              <w:rPr>
                <w:sz w:val="20"/>
              </w:rPr>
              <w:t xml:space="preserve">83,6</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989,19</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989,19</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535,7</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3870,74</w:t>
            </w:r>
          </w:p>
        </w:tc>
        <w:tc>
          <w:tcPr>
            <w:tcW w:w="904" w:type="dxa"/>
          </w:tcPr>
          <w:p>
            <w:pPr>
              <w:pStyle w:val="0"/>
              <w:jc w:val="right"/>
            </w:pPr>
            <w:r>
              <w:rPr>
                <w:sz w:val="20"/>
              </w:rPr>
              <w:t xml:space="preserve">0,00</w:t>
            </w:r>
          </w:p>
        </w:tc>
        <w:tc>
          <w:tcPr>
            <w:tcW w:w="1024" w:type="dxa"/>
          </w:tcPr>
          <w:p>
            <w:pPr>
              <w:pStyle w:val="0"/>
              <w:jc w:val="right"/>
            </w:pPr>
            <w:r>
              <w:rPr>
                <w:sz w:val="20"/>
              </w:rPr>
              <w:t xml:space="preserve">3216,54</w:t>
            </w:r>
          </w:p>
        </w:tc>
        <w:tc>
          <w:tcPr>
            <w:tcW w:w="1144" w:type="dxa"/>
          </w:tcPr>
          <w:p>
            <w:pPr>
              <w:pStyle w:val="0"/>
              <w:jc w:val="right"/>
            </w:pPr>
            <w:r>
              <w:rPr>
                <w:sz w:val="20"/>
              </w:rPr>
              <w:t xml:space="preserve">654,20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2085</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109,66</w:t>
            </w:r>
          </w:p>
        </w:tc>
        <w:tc>
          <w:tcPr>
            <w:tcW w:w="904" w:type="dxa"/>
          </w:tcPr>
          <w:p>
            <w:pPr>
              <w:pStyle w:val="0"/>
              <w:jc w:val="right"/>
            </w:pPr>
            <w:r>
              <w:rPr>
                <w:sz w:val="20"/>
              </w:rPr>
              <w:t xml:space="preserve">0,00</w:t>
            </w:r>
          </w:p>
        </w:tc>
        <w:tc>
          <w:tcPr>
            <w:tcW w:w="1024" w:type="dxa"/>
          </w:tcPr>
          <w:p>
            <w:pPr>
              <w:pStyle w:val="0"/>
              <w:jc w:val="right"/>
            </w:pPr>
            <w:r>
              <w:rPr>
                <w:sz w:val="20"/>
              </w:rPr>
              <w:t xml:space="preserve">109,66</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92,4</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390,00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390,00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149,6</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4797,69</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4797,69</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pPr>
            <w:r>
              <w:rPr>
                <w:sz w:val="20"/>
              </w:rPr>
              <w:t xml:space="preserve">1055</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3.1.4</w:t>
            </w:r>
          </w:p>
        </w:tc>
        <w:tc>
          <w:tcPr>
            <w:tcW w:w="1928" w:type="dxa"/>
            <w:vMerge w:val="restart"/>
          </w:tcPr>
          <w:p>
            <w:pPr>
              <w:pStyle w:val="0"/>
            </w:pPr>
            <w:r>
              <w:rPr>
                <w:sz w:val="20"/>
              </w:rPr>
              <w:t xml:space="preserve">Оборудование нерегулируемых пешеходных переходов искусственными дорожными неровностями</w:t>
            </w:r>
          </w:p>
        </w:tc>
        <w:tc>
          <w:tcPr>
            <w:tcW w:w="850" w:type="dxa"/>
          </w:tcPr>
          <w:p>
            <w:pPr>
              <w:pStyle w:val="0"/>
              <w:jc w:val="center"/>
            </w:pPr>
            <w:r>
              <w:rPr>
                <w:sz w:val="20"/>
              </w:rPr>
              <w:t xml:space="preserve">Всего</w:t>
            </w:r>
          </w:p>
        </w:tc>
        <w:tc>
          <w:tcPr>
            <w:tcW w:w="1144" w:type="dxa"/>
          </w:tcPr>
          <w:p>
            <w:pPr>
              <w:pStyle w:val="0"/>
              <w:jc w:val="right"/>
            </w:pPr>
            <w:r>
              <w:rPr>
                <w:sz w:val="20"/>
              </w:rPr>
              <w:t xml:space="preserve">1982,52</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1982,52</w:t>
            </w:r>
          </w:p>
        </w:tc>
        <w:tc>
          <w:tcPr>
            <w:tcW w:w="737" w:type="dxa"/>
          </w:tcPr>
          <w:p>
            <w:pPr>
              <w:pStyle w:val="0"/>
              <w:jc w:val="right"/>
            </w:pPr>
            <w:r>
              <w:rPr>
                <w:sz w:val="20"/>
              </w:rPr>
              <w:t xml:space="preserve">0,00</w:t>
            </w:r>
          </w:p>
        </w:tc>
        <w:tc>
          <w:tcPr>
            <w:tcW w:w="1939" w:type="dxa"/>
            <w:vMerge w:val="restart"/>
          </w:tcPr>
          <w:p>
            <w:pPr>
              <w:pStyle w:val="0"/>
            </w:pPr>
            <w:r>
              <w:rPr>
                <w:sz w:val="20"/>
              </w:rPr>
              <w:t xml:space="preserve">УЖКХ ТиС, УВГТ Администрации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408,58</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408,58</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Количество пешеходных переходов, оборудованных искусственными дорожными неровностями, шт</w:t>
            </w:r>
          </w:p>
        </w:tc>
        <w:tc>
          <w:tcPr>
            <w:tcW w:w="1309" w:type="dxa"/>
          </w:tcPr>
          <w:p>
            <w:pPr>
              <w:pStyle w:val="0"/>
              <w:jc w:val="right"/>
            </w:pPr>
            <w:r>
              <w:rPr>
                <w:sz w:val="20"/>
              </w:rPr>
              <w:t xml:space="preserve">4</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695,03</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695,03</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5</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183,98</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183,98</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694,93</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694,93</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5</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694,93</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694,93</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5</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694,93</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694,93</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5</w:t>
            </w:r>
          </w:p>
        </w:tc>
      </w:tr>
      <w:tr>
        <w:tc>
          <w:tcPr>
            <w:tcW w:w="724" w:type="dxa"/>
            <w:vMerge w:val="restart"/>
          </w:tcPr>
          <w:p>
            <w:pPr>
              <w:pStyle w:val="0"/>
              <w:jc w:val="center"/>
            </w:pPr>
            <w:r>
              <w:rPr>
                <w:sz w:val="20"/>
              </w:rPr>
              <w:t xml:space="preserve">3.1.5</w:t>
            </w:r>
          </w:p>
        </w:tc>
        <w:tc>
          <w:tcPr>
            <w:tcW w:w="1928" w:type="dxa"/>
            <w:vMerge w:val="restart"/>
          </w:tcPr>
          <w:p>
            <w:pPr>
              <w:pStyle w:val="0"/>
            </w:pPr>
            <w:r>
              <w:rPr>
                <w:sz w:val="20"/>
              </w:rPr>
              <w:t xml:space="preserve">Приобретение и установка новых светофорных объектов с разработкой проектно-сметной документации</w:t>
            </w:r>
          </w:p>
        </w:tc>
        <w:tc>
          <w:tcPr>
            <w:tcW w:w="850" w:type="dxa"/>
          </w:tcPr>
          <w:p>
            <w:pPr>
              <w:pStyle w:val="0"/>
              <w:jc w:val="center"/>
            </w:pPr>
            <w:r>
              <w:rPr>
                <w:sz w:val="20"/>
              </w:rPr>
              <w:t xml:space="preserve">Всего</w:t>
            </w:r>
          </w:p>
        </w:tc>
        <w:tc>
          <w:tcPr>
            <w:tcW w:w="1144" w:type="dxa"/>
          </w:tcPr>
          <w:p>
            <w:pPr>
              <w:pStyle w:val="0"/>
              <w:jc w:val="right"/>
            </w:pPr>
            <w:r>
              <w:rPr>
                <w:sz w:val="20"/>
              </w:rPr>
              <w:t xml:space="preserve">23963,66</w:t>
            </w:r>
          </w:p>
        </w:tc>
        <w:tc>
          <w:tcPr>
            <w:tcW w:w="904" w:type="dxa"/>
          </w:tcPr>
          <w:p>
            <w:pPr>
              <w:pStyle w:val="0"/>
              <w:jc w:val="right"/>
            </w:pPr>
            <w:r>
              <w:rPr>
                <w:sz w:val="20"/>
              </w:rPr>
              <w:t xml:space="preserve">6110,00</w:t>
            </w:r>
          </w:p>
        </w:tc>
        <w:tc>
          <w:tcPr>
            <w:tcW w:w="1024" w:type="dxa"/>
          </w:tcPr>
          <w:p>
            <w:pPr>
              <w:pStyle w:val="0"/>
              <w:jc w:val="right"/>
            </w:pPr>
            <w:r>
              <w:rPr>
                <w:sz w:val="20"/>
              </w:rPr>
              <w:t xml:space="preserve">0,00</w:t>
            </w:r>
          </w:p>
        </w:tc>
        <w:tc>
          <w:tcPr>
            <w:tcW w:w="1144" w:type="dxa"/>
          </w:tcPr>
          <w:p>
            <w:pPr>
              <w:pStyle w:val="0"/>
              <w:jc w:val="right"/>
            </w:pPr>
            <w:r>
              <w:rPr>
                <w:sz w:val="20"/>
              </w:rPr>
              <w:t xml:space="preserve">17853,66</w:t>
            </w:r>
          </w:p>
        </w:tc>
        <w:tc>
          <w:tcPr>
            <w:tcW w:w="737" w:type="dxa"/>
          </w:tcPr>
          <w:p>
            <w:pPr>
              <w:pStyle w:val="0"/>
              <w:jc w:val="right"/>
            </w:pPr>
            <w:r>
              <w:rPr>
                <w:sz w:val="20"/>
              </w:rPr>
              <w:t xml:space="preserve">0,00</w:t>
            </w:r>
          </w:p>
        </w:tc>
        <w:tc>
          <w:tcPr>
            <w:tcW w:w="1939" w:type="dxa"/>
            <w:vMerge w:val="restart"/>
          </w:tcPr>
          <w:p>
            <w:pPr>
              <w:pStyle w:val="0"/>
            </w:pPr>
            <w:r>
              <w:rPr>
                <w:sz w:val="20"/>
              </w:rPr>
              <w:t xml:space="preserve">УЖКХ ТиС, УКС Администрации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82,70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82,70</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Количество введенных в эксплуатацию светофорных объектов, ед</w:t>
            </w: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350,00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350,00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7669,21</w:t>
            </w:r>
          </w:p>
        </w:tc>
        <w:tc>
          <w:tcPr>
            <w:tcW w:w="904" w:type="dxa"/>
          </w:tcPr>
          <w:p>
            <w:pPr>
              <w:pStyle w:val="0"/>
              <w:jc w:val="right"/>
            </w:pPr>
            <w:r>
              <w:rPr>
                <w:sz w:val="20"/>
              </w:rPr>
              <w:t xml:space="preserve">6110,00</w:t>
            </w:r>
          </w:p>
        </w:tc>
        <w:tc>
          <w:tcPr>
            <w:tcW w:w="1024" w:type="dxa"/>
          </w:tcPr>
          <w:p>
            <w:pPr>
              <w:pStyle w:val="0"/>
              <w:jc w:val="right"/>
            </w:pPr>
            <w:r>
              <w:rPr>
                <w:sz w:val="20"/>
              </w:rPr>
              <w:t xml:space="preserve">0,00</w:t>
            </w:r>
          </w:p>
        </w:tc>
        <w:tc>
          <w:tcPr>
            <w:tcW w:w="1144" w:type="dxa"/>
          </w:tcPr>
          <w:p>
            <w:pPr>
              <w:pStyle w:val="0"/>
              <w:jc w:val="right"/>
            </w:pPr>
            <w:r>
              <w:rPr>
                <w:sz w:val="20"/>
              </w:rPr>
              <w:t xml:space="preserve">1559,21</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419,97</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419,97</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15441,78</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15441,78</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11</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8987,36</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8987,36</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3.1.6</w:t>
            </w:r>
          </w:p>
        </w:tc>
        <w:tc>
          <w:tcPr>
            <w:tcW w:w="1928" w:type="dxa"/>
            <w:vMerge w:val="restart"/>
          </w:tcPr>
          <w:p>
            <w:pPr>
              <w:pStyle w:val="0"/>
            </w:pPr>
            <w:r>
              <w:rPr>
                <w:sz w:val="20"/>
              </w:rPr>
              <w:t xml:space="preserve">Оборудование нерегулируемых пешеходных переходов светофорами Т.7</w:t>
            </w:r>
          </w:p>
        </w:tc>
        <w:tc>
          <w:tcPr>
            <w:tcW w:w="850" w:type="dxa"/>
          </w:tcPr>
          <w:p>
            <w:pPr>
              <w:pStyle w:val="0"/>
              <w:jc w:val="center"/>
            </w:pPr>
            <w:r>
              <w:rPr>
                <w:sz w:val="20"/>
              </w:rPr>
              <w:t xml:space="preserve">Всего</w:t>
            </w:r>
          </w:p>
        </w:tc>
        <w:tc>
          <w:tcPr>
            <w:tcW w:w="1144" w:type="dxa"/>
          </w:tcPr>
          <w:p>
            <w:pPr>
              <w:pStyle w:val="0"/>
              <w:jc w:val="right"/>
            </w:pPr>
            <w:r>
              <w:rPr>
                <w:sz w:val="20"/>
              </w:rPr>
              <w:t xml:space="preserve">3541,24</w:t>
            </w:r>
          </w:p>
        </w:tc>
        <w:tc>
          <w:tcPr>
            <w:tcW w:w="904" w:type="dxa"/>
          </w:tcPr>
          <w:p>
            <w:pPr>
              <w:pStyle w:val="0"/>
              <w:jc w:val="right"/>
            </w:pPr>
            <w:r>
              <w:rPr>
                <w:sz w:val="20"/>
              </w:rPr>
              <w:t xml:space="preserve">0,00</w:t>
            </w:r>
          </w:p>
        </w:tc>
        <w:tc>
          <w:tcPr>
            <w:tcW w:w="1024" w:type="dxa"/>
          </w:tcPr>
          <w:p>
            <w:pPr>
              <w:pStyle w:val="0"/>
              <w:jc w:val="right"/>
            </w:pPr>
            <w:r>
              <w:rPr>
                <w:sz w:val="20"/>
              </w:rPr>
              <w:t xml:space="preserve">553,05</w:t>
            </w:r>
          </w:p>
        </w:tc>
        <w:tc>
          <w:tcPr>
            <w:tcW w:w="1144" w:type="dxa"/>
          </w:tcPr>
          <w:p>
            <w:pPr>
              <w:pStyle w:val="0"/>
              <w:jc w:val="right"/>
            </w:pPr>
            <w:r>
              <w:rPr>
                <w:sz w:val="20"/>
              </w:rPr>
              <w:t xml:space="preserve">2988,19</w:t>
            </w:r>
          </w:p>
        </w:tc>
        <w:tc>
          <w:tcPr>
            <w:tcW w:w="737" w:type="dxa"/>
          </w:tcPr>
          <w:p>
            <w:pPr>
              <w:pStyle w:val="0"/>
              <w:jc w:val="right"/>
            </w:pPr>
            <w:r>
              <w:rPr>
                <w:sz w:val="20"/>
              </w:rPr>
              <w:t xml:space="preserve">0,00</w:t>
            </w:r>
          </w:p>
        </w:tc>
        <w:tc>
          <w:tcPr>
            <w:tcW w:w="1939" w:type="dxa"/>
            <w:vMerge w:val="restart"/>
          </w:tcPr>
          <w:p>
            <w:pPr>
              <w:pStyle w:val="0"/>
            </w:pPr>
            <w:r>
              <w:rPr>
                <w:sz w:val="20"/>
              </w:rPr>
              <w:t xml:space="preserve">УЖКХ ТиС, УВГТ Администрации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351,00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351,00</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Количество введенных в эксплуатацию светофорных объектов типа Т.7, ед</w:t>
            </w:r>
          </w:p>
        </w:tc>
        <w:tc>
          <w:tcPr>
            <w:tcW w:w="1309" w:type="dxa"/>
          </w:tcPr>
          <w:p>
            <w:pPr>
              <w:pStyle w:val="0"/>
              <w:jc w:val="right"/>
            </w:pPr>
            <w:r>
              <w:rPr>
                <w:sz w:val="20"/>
              </w:rPr>
              <w:t xml:space="preserve">5</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196,73</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196,73</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2</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1206,51</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1206,51</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11</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1002,90</w:t>
            </w:r>
          </w:p>
        </w:tc>
        <w:tc>
          <w:tcPr>
            <w:tcW w:w="904" w:type="dxa"/>
          </w:tcPr>
          <w:p>
            <w:pPr>
              <w:pStyle w:val="0"/>
              <w:jc w:val="right"/>
            </w:pPr>
            <w:r>
              <w:rPr>
                <w:sz w:val="20"/>
              </w:rPr>
              <w:t xml:space="preserve">0,00</w:t>
            </w:r>
          </w:p>
        </w:tc>
        <w:tc>
          <w:tcPr>
            <w:tcW w:w="1024" w:type="dxa"/>
          </w:tcPr>
          <w:p>
            <w:pPr>
              <w:pStyle w:val="0"/>
              <w:jc w:val="right"/>
            </w:pPr>
            <w:r>
              <w:rPr>
                <w:sz w:val="20"/>
              </w:rPr>
              <w:t xml:space="preserve">553,05</w:t>
            </w:r>
          </w:p>
        </w:tc>
        <w:tc>
          <w:tcPr>
            <w:tcW w:w="1144" w:type="dxa"/>
          </w:tcPr>
          <w:p>
            <w:pPr>
              <w:pStyle w:val="0"/>
              <w:jc w:val="right"/>
            </w:pPr>
            <w:r>
              <w:rPr>
                <w:sz w:val="20"/>
              </w:rPr>
              <w:t xml:space="preserve">449,85</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5</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784,10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784,10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12</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3.1.7</w:t>
            </w:r>
          </w:p>
        </w:tc>
        <w:tc>
          <w:tcPr>
            <w:tcW w:w="1928" w:type="dxa"/>
            <w:vMerge w:val="restart"/>
          </w:tcPr>
          <w:p>
            <w:pPr>
              <w:pStyle w:val="0"/>
            </w:pPr>
            <w:r>
              <w:rPr>
                <w:sz w:val="20"/>
              </w:rPr>
              <w:t xml:space="preserve">Модернизация (реконструкция) светофорных объектов</w:t>
            </w:r>
          </w:p>
        </w:tc>
        <w:tc>
          <w:tcPr>
            <w:tcW w:w="850" w:type="dxa"/>
          </w:tcPr>
          <w:p>
            <w:pPr>
              <w:pStyle w:val="0"/>
              <w:jc w:val="center"/>
            </w:pPr>
            <w:r>
              <w:rPr>
                <w:sz w:val="20"/>
              </w:rPr>
              <w:t xml:space="preserve">Всего</w:t>
            </w:r>
          </w:p>
        </w:tc>
        <w:tc>
          <w:tcPr>
            <w:tcW w:w="1144" w:type="dxa"/>
          </w:tcPr>
          <w:p>
            <w:pPr>
              <w:pStyle w:val="0"/>
              <w:jc w:val="right"/>
            </w:pPr>
            <w:r>
              <w:rPr>
                <w:sz w:val="20"/>
              </w:rPr>
              <w:t xml:space="preserve">10671,25</w:t>
            </w:r>
          </w:p>
        </w:tc>
        <w:tc>
          <w:tcPr>
            <w:tcW w:w="904" w:type="dxa"/>
          </w:tcPr>
          <w:p>
            <w:pPr>
              <w:pStyle w:val="0"/>
              <w:jc w:val="right"/>
            </w:pPr>
            <w:r>
              <w:rPr>
                <w:sz w:val="20"/>
              </w:rPr>
              <w:t xml:space="preserve">0,00</w:t>
            </w:r>
          </w:p>
        </w:tc>
        <w:tc>
          <w:tcPr>
            <w:tcW w:w="1024" w:type="dxa"/>
          </w:tcPr>
          <w:p>
            <w:pPr>
              <w:pStyle w:val="0"/>
              <w:jc w:val="right"/>
            </w:pPr>
            <w:r>
              <w:rPr>
                <w:sz w:val="20"/>
              </w:rPr>
              <w:t xml:space="preserve">590,88</w:t>
            </w:r>
          </w:p>
        </w:tc>
        <w:tc>
          <w:tcPr>
            <w:tcW w:w="1144" w:type="dxa"/>
          </w:tcPr>
          <w:p>
            <w:pPr>
              <w:pStyle w:val="0"/>
              <w:jc w:val="right"/>
            </w:pPr>
            <w:r>
              <w:rPr>
                <w:sz w:val="20"/>
              </w:rPr>
              <w:t xml:space="preserve">10080,37</w:t>
            </w:r>
          </w:p>
        </w:tc>
        <w:tc>
          <w:tcPr>
            <w:tcW w:w="737" w:type="dxa"/>
          </w:tcPr>
          <w:p>
            <w:pPr>
              <w:pStyle w:val="0"/>
              <w:jc w:val="right"/>
            </w:pPr>
            <w:r>
              <w:rPr>
                <w:sz w:val="20"/>
              </w:rPr>
              <w:t xml:space="preserve">0,00</w:t>
            </w:r>
          </w:p>
        </w:tc>
        <w:tc>
          <w:tcPr>
            <w:tcW w:w="1939" w:type="dxa"/>
            <w:vMerge w:val="restart"/>
          </w:tcPr>
          <w:p>
            <w:pPr>
              <w:pStyle w:val="0"/>
            </w:pPr>
            <w:r>
              <w:rPr>
                <w:sz w:val="20"/>
              </w:rPr>
              <w:t xml:space="preserve">УЖКХ ТиС</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1139,87</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1139,87</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Количество реконструированных светофорных объектов, ед</w:t>
            </w:r>
          </w:p>
        </w:tc>
        <w:tc>
          <w:tcPr>
            <w:tcW w:w="1309" w:type="dxa"/>
          </w:tcPr>
          <w:p>
            <w:pPr>
              <w:pStyle w:val="0"/>
              <w:jc w:val="right"/>
            </w:pPr>
            <w:r>
              <w:rPr>
                <w:sz w:val="20"/>
              </w:rPr>
              <w:t xml:space="preserve">6</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535,15</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535,15</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3</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429,17</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429,17</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590,88</w:t>
            </w:r>
          </w:p>
        </w:tc>
        <w:tc>
          <w:tcPr>
            <w:tcW w:w="904" w:type="dxa"/>
          </w:tcPr>
          <w:p>
            <w:pPr>
              <w:pStyle w:val="0"/>
              <w:jc w:val="right"/>
            </w:pPr>
            <w:r>
              <w:rPr>
                <w:sz w:val="20"/>
              </w:rPr>
              <w:t xml:space="preserve">0,00</w:t>
            </w:r>
          </w:p>
        </w:tc>
        <w:tc>
          <w:tcPr>
            <w:tcW w:w="1024" w:type="dxa"/>
          </w:tcPr>
          <w:p>
            <w:pPr>
              <w:pStyle w:val="0"/>
              <w:jc w:val="right"/>
            </w:pPr>
            <w:r>
              <w:rPr>
                <w:sz w:val="20"/>
              </w:rPr>
              <w:t xml:space="preserve">590,88</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7976,18</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7976,18</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7</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3.1.8</w:t>
            </w:r>
          </w:p>
        </w:tc>
        <w:tc>
          <w:tcPr>
            <w:tcW w:w="1928" w:type="dxa"/>
            <w:vMerge w:val="restart"/>
          </w:tcPr>
          <w:p>
            <w:pPr>
              <w:pStyle w:val="0"/>
            </w:pPr>
            <w:r>
              <w:rPr>
                <w:sz w:val="20"/>
              </w:rPr>
              <w:t xml:space="preserve">Организация работ по нанесению дорожной разметки на дорогах общего пользования и контроля качества нанесения дорожной разметки</w:t>
            </w:r>
          </w:p>
        </w:tc>
        <w:tc>
          <w:tcPr>
            <w:tcW w:w="850" w:type="dxa"/>
          </w:tcPr>
          <w:p>
            <w:pPr>
              <w:pStyle w:val="0"/>
              <w:jc w:val="center"/>
            </w:pPr>
            <w:r>
              <w:rPr>
                <w:sz w:val="20"/>
              </w:rPr>
              <w:t xml:space="preserve">Всего</w:t>
            </w:r>
          </w:p>
        </w:tc>
        <w:tc>
          <w:tcPr>
            <w:tcW w:w="1144" w:type="dxa"/>
          </w:tcPr>
          <w:p>
            <w:pPr>
              <w:pStyle w:val="0"/>
              <w:jc w:val="right"/>
            </w:pPr>
            <w:r>
              <w:rPr>
                <w:sz w:val="20"/>
              </w:rPr>
              <w:t xml:space="preserve">43608,16</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43608,16</w:t>
            </w:r>
          </w:p>
        </w:tc>
        <w:tc>
          <w:tcPr>
            <w:tcW w:w="737" w:type="dxa"/>
          </w:tcPr>
          <w:p>
            <w:pPr>
              <w:pStyle w:val="0"/>
              <w:jc w:val="right"/>
            </w:pPr>
            <w:r>
              <w:rPr>
                <w:sz w:val="20"/>
              </w:rPr>
              <w:t xml:space="preserve">0,00</w:t>
            </w:r>
          </w:p>
        </w:tc>
        <w:tc>
          <w:tcPr>
            <w:tcW w:w="1939" w:type="dxa"/>
            <w:vMerge w:val="restart"/>
          </w:tcPr>
          <w:p>
            <w:pPr>
              <w:pStyle w:val="0"/>
            </w:pPr>
            <w:r>
              <w:rPr>
                <w:sz w:val="20"/>
              </w:rPr>
              <w:t xml:space="preserve">УЖКХ ТиС, УВГТ Администрации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5868,25</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5868,25</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Количество нанесенной дорожной разметки, приведенной к линии разметки N 1.1, км; тыс м</w:t>
            </w:r>
          </w:p>
        </w:tc>
        <w:tc>
          <w:tcPr>
            <w:tcW w:w="1309" w:type="dxa"/>
          </w:tcPr>
          <w:p>
            <w:pPr>
              <w:pStyle w:val="0"/>
              <w:jc w:val="right"/>
            </w:pPr>
            <w:r>
              <w:rPr>
                <w:sz w:val="20"/>
              </w:rPr>
              <w:t xml:space="preserve">286,2</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6130,70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6130,70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263,81</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6187,65</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6187,65</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425,25</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5942,99</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5942,99</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417,7</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7846,64</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7846,64</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414,02</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11631,93</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11631,93</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671,9</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10000,00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10000,00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671,9</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10000,00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10000,00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671,9</w:t>
            </w:r>
          </w:p>
        </w:tc>
      </w:tr>
      <w:tr>
        <w:tc>
          <w:tcPr>
            <w:tcW w:w="724" w:type="dxa"/>
            <w:vMerge w:val="restart"/>
          </w:tcPr>
          <w:p>
            <w:pPr>
              <w:pStyle w:val="0"/>
              <w:jc w:val="center"/>
            </w:pPr>
            <w:r>
              <w:rPr>
                <w:sz w:val="20"/>
              </w:rPr>
              <w:t xml:space="preserve">3.1.9</w:t>
            </w:r>
          </w:p>
        </w:tc>
        <w:tc>
          <w:tcPr>
            <w:tcW w:w="1928" w:type="dxa"/>
            <w:vMerge w:val="restart"/>
          </w:tcPr>
          <w:p>
            <w:pPr>
              <w:pStyle w:val="0"/>
            </w:pPr>
            <w:r>
              <w:rPr>
                <w:sz w:val="20"/>
              </w:rPr>
              <w:t xml:space="preserve">Поставка и замена стандартных дорожных знаков на аналогичные, на желто-зеленом фоне с пленкой повышенной интенсивности типа В</w:t>
            </w:r>
          </w:p>
        </w:tc>
        <w:tc>
          <w:tcPr>
            <w:tcW w:w="850" w:type="dxa"/>
          </w:tcPr>
          <w:p>
            <w:pPr>
              <w:pStyle w:val="0"/>
              <w:jc w:val="center"/>
            </w:pPr>
            <w:r>
              <w:rPr>
                <w:sz w:val="20"/>
              </w:rPr>
              <w:t xml:space="preserve">Всего</w:t>
            </w:r>
          </w:p>
        </w:tc>
        <w:tc>
          <w:tcPr>
            <w:tcW w:w="1144" w:type="dxa"/>
          </w:tcPr>
          <w:p>
            <w:pPr>
              <w:pStyle w:val="0"/>
              <w:jc w:val="right"/>
            </w:pPr>
            <w:r>
              <w:rPr>
                <w:sz w:val="20"/>
              </w:rPr>
              <w:t xml:space="preserve">7459,78</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7459,78</w:t>
            </w:r>
          </w:p>
        </w:tc>
        <w:tc>
          <w:tcPr>
            <w:tcW w:w="737" w:type="dxa"/>
          </w:tcPr>
          <w:p>
            <w:pPr>
              <w:pStyle w:val="0"/>
              <w:jc w:val="right"/>
            </w:pPr>
            <w:r>
              <w:rPr>
                <w:sz w:val="20"/>
              </w:rPr>
              <w:t xml:space="preserve">0,00</w:t>
            </w:r>
          </w:p>
        </w:tc>
        <w:tc>
          <w:tcPr>
            <w:tcW w:w="1939" w:type="dxa"/>
            <w:vMerge w:val="restart"/>
          </w:tcPr>
          <w:p>
            <w:pPr>
              <w:pStyle w:val="0"/>
            </w:pPr>
            <w:r>
              <w:rPr>
                <w:sz w:val="20"/>
              </w:rPr>
              <w:t xml:space="preserve">УЖКХ ТиС, УВГТ Администрации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448,51</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448,51</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Количество замененных дорожных знаков, шт</w:t>
            </w:r>
          </w:p>
        </w:tc>
        <w:tc>
          <w:tcPr>
            <w:tcW w:w="1309" w:type="dxa"/>
          </w:tcPr>
          <w:p>
            <w:pPr>
              <w:pStyle w:val="0"/>
              <w:jc w:val="right"/>
            </w:pPr>
            <w:r>
              <w:rPr>
                <w:sz w:val="20"/>
              </w:rPr>
              <w:t xml:space="preserve">78</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149,02</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149,02</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31</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6862,25</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6862,25</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907</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3.1.10</w:t>
            </w:r>
          </w:p>
        </w:tc>
        <w:tc>
          <w:tcPr>
            <w:tcW w:w="1928" w:type="dxa"/>
            <w:vMerge w:val="restart"/>
          </w:tcPr>
          <w:p>
            <w:pPr>
              <w:pStyle w:val="0"/>
            </w:pPr>
            <w:r>
              <w:rPr>
                <w:sz w:val="20"/>
              </w:rPr>
              <w:t xml:space="preserve">Приобретение, установка недостающих и замена устаревших дорожных знаков</w:t>
            </w:r>
          </w:p>
        </w:tc>
        <w:tc>
          <w:tcPr>
            <w:tcW w:w="850" w:type="dxa"/>
          </w:tcPr>
          <w:p>
            <w:pPr>
              <w:pStyle w:val="0"/>
              <w:jc w:val="center"/>
            </w:pPr>
            <w:r>
              <w:rPr>
                <w:sz w:val="20"/>
              </w:rPr>
              <w:t xml:space="preserve">Всего</w:t>
            </w:r>
          </w:p>
        </w:tc>
        <w:tc>
          <w:tcPr>
            <w:tcW w:w="1144" w:type="dxa"/>
          </w:tcPr>
          <w:p>
            <w:pPr>
              <w:pStyle w:val="0"/>
              <w:jc w:val="right"/>
            </w:pPr>
            <w:r>
              <w:rPr>
                <w:sz w:val="20"/>
              </w:rPr>
              <w:t xml:space="preserve">26460,05</w:t>
            </w:r>
          </w:p>
        </w:tc>
        <w:tc>
          <w:tcPr>
            <w:tcW w:w="904" w:type="dxa"/>
          </w:tcPr>
          <w:p>
            <w:pPr>
              <w:pStyle w:val="0"/>
              <w:jc w:val="right"/>
            </w:pPr>
            <w:r>
              <w:rPr>
                <w:sz w:val="20"/>
              </w:rPr>
              <w:t xml:space="preserve">0,00</w:t>
            </w:r>
          </w:p>
        </w:tc>
        <w:tc>
          <w:tcPr>
            <w:tcW w:w="1024" w:type="dxa"/>
          </w:tcPr>
          <w:p>
            <w:pPr>
              <w:pStyle w:val="0"/>
              <w:jc w:val="right"/>
            </w:pPr>
            <w:r>
              <w:rPr>
                <w:sz w:val="20"/>
              </w:rPr>
              <w:t xml:space="preserve">3529,87</w:t>
            </w:r>
          </w:p>
        </w:tc>
        <w:tc>
          <w:tcPr>
            <w:tcW w:w="1144" w:type="dxa"/>
          </w:tcPr>
          <w:p>
            <w:pPr>
              <w:pStyle w:val="0"/>
              <w:jc w:val="right"/>
            </w:pPr>
            <w:r>
              <w:rPr>
                <w:sz w:val="20"/>
              </w:rPr>
              <w:t xml:space="preserve">22930,18</w:t>
            </w:r>
          </w:p>
        </w:tc>
        <w:tc>
          <w:tcPr>
            <w:tcW w:w="737" w:type="dxa"/>
          </w:tcPr>
          <w:p>
            <w:pPr>
              <w:pStyle w:val="0"/>
              <w:jc w:val="right"/>
            </w:pPr>
            <w:r>
              <w:rPr>
                <w:sz w:val="20"/>
              </w:rPr>
              <w:t xml:space="preserve">0,00</w:t>
            </w:r>
          </w:p>
        </w:tc>
        <w:tc>
          <w:tcPr>
            <w:tcW w:w="1939" w:type="dxa"/>
            <w:vMerge w:val="restart"/>
          </w:tcPr>
          <w:p>
            <w:pPr>
              <w:pStyle w:val="0"/>
            </w:pPr>
            <w:r>
              <w:rPr>
                <w:sz w:val="20"/>
              </w:rPr>
              <w:t xml:space="preserve">УЖКХ ТиС, УВГТ Администрации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1157,31</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1157,31</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Количество дорожных знаков, ед</w:t>
            </w:r>
          </w:p>
        </w:tc>
        <w:tc>
          <w:tcPr>
            <w:tcW w:w="1309" w:type="dxa"/>
          </w:tcPr>
          <w:p>
            <w:pPr>
              <w:pStyle w:val="0"/>
              <w:jc w:val="right"/>
            </w:pPr>
            <w:r>
              <w:rPr>
                <w:sz w:val="20"/>
              </w:rPr>
              <w:t xml:space="preserve">190</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2083,30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2083,30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491</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2011,66 </w:t>
            </w:r>
            <w:hyperlink w:history="0" w:anchor="P38461" w:tooltip="&lt;*&gt; Потребность включает:">
              <w:r>
                <w:rPr>
                  <w:sz w:val="20"/>
                  <w:color w:val="0000ff"/>
                </w:rPr>
                <w:t xml:space="preserve">&lt;*&gt;</w:t>
              </w:r>
            </w:hyperlink>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2011,66 &lt;*&gt;</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499</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1153,90</w:t>
            </w:r>
          </w:p>
        </w:tc>
        <w:tc>
          <w:tcPr>
            <w:tcW w:w="904" w:type="dxa"/>
          </w:tcPr>
          <w:p>
            <w:pPr>
              <w:pStyle w:val="0"/>
              <w:jc w:val="right"/>
            </w:pPr>
            <w:r>
              <w:rPr>
                <w:sz w:val="20"/>
              </w:rPr>
              <w:t xml:space="preserve">0,00</w:t>
            </w:r>
          </w:p>
        </w:tc>
        <w:tc>
          <w:tcPr>
            <w:tcW w:w="1024" w:type="dxa"/>
          </w:tcPr>
          <w:p>
            <w:pPr>
              <w:pStyle w:val="0"/>
              <w:jc w:val="right"/>
            </w:pPr>
            <w:r>
              <w:rPr>
                <w:sz w:val="20"/>
              </w:rPr>
              <w:t xml:space="preserve">639,53</w:t>
            </w:r>
          </w:p>
        </w:tc>
        <w:tc>
          <w:tcPr>
            <w:tcW w:w="1144" w:type="dxa"/>
          </w:tcPr>
          <w:p>
            <w:pPr>
              <w:pStyle w:val="0"/>
              <w:jc w:val="right"/>
            </w:pPr>
            <w:r>
              <w:rPr>
                <w:sz w:val="20"/>
              </w:rPr>
              <w:t xml:space="preserve">514,37</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112</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3621,46 &lt;*&gt;</w:t>
            </w:r>
          </w:p>
        </w:tc>
        <w:tc>
          <w:tcPr>
            <w:tcW w:w="904" w:type="dxa"/>
          </w:tcPr>
          <w:p>
            <w:pPr>
              <w:pStyle w:val="0"/>
              <w:jc w:val="right"/>
            </w:pPr>
            <w:r>
              <w:rPr>
                <w:sz w:val="20"/>
              </w:rPr>
              <w:t xml:space="preserve">0,00</w:t>
            </w:r>
          </w:p>
        </w:tc>
        <w:tc>
          <w:tcPr>
            <w:tcW w:w="1024" w:type="dxa"/>
          </w:tcPr>
          <w:p>
            <w:pPr>
              <w:pStyle w:val="0"/>
              <w:jc w:val="right"/>
            </w:pPr>
            <w:r>
              <w:rPr>
                <w:sz w:val="20"/>
              </w:rPr>
              <w:t xml:space="preserve">2890,34</w:t>
            </w:r>
          </w:p>
        </w:tc>
        <w:tc>
          <w:tcPr>
            <w:tcW w:w="1144" w:type="dxa"/>
          </w:tcPr>
          <w:p>
            <w:pPr>
              <w:pStyle w:val="0"/>
              <w:jc w:val="right"/>
            </w:pPr>
            <w:r>
              <w:rPr>
                <w:sz w:val="20"/>
              </w:rPr>
              <w:t xml:space="preserve">731,12 &lt;*&gt;</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456</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17115,30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17115,30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3059</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779,51</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779,51</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88</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779,51</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779,51</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88</w:t>
            </w:r>
          </w:p>
        </w:tc>
      </w:tr>
      <w:tr>
        <w:tc>
          <w:tcPr>
            <w:tcW w:w="724" w:type="dxa"/>
            <w:vMerge w:val="restart"/>
          </w:tcPr>
          <w:p>
            <w:pPr>
              <w:pStyle w:val="0"/>
              <w:jc w:val="center"/>
            </w:pPr>
            <w:r>
              <w:rPr>
                <w:sz w:val="20"/>
              </w:rPr>
              <w:t xml:space="preserve">3.1.11</w:t>
            </w:r>
          </w:p>
        </w:tc>
        <w:tc>
          <w:tcPr>
            <w:tcW w:w="1928" w:type="dxa"/>
            <w:vMerge w:val="restart"/>
          </w:tcPr>
          <w:p>
            <w:pPr>
              <w:pStyle w:val="0"/>
            </w:pPr>
            <w:r>
              <w:rPr>
                <w:sz w:val="20"/>
              </w:rPr>
              <w:t xml:space="preserve">Устройство посадочных площадок для остановок общественного транспорта</w:t>
            </w:r>
          </w:p>
        </w:tc>
        <w:tc>
          <w:tcPr>
            <w:tcW w:w="850" w:type="dxa"/>
          </w:tcPr>
          <w:p>
            <w:pPr>
              <w:pStyle w:val="0"/>
              <w:jc w:val="center"/>
            </w:pPr>
            <w:r>
              <w:rPr>
                <w:sz w:val="20"/>
              </w:rPr>
              <w:t xml:space="preserve">Всего</w:t>
            </w:r>
          </w:p>
        </w:tc>
        <w:tc>
          <w:tcPr>
            <w:tcW w:w="1144" w:type="dxa"/>
          </w:tcPr>
          <w:p>
            <w:pPr>
              <w:pStyle w:val="0"/>
              <w:jc w:val="right"/>
            </w:pPr>
            <w:r>
              <w:rPr>
                <w:sz w:val="20"/>
              </w:rPr>
              <w:t xml:space="preserve">6387,40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6387,40</w:t>
            </w:r>
          </w:p>
        </w:tc>
        <w:tc>
          <w:tcPr>
            <w:tcW w:w="737" w:type="dxa"/>
          </w:tcPr>
          <w:p>
            <w:pPr>
              <w:pStyle w:val="0"/>
              <w:jc w:val="right"/>
            </w:pPr>
            <w:r>
              <w:rPr>
                <w:sz w:val="20"/>
              </w:rPr>
              <w:t xml:space="preserve">0,00</w:t>
            </w:r>
          </w:p>
        </w:tc>
        <w:tc>
          <w:tcPr>
            <w:tcW w:w="1939" w:type="dxa"/>
            <w:vMerge w:val="restart"/>
          </w:tcPr>
          <w:p>
            <w:pPr>
              <w:pStyle w:val="0"/>
            </w:pPr>
            <w:r>
              <w:rPr>
                <w:sz w:val="20"/>
              </w:rPr>
              <w:t xml:space="preserve">УЖКХ ТиС, УВГТ Администрации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Количество обустроенных посадочных площадок, шт</w:t>
            </w: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6387,40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6387,40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17</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3.1.12</w:t>
            </w:r>
          </w:p>
        </w:tc>
        <w:tc>
          <w:tcPr>
            <w:tcW w:w="1928" w:type="dxa"/>
            <w:vMerge w:val="restart"/>
          </w:tcPr>
          <w:p>
            <w:pPr>
              <w:pStyle w:val="0"/>
            </w:pPr>
            <w:r>
              <w:rPr>
                <w:sz w:val="20"/>
              </w:rPr>
              <w:t xml:space="preserve">Установка павильонов на автобусных остановках</w:t>
            </w:r>
          </w:p>
        </w:tc>
        <w:tc>
          <w:tcPr>
            <w:tcW w:w="850" w:type="dxa"/>
          </w:tcPr>
          <w:p>
            <w:pPr>
              <w:pStyle w:val="0"/>
              <w:jc w:val="center"/>
            </w:pPr>
            <w:r>
              <w:rPr>
                <w:sz w:val="20"/>
              </w:rPr>
              <w:t xml:space="preserve">Всего</w:t>
            </w:r>
          </w:p>
        </w:tc>
        <w:tc>
          <w:tcPr>
            <w:tcW w:w="1144" w:type="dxa"/>
          </w:tcPr>
          <w:p>
            <w:pPr>
              <w:pStyle w:val="0"/>
              <w:jc w:val="right"/>
            </w:pPr>
            <w:r>
              <w:rPr>
                <w:sz w:val="20"/>
              </w:rPr>
              <w:t xml:space="preserve">4148,13</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4148,13</w:t>
            </w:r>
          </w:p>
        </w:tc>
        <w:tc>
          <w:tcPr>
            <w:tcW w:w="737" w:type="dxa"/>
          </w:tcPr>
          <w:p>
            <w:pPr>
              <w:pStyle w:val="0"/>
              <w:jc w:val="right"/>
            </w:pPr>
            <w:r>
              <w:rPr>
                <w:sz w:val="20"/>
              </w:rPr>
              <w:t xml:space="preserve">0,00</w:t>
            </w:r>
          </w:p>
        </w:tc>
        <w:tc>
          <w:tcPr>
            <w:tcW w:w="1939" w:type="dxa"/>
            <w:vMerge w:val="restart"/>
          </w:tcPr>
          <w:p>
            <w:pPr>
              <w:pStyle w:val="0"/>
            </w:pPr>
            <w:r>
              <w:rPr>
                <w:sz w:val="20"/>
              </w:rPr>
              <w:t xml:space="preserve">УЖКХ ТиС, УВГТ Администрации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Количество установленных павильонов на автобусные остановки, шт</w:t>
            </w: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615,48</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615,48</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3</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190,59</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190,59</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3</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59,50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59,50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3282,56</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3282,56</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11</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3.1.13</w:t>
            </w:r>
          </w:p>
        </w:tc>
        <w:tc>
          <w:tcPr>
            <w:tcW w:w="1928" w:type="dxa"/>
            <w:vMerge w:val="restart"/>
          </w:tcPr>
          <w:p>
            <w:pPr>
              <w:pStyle w:val="0"/>
            </w:pPr>
            <w:r>
              <w:rPr>
                <w:sz w:val="20"/>
              </w:rPr>
              <w:t xml:space="preserve">Разработка (внесение изменений) проектов организации дорожного движения на улично-дорожной сети ЗАТО Северск</w:t>
            </w:r>
          </w:p>
        </w:tc>
        <w:tc>
          <w:tcPr>
            <w:tcW w:w="850" w:type="dxa"/>
          </w:tcPr>
          <w:p>
            <w:pPr>
              <w:pStyle w:val="0"/>
              <w:jc w:val="center"/>
            </w:pPr>
            <w:r>
              <w:rPr>
                <w:sz w:val="20"/>
              </w:rPr>
              <w:t xml:space="preserve">Всего</w:t>
            </w:r>
          </w:p>
        </w:tc>
        <w:tc>
          <w:tcPr>
            <w:tcW w:w="1144" w:type="dxa"/>
          </w:tcPr>
          <w:p>
            <w:pPr>
              <w:pStyle w:val="0"/>
              <w:jc w:val="right"/>
            </w:pPr>
            <w:r>
              <w:rPr>
                <w:sz w:val="20"/>
              </w:rPr>
              <w:t xml:space="preserve">5044,82</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5044,82</w:t>
            </w:r>
          </w:p>
        </w:tc>
        <w:tc>
          <w:tcPr>
            <w:tcW w:w="737" w:type="dxa"/>
          </w:tcPr>
          <w:p>
            <w:pPr>
              <w:pStyle w:val="0"/>
              <w:jc w:val="right"/>
            </w:pPr>
            <w:r>
              <w:rPr>
                <w:sz w:val="20"/>
              </w:rPr>
              <w:t xml:space="preserve">0,00</w:t>
            </w:r>
          </w:p>
        </w:tc>
        <w:tc>
          <w:tcPr>
            <w:tcW w:w="1939" w:type="dxa"/>
            <w:vMerge w:val="restart"/>
          </w:tcPr>
          <w:p>
            <w:pPr>
              <w:pStyle w:val="0"/>
            </w:pPr>
            <w:r>
              <w:rPr>
                <w:sz w:val="20"/>
              </w:rPr>
              <w:t xml:space="preserve">УЖКХ ТиС, УВГТ Администрации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50,82</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50,82</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Протяженность автомобильных дорог и (или) улиц с разработанными и (или) внесенными изменениями в проекты организации дорожного движения, км; тыс м</w:t>
            </w:r>
          </w:p>
        </w:tc>
        <w:tc>
          <w:tcPr>
            <w:tcW w:w="1309" w:type="dxa"/>
          </w:tcPr>
          <w:p>
            <w:pPr>
              <w:pStyle w:val="0"/>
              <w:jc w:val="right"/>
            </w:pPr>
            <w:r>
              <w:rPr>
                <w:sz w:val="20"/>
              </w:rPr>
              <w:t xml:space="preserve">1,62</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4994,00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4994,00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114,09</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85,00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85,00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2</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85,00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85,00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2</w:t>
            </w:r>
          </w:p>
        </w:tc>
      </w:tr>
      <w:tr>
        <w:tc>
          <w:tcPr>
            <w:tcW w:w="724" w:type="dxa"/>
            <w:vMerge w:val="restart"/>
          </w:tcPr>
          <w:p>
            <w:pPr>
              <w:pStyle w:val="0"/>
              <w:jc w:val="center"/>
            </w:pPr>
            <w:r>
              <w:rPr>
                <w:sz w:val="20"/>
              </w:rPr>
              <w:t xml:space="preserve">3.1.14</w:t>
            </w:r>
          </w:p>
        </w:tc>
        <w:tc>
          <w:tcPr>
            <w:tcW w:w="1928" w:type="dxa"/>
            <w:vMerge w:val="restart"/>
          </w:tcPr>
          <w:p>
            <w:pPr>
              <w:pStyle w:val="0"/>
            </w:pPr>
            <w:r>
              <w:rPr>
                <w:sz w:val="20"/>
              </w:rPr>
              <w:t xml:space="preserve">Обустройство или ликвидация пешеходных переходов</w:t>
            </w:r>
          </w:p>
        </w:tc>
        <w:tc>
          <w:tcPr>
            <w:tcW w:w="850" w:type="dxa"/>
          </w:tcPr>
          <w:p>
            <w:pPr>
              <w:pStyle w:val="0"/>
              <w:jc w:val="center"/>
            </w:pPr>
            <w:r>
              <w:rPr>
                <w:sz w:val="20"/>
              </w:rPr>
              <w:t xml:space="preserve">Всего</w:t>
            </w:r>
          </w:p>
        </w:tc>
        <w:tc>
          <w:tcPr>
            <w:tcW w:w="1144" w:type="dxa"/>
          </w:tcPr>
          <w:p>
            <w:pPr>
              <w:pStyle w:val="0"/>
              <w:jc w:val="right"/>
            </w:pPr>
            <w:r>
              <w:rPr>
                <w:sz w:val="20"/>
              </w:rPr>
              <w:t xml:space="preserve">1579,13</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1579,13</w:t>
            </w:r>
          </w:p>
        </w:tc>
        <w:tc>
          <w:tcPr>
            <w:tcW w:w="737" w:type="dxa"/>
          </w:tcPr>
          <w:p>
            <w:pPr>
              <w:pStyle w:val="0"/>
              <w:jc w:val="right"/>
            </w:pPr>
            <w:r>
              <w:rPr>
                <w:sz w:val="20"/>
              </w:rPr>
              <w:t xml:space="preserve">0,00</w:t>
            </w:r>
          </w:p>
        </w:tc>
        <w:tc>
          <w:tcPr>
            <w:tcW w:w="1939" w:type="dxa"/>
            <w:vMerge w:val="restart"/>
          </w:tcPr>
          <w:p>
            <w:pPr>
              <w:pStyle w:val="0"/>
            </w:pPr>
            <w:r>
              <w:rPr>
                <w:sz w:val="20"/>
              </w:rPr>
              <w:t xml:space="preserve">УЖКХ ТиС, УВГТ Администрации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198,97</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198,97</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Количество ликвидированных или обустроенных пешеходных переходов, шт</w:t>
            </w:r>
          </w:p>
        </w:tc>
        <w:tc>
          <w:tcPr>
            <w:tcW w:w="1309" w:type="dxa"/>
          </w:tcPr>
          <w:p>
            <w:pPr>
              <w:pStyle w:val="0"/>
              <w:jc w:val="right"/>
            </w:pPr>
            <w:r>
              <w:rPr>
                <w:sz w:val="20"/>
              </w:rPr>
              <w:t xml:space="preserve">4</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746,16</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746,16</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2</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455,08</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455,08</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2</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51,89</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51,89</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127,03</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127,03</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127,03</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127,03</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3.1.15</w:t>
            </w:r>
          </w:p>
        </w:tc>
        <w:tc>
          <w:tcPr>
            <w:tcW w:w="1928" w:type="dxa"/>
            <w:vMerge w:val="restart"/>
          </w:tcPr>
          <w:p>
            <w:pPr>
              <w:pStyle w:val="0"/>
            </w:pPr>
            <w:r>
              <w:rPr>
                <w:sz w:val="20"/>
              </w:rPr>
              <w:t xml:space="preserve">Расчистка придорожных полос от порослей</w:t>
            </w:r>
          </w:p>
        </w:tc>
        <w:tc>
          <w:tcPr>
            <w:tcW w:w="850" w:type="dxa"/>
          </w:tcPr>
          <w:p>
            <w:pPr>
              <w:pStyle w:val="0"/>
              <w:jc w:val="center"/>
            </w:pPr>
            <w:r>
              <w:rPr>
                <w:sz w:val="20"/>
              </w:rPr>
              <w:t xml:space="preserve">Всего</w:t>
            </w:r>
          </w:p>
        </w:tc>
        <w:tc>
          <w:tcPr>
            <w:tcW w:w="1144" w:type="dxa"/>
          </w:tcPr>
          <w:p>
            <w:pPr>
              <w:pStyle w:val="0"/>
              <w:jc w:val="right"/>
            </w:pPr>
            <w:r>
              <w:rPr>
                <w:sz w:val="20"/>
              </w:rPr>
              <w:t xml:space="preserve">5082,70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5082,70</w:t>
            </w:r>
          </w:p>
        </w:tc>
        <w:tc>
          <w:tcPr>
            <w:tcW w:w="737" w:type="dxa"/>
          </w:tcPr>
          <w:p>
            <w:pPr>
              <w:pStyle w:val="0"/>
              <w:jc w:val="right"/>
            </w:pPr>
            <w:r>
              <w:rPr>
                <w:sz w:val="20"/>
              </w:rPr>
              <w:t xml:space="preserve">0,00</w:t>
            </w:r>
          </w:p>
        </w:tc>
        <w:tc>
          <w:tcPr>
            <w:tcW w:w="1939" w:type="dxa"/>
            <w:vMerge w:val="restart"/>
          </w:tcPr>
          <w:p>
            <w:pPr>
              <w:pStyle w:val="0"/>
            </w:pPr>
            <w:r>
              <w:rPr>
                <w:sz w:val="20"/>
              </w:rPr>
              <w:t xml:space="preserve">УЖКХ ТиС, УВГТ Администрации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363,90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363,90</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Объем выполненных работ, м</w:t>
            </w:r>
            <w:r>
              <w:rPr>
                <w:sz w:val="20"/>
                <w:vertAlign w:val="superscript"/>
              </w:rPr>
              <w:t xml:space="preserve">3</w:t>
            </w:r>
          </w:p>
        </w:tc>
        <w:tc>
          <w:tcPr>
            <w:tcW w:w="1309" w:type="dxa"/>
          </w:tcPr>
          <w:p>
            <w:pPr>
              <w:pStyle w:val="0"/>
              <w:jc w:val="right"/>
            </w:pPr>
            <w:r>
              <w:rPr>
                <w:sz w:val="20"/>
              </w:rPr>
              <w:t xml:space="preserve">640</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920,11</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920,11</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1930</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915,46</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915,46</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640</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955,94</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955,94</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640</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953,36</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953,36</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640</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973,93</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973,93</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640</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962,78</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962,78</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640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962,78</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962,78</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640</w:t>
            </w:r>
          </w:p>
        </w:tc>
      </w:tr>
      <w:tr>
        <w:tc>
          <w:tcPr>
            <w:tcW w:w="724" w:type="dxa"/>
            <w:vMerge w:val="restart"/>
          </w:tcPr>
          <w:p>
            <w:pPr>
              <w:pStyle w:val="0"/>
              <w:jc w:val="center"/>
            </w:pPr>
            <w:r>
              <w:rPr>
                <w:sz w:val="20"/>
              </w:rPr>
              <w:t xml:space="preserve">3.1.16</w:t>
            </w:r>
          </w:p>
        </w:tc>
        <w:tc>
          <w:tcPr>
            <w:tcW w:w="1928" w:type="dxa"/>
            <w:vMerge w:val="restart"/>
          </w:tcPr>
          <w:p>
            <w:pPr>
              <w:pStyle w:val="0"/>
            </w:pPr>
            <w:r>
              <w:rPr>
                <w:sz w:val="20"/>
              </w:rPr>
              <w:t xml:space="preserve">Разработка комплексной программы развития транспортной инфраструктуры ЗАТО Северск</w:t>
            </w:r>
          </w:p>
        </w:tc>
        <w:tc>
          <w:tcPr>
            <w:tcW w:w="850" w:type="dxa"/>
          </w:tcPr>
          <w:p>
            <w:pPr>
              <w:pStyle w:val="0"/>
              <w:jc w:val="center"/>
            </w:pPr>
            <w:r>
              <w:rPr>
                <w:sz w:val="20"/>
              </w:rPr>
              <w:t xml:space="preserve">Всего</w:t>
            </w:r>
          </w:p>
        </w:tc>
        <w:tc>
          <w:tcPr>
            <w:tcW w:w="1144" w:type="dxa"/>
          </w:tcPr>
          <w:p>
            <w:pPr>
              <w:pStyle w:val="0"/>
              <w:jc w:val="right"/>
            </w:pPr>
            <w:r>
              <w:rPr>
                <w:sz w:val="20"/>
              </w:rPr>
              <w:t xml:space="preserve">570,00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570,00</w:t>
            </w:r>
          </w:p>
        </w:tc>
        <w:tc>
          <w:tcPr>
            <w:tcW w:w="737" w:type="dxa"/>
          </w:tcPr>
          <w:p>
            <w:pPr>
              <w:pStyle w:val="0"/>
              <w:jc w:val="right"/>
            </w:pPr>
            <w:r>
              <w:rPr>
                <w:sz w:val="20"/>
              </w:rPr>
              <w:t xml:space="preserve">0,00</w:t>
            </w:r>
          </w:p>
        </w:tc>
        <w:tc>
          <w:tcPr>
            <w:tcW w:w="1939" w:type="dxa"/>
            <w:vMerge w:val="restart"/>
          </w:tcPr>
          <w:p>
            <w:pPr>
              <w:pStyle w:val="0"/>
            </w:pPr>
            <w:r>
              <w:rPr>
                <w:sz w:val="20"/>
              </w:rPr>
              <w:t xml:space="preserve">УЖКХ ТиС</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Количество разработанных комплексных программ развития транспортной инфраструктуры ЗАТО Северск, шт</w:t>
            </w: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570,00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570,00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570,00 </w:t>
            </w:r>
            <w:hyperlink w:history="0" w:anchor="P38461" w:tooltip="&lt;*&gt; Потребность включает:">
              <w:r>
                <w:rPr>
                  <w:sz w:val="20"/>
                  <w:color w:val="0000ff"/>
                </w:rPr>
                <w:t xml:space="preserve">&lt;*&gt;</w:t>
              </w:r>
            </w:hyperlink>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570,00 &lt;*&gt;</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pPr>
            <w:r>
              <w:rPr>
                <w:sz w:val="20"/>
              </w:rPr>
              <w:t xml:space="preserve">3.1.17</w:t>
            </w:r>
          </w:p>
        </w:tc>
        <w:tc>
          <w:tcPr>
            <w:tcW w:w="1928" w:type="dxa"/>
            <w:vMerge w:val="restart"/>
          </w:tcPr>
          <w:p>
            <w:pPr>
              <w:pStyle w:val="0"/>
            </w:pPr>
            <w:r>
              <w:rPr>
                <w:sz w:val="20"/>
              </w:rPr>
              <w:t xml:space="preserve">Проведение экспертизы смет и выполненной научно-исследовательской работы по проекту "Разработка комплексных схем организации дорожного движения ЗАТО Северск"</w:t>
            </w:r>
          </w:p>
        </w:tc>
        <w:tc>
          <w:tcPr>
            <w:tcW w:w="850" w:type="dxa"/>
          </w:tcPr>
          <w:p>
            <w:pPr>
              <w:pStyle w:val="0"/>
              <w:jc w:val="center"/>
            </w:pPr>
            <w:r>
              <w:rPr>
                <w:sz w:val="20"/>
              </w:rPr>
              <w:t xml:space="preserve">Всего</w:t>
            </w:r>
          </w:p>
        </w:tc>
        <w:tc>
          <w:tcPr>
            <w:tcW w:w="1144" w:type="dxa"/>
          </w:tcPr>
          <w:p>
            <w:pPr>
              <w:pStyle w:val="0"/>
              <w:jc w:val="right"/>
            </w:pPr>
            <w:r>
              <w:rPr>
                <w:sz w:val="20"/>
              </w:rPr>
              <w:t xml:space="preserve">85,00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85,00</w:t>
            </w:r>
          </w:p>
        </w:tc>
        <w:tc>
          <w:tcPr>
            <w:tcW w:w="737" w:type="dxa"/>
          </w:tcPr>
          <w:p>
            <w:pPr>
              <w:pStyle w:val="0"/>
              <w:jc w:val="right"/>
            </w:pPr>
            <w:r>
              <w:rPr>
                <w:sz w:val="20"/>
              </w:rPr>
              <w:t xml:space="preserve">0,00</w:t>
            </w:r>
          </w:p>
        </w:tc>
        <w:tc>
          <w:tcPr>
            <w:tcW w:w="1939" w:type="dxa"/>
            <w:vMerge w:val="restart"/>
          </w:tcPr>
          <w:p>
            <w:pPr>
              <w:pStyle w:val="0"/>
            </w:pPr>
            <w:r>
              <w:rPr>
                <w:sz w:val="20"/>
              </w:rPr>
              <w:t xml:space="preserve">УЖКХ ТиС</w:t>
            </w:r>
          </w:p>
        </w:tc>
        <w:tc>
          <w:tcPr>
            <w:tcW w:w="1871" w:type="dxa"/>
            <w:vAlign w:val="center"/>
          </w:tcPr>
          <w:p>
            <w:pPr>
              <w:pStyle w:val="0"/>
              <w:jc w:val="center"/>
            </w:pPr>
            <w:r>
              <w:rPr>
                <w:sz w:val="20"/>
              </w:rPr>
              <w:t xml:space="preserve">x</w:t>
            </w:r>
          </w:p>
        </w:tc>
        <w:tc>
          <w:tcPr>
            <w:tcW w:w="1309" w:type="dxa"/>
            <w:vAlign w:val="center"/>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Количество привлеченных экспертов, чел</w:t>
            </w: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85,00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85,00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2</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tcPr>
          <w:p>
            <w:pPr>
              <w:pStyle w:val="0"/>
              <w:outlineLvl w:val="3"/>
              <w:jc w:val="center"/>
            </w:pPr>
            <w:r>
              <w:rPr>
                <w:sz w:val="20"/>
              </w:rPr>
              <w:t xml:space="preserve">4.</w:t>
            </w:r>
          </w:p>
        </w:tc>
        <w:tc>
          <w:tcPr>
            <w:gridSpan w:val="10"/>
            <w:tcW w:w="12850" w:type="dxa"/>
          </w:tcPr>
          <w:p>
            <w:pPr>
              <w:pStyle w:val="0"/>
            </w:pPr>
            <w:r>
              <w:rPr>
                <w:sz w:val="20"/>
              </w:rPr>
              <w:t xml:space="preserve">Задача 4 "Организация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 Томской области" подпрограммы 4</w:t>
            </w:r>
          </w:p>
        </w:tc>
      </w:tr>
      <w:tr>
        <w:tc>
          <w:tcPr>
            <w:tcW w:w="724" w:type="dxa"/>
            <w:vMerge w:val="restart"/>
          </w:tcPr>
          <w:p>
            <w:pPr>
              <w:pStyle w:val="0"/>
              <w:jc w:val="center"/>
            </w:pPr>
            <w:r>
              <w:rPr>
                <w:sz w:val="20"/>
              </w:rPr>
              <w:t xml:space="preserve">4.1</w:t>
            </w:r>
          </w:p>
        </w:tc>
        <w:tc>
          <w:tcPr>
            <w:tcW w:w="1928" w:type="dxa"/>
            <w:vMerge w:val="restart"/>
          </w:tcPr>
          <w:p>
            <w:pPr>
              <w:pStyle w:val="0"/>
            </w:pPr>
            <w:r>
              <w:rPr>
                <w:sz w:val="20"/>
              </w:rPr>
              <w:t xml:space="preserve">ВЦП "Организация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 Томской области"</w:t>
            </w:r>
          </w:p>
        </w:tc>
        <w:tc>
          <w:tcPr>
            <w:tcW w:w="850" w:type="dxa"/>
          </w:tcPr>
          <w:p>
            <w:pPr>
              <w:pStyle w:val="0"/>
              <w:jc w:val="center"/>
            </w:pPr>
            <w:r>
              <w:rPr>
                <w:sz w:val="20"/>
              </w:rPr>
              <w:t xml:space="preserve">Всего</w:t>
            </w:r>
          </w:p>
        </w:tc>
        <w:tc>
          <w:tcPr>
            <w:tcW w:w="1144" w:type="dxa"/>
          </w:tcPr>
          <w:p>
            <w:pPr>
              <w:pStyle w:val="0"/>
              <w:jc w:val="right"/>
            </w:pPr>
            <w:r>
              <w:rPr>
                <w:sz w:val="20"/>
              </w:rPr>
              <w:t xml:space="preserve">10645,70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10645,70</w:t>
            </w:r>
          </w:p>
        </w:tc>
        <w:tc>
          <w:tcPr>
            <w:tcW w:w="737" w:type="dxa"/>
          </w:tcPr>
          <w:p>
            <w:pPr>
              <w:pStyle w:val="0"/>
              <w:jc w:val="right"/>
            </w:pPr>
            <w:r>
              <w:rPr>
                <w:sz w:val="20"/>
              </w:rPr>
              <w:t xml:space="preserve">0,00</w:t>
            </w:r>
          </w:p>
        </w:tc>
        <w:tc>
          <w:tcPr>
            <w:tcW w:w="1939" w:type="dxa"/>
            <w:vMerge w:val="restart"/>
          </w:tcPr>
          <w:p>
            <w:pPr>
              <w:pStyle w:val="0"/>
            </w:pPr>
            <w:r>
              <w:rPr>
                <w:sz w:val="20"/>
              </w:rPr>
              <w:t xml:space="preserve">УЖКХ ТиС</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vMerge w:val="restart"/>
          </w:tcPr>
          <w:p>
            <w:pPr>
              <w:pStyle w:val="0"/>
              <w:jc w:val="center"/>
            </w:pPr>
            <w:r>
              <w:rPr>
                <w:sz w:val="20"/>
              </w:rPr>
              <w:t xml:space="preserve">2015</w:t>
            </w:r>
          </w:p>
        </w:tc>
        <w:tc>
          <w:tcPr>
            <w:tcW w:w="1144" w:type="dxa"/>
            <w:vMerge w:val="restart"/>
          </w:tcPr>
          <w:p>
            <w:pPr>
              <w:pStyle w:val="0"/>
              <w:jc w:val="right"/>
            </w:pPr>
            <w:r>
              <w:rPr>
                <w:sz w:val="20"/>
              </w:rPr>
              <w:t xml:space="preserve">1735,59</w:t>
            </w:r>
          </w:p>
        </w:tc>
        <w:tc>
          <w:tcPr>
            <w:tcW w:w="904" w:type="dxa"/>
            <w:vMerge w:val="restart"/>
          </w:tcPr>
          <w:p>
            <w:pPr>
              <w:pStyle w:val="0"/>
              <w:jc w:val="right"/>
            </w:pPr>
            <w:r>
              <w:rPr>
                <w:sz w:val="20"/>
              </w:rPr>
              <w:t xml:space="preserve">0,00</w:t>
            </w:r>
          </w:p>
        </w:tc>
        <w:tc>
          <w:tcPr>
            <w:tcW w:w="1024" w:type="dxa"/>
            <w:vMerge w:val="restart"/>
          </w:tcPr>
          <w:p>
            <w:pPr>
              <w:pStyle w:val="0"/>
              <w:jc w:val="right"/>
            </w:pPr>
            <w:r>
              <w:rPr>
                <w:sz w:val="20"/>
              </w:rPr>
              <w:t xml:space="preserve">0,00</w:t>
            </w:r>
          </w:p>
        </w:tc>
        <w:tc>
          <w:tcPr>
            <w:tcW w:w="1144" w:type="dxa"/>
            <w:vMerge w:val="restart"/>
          </w:tcPr>
          <w:p>
            <w:pPr>
              <w:pStyle w:val="0"/>
              <w:jc w:val="right"/>
            </w:pPr>
            <w:r>
              <w:rPr>
                <w:sz w:val="20"/>
              </w:rPr>
              <w:t xml:space="preserve">1735,59</w:t>
            </w:r>
          </w:p>
        </w:tc>
        <w:tc>
          <w:tcPr>
            <w:tcW w:w="737" w:type="dxa"/>
            <w:vMerge w:val="restart"/>
          </w:tcPr>
          <w:p>
            <w:pPr>
              <w:pStyle w:val="0"/>
              <w:jc w:val="right"/>
            </w:pPr>
            <w:r>
              <w:rPr>
                <w:sz w:val="20"/>
              </w:rPr>
              <w:t xml:space="preserve">0,00</w:t>
            </w:r>
          </w:p>
        </w:tc>
        <w:tc>
          <w:tcPr>
            <w:vMerge w:val="continue"/>
          </w:tcPr>
          <w:p/>
        </w:tc>
        <w:tc>
          <w:tcPr>
            <w:tcW w:w="1871" w:type="dxa"/>
          </w:tcPr>
          <w:p>
            <w:pPr>
              <w:pStyle w:val="0"/>
            </w:pPr>
            <w:r>
              <w:rPr>
                <w:sz w:val="20"/>
              </w:rPr>
              <w:t xml:space="preserve">1. Количество обслуживаемых светофорных объектов, шт</w:t>
            </w:r>
          </w:p>
        </w:tc>
        <w:tc>
          <w:tcPr>
            <w:tcW w:w="1309" w:type="dxa"/>
          </w:tcPr>
          <w:p>
            <w:pPr>
              <w:pStyle w:val="0"/>
              <w:jc w:val="right"/>
            </w:pPr>
            <w:r>
              <w:rPr>
                <w:sz w:val="20"/>
              </w:rPr>
              <w:t xml:space="preserve">35</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2. Количество обслуживаемых дорожных знаков, шт</w:t>
            </w:r>
          </w:p>
        </w:tc>
        <w:tc>
          <w:tcPr>
            <w:tcW w:w="1309" w:type="dxa"/>
          </w:tcPr>
          <w:p>
            <w:pPr>
              <w:pStyle w:val="0"/>
              <w:jc w:val="right"/>
            </w:pPr>
            <w:r>
              <w:rPr>
                <w:sz w:val="20"/>
              </w:rPr>
              <w:t xml:space="preserve">5293</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3. Протяженность обслуживаемых дорожных ограждений, м</w:t>
            </w:r>
          </w:p>
        </w:tc>
        <w:tc>
          <w:tcPr>
            <w:tcW w:w="1309" w:type="dxa"/>
          </w:tcPr>
          <w:p>
            <w:pPr>
              <w:pStyle w:val="0"/>
              <w:jc w:val="right"/>
            </w:pPr>
            <w:r>
              <w:rPr>
                <w:sz w:val="20"/>
              </w:rPr>
              <w:t xml:space="preserve">5771</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4. Протяженность обслуживаемых пешеходных ограждений, м</w:t>
            </w:r>
          </w:p>
        </w:tc>
        <w:tc>
          <w:tcPr>
            <w:tcW w:w="1309" w:type="dxa"/>
          </w:tcPr>
          <w:p>
            <w:pPr>
              <w:pStyle w:val="0"/>
              <w:jc w:val="right"/>
            </w:pPr>
            <w:r>
              <w:rPr>
                <w:sz w:val="20"/>
              </w:rPr>
              <w:t xml:space="preserve">6346,6</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5. Количество обслуживаемых сигнальных столбиков, шт</w:t>
            </w:r>
          </w:p>
        </w:tc>
        <w:tc>
          <w:tcPr>
            <w:tcW w:w="1309" w:type="dxa"/>
          </w:tcPr>
          <w:p>
            <w:pPr>
              <w:pStyle w:val="0"/>
              <w:jc w:val="right"/>
            </w:pPr>
            <w:r>
              <w:rPr>
                <w:sz w:val="20"/>
              </w:rPr>
              <w:t xml:space="preserve">279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6. Площадь окрашиваемой поверхности бордюрного камня в зоне пешеходного перехода, м</w:t>
            </w:r>
            <w:r>
              <w:rPr>
                <w:sz w:val="20"/>
                <w:vertAlign w:val="superscript"/>
              </w:rPr>
              <w:t xml:space="preserve">2</w:t>
            </w:r>
          </w:p>
        </w:tc>
        <w:tc>
          <w:tcPr>
            <w:tcW w:w="1309" w:type="dxa"/>
          </w:tcPr>
          <w:p>
            <w:pPr>
              <w:pStyle w:val="0"/>
              <w:jc w:val="right"/>
            </w:pPr>
            <w:r>
              <w:rPr>
                <w:sz w:val="20"/>
              </w:rPr>
              <w:t xml:space="preserve">278,6</w:t>
            </w:r>
          </w:p>
        </w:tc>
      </w:tr>
      <w:tr>
        <w:tc>
          <w:tcPr>
            <w:vMerge w:val="continue"/>
          </w:tcPr>
          <w:p/>
        </w:tc>
        <w:tc>
          <w:tcPr>
            <w:vMerge w:val="continue"/>
          </w:tcPr>
          <w:p/>
        </w:tc>
        <w:tc>
          <w:tcPr>
            <w:tcW w:w="850" w:type="dxa"/>
            <w:vMerge w:val="restart"/>
          </w:tcPr>
          <w:p>
            <w:pPr>
              <w:pStyle w:val="0"/>
              <w:jc w:val="center"/>
            </w:pPr>
            <w:r>
              <w:rPr>
                <w:sz w:val="20"/>
              </w:rPr>
              <w:t xml:space="preserve">2016</w:t>
            </w:r>
          </w:p>
        </w:tc>
        <w:tc>
          <w:tcPr>
            <w:tcW w:w="1144" w:type="dxa"/>
            <w:vMerge w:val="restart"/>
          </w:tcPr>
          <w:p>
            <w:pPr>
              <w:pStyle w:val="0"/>
              <w:jc w:val="right"/>
            </w:pPr>
            <w:r>
              <w:rPr>
                <w:sz w:val="20"/>
              </w:rPr>
              <w:t xml:space="preserve">1670,06</w:t>
            </w:r>
          </w:p>
        </w:tc>
        <w:tc>
          <w:tcPr>
            <w:tcW w:w="904" w:type="dxa"/>
            <w:vMerge w:val="restart"/>
          </w:tcPr>
          <w:p>
            <w:pPr>
              <w:pStyle w:val="0"/>
              <w:jc w:val="right"/>
            </w:pPr>
            <w:r>
              <w:rPr>
                <w:sz w:val="20"/>
              </w:rPr>
              <w:t xml:space="preserve">0,00</w:t>
            </w:r>
          </w:p>
        </w:tc>
        <w:tc>
          <w:tcPr>
            <w:tcW w:w="1024" w:type="dxa"/>
            <w:vMerge w:val="restart"/>
          </w:tcPr>
          <w:p>
            <w:pPr>
              <w:pStyle w:val="0"/>
              <w:jc w:val="right"/>
            </w:pPr>
            <w:r>
              <w:rPr>
                <w:sz w:val="20"/>
              </w:rPr>
              <w:t xml:space="preserve">0,00</w:t>
            </w:r>
          </w:p>
        </w:tc>
        <w:tc>
          <w:tcPr>
            <w:tcW w:w="1144" w:type="dxa"/>
            <w:vMerge w:val="restart"/>
          </w:tcPr>
          <w:p>
            <w:pPr>
              <w:pStyle w:val="0"/>
              <w:jc w:val="right"/>
            </w:pPr>
            <w:r>
              <w:rPr>
                <w:sz w:val="20"/>
              </w:rPr>
              <w:t xml:space="preserve">1670,06</w:t>
            </w:r>
          </w:p>
        </w:tc>
        <w:tc>
          <w:tcPr>
            <w:tcW w:w="737" w:type="dxa"/>
            <w:vMerge w:val="restart"/>
          </w:tcPr>
          <w:p>
            <w:pPr>
              <w:pStyle w:val="0"/>
              <w:jc w:val="right"/>
            </w:pPr>
            <w:r>
              <w:rPr>
                <w:sz w:val="20"/>
              </w:rPr>
              <w:t xml:space="preserve">0,00</w:t>
            </w:r>
          </w:p>
        </w:tc>
        <w:tc>
          <w:tcPr>
            <w:vMerge w:val="continue"/>
          </w:tcPr>
          <w:p/>
        </w:tc>
        <w:tc>
          <w:tcPr>
            <w:tcW w:w="1871" w:type="dxa"/>
          </w:tcPr>
          <w:p>
            <w:pPr>
              <w:pStyle w:val="0"/>
            </w:pPr>
            <w:r>
              <w:rPr>
                <w:sz w:val="20"/>
              </w:rPr>
              <w:t xml:space="preserve">1. Количество обслуживаемых светофорных объектов, шт</w:t>
            </w:r>
          </w:p>
        </w:tc>
        <w:tc>
          <w:tcPr>
            <w:tcW w:w="1309" w:type="dxa"/>
          </w:tcPr>
          <w:p>
            <w:pPr>
              <w:pStyle w:val="0"/>
              <w:jc w:val="right"/>
            </w:pPr>
            <w:r>
              <w:rPr>
                <w:sz w:val="20"/>
              </w:rPr>
              <w:t xml:space="preserve">37</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2. Количество обслуживаемых дорожных знаков, шт</w:t>
            </w:r>
          </w:p>
        </w:tc>
        <w:tc>
          <w:tcPr>
            <w:tcW w:w="1309" w:type="dxa"/>
          </w:tcPr>
          <w:p>
            <w:pPr>
              <w:pStyle w:val="0"/>
              <w:jc w:val="right"/>
            </w:pPr>
            <w:r>
              <w:rPr>
                <w:sz w:val="20"/>
              </w:rPr>
              <w:t xml:space="preserve">5758</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3. Протяженность обслуживаемых дорожных ограждений, м</w:t>
            </w:r>
          </w:p>
        </w:tc>
        <w:tc>
          <w:tcPr>
            <w:tcW w:w="1309" w:type="dxa"/>
          </w:tcPr>
          <w:p>
            <w:pPr>
              <w:pStyle w:val="0"/>
              <w:jc w:val="right"/>
            </w:pPr>
            <w:r>
              <w:rPr>
                <w:sz w:val="20"/>
              </w:rPr>
              <w:t xml:space="preserve">5771</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4. Протяженность обслуживаемых пешеходных ограждений, м</w:t>
            </w:r>
          </w:p>
        </w:tc>
        <w:tc>
          <w:tcPr>
            <w:tcW w:w="1309" w:type="dxa"/>
          </w:tcPr>
          <w:p>
            <w:pPr>
              <w:pStyle w:val="0"/>
              <w:jc w:val="right"/>
            </w:pPr>
            <w:r>
              <w:rPr>
                <w:sz w:val="20"/>
              </w:rPr>
              <w:t xml:space="preserve">6346,6</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5. Количество обслуживаемых сигнальных столбиков, шт</w:t>
            </w:r>
          </w:p>
        </w:tc>
        <w:tc>
          <w:tcPr>
            <w:tcW w:w="1309" w:type="dxa"/>
          </w:tcPr>
          <w:p>
            <w:pPr>
              <w:pStyle w:val="0"/>
              <w:jc w:val="right"/>
            </w:pPr>
            <w:r>
              <w:rPr>
                <w:sz w:val="20"/>
              </w:rPr>
              <w:t xml:space="preserve">279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6. Площадь окрашиваемой поверхности бордюрного камня в зоне пешеходного перехода, м</w:t>
            </w:r>
            <w:r>
              <w:rPr>
                <w:sz w:val="20"/>
                <w:vertAlign w:val="superscript"/>
              </w:rPr>
              <w:t xml:space="preserve">2</w:t>
            </w:r>
          </w:p>
        </w:tc>
        <w:tc>
          <w:tcPr>
            <w:tcW w:w="1309" w:type="dxa"/>
          </w:tcPr>
          <w:p>
            <w:pPr>
              <w:pStyle w:val="0"/>
              <w:jc w:val="right"/>
            </w:pPr>
            <w:r>
              <w:rPr>
                <w:sz w:val="20"/>
              </w:rPr>
              <w:t xml:space="preserve">0</w:t>
            </w:r>
          </w:p>
        </w:tc>
      </w:tr>
      <w:tr>
        <w:tc>
          <w:tcPr>
            <w:vMerge w:val="continue"/>
          </w:tcPr>
          <w:p/>
        </w:tc>
        <w:tc>
          <w:tcPr>
            <w:vMerge w:val="continue"/>
          </w:tcPr>
          <w:p/>
        </w:tc>
        <w:tc>
          <w:tcPr>
            <w:tcW w:w="850" w:type="dxa"/>
            <w:vMerge w:val="restart"/>
          </w:tcPr>
          <w:p>
            <w:pPr>
              <w:pStyle w:val="0"/>
              <w:jc w:val="center"/>
            </w:pPr>
            <w:r>
              <w:rPr>
                <w:sz w:val="20"/>
              </w:rPr>
              <w:t xml:space="preserve">2017</w:t>
            </w:r>
          </w:p>
        </w:tc>
        <w:tc>
          <w:tcPr>
            <w:tcW w:w="1144" w:type="dxa"/>
            <w:vMerge w:val="restart"/>
          </w:tcPr>
          <w:p>
            <w:pPr>
              <w:pStyle w:val="0"/>
              <w:jc w:val="right"/>
            </w:pPr>
            <w:r>
              <w:rPr>
                <w:sz w:val="20"/>
              </w:rPr>
              <w:t xml:space="preserve">1653,19</w:t>
            </w:r>
          </w:p>
        </w:tc>
        <w:tc>
          <w:tcPr>
            <w:tcW w:w="904" w:type="dxa"/>
            <w:vMerge w:val="restart"/>
          </w:tcPr>
          <w:p>
            <w:pPr>
              <w:pStyle w:val="0"/>
              <w:jc w:val="right"/>
            </w:pPr>
            <w:r>
              <w:rPr>
                <w:sz w:val="20"/>
              </w:rPr>
              <w:t xml:space="preserve">0,00</w:t>
            </w:r>
          </w:p>
        </w:tc>
        <w:tc>
          <w:tcPr>
            <w:tcW w:w="1024" w:type="dxa"/>
            <w:vMerge w:val="restart"/>
          </w:tcPr>
          <w:p>
            <w:pPr>
              <w:pStyle w:val="0"/>
              <w:jc w:val="right"/>
            </w:pPr>
            <w:r>
              <w:rPr>
                <w:sz w:val="20"/>
              </w:rPr>
              <w:t xml:space="preserve">0,00</w:t>
            </w:r>
          </w:p>
        </w:tc>
        <w:tc>
          <w:tcPr>
            <w:tcW w:w="1144" w:type="dxa"/>
            <w:vMerge w:val="restart"/>
          </w:tcPr>
          <w:p>
            <w:pPr>
              <w:pStyle w:val="0"/>
              <w:jc w:val="right"/>
            </w:pPr>
            <w:r>
              <w:rPr>
                <w:sz w:val="20"/>
              </w:rPr>
              <w:t xml:space="preserve">1653,19</w:t>
            </w:r>
          </w:p>
        </w:tc>
        <w:tc>
          <w:tcPr>
            <w:tcW w:w="737" w:type="dxa"/>
            <w:vMerge w:val="restart"/>
          </w:tcPr>
          <w:p>
            <w:pPr>
              <w:pStyle w:val="0"/>
              <w:jc w:val="right"/>
            </w:pPr>
            <w:r>
              <w:rPr>
                <w:sz w:val="20"/>
              </w:rPr>
              <w:t xml:space="preserve">0,00</w:t>
            </w:r>
          </w:p>
        </w:tc>
        <w:tc>
          <w:tcPr>
            <w:vMerge w:val="continue"/>
          </w:tcPr>
          <w:p/>
        </w:tc>
        <w:tc>
          <w:tcPr>
            <w:tcW w:w="1871" w:type="dxa"/>
          </w:tcPr>
          <w:p>
            <w:pPr>
              <w:pStyle w:val="0"/>
            </w:pPr>
            <w:r>
              <w:rPr>
                <w:sz w:val="20"/>
              </w:rPr>
              <w:t xml:space="preserve">1. Количество обслуживаемых светофорных объектов, шт</w:t>
            </w:r>
          </w:p>
        </w:tc>
        <w:tc>
          <w:tcPr>
            <w:tcW w:w="1309" w:type="dxa"/>
          </w:tcPr>
          <w:p>
            <w:pPr>
              <w:pStyle w:val="0"/>
              <w:jc w:val="right"/>
            </w:pPr>
            <w:r>
              <w:rPr>
                <w:sz w:val="20"/>
              </w:rPr>
              <w:t xml:space="preserve">49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2. Количество обслуживаемых дорожных знаков, шт</w:t>
            </w:r>
          </w:p>
        </w:tc>
        <w:tc>
          <w:tcPr>
            <w:tcW w:w="1309" w:type="dxa"/>
          </w:tcPr>
          <w:p>
            <w:pPr>
              <w:pStyle w:val="0"/>
              <w:jc w:val="right"/>
            </w:pPr>
            <w:r>
              <w:rPr>
                <w:sz w:val="20"/>
              </w:rPr>
              <w:t xml:space="preserve">5771</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3. Протяженность обслуживаемых дорожных ограждений, м</w:t>
            </w:r>
          </w:p>
        </w:tc>
        <w:tc>
          <w:tcPr>
            <w:tcW w:w="1309" w:type="dxa"/>
          </w:tcPr>
          <w:p>
            <w:pPr>
              <w:pStyle w:val="0"/>
              <w:jc w:val="right"/>
            </w:pPr>
            <w:r>
              <w:rPr>
                <w:sz w:val="20"/>
              </w:rPr>
              <w:t xml:space="preserve">5771</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4. Протяженность обслуживаемых пешеходных ограждений, м</w:t>
            </w:r>
          </w:p>
        </w:tc>
        <w:tc>
          <w:tcPr>
            <w:tcW w:w="1309" w:type="dxa"/>
          </w:tcPr>
          <w:p>
            <w:pPr>
              <w:pStyle w:val="0"/>
              <w:jc w:val="right"/>
            </w:pPr>
            <w:r>
              <w:rPr>
                <w:sz w:val="20"/>
              </w:rPr>
              <w:t xml:space="preserve">7883,2</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5. Количество обслуживаемых сигнальных столбиков, шт</w:t>
            </w:r>
          </w:p>
        </w:tc>
        <w:tc>
          <w:tcPr>
            <w:tcW w:w="1309" w:type="dxa"/>
          </w:tcPr>
          <w:p>
            <w:pPr>
              <w:pStyle w:val="0"/>
              <w:jc w:val="right"/>
            </w:pPr>
            <w:r>
              <w:rPr>
                <w:sz w:val="20"/>
              </w:rPr>
              <w:t xml:space="preserve">279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6. Площадь окрашиваемой поверхности бордюрного камня в зоне пешеходного перехода, м</w:t>
            </w:r>
            <w:r>
              <w:rPr>
                <w:sz w:val="20"/>
                <w:vertAlign w:val="superscript"/>
              </w:rPr>
              <w:t xml:space="preserve">2</w:t>
            </w:r>
          </w:p>
        </w:tc>
        <w:tc>
          <w:tcPr>
            <w:tcW w:w="1309" w:type="dxa"/>
          </w:tcPr>
          <w:p>
            <w:pPr>
              <w:pStyle w:val="0"/>
              <w:jc w:val="right"/>
            </w:pPr>
            <w:r>
              <w:rPr>
                <w:sz w:val="20"/>
              </w:rPr>
              <w:t xml:space="preserve">0</w:t>
            </w:r>
          </w:p>
        </w:tc>
      </w:tr>
      <w:tr>
        <w:tc>
          <w:tcPr>
            <w:vMerge w:val="continue"/>
          </w:tcPr>
          <w:p/>
        </w:tc>
        <w:tc>
          <w:tcPr>
            <w:vMerge w:val="continue"/>
          </w:tcPr>
          <w:p/>
        </w:tc>
        <w:tc>
          <w:tcPr>
            <w:tcW w:w="850" w:type="dxa"/>
            <w:vMerge w:val="restart"/>
          </w:tcPr>
          <w:p>
            <w:pPr>
              <w:pStyle w:val="0"/>
              <w:jc w:val="center"/>
            </w:pPr>
            <w:r>
              <w:rPr>
                <w:sz w:val="20"/>
              </w:rPr>
              <w:t xml:space="preserve">2018</w:t>
            </w:r>
          </w:p>
        </w:tc>
        <w:tc>
          <w:tcPr>
            <w:tcW w:w="1144" w:type="dxa"/>
            <w:vMerge w:val="restart"/>
          </w:tcPr>
          <w:p>
            <w:pPr>
              <w:pStyle w:val="0"/>
              <w:jc w:val="right"/>
            </w:pPr>
            <w:r>
              <w:rPr>
                <w:sz w:val="20"/>
              </w:rPr>
              <w:t xml:space="preserve">2030,07</w:t>
            </w:r>
          </w:p>
        </w:tc>
        <w:tc>
          <w:tcPr>
            <w:tcW w:w="904" w:type="dxa"/>
            <w:vMerge w:val="restart"/>
          </w:tcPr>
          <w:p>
            <w:pPr>
              <w:pStyle w:val="0"/>
              <w:jc w:val="right"/>
            </w:pPr>
            <w:r>
              <w:rPr>
                <w:sz w:val="20"/>
              </w:rPr>
              <w:t xml:space="preserve">0,00</w:t>
            </w:r>
          </w:p>
        </w:tc>
        <w:tc>
          <w:tcPr>
            <w:tcW w:w="1024" w:type="dxa"/>
            <w:vMerge w:val="restart"/>
          </w:tcPr>
          <w:p>
            <w:pPr>
              <w:pStyle w:val="0"/>
              <w:jc w:val="right"/>
            </w:pPr>
            <w:r>
              <w:rPr>
                <w:sz w:val="20"/>
              </w:rPr>
              <w:t xml:space="preserve">0,00</w:t>
            </w:r>
          </w:p>
        </w:tc>
        <w:tc>
          <w:tcPr>
            <w:tcW w:w="1144" w:type="dxa"/>
            <w:vMerge w:val="restart"/>
          </w:tcPr>
          <w:p>
            <w:pPr>
              <w:pStyle w:val="0"/>
              <w:jc w:val="right"/>
            </w:pPr>
            <w:r>
              <w:rPr>
                <w:sz w:val="20"/>
              </w:rPr>
              <w:t xml:space="preserve">2030,07</w:t>
            </w:r>
          </w:p>
        </w:tc>
        <w:tc>
          <w:tcPr>
            <w:tcW w:w="737" w:type="dxa"/>
            <w:vMerge w:val="restart"/>
          </w:tcPr>
          <w:p>
            <w:pPr>
              <w:pStyle w:val="0"/>
              <w:jc w:val="right"/>
            </w:pPr>
            <w:r>
              <w:rPr>
                <w:sz w:val="20"/>
              </w:rPr>
              <w:t xml:space="preserve">0,00</w:t>
            </w:r>
          </w:p>
        </w:tc>
        <w:tc>
          <w:tcPr>
            <w:vMerge w:val="continue"/>
          </w:tcPr>
          <w:p/>
        </w:tc>
        <w:tc>
          <w:tcPr>
            <w:tcW w:w="1871" w:type="dxa"/>
          </w:tcPr>
          <w:p>
            <w:pPr>
              <w:pStyle w:val="0"/>
            </w:pPr>
            <w:r>
              <w:rPr>
                <w:sz w:val="20"/>
              </w:rPr>
              <w:t xml:space="preserve">1. Количество обслуживаемых светофорных объектов, шт</w:t>
            </w:r>
          </w:p>
        </w:tc>
        <w:tc>
          <w:tcPr>
            <w:tcW w:w="1309" w:type="dxa"/>
          </w:tcPr>
          <w:p>
            <w:pPr>
              <w:pStyle w:val="0"/>
              <w:jc w:val="right"/>
            </w:pPr>
            <w:r>
              <w:rPr>
                <w:sz w:val="20"/>
              </w:rPr>
              <w:t xml:space="preserve">54</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2. Количество обслуживаемых дорожных знаков, шт</w:t>
            </w:r>
          </w:p>
        </w:tc>
        <w:tc>
          <w:tcPr>
            <w:tcW w:w="1309" w:type="dxa"/>
          </w:tcPr>
          <w:p>
            <w:pPr>
              <w:pStyle w:val="0"/>
              <w:jc w:val="right"/>
            </w:pPr>
            <w:r>
              <w:rPr>
                <w:sz w:val="20"/>
              </w:rPr>
              <w:t xml:space="preserve">5883</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3. Протяженность обслуживаемых дорожных ограждений, м</w:t>
            </w:r>
          </w:p>
        </w:tc>
        <w:tc>
          <w:tcPr>
            <w:tcW w:w="1309" w:type="dxa"/>
          </w:tcPr>
          <w:p>
            <w:pPr>
              <w:pStyle w:val="0"/>
              <w:jc w:val="right"/>
            </w:pPr>
            <w:r>
              <w:rPr>
                <w:sz w:val="20"/>
              </w:rPr>
              <w:t xml:space="preserve">5771</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4. Протяженность обслуживаемых пешеходных ограждений, м</w:t>
            </w:r>
          </w:p>
        </w:tc>
        <w:tc>
          <w:tcPr>
            <w:tcW w:w="1309" w:type="dxa"/>
          </w:tcPr>
          <w:p>
            <w:pPr>
              <w:pStyle w:val="0"/>
              <w:jc w:val="right"/>
            </w:pPr>
            <w:r>
              <w:rPr>
                <w:sz w:val="20"/>
              </w:rPr>
              <w:t xml:space="preserve">9968,4</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5. Количество обслуживаемых сигнальных столбиков, шт</w:t>
            </w:r>
          </w:p>
        </w:tc>
        <w:tc>
          <w:tcPr>
            <w:tcW w:w="1309" w:type="dxa"/>
          </w:tcPr>
          <w:p>
            <w:pPr>
              <w:pStyle w:val="0"/>
              <w:jc w:val="right"/>
            </w:pPr>
            <w:r>
              <w:rPr>
                <w:sz w:val="20"/>
              </w:rPr>
              <w:t xml:space="preserve">279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6. Площадь окрашиваемой поверхности бордюрного камня в зоне пешеходного перехода, м</w:t>
            </w:r>
            <w:r>
              <w:rPr>
                <w:sz w:val="20"/>
                <w:vertAlign w:val="superscript"/>
              </w:rPr>
              <w:t xml:space="preserve">2</w:t>
            </w:r>
          </w:p>
        </w:tc>
        <w:tc>
          <w:tcPr>
            <w:tcW w:w="1309" w:type="dxa"/>
          </w:tcPr>
          <w:p>
            <w:pPr>
              <w:pStyle w:val="0"/>
              <w:jc w:val="right"/>
            </w:pPr>
            <w:r>
              <w:rPr>
                <w:sz w:val="20"/>
              </w:rPr>
              <w:t xml:space="preserve">278,6</w:t>
            </w:r>
          </w:p>
        </w:tc>
      </w:tr>
      <w:tr>
        <w:tc>
          <w:tcPr>
            <w:vMerge w:val="continue"/>
          </w:tcPr>
          <w:p/>
        </w:tc>
        <w:tc>
          <w:tcPr>
            <w:vMerge w:val="continue"/>
          </w:tcPr>
          <w:p/>
        </w:tc>
        <w:tc>
          <w:tcPr>
            <w:tcW w:w="850" w:type="dxa"/>
            <w:vMerge w:val="restart"/>
          </w:tcPr>
          <w:p>
            <w:pPr>
              <w:pStyle w:val="0"/>
              <w:jc w:val="center"/>
            </w:pPr>
            <w:r>
              <w:rPr>
                <w:sz w:val="20"/>
              </w:rPr>
              <w:t xml:space="preserve">2019</w:t>
            </w:r>
          </w:p>
        </w:tc>
        <w:tc>
          <w:tcPr>
            <w:tcW w:w="1144" w:type="dxa"/>
            <w:vMerge w:val="restart"/>
          </w:tcPr>
          <w:p>
            <w:pPr>
              <w:pStyle w:val="0"/>
              <w:jc w:val="right"/>
            </w:pPr>
            <w:r>
              <w:rPr>
                <w:sz w:val="20"/>
              </w:rPr>
              <w:t xml:space="preserve">1757,70</w:t>
            </w:r>
          </w:p>
        </w:tc>
        <w:tc>
          <w:tcPr>
            <w:tcW w:w="904" w:type="dxa"/>
            <w:vMerge w:val="restart"/>
          </w:tcPr>
          <w:p>
            <w:pPr>
              <w:pStyle w:val="0"/>
              <w:jc w:val="right"/>
            </w:pPr>
            <w:r>
              <w:rPr>
                <w:sz w:val="20"/>
              </w:rPr>
              <w:t xml:space="preserve">0,00</w:t>
            </w:r>
          </w:p>
        </w:tc>
        <w:tc>
          <w:tcPr>
            <w:tcW w:w="1024" w:type="dxa"/>
            <w:vMerge w:val="restart"/>
          </w:tcPr>
          <w:p>
            <w:pPr>
              <w:pStyle w:val="0"/>
              <w:jc w:val="right"/>
            </w:pPr>
            <w:r>
              <w:rPr>
                <w:sz w:val="20"/>
              </w:rPr>
              <w:t xml:space="preserve">0,00</w:t>
            </w:r>
          </w:p>
        </w:tc>
        <w:tc>
          <w:tcPr>
            <w:tcW w:w="1144" w:type="dxa"/>
            <w:vMerge w:val="restart"/>
          </w:tcPr>
          <w:p>
            <w:pPr>
              <w:pStyle w:val="0"/>
              <w:jc w:val="right"/>
            </w:pPr>
            <w:r>
              <w:rPr>
                <w:sz w:val="20"/>
              </w:rPr>
              <w:t xml:space="preserve">1757,70</w:t>
            </w:r>
          </w:p>
        </w:tc>
        <w:tc>
          <w:tcPr>
            <w:tcW w:w="737" w:type="dxa"/>
            <w:vMerge w:val="restart"/>
          </w:tcPr>
          <w:p>
            <w:pPr>
              <w:pStyle w:val="0"/>
              <w:jc w:val="right"/>
            </w:pPr>
            <w:r>
              <w:rPr>
                <w:sz w:val="20"/>
              </w:rPr>
              <w:t xml:space="preserve">0,00</w:t>
            </w:r>
          </w:p>
        </w:tc>
        <w:tc>
          <w:tcPr>
            <w:vMerge w:val="continue"/>
          </w:tcPr>
          <w:p/>
        </w:tc>
        <w:tc>
          <w:tcPr>
            <w:tcW w:w="1871" w:type="dxa"/>
          </w:tcPr>
          <w:p>
            <w:pPr>
              <w:pStyle w:val="0"/>
            </w:pPr>
            <w:r>
              <w:rPr>
                <w:sz w:val="20"/>
              </w:rPr>
              <w:t xml:space="preserve">1. Количество обслуживаемых светофорных объектов, шт</w:t>
            </w:r>
          </w:p>
        </w:tc>
        <w:tc>
          <w:tcPr>
            <w:tcW w:w="1309" w:type="dxa"/>
          </w:tcPr>
          <w:p>
            <w:pPr>
              <w:pStyle w:val="0"/>
              <w:jc w:val="right"/>
            </w:pPr>
            <w:r>
              <w:rPr>
                <w:sz w:val="20"/>
              </w:rPr>
              <w:t xml:space="preserve">54</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2. Количество обслуживаемых дорожных знаков, шт</w:t>
            </w:r>
          </w:p>
        </w:tc>
        <w:tc>
          <w:tcPr>
            <w:tcW w:w="1309" w:type="dxa"/>
          </w:tcPr>
          <w:p>
            <w:pPr>
              <w:pStyle w:val="0"/>
              <w:jc w:val="right"/>
            </w:pPr>
            <w:r>
              <w:rPr>
                <w:sz w:val="20"/>
              </w:rPr>
              <w:t xml:space="preserve">6052</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3. Протяженность обслуживаемых дорожных ограждений, м</w:t>
            </w:r>
          </w:p>
        </w:tc>
        <w:tc>
          <w:tcPr>
            <w:tcW w:w="1309" w:type="dxa"/>
          </w:tcPr>
          <w:p>
            <w:pPr>
              <w:pStyle w:val="0"/>
              <w:jc w:val="right"/>
            </w:pPr>
            <w:r>
              <w:rPr>
                <w:sz w:val="20"/>
              </w:rPr>
              <w:t xml:space="preserve">5771</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4. Протяженность обслуживаемых пешеходных ограждений, м</w:t>
            </w:r>
          </w:p>
        </w:tc>
        <w:tc>
          <w:tcPr>
            <w:tcW w:w="1309" w:type="dxa"/>
          </w:tcPr>
          <w:p>
            <w:pPr>
              <w:pStyle w:val="0"/>
              <w:jc w:val="right"/>
            </w:pPr>
            <w:r>
              <w:rPr>
                <w:sz w:val="20"/>
              </w:rPr>
              <w:t xml:space="preserve">10060,8</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5. Количество обслуживаемых сигнальных столбиков, шт</w:t>
            </w:r>
          </w:p>
        </w:tc>
        <w:tc>
          <w:tcPr>
            <w:tcW w:w="1309" w:type="dxa"/>
          </w:tcPr>
          <w:p>
            <w:pPr>
              <w:pStyle w:val="0"/>
              <w:jc w:val="right"/>
            </w:pPr>
            <w:r>
              <w:rPr>
                <w:sz w:val="20"/>
              </w:rPr>
              <w:t xml:space="preserve">279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6. Площадь окрашиваемой поверхности бордюрного камня в зоне пешеходного перехода, м</w:t>
            </w:r>
            <w:r>
              <w:rPr>
                <w:sz w:val="20"/>
                <w:vertAlign w:val="superscript"/>
              </w:rPr>
              <w:t xml:space="preserve">2</w:t>
            </w:r>
          </w:p>
        </w:tc>
        <w:tc>
          <w:tcPr>
            <w:tcW w:w="1309" w:type="dxa"/>
          </w:tcPr>
          <w:p>
            <w:pPr>
              <w:pStyle w:val="0"/>
              <w:jc w:val="right"/>
            </w:pPr>
            <w:r>
              <w:rPr>
                <w:sz w:val="20"/>
              </w:rPr>
              <w:t xml:space="preserve">0</w:t>
            </w:r>
          </w:p>
        </w:tc>
      </w:tr>
      <w:tr>
        <w:tc>
          <w:tcPr>
            <w:vMerge w:val="continue"/>
          </w:tcPr>
          <w:p/>
        </w:tc>
        <w:tc>
          <w:tcPr>
            <w:vMerge w:val="continue"/>
          </w:tcPr>
          <w:p/>
        </w:tc>
        <w:tc>
          <w:tcPr>
            <w:tcW w:w="850" w:type="dxa"/>
            <w:vMerge w:val="restart"/>
          </w:tcPr>
          <w:p>
            <w:pPr>
              <w:pStyle w:val="0"/>
              <w:jc w:val="center"/>
            </w:pPr>
            <w:r>
              <w:rPr>
                <w:sz w:val="20"/>
              </w:rPr>
              <w:t xml:space="preserve">2020</w:t>
            </w:r>
          </w:p>
        </w:tc>
        <w:tc>
          <w:tcPr>
            <w:tcW w:w="1144" w:type="dxa"/>
            <w:vMerge w:val="restart"/>
          </w:tcPr>
          <w:p>
            <w:pPr>
              <w:pStyle w:val="0"/>
              <w:jc w:val="right"/>
            </w:pPr>
            <w:r>
              <w:rPr>
                <w:sz w:val="20"/>
              </w:rPr>
              <w:t xml:space="preserve">1799,09</w:t>
            </w:r>
          </w:p>
        </w:tc>
        <w:tc>
          <w:tcPr>
            <w:tcW w:w="904" w:type="dxa"/>
            <w:vMerge w:val="restart"/>
          </w:tcPr>
          <w:p>
            <w:pPr>
              <w:pStyle w:val="0"/>
              <w:jc w:val="right"/>
            </w:pPr>
            <w:r>
              <w:rPr>
                <w:sz w:val="20"/>
              </w:rPr>
              <w:t xml:space="preserve">0,00</w:t>
            </w:r>
          </w:p>
        </w:tc>
        <w:tc>
          <w:tcPr>
            <w:tcW w:w="1024" w:type="dxa"/>
            <w:vMerge w:val="restart"/>
          </w:tcPr>
          <w:p>
            <w:pPr>
              <w:pStyle w:val="0"/>
              <w:jc w:val="right"/>
            </w:pPr>
            <w:r>
              <w:rPr>
                <w:sz w:val="20"/>
              </w:rPr>
              <w:t xml:space="preserve">0,00</w:t>
            </w:r>
          </w:p>
        </w:tc>
        <w:tc>
          <w:tcPr>
            <w:tcW w:w="1144" w:type="dxa"/>
            <w:vMerge w:val="restart"/>
          </w:tcPr>
          <w:p>
            <w:pPr>
              <w:pStyle w:val="0"/>
              <w:jc w:val="right"/>
            </w:pPr>
            <w:r>
              <w:rPr>
                <w:sz w:val="20"/>
              </w:rPr>
              <w:t xml:space="preserve">1799,09</w:t>
            </w:r>
          </w:p>
        </w:tc>
        <w:tc>
          <w:tcPr>
            <w:tcW w:w="737" w:type="dxa"/>
            <w:vMerge w:val="restart"/>
          </w:tcPr>
          <w:p>
            <w:pPr>
              <w:pStyle w:val="0"/>
              <w:jc w:val="right"/>
            </w:pPr>
            <w:r>
              <w:rPr>
                <w:sz w:val="20"/>
              </w:rPr>
              <w:t xml:space="preserve">0,00</w:t>
            </w:r>
          </w:p>
        </w:tc>
        <w:tc>
          <w:tcPr>
            <w:vMerge w:val="continue"/>
          </w:tcPr>
          <w:p/>
        </w:tc>
        <w:tc>
          <w:tcPr>
            <w:tcW w:w="1871" w:type="dxa"/>
          </w:tcPr>
          <w:p>
            <w:pPr>
              <w:pStyle w:val="0"/>
            </w:pPr>
            <w:r>
              <w:rPr>
                <w:sz w:val="20"/>
              </w:rPr>
              <w:t xml:space="preserve">1. Количество обслуживаемых светофорных объектов, шт</w:t>
            </w:r>
          </w:p>
        </w:tc>
        <w:tc>
          <w:tcPr>
            <w:tcW w:w="1309" w:type="dxa"/>
          </w:tcPr>
          <w:p>
            <w:pPr>
              <w:pStyle w:val="0"/>
              <w:jc w:val="right"/>
            </w:pPr>
            <w:r>
              <w:rPr>
                <w:sz w:val="20"/>
              </w:rPr>
              <w:t xml:space="preserve">77</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2. Количество обслуживаемых дорожных знаков, шт</w:t>
            </w:r>
          </w:p>
        </w:tc>
        <w:tc>
          <w:tcPr>
            <w:tcW w:w="1309" w:type="dxa"/>
          </w:tcPr>
          <w:p>
            <w:pPr>
              <w:pStyle w:val="0"/>
              <w:jc w:val="right"/>
            </w:pPr>
            <w:r>
              <w:rPr>
                <w:sz w:val="20"/>
              </w:rPr>
              <w:t xml:space="preserve">9111</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3. Протяженность обслуживаемых дорожных ограждений, м</w:t>
            </w:r>
          </w:p>
        </w:tc>
        <w:tc>
          <w:tcPr>
            <w:tcW w:w="1309" w:type="dxa"/>
          </w:tcPr>
          <w:p>
            <w:pPr>
              <w:pStyle w:val="0"/>
              <w:jc w:val="right"/>
            </w:pPr>
            <w:r>
              <w:rPr>
                <w:sz w:val="20"/>
              </w:rPr>
              <w:t xml:space="preserve">10542,82</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4. Протяженность обслуживаемых пешеходных ограждений, м</w:t>
            </w:r>
          </w:p>
        </w:tc>
        <w:tc>
          <w:tcPr>
            <w:tcW w:w="1309" w:type="dxa"/>
          </w:tcPr>
          <w:p>
            <w:pPr>
              <w:pStyle w:val="0"/>
              <w:jc w:val="right"/>
            </w:pPr>
            <w:r>
              <w:rPr>
                <w:sz w:val="20"/>
              </w:rPr>
              <w:t xml:space="preserve">10118</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5. Количество обслуживаемых сигнальных столбиков, шт</w:t>
            </w:r>
          </w:p>
        </w:tc>
        <w:tc>
          <w:tcPr>
            <w:tcW w:w="1309" w:type="dxa"/>
          </w:tcPr>
          <w:p>
            <w:pPr>
              <w:pStyle w:val="0"/>
              <w:jc w:val="right"/>
            </w:pPr>
            <w:r>
              <w:rPr>
                <w:sz w:val="20"/>
              </w:rPr>
              <w:t xml:space="preserve">279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6. Площадь окрашиваемой поверхности бордюрного камня в зоне пешеходного перехода, м</w:t>
            </w:r>
            <w:r>
              <w:rPr>
                <w:sz w:val="20"/>
                <w:vertAlign w:val="superscript"/>
              </w:rPr>
              <w:t xml:space="preserve">2</w:t>
            </w:r>
          </w:p>
        </w:tc>
        <w:tc>
          <w:tcPr>
            <w:tcW w:w="1309" w:type="dxa"/>
          </w:tcPr>
          <w:p>
            <w:pPr>
              <w:pStyle w:val="0"/>
              <w:jc w:val="right"/>
            </w:pPr>
            <w:r>
              <w:rPr>
                <w:sz w:val="20"/>
              </w:rPr>
              <w:t xml:space="preserve">0</w:t>
            </w:r>
          </w:p>
        </w:tc>
      </w:tr>
      <w:tr>
        <w:tc>
          <w:tcPr>
            <w:vMerge w:val="continue"/>
          </w:tcPr>
          <w:p/>
        </w:tc>
        <w:tc>
          <w:tcPr>
            <w:vMerge w:val="continue"/>
          </w:tcPr>
          <w:p/>
        </w:tc>
        <w:tc>
          <w:tcPr>
            <w:tcW w:w="850" w:type="dxa"/>
            <w:vMerge w:val="restart"/>
          </w:tcPr>
          <w:p>
            <w:pPr>
              <w:pStyle w:val="0"/>
              <w:jc w:val="center"/>
            </w:pPr>
            <w:r>
              <w:rPr>
                <w:sz w:val="20"/>
              </w:rPr>
              <w:t xml:space="preserve">2021 (прогнозный период)</w:t>
            </w:r>
          </w:p>
        </w:tc>
        <w:tc>
          <w:tcPr>
            <w:tcW w:w="1144" w:type="dxa"/>
            <w:vMerge w:val="restart"/>
          </w:tcPr>
          <w:p>
            <w:pPr>
              <w:pStyle w:val="0"/>
              <w:jc w:val="right"/>
            </w:pPr>
            <w:r>
              <w:rPr>
                <w:sz w:val="20"/>
              </w:rPr>
              <w:t xml:space="preserve">1771,14</w:t>
            </w:r>
          </w:p>
        </w:tc>
        <w:tc>
          <w:tcPr>
            <w:tcW w:w="904" w:type="dxa"/>
            <w:vMerge w:val="restart"/>
          </w:tcPr>
          <w:p>
            <w:pPr>
              <w:pStyle w:val="0"/>
              <w:jc w:val="right"/>
            </w:pPr>
            <w:r>
              <w:rPr>
                <w:sz w:val="20"/>
              </w:rPr>
              <w:t xml:space="preserve">0,00</w:t>
            </w:r>
          </w:p>
        </w:tc>
        <w:tc>
          <w:tcPr>
            <w:tcW w:w="1024" w:type="dxa"/>
            <w:vMerge w:val="restart"/>
          </w:tcPr>
          <w:p>
            <w:pPr>
              <w:pStyle w:val="0"/>
              <w:jc w:val="right"/>
            </w:pPr>
            <w:r>
              <w:rPr>
                <w:sz w:val="20"/>
              </w:rPr>
              <w:t xml:space="preserve">0,00</w:t>
            </w:r>
          </w:p>
        </w:tc>
        <w:tc>
          <w:tcPr>
            <w:tcW w:w="1144" w:type="dxa"/>
            <w:vMerge w:val="restart"/>
          </w:tcPr>
          <w:p>
            <w:pPr>
              <w:pStyle w:val="0"/>
              <w:jc w:val="right"/>
            </w:pPr>
            <w:r>
              <w:rPr>
                <w:sz w:val="20"/>
              </w:rPr>
              <w:t xml:space="preserve">1771,14</w:t>
            </w:r>
          </w:p>
        </w:tc>
        <w:tc>
          <w:tcPr>
            <w:tcW w:w="737" w:type="dxa"/>
            <w:vMerge w:val="restart"/>
          </w:tcPr>
          <w:p>
            <w:pPr>
              <w:pStyle w:val="0"/>
              <w:jc w:val="right"/>
            </w:pPr>
            <w:r>
              <w:rPr>
                <w:sz w:val="20"/>
              </w:rPr>
              <w:t xml:space="preserve">0,00</w:t>
            </w:r>
          </w:p>
        </w:tc>
        <w:tc>
          <w:tcPr>
            <w:vMerge w:val="continue"/>
          </w:tcPr>
          <w:p/>
        </w:tc>
        <w:tc>
          <w:tcPr>
            <w:tcW w:w="1871" w:type="dxa"/>
          </w:tcPr>
          <w:p>
            <w:pPr>
              <w:pStyle w:val="0"/>
            </w:pPr>
            <w:r>
              <w:rPr>
                <w:sz w:val="20"/>
              </w:rPr>
              <w:t xml:space="preserve">1. Количество обслуживаемых светофорных объектов, шт</w:t>
            </w:r>
          </w:p>
        </w:tc>
        <w:tc>
          <w:tcPr>
            <w:tcW w:w="1309" w:type="dxa"/>
          </w:tcPr>
          <w:p>
            <w:pPr>
              <w:pStyle w:val="0"/>
              <w:jc w:val="right"/>
            </w:pPr>
            <w:r>
              <w:rPr>
                <w:sz w:val="20"/>
              </w:rPr>
              <w:t xml:space="preserve">78</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2. Количество обслуживаемых дорожных знаков, шт</w:t>
            </w:r>
          </w:p>
        </w:tc>
        <w:tc>
          <w:tcPr>
            <w:tcW w:w="1309" w:type="dxa"/>
          </w:tcPr>
          <w:p>
            <w:pPr>
              <w:pStyle w:val="0"/>
              <w:jc w:val="right"/>
            </w:pPr>
            <w:r>
              <w:rPr>
                <w:sz w:val="20"/>
              </w:rPr>
              <w:t xml:space="preserve">9199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3. Протяженность обслуживаемых дорожных ограждений, м</w:t>
            </w:r>
          </w:p>
        </w:tc>
        <w:tc>
          <w:tcPr>
            <w:tcW w:w="1309" w:type="dxa"/>
          </w:tcPr>
          <w:p>
            <w:pPr>
              <w:pStyle w:val="0"/>
              <w:jc w:val="right"/>
            </w:pPr>
            <w:r>
              <w:rPr>
                <w:sz w:val="20"/>
              </w:rPr>
              <w:t xml:space="preserve">10542,82</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4. Протяженность обслуживаемых пешеходных ограждений, м</w:t>
            </w:r>
          </w:p>
        </w:tc>
        <w:tc>
          <w:tcPr>
            <w:tcW w:w="1309" w:type="dxa"/>
          </w:tcPr>
          <w:p>
            <w:pPr>
              <w:pStyle w:val="0"/>
              <w:jc w:val="right"/>
            </w:pPr>
            <w:r>
              <w:rPr>
                <w:sz w:val="20"/>
              </w:rPr>
              <w:t xml:space="preserve">11173</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5. Количество обслуживаемых сигнальных столбиков, шт</w:t>
            </w:r>
          </w:p>
        </w:tc>
        <w:tc>
          <w:tcPr>
            <w:tcW w:w="1309" w:type="dxa"/>
          </w:tcPr>
          <w:p>
            <w:pPr>
              <w:pStyle w:val="0"/>
              <w:jc w:val="right"/>
            </w:pPr>
            <w:r>
              <w:rPr>
                <w:sz w:val="20"/>
              </w:rPr>
              <w:t xml:space="preserve">279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6. Площадь окрашиваемой поверхности бордюрного камня в зоне пешеходного перехода, м</w:t>
            </w:r>
            <w:r>
              <w:rPr>
                <w:sz w:val="20"/>
                <w:vertAlign w:val="superscript"/>
              </w:rPr>
              <w:t xml:space="preserve">2</w:t>
            </w:r>
          </w:p>
        </w:tc>
        <w:tc>
          <w:tcPr>
            <w:tcW w:w="1309" w:type="dxa"/>
          </w:tcPr>
          <w:p>
            <w:pPr>
              <w:pStyle w:val="0"/>
              <w:jc w:val="right"/>
            </w:pPr>
            <w:r>
              <w:rPr>
                <w:sz w:val="20"/>
              </w:rPr>
              <w:t xml:space="preserve">278,6</w:t>
            </w:r>
          </w:p>
        </w:tc>
      </w:tr>
      <w:tr>
        <w:tc>
          <w:tcPr>
            <w:vMerge w:val="continue"/>
          </w:tcPr>
          <w:p/>
        </w:tc>
        <w:tc>
          <w:tcPr>
            <w:vMerge w:val="continue"/>
          </w:tcPr>
          <w:p/>
        </w:tc>
        <w:tc>
          <w:tcPr>
            <w:tcW w:w="850" w:type="dxa"/>
            <w:vMerge w:val="restart"/>
          </w:tcPr>
          <w:p>
            <w:pPr>
              <w:pStyle w:val="0"/>
              <w:jc w:val="center"/>
            </w:pPr>
            <w:r>
              <w:rPr>
                <w:sz w:val="20"/>
              </w:rPr>
              <w:t xml:space="preserve">2022 (прогнозный период)</w:t>
            </w:r>
          </w:p>
        </w:tc>
        <w:tc>
          <w:tcPr>
            <w:tcW w:w="1144" w:type="dxa"/>
            <w:vMerge w:val="restart"/>
          </w:tcPr>
          <w:p>
            <w:pPr>
              <w:pStyle w:val="0"/>
              <w:jc w:val="right"/>
            </w:pPr>
            <w:r>
              <w:rPr>
                <w:sz w:val="20"/>
              </w:rPr>
              <w:t xml:space="preserve">1771,14</w:t>
            </w:r>
          </w:p>
        </w:tc>
        <w:tc>
          <w:tcPr>
            <w:tcW w:w="904" w:type="dxa"/>
            <w:vMerge w:val="restart"/>
          </w:tcPr>
          <w:p>
            <w:pPr>
              <w:pStyle w:val="0"/>
              <w:jc w:val="right"/>
            </w:pPr>
            <w:r>
              <w:rPr>
                <w:sz w:val="20"/>
              </w:rPr>
              <w:t xml:space="preserve">0,00</w:t>
            </w:r>
          </w:p>
        </w:tc>
        <w:tc>
          <w:tcPr>
            <w:tcW w:w="1024" w:type="dxa"/>
            <w:vMerge w:val="restart"/>
          </w:tcPr>
          <w:p>
            <w:pPr>
              <w:pStyle w:val="0"/>
              <w:jc w:val="right"/>
            </w:pPr>
            <w:r>
              <w:rPr>
                <w:sz w:val="20"/>
              </w:rPr>
              <w:t xml:space="preserve">0,00</w:t>
            </w:r>
          </w:p>
        </w:tc>
        <w:tc>
          <w:tcPr>
            <w:tcW w:w="1144" w:type="dxa"/>
            <w:vMerge w:val="restart"/>
          </w:tcPr>
          <w:p>
            <w:pPr>
              <w:pStyle w:val="0"/>
              <w:jc w:val="right"/>
            </w:pPr>
            <w:r>
              <w:rPr>
                <w:sz w:val="20"/>
              </w:rPr>
              <w:t xml:space="preserve">1771,14</w:t>
            </w:r>
          </w:p>
        </w:tc>
        <w:tc>
          <w:tcPr>
            <w:tcW w:w="737" w:type="dxa"/>
            <w:vMerge w:val="restart"/>
          </w:tcPr>
          <w:p>
            <w:pPr>
              <w:pStyle w:val="0"/>
              <w:jc w:val="right"/>
            </w:pPr>
            <w:r>
              <w:rPr>
                <w:sz w:val="20"/>
              </w:rPr>
              <w:t xml:space="preserve">0,00</w:t>
            </w:r>
          </w:p>
        </w:tc>
        <w:tc>
          <w:tcPr>
            <w:vMerge w:val="continue"/>
          </w:tcPr>
          <w:p/>
        </w:tc>
        <w:tc>
          <w:tcPr>
            <w:tcW w:w="1871" w:type="dxa"/>
          </w:tcPr>
          <w:p>
            <w:pPr>
              <w:pStyle w:val="0"/>
            </w:pPr>
            <w:r>
              <w:rPr>
                <w:sz w:val="20"/>
              </w:rPr>
              <w:t xml:space="preserve">1. Количество обслуживаемых светофорных объектов, шт</w:t>
            </w:r>
          </w:p>
        </w:tc>
        <w:tc>
          <w:tcPr>
            <w:tcW w:w="1309" w:type="dxa"/>
          </w:tcPr>
          <w:p>
            <w:pPr>
              <w:pStyle w:val="0"/>
              <w:jc w:val="right"/>
            </w:pPr>
            <w:r>
              <w:rPr>
                <w:sz w:val="20"/>
              </w:rPr>
              <w:t xml:space="preserve">78</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2. Количество обслуживаемых дорожных знаков, шт</w:t>
            </w:r>
          </w:p>
        </w:tc>
        <w:tc>
          <w:tcPr>
            <w:tcW w:w="1309" w:type="dxa"/>
          </w:tcPr>
          <w:p>
            <w:pPr>
              <w:pStyle w:val="0"/>
              <w:jc w:val="right"/>
            </w:pPr>
            <w:r>
              <w:rPr>
                <w:sz w:val="20"/>
              </w:rPr>
              <w:t xml:space="preserve">9287</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3. Протяженность обслуживаемых дорожных ограждений, м</w:t>
            </w:r>
          </w:p>
        </w:tc>
        <w:tc>
          <w:tcPr>
            <w:tcW w:w="1309" w:type="dxa"/>
          </w:tcPr>
          <w:p>
            <w:pPr>
              <w:pStyle w:val="0"/>
              <w:jc w:val="right"/>
            </w:pPr>
            <w:r>
              <w:rPr>
                <w:sz w:val="20"/>
              </w:rPr>
              <w:t xml:space="preserve">10542,82</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4. Протяженность обслуживаемых пешеходных ограждений, м</w:t>
            </w:r>
          </w:p>
        </w:tc>
        <w:tc>
          <w:tcPr>
            <w:tcW w:w="1309" w:type="dxa"/>
          </w:tcPr>
          <w:p>
            <w:pPr>
              <w:pStyle w:val="0"/>
              <w:jc w:val="right"/>
            </w:pPr>
            <w:r>
              <w:rPr>
                <w:sz w:val="20"/>
              </w:rPr>
              <w:t xml:space="preserve">11173</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5. Количество обслуживаемых сигнальных столбиков, шт</w:t>
            </w:r>
          </w:p>
        </w:tc>
        <w:tc>
          <w:tcPr>
            <w:tcW w:w="1309" w:type="dxa"/>
          </w:tcPr>
          <w:p>
            <w:pPr>
              <w:pStyle w:val="0"/>
              <w:jc w:val="right"/>
            </w:pPr>
            <w:r>
              <w:rPr>
                <w:sz w:val="20"/>
              </w:rPr>
              <w:t xml:space="preserve">279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6. Площадь окрашиваемой поверхности бордюрного камня в зоне пешеходного перехода, м</w:t>
            </w:r>
            <w:r>
              <w:rPr>
                <w:sz w:val="20"/>
                <w:vertAlign w:val="superscript"/>
              </w:rPr>
              <w:t xml:space="preserve">2</w:t>
            </w:r>
          </w:p>
        </w:tc>
        <w:tc>
          <w:tcPr>
            <w:tcW w:w="1309" w:type="dxa"/>
          </w:tcPr>
          <w:p>
            <w:pPr>
              <w:pStyle w:val="0"/>
              <w:jc w:val="right"/>
            </w:pPr>
            <w:r>
              <w:rPr>
                <w:sz w:val="20"/>
              </w:rPr>
              <w:t xml:space="preserve">0</w:t>
            </w:r>
          </w:p>
        </w:tc>
      </w:tr>
      <w:tr>
        <w:tc>
          <w:tcPr>
            <w:tcW w:w="724" w:type="dxa"/>
          </w:tcPr>
          <w:p>
            <w:pPr>
              <w:pStyle w:val="0"/>
              <w:outlineLvl w:val="3"/>
              <w:jc w:val="center"/>
            </w:pPr>
            <w:r>
              <w:rPr>
                <w:sz w:val="20"/>
              </w:rPr>
              <w:t xml:space="preserve">5.</w:t>
            </w:r>
          </w:p>
        </w:tc>
        <w:tc>
          <w:tcPr>
            <w:gridSpan w:val="10"/>
            <w:tcW w:w="12850" w:type="dxa"/>
          </w:tcPr>
          <w:p>
            <w:pPr>
              <w:pStyle w:val="0"/>
            </w:pPr>
            <w:r>
              <w:rPr>
                <w:sz w:val="20"/>
              </w:rPr>
              <w:t xml:space="preserve">Задача 5 "Формирование комплексных решений об организации дорожного движения на территории ЗАТО Северск" подпрограммы 4</w:t>
            </w:r>
          </w:p>
        </w:tc>
      </w:tr>
      <w:tr>
        <w:tc>
          <w:tcPr>
            <w:tcW w:w="724" w:type="dxa"/>
            <w:vMerge w:val="restart"/>
          </w:tcPr>
          <w:p>
            <w:pPr>
              <w:pStyle w:val="0"/>
              <w:jc w:val="center"/>
            </w:pPr>
            <w:r>
              <w:rPr>
                <w:sz w:val="20"/>
              </w:rPr>
              <w:t xml:space="preserve">5.1</w:t>
            </w:r>
          </w:p>
        </w:tc>
        <w:tc>
          <w:tcPr>
            <w:tcW w:w="1928" w:type="dxa"/>
            <w:vMerge w:val="restart"/>
          </w:tcPr>
          <w:p>
            <w:pPr>
              <w:pStyle w:val="0"/>
            </w:pPr>
            <w:r>
              <w:rPr>
                <w:sz w:val="20"/>
              </w:rPr>
              <w:t xml:space="preserve">Основное мероприятие. Участие в региональном проекте "Дорожная сеть", в т.ч.:</w:t>
            </w:r>
          </w:p>
        </w:tc>
        <w:tc>
          <w:tcPr>
            <w:tcW w:w="850" w:type="dxa"/>
          </w:tcPr>
          <w:p>
            <w:pPr>
              <w:pStyle w:val="0"/>
              <w:jc w:val="center"/>
            </w:pPr>
            <w:r>
              <w:rPr>
                <w:sz w:val="20"/>
              </w:rPr>
              <w:t xml:space="preserve">Всего</w:t>
            </w:r>
          </w:p>
        </w:tc>
        <w:tc>
          <w:tcPr>
            <w:tcW w:w="1144" w:type="dxa"/>
          </w:tcPr>
          <w:p>
            <w:pPr>
              <w:pStyle w:val="0"/>
              <w:jc w:val="right"/>
            </w:pPr>
            <w:r>
              <w:rPr>
                <w:sz w:val="20"/>
              </w:rPr>
              <w:t xml:space="preserve">2917,58</w:t>
            </w:r>
          </w:p>
        </w:tc>
        <w:tc>
          <w:tcPr>
            <w:tcW w:w="904" w:type="dxa"/>
          </w:tcPr>
          <w:p>
            <w:pPr>
              <w:pStyle w:val="0"/>
              <w:jc w:val="right"/>
            </w:pPr>
            <w:r>
              <w:rPr>
                <w:sz w:val="20"/>
              </w:rPr>
              <w:t xml:space="preserve">0,00</w:t>
            </w:r>
          </w:p>
        </w:tc>
        <w:tc>
          <w:tcPr>
            <w:tcW w:w="1024" w:type="dxa"/>
          </w:tcPr>
          <w:p>
            <w:pPr>
              <w:pStyle w:val="0"/>
              <w:jc w:val="right"/>
            </w:pPr>
            <w:r>
              <w:rPr>
                <w:sz w:val="20"/>
              </w:rPr>
              <w:t xml:space="preserve">2888,40</w:t>
            </w:r>
          </w:p>
        </w:tc>
        <w:tc>
          <w:tcPr>
            <w:tcW w:w="1144" w:type="dxa"/>
          </w:tcPr>
          <w:p>
            <w:pPr>
              <w:pStyle w:val="0"/>
              <w:jc w:val="right"/>
            </w:pPr>
            <w:r>
              <w:rPr>
                <w:sz w:val="20"/>
              </w:rPr>
              <w:t xml:space="preserve">29,18</w:t>
            </w:r>
          </w:p>
        </w:tc>
        <w:tc>
          <w:tcPr>
            <w:tcW w:w="737" w:type="dxa"/>
          </w:tcPr>
          <w:p>
            <w:pPr>
              <w:pStyle w:val="0"/>
              <w:jc w:val="right"/>
            </w:pPr>
            <w:r>
              <w:rPr>
                <w:sz w:val="20"/>
              </w:rPr>
              <w:t xml:space="preserve">0,00</w:t>
            </w:r>
          </w:p>
        </w:tc>
        <w:tc>
          <w:tcPr>
            <w:tcW w:w="1939" w:type="dxa"/>
            <w:vMerge w:val="restart"/>
          </w:tcPr>
          <w:p>
            <w:pPr>
              <w:pStyle w:val="0"/>
            </w:pPr>
            <w:r>
              <w:rPr>
                <w:sz w:val="20"/>
              </w:rPr>
              <w:t xml:space="preserve">УЖКХ ТиС</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Количество разработанных комплексных схем организации дорожного движения, шт</w:t>
            </w: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2917,58</w:t>
            </w:r>
          </w:p>
        </w:tc>
        <w:tc>
          <w:tcPr>
            <w:tcW w:w="904" w:type="dxa"/>
          </w:tcPr>
          <w:p>
            <w:pPr>
              <w:pStyle w:val="0"/>
              <w:jc w:val="right"/>
            </w:pPr>
            <w:r>
              <w:rPr>
                <w:sz w:val="20"/>
              </w:rPr>
              <w:t xml:space="preserve">0,00</w:t>
            </w:r>
          </w:p>
        </w:tc>
        <w:tc>
          <w:tcPr>
            <w:tcW w:w="1024" w:type="dxa"/>
          </w:tcPr>
          <w:p>
            <w:pPr>
              <w:pStyle w:val="0"/>
              <w:jc w:val="right"/>
            </w:pPr>
            <w:r>
              <w:rPr>
                <w:sz w:val="20"/>
              </w:rPr>
              <w:t xml:space="preserve">2888,40</w:t>
            </w:r>
          </w:p>
        </w:tc>
        <w:tc>
          <w:tcPr>
            <w:tcW w:w="1144" w:type="dxa"/>
          </w:tcPr>
          <w:p>
            <w:pPr>
              <w:pStyle w:val="0"/>
              <w:jc w:val="right"/>
            </w:pPr>
            <w:r>
              <w:rPr>
                <w:sz w:val="20"/>
              </w:rPr>
              <w:t xml:space="preserve">29,18</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2916,13 </w:t>
            </w:r>
            <w:hyperlink w:history="0" w:anchor="P38461" w:tooltip="&lt;*&gt; Потребность включает:">
              <w:r>
                <w:rPr>
                  <w:sz w:val="20"/>
                  <w:color w:val="0000ff"/>
                </w:rPr>
                <w:t xml:space="preserve">&lt;*&gt;</w:t>
              </w:r>
            </w:hyperlink>
          </w:p>
        </w:tc>
        <w:tc>
          <w:tcPr>
            <w:tcW w:w="904" w:type="dxa"/>
          </w:tcPr>
          <w:p>
            <w:pPr>
              <w:pStyle w:val="0"/>
              <w:jc w:val="right"/>
            </w:pPr>
            <w:r>
              <w:rPr>
                <w:sz w:val="20"/>
              </w:rPr>
              <w:t xml:space="preserve">0,00</w:t>
            </w:r>
          </w:p>
        </w:tc>
        <w:tc>
          <w:tcPr>
            <w:tcW w:w="1024" w:type="dxa"/>
          </w:tcPr>
          <w:p>
            <w:pPr>
              <w:pStyle w:val="0"/>
              <w:jc w:val="right"/>
            </w:pPr>
            <w:r>
              <w:rPr>
                <w:sz w:val="20"/>
              </w:rPr>
              <w:t xml:space="preserve">2888,40 &lt;*&gt;</w:t>
            </w:r>
          </w:p>
        </w:tc>
        <w:tc>
          <w:tcPr>
            <w:tcW w:w="1144" w:type="dxa"/>
          </w:tcPr>
          <w:p>
            <w:pPr>
              <w:pStyle w:val="0"/>
              <w:jc w:val="right"/>
            </w:pPr>
            <w:r>
              <w:rPr>
                <w:sz w:val="20"/>
              </w:rPr>
              <w:t xml:space="preserve">27,73 &lt;*&gt;</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5.1.1</w:t>
            </w:r>
          </w:p>
        </w:tc>
        <w:tc>
          <w:tcPr>
            <w:tcW w:w="1928" w:type="dxa"/>
            <w:vMerge w:val="restart"/>
          </w:tcPr>
          <w:p>
            <w:pPr>
              <w:pStyle w:val="0"/>
            </w:pPr>
            <w:r>
              <w:rPr>
                <w:sz w:val="20"/>
              </w:rPr>
              <w:t xml:space="preserve">Разработка комплексной схемы организации дорожного движения ЗАТО Северск</w:t>
            </w:r>
          </w:p>
        </w:tc>
        <w:tc>
          <w:tcPr>
            <w:tcW w:w="850" w:type="dxa"/>
          </w:tcPr>
          <w:p>
            <w:pPr>
              <w:pStyle w:val="0"/>
              <w:jc w:val="center"/>
            </w:pPr>
            <w:r>
              <w:rPr>
                <w:sz w:val="20"/>
              </w:rPr>
              <w:t xml:space="preserve">Всего</w:t>
            </w:r>
          </w:p>
        </w:tc>
        <w:tc>
          <w:tcPr>
            <w:tcW w:w="1144" w:type="dxa"/>
          </w:tcPr>
          <w:p>
            <w:pPr>
              <w:pStyle w:val="0"/>
              <w:jc w:val="right"/>
            </w:pPr>
            <w:r>
              <w:rPr>
                <w:sz w:val="20"/>
              </w:rPr>
              <w:t xml:space="preserve">2917,58</w:t>
            </w:r>
          </w:p>
        </w:tc>
        <w:tc>
          <w:tcPr>
            <w:tcW w:w="904" w:type="dxa"/>
          </w:tcPr>
          <w:p>
            <w:pPr>
              <w:pStyle w:val="0"/>
              <w:jc w:val="right"/>
            </w:pPr>
            <w:r>
              <w:rPr>
                <w:sz w:val="20"/>
              </w:rPr>
              <w:t xml:space="preserve">0,00</w:t>
            </w:r>
          </w:p>
        </w:tc>
        <w:tc>
          <w:tcPr>
            <w:tcW w:w="1024" w:type="dxa"/>
          </w:tcPr>
          <w:p>
            <w:pPr>
              <w:pStyle w:val="0"/>
              <w:jc w:val="right"/>
            </w:pPr>
            <w:r>
              <w:rPr>
                <w:sz w:val="20"/>
              </w:rPr>
              <w:t xml:space="preserve">2888,40</w:t>
            </w:r>
          </w:p>
        </w:tc>
        <w:tc>
          <w:tcPr>
            <w:tcW w:w="1144" w:type="dxa"/>
          </w:tcPr>
          <w:p>
            <w:pPr>
              <w:pStyle w:val="0"/>
              <w:jc w:val="right"/>
            </w:pPr>
            <w:r>
              <w:rPr>
                <w:sz w:val="20"/>
              </w:rPr>
              <w:t xml:space="preserve">29,18</w:t>
            </w:r>
          </w:p>
        </w:tc>
        <w:tc>
          <w:tcPr>
            <w:tcW w:w="737" w:type="dxa"/>
          </w:tcPr>
          <w:p>
            <w:pPr>
              <w:pStyle w:val="0"/>
              <w:jc w:val="right"/>
            </w:pPr>
            <w:r>
              <w:rPr>
                <w:sz w:val="20"/>
              </w:rPr>
              <w:t xml:space="preserve">0,00</w:t>
            </w:r>
          </w:p>
        </w:tc>
        <w:tc>
          <w:tcPr>
            <w:tcW w:w="1939" w:type="dxa"/>
            <w:vMerge w:val="restart"/>
          </w:tcPr>
          <w:p>
            <w:pPr>
              <w:pStyle w:val="0"/>
            </w:pPr>
            <w:r>
              <w:rPr>
                <w:sz w:val="20"/>
              </w:rPr>
              <w:t xml:space="preserve">УЖКХ ТиС</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Количество разработанных комплексных схем организации дорожного движения, шт</w:t>
            </w: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2917,58</w:t>
            </w:r>
          </w:p>
        </w:tc>
        <w:tc>
          <w:tcPr>
            <w:tcW w:w="904" w:type="dxa"/>
          </w:tcPr>
          <w:p>
            <w:pPr>
              <w:pStyle w:val="0"/>
              <w:jc w:val="right"/>
            </w:pPr>
            <w:r>
              <w:rPr>
                <w:sz w:val="20"/>
              </w:rPr>
              <w:t xml:space="preserve">0,00</w:t>
            </w:r>
          </w:p>
        </w:tc>
        <w:tc>
          <w:tcPr>
            <w:tcW w:w="1024" w:type="dxa"/>
          </w:tcPr>
          <w:p>
            <w:pPr>
              <w:pStyle w:val="0"/>
              <w:jc w:val="right"/>
            </w:pPr>
            <w:r>
              <w:rPr>
                <w:sz w:val="20"/>
              </w:rPr>
              <w:t xml:space="preserve">2888,40</w:t>
            </w:r>
          </w:p>
        </w:tc>
        <w:tc>
          <w:tcPr>
            <w:tcW w:w="1144" w:type="dxa"/>
          </w:tcPr>
          <w:p>
            <w:pPr>
              <w:pStyle w:val="0"/>
              <w:jc w:val="right"/>
            </w:pPr>
            <w:r>
              <w:rPr>
                <w:sz w:val="20"/>
              </w:rPr>
              <w:t xml:space="preserve">29,18</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2916,13 &lt;*&gt;</w:t>
            </w:r>
          </w:p>
        </w:tc>
        <w:tc>
          <w:tcPr>
            <w:tcW w:w="904" w:type="dxa"/>
          </w:tcPr>
          <w:p>
            <w:pPr>
              <w:pStyle w:val="0"/>
              <w:jc w:val="right"/>
            </w:pPr>
            <w:r>
              <w:rPr>
                <w:sz w:val="20"/>
              </w:rPr>
              <w:t xml:space="preserve">0,00</w:t>
            </w:r>
          </w:p>
        </w:tc>
        <w:tc>
          <w:tcPr>
            <w:tcW w:w="1024" w:type="dxa"/>
          </w:tcPr>
          <w:p>
            <w:pPr>
              <w:pStyle w:val="0"/>
              <w:jc w:val="right"/>
            </w:pPr>
            <w:r>
              <w:rPr>
                <w:sz w:val="20"/>
              </w:rPr>
              <w:t xml:space="preserve">2888,40 &lt;*&gt;</w:t>
            </w:r>
          </w:p>
        </w:tc>
        <w:tc>
          <w:tcPr>
            <w:tcW w:w="1144" w:type="dxa"/>
          </w:tcPr>
          <w:p>
            <w:pPr>
              <w:pStyle w:val="0"/>
              <w:jc w:val="right"/>
            </w:pPr>
            <w:r>
              <w:rPr>
                <w:sz w:val="20"/>
              </w:rPr>
              <w:t xml:space="preserve">27,73 &lt;*&gt;</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pPr>
            <w:r>
              <w:rPr>
                <w:sz w:val="20"/>
              </w:rPr>
            </w:r>
          </w:p>
        </w:tc>
        <w:tc>
          <w:tcPr>
            <w:tcW w:w="1928" w:type="dxa"/>
            <w:vMerge w:val="restart"/>
          </w:tcPr>
          <w:p>
            <w:pPr>
              <w:pStyle w:val="0"/>
            </w:pPr>
            <w:r>
              <w:rPr>
                <w:sz w:val="20"/>
              </w:rPr>
              <w:t xml:space="preserve">Итого по </w:t>
            </w:r>
            <w:hyperlink w:history="0" w:anchor="P24875" w:tooltip="ПОДПРОГРАММА 4">
              <w:r>
                <w:rPr>
                  <w:sz w:val="20"/>
                  <w:color w:val="0000ff"/>
                </w:rPr>
                <w:t xml:space="preserve">подпрограмме 4</w:t>
              </w:r>
            </w:hyperlink>
          </w:p>
        </w:tc>
        <w:tc>
          <w:tcPr>
            <w:tcW w:w="850" w:type="dxa"/>
          </w:tcPr>
          <w:p>
            <w:pPr>
              <w:pStyle w:val="0"/>
              <w:jc w:val="center"/>
            </w:pPr>
            <w:r>
              <w:rPr>
                <w:sz w:val="20"/>
              </w:rPr>
              <w:t xml:space="preserve">Всего</w:t>
            </w:r>
          </w:p>
        </w:tc>
        <w:tc>
          <w:tcPr>
            <w:tcW w:w="1144" w:type="dxa"/>
          </w:tcPr>
          <w:p>
            <w:pPr>
              <w:pStyle w:val="0"/>
              <w:jc w:val="right"/>
            </w:pPr>
            <w:r>
              <w:rPr>
                <w:sz w:val="20"/>
              </w:rPr>
              <w:t xml:space="preserve">195831,68</w:t>
            </w:r>
          </w:p>
        </w:tc>
        <w:tc>
          <w:tcPr>
            <w:tcW w:w="904" w:type="dxa"/>
          </w:tcPr>
          <w:p>
            <w:pPr>
              <w:pStyle w:val="0"/>
              <w:jc w:val="right"/>
            </w:pPr>
            <w:r>
              <w:rPr>
                <w:sz w:val="20"/>
              </w:rPr>
              <w:t xml:space="preserve">6110,00</w:t>
            </w:r>
          </w:p>
        </w:tc>
        <w:tc>
          <w:tcPr>
            <w:tcW w:w="1024" w:type="dxa"/>
          </w:tcPr>
          <w:p>
            <w:pPr>
              <w:pStyle w:val="0"/>
              <w:jc w:val="right"/>
            </w:pPr>
            <w:r>
              <w:rPr>
                <w:sz w:val="20"/>
              </w:rPr>
              <w:t xml:space="preserve">10888,40</w:t>
            </w:r>
          </w:p>
        </w:tc>
        <w:tc>
          <w:tcPr>
            <w:tcW w:w="1144" w:type="dxa"/>
          </w:tcPr>
          <w:p>
            <w:pPr>
              <w:pStyle w:val="0"/>
              <w:jc w:val="right"/>
            </w:pPr>
            <w:r>
              <w:rPr>
                <w:sz w:val="20"/>
              </w:rPr>
              <w:t xml:space="preserve">178833,28</w:t>
            </w:r>
          </w:p>
        </w:tc>
        <w:tc>
          <w:tcPr>
            <w:tcW w:w="737" w:type="dxa"/>
          </w:tcPr>
          <w:p>
            <w:pPr>
              <w:pStyle w:val="0"/>
              <w:jc w:val="right"/>
            </w:pPr>
            <w:r>
              <w:rPr>
                <w:sz w:val="20"/>
              </w:rPr>
              <w:t xml:space="preserve">0,00</w:t>
            </w:r>
          </w:p>
        </w:tc>
        <w:tc>
          <w:tcPr>
            <w:tcW w:w="1939" w:type="dxa"/>
            <w:vMerge w:val="restart"/>
          </w:tcPr>
          <w:p>
            <w:pPr>
              <w:pStyle w:val="0"/>
            </w:pPr>
            <w:r>
              <w:rPr>
                <w:sz w:val="20"/>
              </w:rPr>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vMerge w:val="restart"/>
          </w:tcPr>
          <w:p>
            <w:pPr>
              <w:pStyle w:val="0"/>
              <w:jc w:val="center"/>
            </w:pPr>
            <w:r>
              <w:rPr>
                <w:sz w:val="20"/>
              </w:rPr>
              <w:t xml:space="preserve">2015</w:t>
            </w:r>
          </w:p>
        </w:tc>
        <w:tc>
          <w:tcPr>
            <w:tcW w:w="1144" w:type="dxa"/>
            <w:vMerge w:val="restart"/>
          </w:tcPr>
          <w:p>
            <w:pPr>
              <w:pStyle w:val="0"/>
              <w:jc w:val="right"/>
            </w:pPr>
            <w:r>
              <w:rPr>
                <w:sz w:val="20"/>
              </w:rPr>
              <w:t xml:space="preserve">11981,96</w:t>
            </w:r>
          </w:p>
        </w:tc>
        <w:tc>
          <w:tcPr>
            <w:tcW w:w="904" w:type="dxa"/>
            <w:vMerge w:val="restart"/>
          </w:tcPr>
          <w:p>
            <w:pPr>
              <w:pStyle w:val="0"/>
              <w:jc w:val="right"/>
            </w:pPr>
            <w:r>
              <w:rPr>
                <w:sz w:val="20"/>
              </w:rPr>
              <w:t xml:space="preserve">0,00</w:t>
            </w:r>
          </w:p>
        </w:tc>
        <w:tc>
          <w:tcPr>
            <w:tcW w:w="1024" w:type="dxa"/>
            <w:vMerge w:val="restart"/>
          </w:tcPr>
          <w:p>
            <w:pPr>
              <w:pStyle w:val="0"/>
              <w:jc w:val="right"/>
            </w:pPr>
            <w:r>
              <w:rPr>
                <w:sz w:val="20"/>
              </w:rPr>
              <w:t xml:space="preserve">0,00</w:t>
            </w:r>
          </w:p>
        </w:tc>
        <w:tc>
          <w:tcPr>
            <w:tcW w:w="1144" w:type="dxa"/>
            <w:vMerge w:val="restart"/>
          </w:tcPr>
          <w:p>
            <w:pPr>
              <w:pStyle w:val="0"/>
              <w:jc w:val="right"/>
            </w:pPr>
            <w:r>
              <w:rPr>
                <w:sz w:val="20"/>
              </w:rPr>
              <w:t xml:space="preserve">11981,96</w:t>
            </w:r>
          </w:p>
        </w:tc>
        <w:tc>
          <w:tcPr>
            <w:tcW w:w="737" w:type="dxa"/>
            <w:vMerge w:val="restart"/>
          </w:tcPr>
          <w:p>
            <w:pPr>
              <w:pStyle w:val="0"/>
              <w:jc w:val="right"/>
            </w:pPr>
            <w:r>
              <w:rPr>
                <w:sz w:val="20"/>
              </w:rPr>
              <w:t xml:space="preserve">0,00</w:t>
            </w:r>
          </w:p>
        </w:tc>
        <w:tc>
          <w:tcPr>
            <w:vMerge w:val="continue"/>
          </w:tcPr>
          <w:p/>
        </w:tc>
        <w:tc>
          <w:tcPr>
            <w:tcW w:w="1871" w:type="dxa"/>
          </w:tcPr>
          <w:p>
            <w:pPr>
              <w:pStyle w:val="0"/>
            </w:pPr>
            <w:r>
              <w:rPr>
                <w:sz w:val="20"/>
              </w:rPr>
              <w:t xml:space="preserve">1. Количество зарегистрированных дорожно-транспортных происшествий с пострадавшими, ед</w:t>
            </w:r>
          </w:p>
        </w:tc>
        <w:tc>
          <w:tcPr>
            <w:tcW w:w="1309" w:type="dxa"/>
          </w:tcPr>
          <w:p>
            <w:pPr>
              <w:pStyle w:val="0"/>
              <w:jc w:val="right"/>
            </w:pPr>
            <w:r>
              <w:rPr>
                <w:sz w:val="20"/>
              </w:rPr>
              <w:t xml:space="preserve">74</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2. Количество зарегистрированных дорожно-транспортных происшествий с участием детей, ед</w:t>
            </w:r>
          </w:p>
        </w:tc>
        <w:tc>
          <w:tcPr>
            <w:tcW w:w="1309" w:type="dxa"/>
          </w:tcPr>
          <w:p>
            <w:pPr>
              <w:pStyle w:val="0"/>
              <w:jc w:val="right"/>
            </w:pPr>
            <w:r>
              <w:rPr>
                <w:sz w:val="20"/>
              </w:rPr>
              <w:t xml:space="preserve">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3. Число лиц, погибших в дорожно-транспортных происшествиях, чел</w:t>
            </w:r>
          </w:p>
        </w:tc>
        <w:tc>
          <w:tcPr>
            <w:tcW w:w="1309" w:type="dxa"/>
          </w:tcPr>
          <w:p>
            <w:pPr>
              <w:pStyle w:val="0"/>
              <w:jc w:val="right"/>
            </w:pPr>
            <w:r>
              <w:rPr>
                <w:sz w:val="20"/>
              </w:rPr>
              <w:t xml:space="preserve">7</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4. Число детей, погибших в дорожно-транспортных происшествиях, чел</w:t>
            </w:r>
          </w:p>
        </w:tc>
        <w:tc>
          <w:tcPr>
            <w:tcW w:w="1309" w:type="dxa"/>
          </w:tcPr>
          <w:p>
            <w:pPr>
              <w:pStyle w:val="0"/>
              <w:jc w:val="right"/>
            </w:pPr>
            <w:r>
              <w:rPr>
                <w:sz w:val="20"/>
              </w:rPr>
              <w:t xml:space="preserve">1</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5. Социальный риск (число лиц, погибших в дорожно-транспортных происшествиях, на 100 тыс. населения), ед</w:t>
            </w:r>
          </w:p>
        </w:tc>
        <w:tc>
          <w:tcPr>
            <w:tcW w:w="1309" w:type="dxa"/>
          </w:tcPr>
          <w:p>
            <w:pPr>
              <w:pStyle w:val="0"/>
              <w:jc w:val="right"/>
            </w:pPr>
            <w:r>
              <w:rPr>
                <w:sz w:val="20"/>
              </w:rPr>
              <w:t xml:space="preserve">6,09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6. Транспортный риск (число лиц, погибших в дорожно-транспортных происшествиях, на 10 тыс. транспортных средств), ед</w:t>
            </w:r>
          </w:p>
        </w:tc>
        <w:tc>
          <w:tcPr>
            <w:tcW w:w="1309" w:type="dxa"/>
          </w:tcPr>
          <w:p>
            <w:pPr>
              <w:pStyle w:val="0"/>
              <w:jc w:val="right"/>
            </w:pPr>
            <w:r>
              <w:rPr>
                <w:sz w:val="20"/>
              </w:rPr>
              <w:t xml:space="preserve">1,89</w:t>
            </w:r>
          </w:p>
        </w:tc>
      </w:tr>
      <w:tr>
        <w:tc>
          <w:tcPr>
            <w:vMerge w:val="continue"/>
          </w:tcPr>
          <w:p/>
        </w:tc>
        <w:tc>
          <w:tcPr>
            <w:vMerge w:val="continue"/>
          </w:tcPr>
          <w:p/>
        </w:tc>
        <w:tc>
          <w:tcPr>
            <w:tcW w:w="850" w:type="dxa"/>
            <w:vMerge w:val="restart"/>
          </w:tcPr>
          <w:p>
            <w:pPr>
              <w:pStyle w:val="0"/>
              <w:jc w:val="center"/>
            </w:pPr>
            <w:r>
              <w:rPr>
                <w:sz w:val="20"/>
              </w:rPr>
              <w:t xml:space="preserve">2016</w:t>
            </w:r>
          </w:p>
        </w:tc>
        <w:tc>
          <w:tcPr>
            <w:tcW w:w="1144" w:type="dxa"/>
            <w:vMerge w:val="restart"/>
          </w:tcPr>
          <w:p>
            <w:pPr>
              <w:pStyle w:val="0"/>
              <w:jc w:val="right"/>
            </w:pPr>
            <w:r>
              <w:rPr>
                <w:sz w:val="20"/>
              </w:rPr>
              <w:t xml:space="preserve">13665,93</w:t>
            </w:r>
          </w:p>
        </w:tc>
        <w:tc>
          <w:tcPr>
            <w:tcW w:w="904" w:type="dxa"/>
            <w:vMerge w:val="restart"/>
          </w:tcPr>
          <w:p>
            <w:pPr>
              <w:pStyle w:val="0"/>
              <w:jc w:val="right"/>
            </w:pPr>
            <w:r>
              <w:rPr>
                <w:sz w:val="20"/>
              </w:rPr>
              <w:t xml:space="preserve">0,00</w:t>
            </w:r>
          </w:p>
        </w:tc>
        <w:tc>
          <w:tcPr>
            <w:tcW w:w="1024" w:type="dxa"/>
            <w:vMerge w:val="restart"/>
          </w:tcPr>
          <w:p>
            <w:pPr>
              <w:pStyle w:val="0"/>
              <w:jc w:val="right"/>
            </w:pPr>
            <w:r>
              <w:rPr>
                <w:sz w:val="20"/>
              </w:rPr>
              <w:t xml:space="preserve">0,00</w:t>
            </w:r>
          </w:p>
        </w:tc>
        <w:tc>
          <w:tcPr>
            <w:tcW w:w="1144" w:type="dxa"/>
            <w:vMerge w:val="restart"/>
          </w:tcPr>
          <w:p>
            <w:pPr>
              <w:pStyle w:val="0"/>
              <w:jc w:val="right"/>
            </w:pPr>
            <w:r>
              <w:rPr>
                <w:sz w:val="20"/>
              </w:rPr>
              <w:t xml:space="preserve">13665,93</w:t>
            </w:r>
          </w:p>
        </w:tc>
        <w:tc>
          <w:tcPr>
            <w:tcW w:w="737" w:type="dxa"/>
            <w:vMerge w:val="restart"/>
          </w:tcPr>
          <w:p>
            <w:pPr>
              <w:pStyle w:val="0"/>
              <w:jc w:val="right"/>
            </w:pPr>
            <w:r>
              <w:rPr>
                <w:sz w:val="20"/>
              </w:rPr>
              <w:t xml:space="preserve">0,00</w:t>
            </w:r>
          </w:p>
        </w:tc>
        <w:tc>
          <w:tcPr>
            <w:vMerge w:val="continue"/>
          </w:tcPr>
          <w:p/>
        </w:tc>
        <w:tc>
          <w:tcPr>
            <w:tcW w:w="1871" w:type="dxa"/>
          </w:tcPr>
          <w:p>
            <w:pPr>
              <w:pStyle w:val="0"/>
            </w:pPr>
            <w:r>
              <w:rPr>
                <w:sz w:val="20"/>
              </w:rPr>
              <w:t xml:space="preserve">1. Количество зарегистрированных дорожно-транспортных происшествий с пострадавшими, ед</w:t>
            </w:r>
          </w:p>
        </w:tc>
        <w:tc>
          <w:tcPr>
            <w:tcW w:w="1309" w:type="dxa"/>
          </w:tcPr>
          <w:p>
            <w:pPr>
              <w:pStyle w:val="0"/>
              <w:jc w:val="right"/>
            </w:pPr>
            <w:r>
              <w:rPr>
                <w:sz w:val="20"/>
              </w:rPr>
              <w:t xml:space="preserve">74</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2. Количество зарегистрированных дорожно-транспортных происшествий с участием детей, ед</w:t>
            </w:r>
          </w:p>
        </w:tc>
        <w:tc>
          <w:tcPr>
            <w:tcW w:w="1309" w:type="dxa"/>
          </w:tcPr>
          <w:p>
            <w:pPr>
              <w:pStyle w:val="0"/>
              <w:jc w:val="right"/>
            </w:pPr>
            <w:r>
              <w:rPr>
                <w:sz w:val="20"/>
              </w:rPr>
              <w:t xml:space="preserve">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3. Число лиц, погибших в дорожно-транспортных происшествиях, чел</w:t>
            </w:r>
          </w:p>
        </w:tc>
        <w:tc>
          <w:tcPr>
            <w:tcW w:w="1309" w:type="dxa"/>
          </w:tcPr>
          <w:p>
            <w:pPr>
              <w:pStyle w:val="0"/>
              <w:jc w:val="right"/>
            </w:pPr>
            <w:r>
              <w:rPr>
                <w:sz w:val="20"/>
              </w:rPr>
              <w:t xml:space="preserve">7</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4. Число детей, погибших в дорожно-транспортных происшествиях, чел</w:t>
            </w:r>
          </w:p>
        </w:tc>
        <w:tc>
          <w:tcPr>
            <w:tcW w:w="1309"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5. Социальный риск (число лиц, погибших в дорожно-транспортных происшествиях, на 100 тыс. населения), ед</w:t>
            </w:r>
          </w:p>
        </w:tc>
        <w:tc>
          <w:tcPr>
            <w:tcW w:w="1309" w:type="dxa"/>
          </w:tcPr>
          <w:p>
            <w:pPr>
              <w:pStyle w:val="0"/>
              <w:jc w:val="right"/>
            </w:pPr>
            <w:r>
              <w:rPr>
                <w:sz w:val="20"/>
              </w:rPr>
              <w:t xml:space="preserve">6,1</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6. Транспортный риск (число лиц, погибших в дорожно-транспортных происшествиях, на 10 тыс. транспортных средств), ед</w:t>
            </w:r>
          </w:p>
        </w:tc>
        <w:tc>
          <w:tcPr>
            <w:tcW w:w="1309" w:type="dxa"/>
          </w:tcPr>
          <w:p>
            <w:pPr>
              <w:pStyle w:val="0"/>
              <w:jc w:val="right"/>
            </w:pPr>
            <w:r>
              <w:rPr>
                <w:sz w:val="20"/>
              </w:rPr>
              <w:t xml:space="preserve">1,89</w:t>
            </w:r>
          </w:p>
        </w:tc>
      </w:tr>
      <w:tr>
        <w:tc>
          <w:tcPr>
            <w:vMerge w:val="continue"/>
          </w:tcPr>
          <w:p/>
        </w:tc>
        <w:tc>
          <w:tcPr>
            <w:vMerge w:val="continue"/>
          </w:tcPr>
          <w:p/>
        </w:tc>
        <w:tc>
          <w:tcPr>
            <w:tcW w:w="850" w:type="dxa"/>
            <w:vMerge w:val="restart"/>
          </w:tcPr>
          <w:p>
            <w:pPr>
              <w:pStyle w:val="0"/>
              <w:jc w:val="center"/>
            </w:pPr>
            <w:r>
              <w:rPr>
                <w:sz w:val="20"/>
              </w:rPr>
              <w:t xml:space="preserve">2017</w:t>
            </w:r>
          </w:p>
        </w:tc>
        <w:tc>
          <w:tcPr>
            <w:tcW w:w="1144" w:type="dxa"/>
            <w:vMerge w:val="restart"/>
          </w:tcPr>
          <w:p>
            <w:pPr>
              <w:pStyle w:val="0"/>
              <w:jc w:val="right"/>
            </w:pPr>
            <w:r>
              <w:rPr>
                <w:sz w:val="20"/>
              </w:rPr>
              <w:t xml:space="preserve">15007,71 </w:t>
            </w:r>
            <w:hyperlink w:history="0" w:anchor="P38461" w:tooltip="&lt;*&gt; Потребность включает:">
              <w:r>
                <w:rPr>
                  <w:sz w:val="20"/>
                  <w:color w:val="0000ff"/>
                </w:rPr>
                <w:t xml:space="preserve">&lt;*&gt;</w:t>
              </w:r>
            </w:hyperlink>
          </w:p>
        </w:tc>
        <w:tc>
          <w:tcPr>
            <w:tcW w:w="904" w:type="dxa"/>
            <w:vMerge w:val="restart"/>
          </w:tcPr>
          <w:p>
            <w:pPr>
              <w:pStyle w:val="0"/>
              <w:jc w:val="right"/>
            </w:pPr>
            <w:r>
              <w:rPr>
                <w:sz w:val="20"/>
              </w:rPr>
              <w:t xml:space="preserve">0,00</w:t>
            </w:r>
          </w:p>
        </w:tc>
        <w:tc>
          <w:tcPr>
            <w:tcW w:w="1024" w:type="dxa"/>
            <w:vMerge w:val="restart"/>
          </w:tcPr>
          <w:p>
            <w:pPr>
              <w:pStyle w:val="0"/>
              <w:jc w:val="right"/>
            </w:pPr>
            <w:r>
              <w:rPr>
                <w:sz w:val="20"/>
              </w:rPr>
              <w:t xml:space="preserve">0,00</w:t>
            </w:r>
          </w:p>
        </w:tc>
        <w:tc>
          <w:tcPr>
            <w:tcW w:w="1144" w:type="dxa"/>
            <w:vMerge w:val="restart"/>
          </w:tcPr>
          <w:p>
            <w:pPr>
              <w:pStyle w:val="0"/>
              <w:jc w:val="right"/>
            </w:pPr>
            <w:r>
              <w:rPr>
                <w:sz w:val="20"/>
              </w:rPr>
              <w:t xml:space="preserve">15007,71 &lt;*&gt;</w:t>
            </w:r>
          </w:p>
        </w:tc>
        <w:tc>
          <w:tcPr>
            <w:tcW w:w="737" w:type="dxa"/>
            <w:vMerge w:val="restart"/>
          </w:tcPr>
          <w:p>
            <w:pPr>
              <w:pStyle w:val="0"/>
              <w:jc w:val="right"/>
            </w:pPr>
            <w:r>
              <w:rPr>
                <w:sz w:val="20"/>
              </w:rPr>
              <w:t xml:space="preserve">0,00</w:t>
            </w:r>
          </w:p>
        </w:tc>
        <w:tc>
          <w:tcPr>
            <w:vMerge w:val="continue"/>
          </w:tcPr>
          <w:p/>
        </w:tc>
        <w:tc>
          <w:tcPr>
            <w:tcW w:w="1871" w:type="dxa"/>
          </w:tcPr>
          <w:p>
            <w:pPr>
              <w:pStyle w:val="0"/>
            </w:pPr>
            <w:r>
              <w:rPr>
                <w:sz w:val="20"/>
              </w:rPr>
              <w:t xml:space="preserve">1. Количество зарегистрированных дорожно-транспортных происшествий с пострадавшими, ед</w:t>
            </w:r>
          </w:p>
        </w:tc>
        <w:tc>
          <w:tcPr>
            <w:tcW w:w="1309" w:type="dxa"/>
          </w:tcPr>
          <w:p>
            <w:pPr>
              <w:pStyle w:val="0"/>
              <w:jc w:val="right"/>
            </w:pPr>
            <w:r>
              <w:rPr>
                <w:sz w:val="20"/>
              </w:rPr>
              <w:t xml:space="preserve">74</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2. Количество зарегистрированных дорожно-транспортных происшествий с участием детей, ед</w:t>
            </w:r>
          </w:p>
        </w:tc>
        <w:tc>
          <w:tcPr>
            <w:tcW w:w="1309" w:type="dxa"/>
          </w:tcPr>
          <w:p>
            <w:pPr>
              <w:pStyle w:val="0"/>
              <w:jc w:val="right"/>
            </w:pPr>
            <w:r>
              <w:rPr>
                <w:sz w:val="20"/>
              </w:rPr>
              <w:t xml:space="preserve">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3. Число лиц, погибших в дорожно-транспортных происшествиях, чел</w:t>
            </w:r>
          </w:p>
        </w:tc>
        <w:tc>
          <w:tcPr>
            <w:tcW w:w="1309" w:type="dxa"/>
          </w:tcPr>
          <w:p>
            <w:pPr>
              <w:pStyle w:val="0"/>
              <w:jc w:val="right"/>
            </w:pPr>
            <w:r>
              <w:rPr>
                <w:sz w:val="20"/>
              </w:rPr>
              <w:t xml:space="preserve">6</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4. Число детей, погибших в дорожно-транспортных происшествиях, чел</w:t>
            </w:r>
          </w:p>
        </w:tc>
        <w:tc>
          <w:tcPr>
            <w:tcW w:w="1309"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5. Социальный риск (число лиц, погибших в дорожно-транспортных происшествиях, на 100 тыс. населения), ед</w:t>
            </w:r>
          </w:p>
        </w:tc>
        <w:tc>
          <w:tcPr>
            <w:tcW w:w="1309" w:type="dxa"/>
          </w:tcPr>
          <w:p>
            <w:pPr>
              <w:pStyle w:val="0"/>
              <w:jc w:val="right"/>
            </w:pPr>
            <w:r>
              <w:rPr>
                <w:sz w:val="20"/>
              </w:rPr>
              <w:t xml:space="preserve">5,22</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6. Транспортный риск (число лиц, погибших в дорожно-транспортных происшествиях, на 10 тыс. транспортных средств), ед</w:t>
            </w:r>
          </w:p>
        </w:tc>
        <w:tc>
          <w:tcPr>
            <w:tcW w:w="1309" w:type="dxa"/>
          </w:tcPr>
          <w:p>
            <w:pPr>
              <w:pStyle w:val="0"/>
              <w:jc w:val="right"/>
            </w:pPr>
            <w:r>
              <w:rPr>
                <w:sz w:val="20"/>
              </w:rPr>
              <w:t xml:space="preserve">1,62</w:t>
            </w:r>
          </w:p>
        </w:tc>
      </w:tr>
      <w:tr>
        <w:tc>
          <w:tcPr>
            <w:vMerge w:val="continue"/>
          </w:tcPr>
          <w:p/>
        </w:tc>
        <w:tc>
          <w:tcPr>
            <w:vMerge w:val="continue"/>
          </w:tcPr>
          <w:p/>
        </w:tc>
        <w:tc>
          <w:tcPr>
            <w:tcW w:w="850" w:type="dxa"/>
            <w:vMerge w:val="restart"/>
          </w:tcPr>
          <w:p>
            <w:pPr>
              <w:pStyle w:val="0"/>
              <w:jc w:val="center"/>
            </w:pPr>
            <w:r>
              <w:rPr>
                <w:sz w:val="20"/>
              </w:rPr>
              <w:t xml:space="preserve">2018</w:t>
            </w:r>
          </w:p>
        </w:tc>
        <w:tc>
          <w:tcPr>
            <w:tcW w:w="1144" w:type="dxa"/>
            <w:vMerge w:val="restart"/>
          </w:tcPr>
          <w:p>
            <w:pPr>
              <w:pStyle w:val="0"/>
              <w:jc w:val="right"/>
            </w:pPr>
            <w:r>
              <w:rPr>
                <w:sz w:val="20"/>
              </w:rPr>
              <w:t xml:space="preserve">27036,56</w:t>
            </w:r>
          </w:p>
        </w:tc>
        <w:tc>
          <w:tcPr>
            <w:tcW w:w="904" w:type="dxa"/>
            <w:vMerge w:val="restart"/>
          </w:tcPr>
          <w:p>
            <w:pPr>
              <w:pStyle w:val="0"/>
              <w:jc w:val="right"/>
            </w:pPr>
            <w:r>
              <w:rPr>
                <w:sz w:val="20"/>
              </w:rPr>
              <w:t xml:space="preserve">6110,00</w:t>
            </w:r>
          </w:p>
        </w:tc>
        <w:tc>
          <w:tcPr>
            <w:tcW w:w="1024" w:type="dxa"/>
            <w:vMerge w:val="restart"/>
          </w:tcPr>
          <w:p>
            <w:pPr>
              <w:pStyle w:val="0"/>
              <w:jc w:val="right"/>
            </w:pPr>
            <w:r>
              <w:rPr>
                <w:sz w:val="20"/>
              </w:rPr>
              <w:t xml:space="preserve">7888,40</w:t>
            </w:r>
          </w:p>
        </w:tc>
        <w:tc>
          <w:tcPr>
            <w:tcW w:w="1144" w:type="dxa"/>
            <w:vMerge w:val="restart"/>
          </w:tcPr>
          <w:p>
            <w:pPr>
              <w:pStyle w:val="0"/>
              <w:jc w:val="right"/>
            </w:pPr>
            <w:r>
              <w:rPr>
                <w:sz w:val="20"/>
              </w:rPr>
              <w:t xml:space="preserve">13038,16</w:t>
            </w:r>
          </w:p>
        </w:tc>
        <w:tc>
          <w:tcPr>
            <w:tcW w:w="737" w:type="dxa"/>
            <w:vMerge w:val="restart"/>
          </w:tcPr>
          <w:p>
            <w:pPr>
              <w:pStyle w:val="0"/>
              <w:jc w:val="right"/>
            </w:pPr>
            <w:r>
              <w:rPr>
                <w:sz w:val="20"/>
              </w:rPr>
              <w:t xml:space="preserve">0,00</w:t>
            </w:r>
          </w:p>
        </w:tc>
        <w:tc>
          <w:tcPr>
            <w:vMerge w:val="continue"/>
          </w:tcPr>
          <w:p/>
        </w:tc>
        <w:tc>
          <w:tcPr>
            <w:tcW w:w="1871" w:type="dxa"/>
          </w:tcPr>
          <w:p>
            <w:pPr>
              <w:pStyle w:val="0"/>
            </w:pPr>
            <w:r>
              <w:rPr>
                <w:sz w:val="20"/>
              </w:rPr>
              <w:t xml:space="preserve">1. Количество зарегистрированных дорожно-транспортных происшествий с пострадавшими, ед</w:t>
            </w:r>
          </w:p>
        </w:tc>
        <w:tc>
          <w:tcPr>
            <w:tcW w:w="1309" w:type="dxa"/>
          </w:tcPr>
          <w:p>
            <w:pPr>
              <w:pStyle w:val="0"/>
              <w:jc w:val="right"/>
            </w:pPr>
            <w:r>
              <w:rPr>
                <w:sz w:val="20"/>
              </w:rPr>
              <w:t xml:space="preserve">74</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2. Количество зарегистрированных дорожно-транспортных происшествий с участием детей, ед</w:t>
            </w:r>
          </w:p>
        </w:tc>
        <w:tc>
          <w:tcPr>
            <w:tcW w:w="1309" w:type="dxa"/>
          </w:tcPr>
          <w:p>
            <w:pPr>
              <w:pStyle w:val="0"/>
              <w:jc w:val="right"/>
            </w:pPr>
            <w:r>
              <w:rPr>
                <w:sz w:val="20"/>
              </w:rPr>
              <w:t xml:space="preserve">5</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3. Число лиц, погибших в дорожно-транспортных происшествиях, чел</w:t>
            </w:r>
          </w:p>
        </w:tc>
        <w:tc>
          <w:tcPr>
            <w:tcW w:w="1309" w:type="dxa"/>
          </w:tcPr>
          <w:p>
            <w:pPr>
              <w:pStyle w:val="0"/>
              <w:jc w:val="right"/>
            </w:pPr>
            <w:r>
              <w:rPr>
                <w:sz w:val="20"/>
              </w:rPr>
              <w:t xml:space="preserve">6</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4. Число детей, погибших в дорожно-транспортных происшествиях, чел</w:t>
            </w:r>
          </w:p>
        </w:tc>
        <w:tc>
          <w:tcPr>
            <w:tcW w:w="1309"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5. Социальный риск (число лиц, погибших в дорожно-транспортных происшествиях, на 100 тыс. населения), ед</w:t>
            </w:r>
          </w:p>
        </w:tc>
        <w:tc>
          <w:tcPr>
            <w:tcW w:w="1309" w:type="dxa"/>
          </w:tcPr>
          <w:p>
            <w:pPr>
              <w:pStyle w:val="0"/>
              <w:jc w:val="right"/>
            </w:pPr>
            <w:r>
              <w:rPr>
                <w:sz w:val="20"/>
              </w:rPr>
              <w:t xml:space="preserve">5,22</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6. Транспортный риск (число лиц, погибших в дорожно-транспортных происшествиях, на 10 тыс. транспортных средств), ед</w:t>
            </w:r>
          </w:p>
        </w:tc>
        <w:tc>
          <w:tcPr>
            <w:tcW w:w="1309" w:type="dxa"/>
          </w:tcPr>
          <w:p>
            <w:pPr>
              <w:pStyle w:val="0"/>
              <w:jc w:val="right"/>
            </w:pPr>
            <w:r>
              <w:rPr>
                <w:sz w:val="20"/>
              </w:rPr>
              <w:t xml:space="preserve">1,62</w:t>
            </w:r>
          </w:p>
        </w:tc>
      </w:tr>
      <w:tr>
        <w:tc>
          <w:tcPr>
            <w:vMerge w:val="continue"/>
          </w:tcPr>
          <w:p/>
        </w:tc>
        <w:tc>
          <w:tcPr>
            <w:vMerge w:val="continue"/>
          </w:tcPr>
          <w:p/>
        </w:tc>
        <w:tc>
          <w:tcPr>
            <w:tcW w:w="850" w:type="dxa"/>
            <w:vMerge w:val="restart"/>
          </w:tcPr>
          <w:p>
            <w:pPr>
              <w:pStyle w:val="0"/>
              <w:jc w:val="center"/>
            </w:pPr>
            <w:r>
              <w:rPr>
                <w:sz w:val="20"/>
              </w:rPr>
              <w:t xml:space="preserve">2019</w:t>
            </w:r>
          </w:p>
        </w:tc>
        <w:tc>
          <w:tcPr>
            <w:tcW w:w="1144" w:type="dxa"/>
            <w:vMerge w:val="restart"/>
          </w:tcPr>
          <w:p>
            <w:pPr>
              <w:pStyle w:val="0"/>
              <w:jc w:val="right"/>
            </w:pPr>
            <w:r>
              <w:rPr>
                <w:sz w:val="20"/>
              </w:rPr>
              <w:t xml:space="preserve">18003,01 </w:t>
            </w:r>
            <w:hyperlink w:history="0" w:anchor="P38461" w:tooltip="&lt;*&gt; Потребность включает:">
              <w:r>
                <w:rPr>
                  <w:sz w:val="20"/>
                  <w:color w:val="0000ff"/>
                </w:rPr>
                <w:t xml:space="preserve">&lt;*&gt;</w:t>
              </w:r>
            </w:hyperlink>
          </w:p>
        </w:tc>
        <w:tc>
          <w:tcPr>
            <w:tcW w:w="904" w:type="dxa"/>
            <w:vMerge w:val="restart"/>
          </w:tcPr>
          <w:p>
            <w:pPr>
              <w:pStyle w:val="0"/>
              <w:jc w:val="right"/>
            </w:pPr>
            <w:r>
              <w:rPr>
                <w:sz w:val="20"/>
              </w:rPr>
              <w:t xml:space="preserve">0,00</w:t>
            </w:r>
          </w:p>
        </w:tc>
        <w:tc>
          <w:tcPr>
            <w:tcW w:w="1024" w:type="dxa"/>
            <w:vMerge w:val="restart"/>
          </w:tcPr>
          <w:p>
            <w:pPr>
              <w:pStyle w:val="0"/>
              <w:jc w:val="right"/>
            </w:pPr>
            <w:r>
              <w:rPr>
                <w:sz w:val="20"/>
              </w:rPr>
              <w:t xml:space="preserve">5888,40 &lt;*&gt;</w:t>
            </w:r>
          </w:p>
        </w:tc>
        <w:tc>
          <w:tcPr>
            <w:tcW w:w="1144" w:type="dxa"/>
            <w:vMerge w:val="restart"/>
          </w:tcPr>
          <w:p>
            <w:pPr>
              <w:pStyle w:val="0"/>
              <w:jc w:val="right"/>
            </w:pPr>
            <w:r>
              <w:rPr>
                <w:sz w:val="20"/>
              </w:rPr>
              <w:t xml:space="preserve">12114,61 &lt;*&gt;</w:t>
            </w:r>
          </w:p>
        </w:tc>
        <w:tc>
          <w:tcPr>
            <w:tcW w:w="737" w:type="dxa"/>
            <w:vMerge w:val="restart"/>
          </w:tcPr>
          <w:p>
            <w:pPr>
              <w:pStyle w:val="0"/>
              <w:jc w:val="right"/>
            </w:pPr>
            <w:r>
              <w:rPr>
                <w:sz w:val="20"/>
              </w:rPr>
              <w:t xml:space="preserve">0,00</w:t>
            </w:r>
          </w:p>
        </w:tc>
        <w:tc>
          <w:tcPr>
            <w:vMerge w:val="continue"/>
          </w:tcPr>
          <w:p/>
        </w:tc>
        <w:tc>
          <w:tcPr>
            <w:tcW w:w="1871" w:type="dxa"/>
          </w:tcPr>
          <w:p>
            <w:pPr>
              <w:pStyle w:val="0"/>
            </w:pPr>
            <w:r>
              <w:rPr>
                <w:sz w:val="20"/>
              </w:rPr>
              <w:t xml:space="preserve">1. Количество зарегистрированных дорожно-транспортных происшествий с пострадавшими, ед</w:t>
            </w:r>
          </w:p>
        </w:tc>
        <w:tc>
          <w:tcPr>
            <w:tcW w:w="1309" w:type="dxa"/>
          </w:tcPr>
          <w:p>
            <w:pPr>
              <w:pStyle w:val="0"/>
              <w:jc w:val="right"/>
            </w:pPr>
            <w:r>
              <w:rPr>
                <w:sz w:val="20"/>
              </w:rPr>
              <w:t xml:space="preserve">53</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2. Количество зарегистрированных дорожно-транспортных происшествий с участием детей, ед</w:t>
            </w:r>
          </w:p>
        </w:tc>
        <w:tc>
          <w:tcPr>
            <w:tcW w:w="1309" w:type="dxa"/>
          </w:tcPr>
          <w:p>
            <w:pPr>
              <w:pStyle w:val="0"/>
              <w:jc w:val="right"/>
            </w:pPr>
            <w:r>
              <w:rPr>
                <w:sz w:val="20"/>
              </w:rPr>
              <w:t xml:space="preserve">12</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3. Число лиц, погибших в дорожно-транспортных происшествиях, чел</w:t>
            </w:r>
          </w:p>
        </w:tc>
        <w:tc>
          <w:tcPr>
            <w:tcW w:w="1309" w:type="dxa"/>
          </w:tcPr>
          <w:p>
            <w:pPr>
              <w:pStyle w:val="0"/>
              <w:jc w:val="right"/>
            </w:pPr>
            <w:r>
              <w:rPr>
                <w:sz w:val="20"/>
              </w:rPr>
              <w:t xml:space="preserve">5</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4. Число детей, погибших в дорожно-транспортных происшествиях, чел</w:t>
            </w:r>
          </w:p>
        </w:tc>
        <w:tc>
          <w:tcPr>
            <w:tcW w:w="1309" w:type="dxa"/>
          </w:tcPr>
          <w:p>
            <w:pPr>
              <w:pStyle w:val="0"/>
              <w:jc w:val="right"/>
            </w:pPr>
            <w:r>
              <w:rPr>
                <w:sz w:val="20"/>
              </w:rPr>
              <w:t xml:space="preserve">1</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5. Социальный риск (число лиц, погибших в дорожно-транспортных происшествиях, на 100 тыс. населения), ед</w:t>
            </w:r>
          </w:p>
        </w:tc>
        <w:tc>
          <w:tcPr>
            <w:tcW w:w="1309" w:type="dxa"/>
          </w:tcPr>
          <w:p>
            <w:pPr>
              <w:pStyle w:val="0"/>
              <w:jc w:val="right"/>
            </w:pPr>
            <w:r>
              <w:rPr>
                <w:sz w:val="20"/>
              </w:rPr>
              <w:t xml:space="preserve">4,42</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6. Транспортный риск (число лиц, погибших в дорожно-транспортных происшествиях, на 10 тыс. транспортных средств), ед</w:t>
            </w:r>
          </w:p>
        </w:tc>
        <w:tc>
          <w:tcPr>
            <w:tcW w:w="1309" w:type="dxa"/>
          </w:tcPr>
          <w:p>
            <w:pPr>
              <w:pStyle w:val="0"/>
              <w:jc w:val="right"/>
            </w:pPr>
            <w:r>
              <w:rPr>
                <w:sz w:val="20"/>
              </w:rPr>
              <w:t xml:space="preserve">1,26</w:t>
            </w:r>
          </w:p>
        </w:tc>
      </w:tr>
      <w:tr>
        <w:tc>
          <w:tcPr>
            <w:vMerge w:val="continue"/>
          </w:tcPr>
          <w:p/>
        </w:tc>
        <w:tc>
          <w:tcPr>
            <w:vMerge w:val="continue"/>
          </w:tcPr>
          <w:p/>
        </w:tc>
        <w:tc>
          <w:tcPr>
            <w:tcW w:w="850" w:type="dxa"/>
            <w:vMerge w:val="restart"/>
          </w:tcPr>
          <w:p>
            <w:pPr>
              <w:pStyle w:val="0"/>
              <w:jc w:val="center"/>
            </w:pPr>
            <w:r>
              <w:rPr>
                <w:sz w:val="20"/>
              </w:rPr>
              <w:t xml:space="preserve">2020</w:t>
            </w:r>
          </w:p>
        </w:tc>
        <w:tc>
          <w:tcPr>
            <w:tcW w:w="1144" w:type="dxa"/>
            <w:vMerge w:val="restart"/>
          </w:tcPr>
          <w:p>
            <w:pPr>
              <w:pStyle w:val="0"/>
              <w:jc w:val="right"/>
            </w:pPr>
            <w:r>
              <w:rPr>
                <w:sz w:val="20"/>
              </w:rPr>
              <w:t xml:space="preserve">114305,51</w:t>
            </w:r>
          </w:p>
        </w:tc>
        <w:tc>
          <w:tcPr>
            <w:tcW w:w="904" w:type="dxa"/>
            <w:vMerge w:val="restart"/>
          </w:tcPr>
          <w:p>
            <w:pPr>
              <w:pStyle w:val="0"/>
              <w:jc w:val="right"/>
            </w:pPr>
            <w:r>
              <w:rPr>
                <w:sz w:val="20"/>
              </w:rPr>
              <w:t xml:space="preserve">0,00</w:t>
            </w:r>
          </w:p>
        </w:tc>
        <w:tc>
          <w:tcPr>
            <w:tcW w:w="1024" w:type="dxa"/>
            <w:vMerge w:val="restart"/>
          </w:tcPr>
          <w:p>
            <w:pPr>
              <w:pStyle w:val="0"/>
              <w:jc w:val="right"/>
            </w:pPr>
            <w:r>
              <w:rPr>
                <w:sz w:val="20"/>
              </w:rPr>
              <w:t xml:space="preserve">0,00</w:t>
            </w:r>
          </w:p>
        </w:tc>
        <w:tc>
          <w:tcPr>
            <w:tcW w:w="1144" w:type="dxa"/>
            <w:vMerge w:val="restart"/>
          </w:tcPr>
          <w:p>
            <w:pPr>
              <w:pStyle w:val="0"/>
              <w:jc w:val="right"/>
            </w:pPr>
            <w:r>
              <w:rPr>
                <w:sz w:val="20"/>
              </w:rPr>
              <w:t xml:space="preserve">114305,51</w:t>
            </w:r>
          </w:p>
        </w:tc>
        <w:tc>
          <w:tcPr>
            <w:tcW w:w="737" w:type="dxa"/>
            <w:vMerge w:val="restart"/>
          </w:tcPr>
          <w:p>
            <w:pPr>
              <w:pStyle w:val="0"/>
              <w:jc w:val="right"/>
            </w:pPr>
            <w:r>
              <w:rPr>
                <w:sz w:val="20"/>
              </w:rPr>
              <w:t xml:space="preserve">0,00</w:t>
            </w:r>
          </w:p>
        </w:tc>
        <w:tc>
          <w:tcPr>
            <w:vMerge w:val="continue"/>
          </w:tcPr>
          <w:p/>
        </w:tc>
        <w:tc>
          <w:tcPr>
            <w:tcW w:w="1871" w:type="dxa"/>
          </w:tcPr>
          <w:p>
            <w:pPr>
              <w:pStyle w:val="0"/>
            </w:pPr>
            <w:r>
              <w:rPr>
                <w:sz w:val="20"/>
              </w:rPr>
              <w:t xml:space="preserve">1. Количество зарегистрированных дорожно-транспортных происшествий с пострадавшими, ед</w:t>
            </w:r>
          </w:p>
        </w:tc>
        <w:tc>
          <w:tcPr>
            <w:tcW w:w="1309" w:type="dxa"/>
          </w:tcPr>
          <w:p>
            <w:pPr>
              <w:pStyle w:val="0"/>
              <w:jc w:val="right"/>
            </w:pPr>
            <w:r>
              <w:rPr>
                <w:sz w:val="20"/>
              </w:rPr>
              <w:t xml:space="preserve">74</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2. Количество зарегистрированных дорожно-транспортных происшествий с участием детей, ед</w:t>
            </w:r>
          </w:p>
        </w:tc>
        <w:tc>
          <w:tcPr>
            <w:tcW w:w="1309" w:type="dxa"/>
          </w:tcPr>
          <w:p>
            <w:pPr>
              <w:pStyle w:val="0"/>
              <w:jc w:val="right"/>
            </w:pPr>
            <w:r>
              <w:rPr>
                <w:sz w:val="20"/>
              </w:rPr>
              <w:t xml:space="preserve">3</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3. Число лиц, погибших в дорожно-транспортных происшествиях, чел</w:t>
            </w:r>
          </w:p>
        </w:tc>
        <w:tc>
          <w:tcPr>
            <w:tcW w:w="1309" w:type="dxa"/>
          </w:tcPr>
          <w:p>
            <w:pPr>
              <w:pStyle w:val="0"/>
              <w:jc w:val="right"/>
            </w:pPr>
            <w:r>
              <w:rPr>
                <w:sz w:val="20"/>
              </w:rPr>
              <w:t xml:space="preserve">4</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4. Число детей, погибших в дорожно-транспортных происшествиях, чел</w:t>
            </w:r>
          </w:p>
        </w:tc>
        <w:tc>
          <w:tcPr>
            <w:tcW w:w="1309"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5. Социальный риск (число лиц, погибших в дорожно-транспортных происшествиях, на 100 тыс. населения), ед</w:t>
            </w:r>
          </w:p>
        </w:tc>
        <w:tc>
          <w:tcPr>
            <w:tcW w:w="1309" w:type="dxa"/>
          </w:tcPr>
          <w:p>
            <w:pPr>
              <w:pStyle w:val="0"/>
              <w:jc w:val="right"/>
            </w:pPr>
            <w:r>
              <w:rPr>
                <w:sz w:val="20"/>
              </w:rPr>
              <w:t xml:space="preserve">3,54</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6. Транспортный риск (число лиц, погибших в дорожно-транспортных происшествиях, на 10 тыс. транспортных средств), ед</w:t>
            </w:r>
          </w:p>
        </w:tc>
        <w:tc>
          <w:tcPr>
            <w:tcW w:w="1309" w:type="dxa"/>
          </w:tcPr>
          <w:p>
            <w:pPr>
              <w:pStyle w:val="0"/>
              <w:jc w:val="right"/>
            </w:pPr>
            <w:r>
              <w:rPr>
                <w:sz w:val="20"/>
              </w:rPr>
              <w:t xml:space="preserve">1,0</w:t>
            </w:r>
          </w:p>
        </w:tc>
      </w:tr>
      <w:tr>
        <w:tc>
          <w:tcPr>
            <w:vMerge w:val="continue"/>
          </w:tcPr>
          <w:p/>
        </w:tc>
        <w:tc>
          <w:tcPr>
            <w:vMerge w:val="continue"/>
          </w:tcPr>
          <w:p/>
        </w:tc>
        <w:tc>
          <w:tcPr>
            <w:tcW w:w="850" w:type="dxa"/>
            <w:vMerge w:val="restart"/>
          </w:tcPr>
          <w:p>
            <w:pPr>
              <w:pStyle w:val="0"/>
              <w:jc w:val="center"/>
            </w:pPr>
            <w:r>
              <w:rPr>
                <w:sz w:val="20"/>
              </w:rPr>
              <w:t xml:space="preserve">2021 (прогнозный период)</w:t>
            </w:r>
          </w:p>
        </w:tc>
        <w:tc>
          <w:tcPr>
            <w:tcW w:w="1144" w:type="dxa"/>
            <w:vMerge w:val="restart"/>
          </w:tcPr>
          <w:p>
            <w:pPr>
              <w:pStyle w:val="0"/>
              <w:jc w:val="right"/>
            </w:pPr>
            <w:r>
              <w:rPr>
                <w:sz w:val="20"/>
              </w:rPr>
              <w:t xml:space="preserve">28703,74</w:t>
            </w:r>
          </w:p>
        </w:tc>
        <w:tc>
          <w:tcPr>
            <w:tcW w:w="904" w:type="dxa"/>
            <w:vMerge w:val="restart"/>
          </w:tcPr>
          <w:p>
            <w:pPr>
              <w:pStyle w:val="0"/>
              <w:jc w:val="right"/>
            </w:pPr>
            <w:r>
              <w:rPr>
                <w:sz w:val="20"/>
              </w:rPr>
              <w:t xml:space="preserve">0,00</w:t>
            </w:r>
          </w:p>
        </w:tc>
        <w:tc>
          <w:tcPr>
            <w:tcW w:w="1024" w:type="dxa"/>
            <w:vMerge w:val="restart"/>
          </w:tcPr>
          <w:p>
            <w:pPr>
              <w:pStyle w:val="0"/>
              <w:jc w:val="right"/>
            </w:pPr>
            <w:r>
              <w:rPr>
                <w:sz w:val="20"/>
              </w:rPr>
              <w:t xml:space="preserve">0,00</w:t>
            </w:r>
          </w:p>
        </w:tc>
        <w:tc>
          <w:tcPr>
            <w:tcW w:w="1144" w:type="dxa"/>
            <w:vMerge w:val="restart"/>
          </w:tcPr>
          <w:p>
            <w:pPr>
              <w:pStyle w:val="0"/>
              <w:jc w:val="right"/>
            </w:pPr>
            <w:r>
              <w:rPr>
                <w:sz w:val="20"/>
              </w:rPr>
              <w:t xml:space="preserve">28703,74</w:t>
            </w:r>
          </w:p>
        </w:tc>
        <w:tc>
          <w:tcPr>
            <w:tcW w:w="737" w:type="dxa"/>
            <w:vMerge w:val="restart"/>
          </w:tcPr>
          <w:p>
            <w:pPr>
              <w:pStyle w:val="0"/>
              <w:jc w:val="right"/>
            </w:pPr>
            <w:r>
              <w:rPr>
                <w:sz w:val="20"/>
              </w:rPr>
              <w:t xml:space="preserve">0,00</w:t>
            </w:r>
          </w:p>
        </w:tc>
        <w:tc>
          <w:tcPr>
            <w:vMerge w:val="continue"/>
          </w:tcPr>
          <w:p/>
        </w:tc>
        <w:tc>
          <w:tcPr>
            <w:tcW w:w="1871" w:type="dxa"/>
          </w:tcPr>
          <w:p>
            <w:pPr>
              <w:pStyle w:val="0"/>
            </w:pPr>
            <w:r>
              <w:rPr>
                <w:sz w:val="20"/>
              </w:rPr>
              <w:t xml:space="preserve">1. Количество зарегистрированных дорожно-транспортных происшествий с пострадавшими, ед</w:t>
            </w:r>
          </w:p>
        </w:tc>
        <w:tc>
          <w:tcPr>
            <w:tcW w:w="1309" w:type="dxa"/>
          </w:tcPr>
          <w:p>
            <w:pPr>
              <w:pStyle w:val="0"/>
              <w:jc w:val="right"/>
            </w:pPr>
            <w:r>
              <w:rPr>
                <w:sz w:val="20"/>
              </w:rPr>
              <w:t xml:space="preserve">62</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2. Количество зарегистрированных дорожно-транспортных происшествий с участием детей, ед</w:t>
            </w:r>
          </w:p>
        </w:tc>
        <w:tc>
          <w:tcPr>
            <w:tcW w:w="1309" w:type="dxa"/>
          </w:tcPr>
          <w:p>
            <w:pPr>
              <w:pStyle w:val="0"/>
              <w:jc w:val="right"/>
            </w:pPr>
            <w:r>
              <w:rPr>
                <w:sz w:val="20"/>
              </w:rPr>
              <w:t xml:space="preserve">3</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3. Число лиц, погибших в дорожно-транспортных происшествиях, чел</w:t>
            </w:r>
          </w:p>
        </w:tc>
        <w:tc>
          <w:tcPr>
            <w:tcW w:w="1309" w:type="dxa"/>
          </w:tcPr>
          <w:p>
            <w:pPr>
              <w:pStyle w:val="0"/>
              <w:jc w:val="right"/>
            </w:pPr>
            <w:r>
              <w:rPr>
                <w:sz w:val="20"/>
              </w:rPr>
              <w:t xml:space="preserve">3</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4. Число детей, погибших в дорожно-транспортных происшествиях, чел</w:t>
            </w:r>
          </w:p>
        </w:tc>
        <w:tc>
          <w:tcPr>
            <w:tcW w:w="1309"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5. Социальный риск (число лиц, погибших в дорожно-транспортных происшествиях, на 100 тыс. населения), ед</w:t>
            </w:r>
          </w:p>
        </w:tc>
        <w:tc>
          <w:tcPr>
            <w:tcW w:w="1309" w:type="dxa"/>
          </w:tcPr>
          <w:p>
            <w:pPr>
              <w:pStyle w:val="0"/>
              <w:jc w:val="right"/>
            </w:pPr>
            <w:r>
              <w:rPr>
                <w:sz w:val="20"/>
              </w:rPr>
              <w:t xml:space="preserve">2,65</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6. Транспортный риск (число лиц, погибших в дорожно-транспортных происшествиях, на 10 тыс. транспортных средств), ед</w:t>
            </w:r>
          </w:p>
        </w:tc>
        <w:tc>
          <w:tcPr>
            <w:tcW w:w="1309" w:type="dxa"/>
          </w:tcPr>
          <w:p>
            <w:pPr>
              <w:pStyle w:val="0"/>
              <w:jc w:val="right"/>
            </w:pPr>
            <w:r>
              <w:rPr>
                <w:sz w:val="20"/>
              </w:rPr>
              <w:t xml:space="preserve">0,76</w:t>
            </w:r>
          </w:p>
        </w:tc>
      </w:tr>
      <w:tr>
        <w:tc>
          <w:tcPr>
            <w:vMerge w:val="continue"/>
          </w:tcPr>
          <w:p/>
        </w:tc>
        <w:tc>
          <w:tcPr>
            <w:vMerge w:val="continue"/>
          </w:tcPr>
          <w:p/>
        </w:tc>
        <w:tc>
          <w:tcPr>
            <w:tcW w:w="850" w:type="dxa"/>
            <w:vMerge w:val="restart"/>
          </w:tcPr>
          <w:p>
            <w:pPr>
              <w:pStyle w:val="0"/>
              <w:jc w:val="center"/>
            </w:pPr>
            <w:r>
              <w:rPr>
                <w:sz w:val="20"/>
              </w:rPr>
              <w:t xml:space="preserve">2022 (прогнозный период)</w:t>
            </w:r>
          </w:p>
        </w:tc>
        <w:tc>
          <w:tcPr>
            <w:tcW w:w="1144" w:type="dxa"/>
            <w:vMerge w:val="restart"/>
          </w:tcPr>
          <w:p>
            <w:pPr>
              <w:pStyle w:val="0"/>
              <w:jc w:val="right"/>
            </w:pPr>
            <w:r>
              <w:rPr>
                <w:sz w:val="20"/>
              </w:rPr>
              <w:t xml:space="preserve">14791,66</w:t>
            </w:r>
          </w:p>
        </w:tc>
        <w:tc>
          <w:tcPr>
            <w:tcW w:w="904" w:type="dxa"/>
            <w:vMerge w:val="restart"/>
          </w:tcPr>
          <w:p>
            <w:pPr>
              <w:pStyle w:val="0"/>
              <w:jc w:val="right"/>
            </w:pPr>
            <w:r>
              <w:rPr>
                <w:sz w:val="20"/>
              </w:rPr>
              <w:t xml:space="preserve">0,00</w:t>
            </w:r>
          </w:p>
        </w:tc>
        <w:tc>
          <w:tcPr>
            <w:tcW w:w="1024" w:type="dxa"/>
            <w:vMerge w:val="restart"/>
          </w:tcPr>
          <w:p>
            <w:pPr>
              <w:pStyle w:val="0"/>
              <w:jc w:val="right"/>
            </w:pPr>
            <w:r>
              <w:rPr>
                <w:sz w:val="20"/>
              </w:rPr>
              <w:t xml:space="preserve">0,00</w:t>
            </w:r>
          </w:p>
        </w:tc>
        <w:tc>
          <w:tcPr>
            <w:tcW w:w="1144" w:type="dxa"/>
            <w:vMerge w:val="restart"/>
          </w:tcPr>
          <w:p>
            <w:pPr>
              <w:pStyle w:val="0"/>
              <w:jc w:val="right"/>
            </w:pPr>
            <w:r>
              <w:rPr>
                <w:sz w:val="20"/>
              </w:rPr>
              <w:t xml:space="preserve">14791,66</w:t>
            </w:r>
          </w:p>
        </w:tc>
        <w:tc>
          <w:tcPr>
            <w:tcW w:w="737" w:type="dxa"/>
            <w:vMerge w:val="restart"/>
          </w:tcPr>
          <w:p>
            <w:pPr>
              <w:pStyle w:val="0"/>
              <w:jc w:val="right"/>
            </w:pPr>
            <w:r>
              <w:rPr>
                <w:sz w:val="20"/>
              </w:rPr>
              <w:t xml:space="preserve">0,00</w:t>
            </w:r>
          </w:p>
        </w:tc>
        <w:tc>
          <w:tcPr>
            <w:vMerge w:val="continue"/>
          </w:tcPr>
          <w:p/>
        </w:tc>
        <w:tc>
          <w:tcPr>
            <w:tcW w:w="1871" w:type="dxa"/>
          </w:tcPr>
          <w:p>
            <w:pPr>
              <w:pStyle w:val="0"/>
            </w:pPr>
            <w:r>
              <w:rPr>
                <w:sz w:val="20"/>
              </w:rPr>
              <w:t xml:space="preserve">1. Количество зарегистрированных дорожно-транспортных происшествий с пострадавшими, ед</w:t>
            </w:r>
          </w:p>
        </w:tc>
        <w:tc>
          <w:tcPr>
            <w:tcW w:w="1309" w:type="dxa"/>
          </w:tcPr>
          <w:p>
            <w:pPr>
              <w:pStyle w:val="0"/>
              <w:jc w:val="right"/>
            </w:pPr>
            <w:r>
              <w:rPr>
                <w:sz w:val="20"/>
              </w:rPr>
              <w:t xml:space="preserve">62</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2. Количество зарегистрированных дорожно-транспортных происшествий с участием детей, ед</w:t>
            </w:r>
          </w:p>
        </w:tc>
        <w:tc>
          <w:tcPr>
            <w:tcW w:w="1309" w:type="dxa"/>
          </w:tcPr>
          <w:p>
            <w:pPr>
              <w:pStyle w:val="0"/>
              <w:jc w:val="right"/>
            </w:pPr>
            <w:r>
              <w:rPr>
                <w:sz w:val="20"/>
              </w:rPr>
              <w:t xml:space="preserve">3</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3. Число лиц, погибших в дорожно-транспортных происшествиях, чел</w:t>
            </w:r>
          </w:p>
        </w:tc>
        <w:tc>
          <w:tcPr>
            <w:tcW w:w="1309" w:type="dxa"/>
          </w:tcPr>
          <w:p>
            <w:pPr>
              <w:pStyle w:val="0"/>
              <w:jc w:val="right"/>
            </w:pPr>
            <w:r>
              <w:rPr>
                <w:sz w:val="20"/>
              </w:rPr>
              <w:t xml:space="preserve">2</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4. Число детей, погибших в дорожно-транспортных происшествиях, чел</w:t>
            </w:r>
          </w:p>
        </w:tc>
        <w:tc>
          <w:tcPr>
            <w:tcW w:w="1309"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5. Социальный риск (число лиц, погибших в дорожно-транспортных происшествиях, на 100 тыс. населения), ед</w:t>
            </w:r>
          </w:p>
        </w:tc>
        <w:tc>
          <w:tcPr>
            <w:tcW w:w="1309" w:type="dxa"/>
          </w:tcPr>
          <w:p>
            <w:pPr>
              <w:pStyle w:val="0"/>
              <w:jc w:val="right"/>
            </w:pPr>
            <w:r>
              <w:rPr>
                <w:sz w:val="20"/>
              </w:rPr>
              <w:t xml:space="preserve">1,77</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71" w:type="dxa"/>
          </w:tcPr>
          <w:p>
            <w:pPr>
              <w:pStyle w:val="0"/>
            </w:pPr>
            <w:r>
              <w:rPr>
                <w:sz w:val="20"/>
              </w:rPr>
              <w:t xml:space="preserve">6. Транспортный риск (число лиц, погибших в дорожно-транспортных происшествиях, на 10 тыс. транспортных средств), ед</w:t>
            </w:r>
          </w:p>
        </w:tc>
        <w:tc>
          <w:tcPr>
            <w:tcW w:w="1309" w:type="dxa"/>
          </w:tcPr>
          <w:p>
            <w:pPr>
              <w:pStyle w:val="0"/>
              <w:jc w:val="right"/>
            </w:pPr>
            <w:r>
              <w:rPr>
                <w:sz w:val="20"/>
              </w:rPr>
              <w:t xml:space="preserve">0,5</w:t>
            </w:r>
          </w:p>
        </w:tc>
      </w:tr>
      <w:tr>
        <w:tc>
          <w:tcPr>
            <w:gridSpan w:val="11"/>
            <w:tcW w:w="13574" w:type="dxa"/>
            <w:vAlign w:val="center"/>
          </w:tcPr>
          <w:p>
            <w:pPr>
              <w:pStyle w:val="0"/>
              <w:outlineLvl w:val="2"/>
            </w:pPr>
            <w:r>
              <w:rPr>
                <w:sz w:val="20"/>
              </w:rPr>
              <w:t xml:space="preserve">Подпрограмма 5 "Обеспечивающая подпрограмма" Программы</w:t>
            </w:r>
          </w:p>
        </w:tc>
      </w:tr>
      <w:tr>
        <w:tc>
          <w:tcPr>
            <w:tcW w:w="724" w:type="dxa"/>
            <w:vMerge w:val="restart"/>
          </w:tcPr>
          <w:p>
            <w:pPr>
              <w:pStyle w:val="0"/>
              <w:jc w:val="center"/>
            </w:pPr>
            <w:r>
              <w:rPr>
                <w:sz w:val="20"/>
              </w:rPr>
              <w:t xml:space="preserve">1.</w:t>
            </w:r>
          </w:p>
        </w:tc>
        <w:tc>
          <w:tcPr>
            <w:tcW w:w="1928" w:type="dxa"/>
            <w:vMerge w:val="restart"/>
          </w:tcPr>
          <w:p>
            <w:pPr>
              <w:pStyle w:val="0"/>
            </w:pPr>
            <w:r>
              <w:rPr>
                <w:sz w:val="20"/>
              </w:rPr>
              <w:t xml:space="preserve">Задача 1 "Профилактика терроризма и экстремизма, минимизация и ликвидация последствий проявления терроризма и экстремизма в границах городского округа" </w:t>
            </w:r>
            <w:hyperlink w:history="0" w:anchor="P829" w:tooltip="IV. ОБЕСПЕЧИВАЮЩАЯ ПОДПРОГРАММА">
              <w:r>
                <w:rPr>
                  <w:sz w:val="20"/>
                  <w:color w:val="0000ff"/>
                </w:rPr>
                <w:t xml:space="preserve">подпрограммы 5</w:t>
              </w:r>
            </w:hyperlink>
          </w:p>
        </w:tc>
        <w:tc>
          <w:tcPr>
            <w:tcW w:w="850" w:type="dxa"/>
          </w:tcPr>
          <w:p>
            <w:pPr>
              <w:pStyle w:val="0"/>
              <w:jc w:val="center"/>
            </w:pPr>
            <w:r>
              <w:rPr>
                <w:sz w:val="20"/>
              </w:rPr>
              <w:t xml:space="preserve">Всего</w:t>
            </w:r>
          </w:p>
        </w:tc>
        <w:tc>
          <w:tcPr>
            <w:tcW w:w="1144" w:type="dxa"/>
          </w:tcPr>
          <w:p>
            <w:pPr>
              <w:pStyle w:val="0"/>
              <w:jc w:val="right"/>
            </w:pPr>
            <w:r>
              <w:rPr>
                <w:sz w:val="20"/>
              </w:rPr>
              <w:t xml:space="preserve">3314,78</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3314,78</w:t>
            </w:r>
          </w:p>
        </w:tc>
        <w:tc>
          <w:tcPr>
            <w:tcW w:w="737" w:type="dxa"/>
          </w:tcPr>
          <w:p>
            <w:pPr>
              <w:pStyle w:val="0"/>
              <w:jc w:val="right"/>
            </w:pPr>
            <w:r>
              <w:rPr>
                <w:sz w:val="20"/>
              </w:rPr>
              <w:t xml:space="preserve">0,00</w:t>
            </w:r>
          </w:p>
        </w:tc>
        <w:tc>
          <w:tcPr>
            <w:tcW w:w="1939" w:type="dxa"/>
            <w:vMerge w:val="restart"/>
          </w:tcPr>
          <w:p>
            <w:pPr>
              <w:pStyle w:val="0"/>
            </w:pPr>
            <w:r>
              <w:rPr>
                <w:sz w:val="20"/>
              </w:rPr>
              <w:t xml:space="preserve">Управление ЧС Администрации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352,00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352,00</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Создание системы антитеррористической безопасности, повышение уровня защищенности граждан и объектов инфраструктуры, шт</w:t>
            </w: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259,23</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259,23</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1811,30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1811,30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249,60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249,60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320,65</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320,65</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322,00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322,00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325,00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325,00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325,00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325,00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tcW w:w="724" w:type="dxa"/>
            <w:vMerge w:val="restart"/>
          </w:tcPr>
          <w:p>
            <w:pPr>
              <w:pStyle w:val="0"/>
              <w:jc w:val="center"/>
            </w:pPr>
            <w:r>
              <w:rPr>
                <w:sz w:val="20"/>
              </w:rPr>
              <w:t xml:space="preserve">2.</w:t>
            </w:r>
          </w:p>
        </w:tc>
        <w:tc>
          <w:tcPr>
            <w:tcW w:w="1928" w:type="dxa"/>
            <w:vMerge w:val="restart"/>
          </w:tcPr>
          <w:p>
            <w:pPr>
              <w:pStyle w:val="0"/>
            </w:pPr>
            <w:r>
              <w:rPr>
                <w:sz w:val="20"/>
              </w:rPr>
              <w:t xml:space="preserve">Задача 2 "Предупреждение и ликвидация последствий чрезвычайных ситуаций в границах городского округа ЗАТО Северск" </w:t>
            </w:r>
            <w:hyperlink w:history="0" w:anchor="P829" w:tooltip="IV. ОБЕСПЕЧИВАЮЩАЯ ПОДПРОГРАММА">
              <w:r>
                <w:rPr>
                  <w:sz w:val="20"/>
                  <w:color w:val="0000ff"/>
                </w:rPr>
                <w:t xml:space="preserve">подпрограммы 5</w:t>
              </w:r>
            </w:hyperlink>
          </w:p>
        </w:tc>
        <w:tc>
          <w:tcPr>
            <w:tcW w:w="850" w:type="dxa"/>
          </w:tcPr>
          <w:p>
            <w:pPr>
              <w:pStyle w:val="0"/>
              <w:jc w:val="center"/>
            </w:pPr>
            <w:r>
              <w:rPr>
                <w:sz w:val="20"/>
              </w:rPr>
              <w:t xml:space="preserve">Всего</w:t>
            </w:r>
          </w:p>
        </w:tc>
        <w:tc>
          <w:tcPr>
            <w:tcW w:w="1144" w:type="dxa"/>
          </w:tcPr>
          <w:p>
            <w:pPr>
              <w:pStyle w:val="0"/>
              <w:jc w:val="right"/>
            </w:pPr>
            <w:r>
              <w:rPr>
                <w:sz w:val="20"/>
              </w:rPr>
              <w:t xml:space="preserve">433,13</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433,13</w:t>
            </w:r>
          </w:p>
        </w:tc>
        <w:tc>
          <w:tcPr>
            <w:tcW w:w="737" w:type="dxa"/>
          </w:tcPr>
          <w:p>
            <w:pPr>
              <w:pStyle w:val="0"/>
              <w:jc w:val="right"/>
            </w:pPr>
            <w:r>
              <w:rPr>
                <w:sz w:val="20"/>
              </w:rPr>
              <w:t xml:space="preserve">0,00</w:t>
            </w:r>
          </w:p>
        </w:tc>
        <w:tc>
          <w:tcPr>
            <w:tcW w:w="1939" w:type="dxa"/>
            <w:vMerge w:val="restart"/>
          </w:tcPr>
          <w:p>
            <w:pPr>
              <w:pStyle w:val="0"/>
            </w:pPr>
            <w:r>
              <w:rPr>
                <w:sz w:val="20"/>
              </w:rPr>
              <w:t xml:space="preserve">Управление ЧС Администрации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314,54</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314,54</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Создание резервного фонда ЧС для предупреждения и ликвидации ЧС, проц</w:t>
            </w: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39,53</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39,53</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39,53</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39,53</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39,53</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39,53</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0</w:t>
            </w:r>
          </w:p>
        </w:tc>
      </w:tr>
      <w:tr>
        <w:tc>
          <w:tcPr>
            <w:tcW w:w="724" w:type="dxa"/>
            <w:vMerge w:val="restart"/>
          </w:tcPr>
          <w:p>
            <w:pPr>
              <w:pStyle w:val="0"/>
              <w:jc w:val="center"/>
            </w:pPr>
            <w:r>
              <w:rPr>
                <w:sz w:val="20"/>
              </w:rPr>
              <w:t xml:space="preserve">3.</w:t>
            </w:r>
          </w:p>
        </w:tc>
        <w:tc>
          <w:tcPr>
            <w:tcW w:w="1928" w:type="dxa"/>
            <w:vMerge w:val="restart"/>
          </w:tcPr>
          <w:p>
            <w:pPr>
              <w:pStyle w:val="0"/>
            </w:pPr>
            <w:r>
              <w:rPr>
                <w:sz w:val="20"/>
              </w:rPr>
              <w:t xml:space="preserve">Задача 3 "Обеспечение первичных мер пожарной безопасности в границах городского округа ЗАТО Северск" </w:t>
            </w:r>
            <w:hyperlink w:history="0" w:anchor="P829" w:tooltip="IV. ОБЕСПЕЧИВАЮЩАЯ ПОДПРОГРАММА">
              <w:r>
                <w:rPr>
                  <w:sz w:val="20"/>
                  <w:color w:val="0000ff"/>
                </w:rPr>
                <w:t xml:space="preserve">подпрограммы 5</w:t>
              </w:r>
            </w:hyperlink>
          </w:p>
        </w:tc>
        <w:tc>
          <w:tcPr>
            <w:tcW w:w="850" w:type="dxa"/>
          </w:tcPr>
          <w:p>
            <w:pPr>
              <w:pStyle w:val="0"/>
              <w:jc w:val="center"/>
            </w:pPr>
            <w:r>
              <w:rPr>
                <w:sz w:val="20"/>
              </w:rPr>
              <w:t xml:space="preserve">Всего</w:t>
            </w:r>
          </w:p>
        </w:tc>
        <w:tc>
          <w:tcPr>
            <w:tcW w:w="1144" w:type="dxa"/>
          </w:tcPr>
          <w:p>
            <w:pPr>
              <w:pStyle w:val="0"/>
              <w:jc w:val="right"/>
            </w:pPr>
            <w:r>
              <w:rPr>
                <w:sz w:val="20"/>
              </w:rPr>
              <w:t xml:space="preserve">17575,50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17575,50</w:t>
            </w:r>
          </w:p>
        </w:tc>
        <w:tc>
          <w:tcPr>
            <w:tcW w:w="737" w:type="dxa"/>
          </w:tcPr>
          <w:p>
            <w:pPr>
              <w:pStyle w:val="0"/>
              <w:jc w:val="right"/>
            </w:pPr>
            <w:r>
              <w:rPr>
                <w:sz w:val="20"/>
              </w:rPr>
              <w:t xml:space="preserve">0,00</w:t>
            </w:r>
          </w:p>
        </w:tc>
        <w:tc>
          <w:tcPr>
            <w:tcW w:w="1939" w:type="dxa"/>
            <w:vMerge w:val="restart"/>
          </w:tcPr>
          <w:p>
            <w:pPr>
              <w:pStyle w:val="0"/>
            </w:pPr>
            <w:r>
              <w:rPr>
                <w:sz w:val="20"/>
              </w:rPr>
              <w:t xml:space="preserve">Управление ЧС Администрации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2321,71</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2321,71</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Создание условий для работы добровольной пожарной охраны, проц</w:t>
            </w: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3134,40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3134,40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2134,40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2134,40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3134,40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3134,40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3187,46</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3187,46</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3663,13</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3663,13</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3691,22</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3691,22</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3691,22</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3691,22</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tcW w:w="724" w:type="dxa"/>
            <w:vMerge w:val="restart"/>
          </w:tcPr>
          <w:p>
            <w:pPr>
              <w:pStyle w:val="0"/>
              <w:jc w:val="center"/>
            </w:pPr>
            <w:r>
              <w:rPr>
                <w:sz w:val="20"/>
              </w:rPr>
              <w:t xml:space="preserve">4.</w:t>
            </w:r>
          </w:p>
        </w:tc>
        <w:tc>
          <w:tcPr>
            <w:tcW w:w="1928" w:type="dxa"/>
            <w:vMerge w:val="restart"/>
          </w:tcPr>
          <w:p>
            <w:pPr>
              <w:pStyle w:val="0"/>
            </w:pPr>
            <w:r>
              <w:rPr>
                <w:sz w:val="20"/>
              </w:rPr>
              <w:t xml:space="preserve">Задача 4 "Организация и осуществление мероприятий по гражданской обороне, защите населения и территории городского округа от чрезвычайных ситуаций природного и техногенного характера" </w:t>
            </w:r>
            <w:hyperlink w:history="0" w:anchor="P829" w:tooltip="IV. ОБЕСПЕЧИВАЮЩАЯ ПОДПРОГРАММА">
              <w:r>
                <w:rPr>
                  <w:sz w:val="20"/>
                  <w:color w:val="0000ff"/>
                </w:rPr>
                <w:t xml:space="preserve">подпрограммы 5</w:t>
              </w:r>
            </w:hyperlink>
          </w:p>
        </w:tc>
        <w:tc>
          <w:tcPr>
            <w:tcW w:w="850" w:type="dxa"/>
          </w:tcPr>
          <w:p>
            <w:pPr>
              <w:pStyle w:val="0"/>
              <w:jc w:val="center"/>
            </w:pPr>
            <w:r>
              <w:rPr>
                <w:sz w:val="20"/>
              </w:rPr>
              <w:t xml:space="preserve">Всего</w:t>
            </w:r>
          </w:p>
        </w:tc>
        <w:tc>
          <w:tcPr>
            <w:tcW w:w="1144" w:type="dxa"/>
          </w:tcPr>
          <w:p>
            <w:pPr>
              <w:pStyle w:val="0"/>
              <w:jc w:val="right"/>
            </w:pPr>
            <w:r>
              <w:rPr>
                <w:sz w:val="20"/>
              </w:rPr>
              <w:t xml:space="preserve">32448,86</w:t>
            </w:r>
          </w:p>
        </w:tc>
        <w:tc>
          <w:tcPr>
            <w:tcW w:w="904" w:type="dxa"/>
          </w:tcPr>
          <w:p>
            <w:pPr>
              <w:pStyle w:val="0"/>
              <w:jc w:val="right"/>
            </w:pPr>
            <w:r>
              <w:rPr>
                <w:sz w:val="20"/>
              </w:rPr>
              <w:t xml:space="preserve">67,60</w:t>
            </w:r>
          </w:p>
        </w:tc>
        <w:tc>
          <w:tcPr>
            <w:tcW w:w="1024" w:type="dxa"/>
          </w:tcPr>
          <w:p>
            <w:pPr>
              <w:pStyle w:val="0"/>
              <w:jc w:val="right"/>
            </w:pPr>
            <w:r>
              <w:rPr>
                <w:sz w:val="20"/>
              </w:rPr>
              <w:t xml:space="preserve">0,00</w:t>
            </w:r>
          </w:p>
        </w:tc>
        <w:tc>
          <w:tcPr>
            <w:tcW w:w="1144" w:type="dxa"/>
          </w:tcPr>
          <w:p>
            <w:pPr>
              <w:pStyle w:val="0"/>
              <w:jc w:val="right"/>
            </w:pPr>
            <w:r>
              <w:rPr>
                <w:sz w:val="20"/>
              </w:rPr>
              <w:t xml:space="preserve">32381,26</w:t>
            </w:r>
          </w:p>
        </w:tc>
        <w:tc>
          <w:tcPr>
            <w:tcW w:w="737" w:type="dxa"/>
          </w:tcPr>
          <w:p>
            <w:pPr>
              <w:pStyle w:val="0"/>
              <w:jc w:val="right"/>
            </w:pPr>
            <w:r>
              <w:rPr>
                <w:sz w:val="20"/>
              </w:rPr>
              <w:t xml:space="preserve">0,00</w:t>
            </w:r>
          </w:p>
        </w:tc>
        <w:tc>
          <w:tcPr>
            <w:tcW w:w="1939" w:type="dxa"/>
            <w:vMerge w:val="restart"/>
          </w:tcPr>
          <w:p>
            <w:pPr>
              <w:pStyle w:val="0"/>
            </w:pPr>
            <w:r>
              <w:rPr>
                <w:sz w:val="20"/>
              </w:rPr>
              <w:t xml:space="preserve">Управление ЧС Администрации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5297,29</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5297,29</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Выполнение функций, установленных Положением об Управлении по делам защиты населения и территорий от чрезвычайных ситуаций Администрации ЗАТО Северск, проц</w:t>
            </w: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6351,38</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6351,38</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4492,46</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4492,46</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5524,73</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5524,73</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5411,79</w:t>
            </w:r>
          </w:p>
        </w:tc>
        <w:tc>
          <w:tcPr>
            <w:tcW w:w="904" w:type="dxa"/>
          </w:tcPr>
          <w:p>
            <w:pPr>
              <w:pStyle w:val="0"/>
              <w:jc w:val="right"/>
            </w:pPr>
            <w:r>
              <w:rPr>
                <w:sz w:val="20"/>
              </w:rPr>
              <w:t xml:space="preserve">67,60</w:t>
            </w:r>
          </w:p>
        </w:tc>
        <w:tc>
          <w:tcPr>
            <w:tcW w:w="1024" w:type="dxa"/>
          </w:tcPr>
          <w:p>
            <w:pPr>
              <w:pStyle w:val="0"/>
              <w:jc w:val="right"/>
            </w:pPr>
            <w:r>
              <w:rPr>
                <w:sz w:val="20"/>
              </w:rPr>
              <w:t xml:space="preserve">0,00</w:t>
            </w:r>
          </w:p>
        </w:tc>
        <w:tc>
          <w:tcPr>
            <w:tcW w:w="1144" w:type="dxa"/>
          </w:tcPr>
          <w:p>
            <w:pPr>
              <w:pStyle w:val="0"/>
              <w:jc w:val="right"/>
            </w:pPr>
            <w:r>
              <w:rPr>
                <w:sz w:val="20"/>
              </w:rPr>
              <w:t xml:space="preserve">5344,19</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5371,21</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5371,21</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5416,81</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5416,81</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5416,81</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5416,81</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tcW w:w="724" w:type="dxa"/>
            <w:vMerge w:val="restart"/>
          </w:tcPr>
          <w:p>
            <w:pPr>
              <w:pStyle w:val="0"/>
              <w:jc w:val="center"/>
            </w:pPr>
            <w:r>
              <w:rPr>
                <w:sz w:val="20"/>
              </w:rPr>
              <w:t xml:space="preserve">5.</w:t>
            </w:r>
          </w:p>
        </w:tc>
        <w:tc>
          <w:tcPr>
            <w:tcW w:w="1928" w:type="dxa"/>
            <w:vMerge w:val="restart"/>
          </w:tcPr>
          <w:p>
            <w:pPr>
              <w:pStyle w:val="0"/>
            </w:pPr>
            <w:r>
              <w:rPr>
                <w:sz w:val="20"/>
              </w:rPr>
              <w:t xml:space="preserve">Задача 5 "Осуществление мероприятий по обеспечению безопасности людей на водных объектах, охране их жизни и здоровья" </w:t>
            </w:r>
            <w:hyperlink w:history="0" w:anchor="P829" w:tooltip="IV. ОБЕСПЕЧИВАЮЩАЯ ПОДПРОГРАММА">
              <w:r>
                <w:rPr>
                  <w:sz w:val="20"/>
                  <w:color w:val="0000ff"/>
                </w:rPr>
                <w:t xml:space="preserve">подпрограммы 5</w:t>
              </w:r>
            </w:hyperlink>
          </w:p>
        </w:tc>
        <w:tc>
          <w:tcPr>
            <w:tcW w:w="850" w:type="dxa"/>
          </w:tcPr>
          <w:p>
            <w:pPr>
              <w:pStyle w:val="0"/>
              <w:jc w:val="center"/>
            </w:pPr>
            <w:r>
              <w:rPr>
                <w:sz w:val="20"/>
              </w:rPr>
              <w:t xml:space="preserve">Всего</w:t>
            </w:r>
          </w:p>
        </w:tc>
        <w:tc>
          <w:tcPr>
            <w:tcW w:w="1144" w:type="dxa"/>
          </w:tcPr>
          <w:p>
            <w:pPr>
              <w:pStyle w:val="0"/>
              <w:jc w:val="right"/>
            </w:pPr>
            <w:r>
              <w:rPr>
                <w:sz w:val="20"/>
              </w:rPr>
              <w:t xml:space="preserve">10027,66</w:t>
            </w:r>
          </w:p>
        </w:tc>
        <w:tc>
          <w:tcPr>
            <w:tcW w:w="904" w:type="dxa"/>
          </w:tcPr>
          <w:p>
            <w:pPr>
              <w:pStyle w:val="0"/>
              <w:jc w:val="right"/>
            </w:pPr>
            <w:r>
              <w:rPr>
                <w:sz w:val="20"/>
              </w:rPr>
              <w:t xml:space="preserve">0,00</w:t>
            </w:r>
          </w:p>
        </w:tc>
        <w:tc>
          <w:tcPr>
            <w:tcW w:w="1024" w:type="dxa"/>
          </w:tcPr>
          <w:p>
            <w:pPr>
              <w:pStyle w:val="0"/>
              <w:jc w:val="right"/>
            </w:pPr>
            <w:r>
              <w:rPr>
                <w:sz w:val="20"/>
              </w:rPr>
              <w:t xml:space="preserve">29,00</w:t>
            </w:r>
          </w:p>
        </w:tc>
        <w:tc>
          <w:tcPr>
            <w:tcW w:w="1144" w:type="dxa"/>
          </w:tcPr>
          <w:p>
            <w:pPr>
              <w:pStyle w:val="0"/>
              <w:jc w:val="right"/>
            </w:pPr>
            <w:r>
              <w:rPr>
                <w:sz w:val="20"/>
              </w:rPr>
              <w:t xml:space="preserve">9998,66</w:t>
            </w:r>
          </w:p>
        </w:tc>
        <w:tc>
          <w:tcPr>
            <w:tcW w:w="737" w:type="dxa"/>
          </w:tcPr>
          <w:p>
            <w:pPr>
              <w:pStyle w:val="0"/>
              <w:jc w:val="right"/>
            </w:pPr>
            <w:r>
              <w:rPr>
                <w:sz w:val="20"/>
              </w:rPr>
              <w:t xml:space="preserve">0,00</w:t>
            </w:r>
          </w:p>
        </w:tc>
        <w:tc>
          <w:tcPr>
            <w:tcW w:w="1939" w:type="dxa"/>
            <w:vMerge w:val="restart"/>
          </w:tcPr>
          <w:p>
            <w:pPr>
              <w:pStyle w:val="0"/>
            </w:pPr>
            <w:r>
              <w:rPr>
                <w:sz w:val="20"/>
              </w:rPr>
              <w:t xml:space="preserve">Управление ЧС Администрации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2254,37</w:t>
            </w:r>
          </w:p>
        </w:tc>
        <w:tc>
          <w:tcPr>
            <w:tcW w:w="904" w:type="dxa"/>
          </w:tcPr>
          <w:p>
            <w:pPr>
              <w:pStyle w:val="0"/>
              <w:jc w:val="right"/>
            </w:pPr>
            <w:r>
              <w:rPr>
                <w:sz w:val="20"/>
              </w:rPr>
              <w:t xml:space="preserve">0,00</w:t>
            </w:r>
          </w:p>
        </w:tc>
        <w:tc>
          <w:tcPr>
            <w:tcW w:w="1024" w:type="dxa"/>
          </w:tcPr>
          <w:p>
            <w:pPr>
              <w:pStyle w:val="0"/>
              <w:jc w:val="right"/>
            </w:pPr>
            <w:r>
              <w:rPr>
                <w:sz w:val="20"/>
              </w:rPr>
              <w:t xml:space="preserve">29,00</w:t>
            </w:r>
          </w:p>
        </w:tc>
        <w:tc>
          <w:tcPr>
            <w:tcW w:w="1144" w:type="dxa"/>
          </w:tcPr>
          <w:p>
            <w:pPr>
              <w:pStyle w:val="0"/>
              <w:jc w:val="right"/>
            </w:pPr>
            <w:r>
              <w:rPr>
                <w:sz w:val="20"/>
              </w:rPr>
              <w:t xml:space="preserve">2225,37</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Развертывание спасательных постов в местах отдыха граждан, проц</w:t>
            </w: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1336,98</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1336,98</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1568,20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1568,20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1560,10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1560,10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1697,01</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1697,01</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1611,00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1611,00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1641,65</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1641,65</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1641,65</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1641,65</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100</w:t>
            </w:r>
          </w:p>
        </w:tc>
      </w:tr>
      <w:tr>
        <w:tc>
          <w:tcPr>
            <w:tcW w:w="724" w:type="dxa"/>
            <w:vMerge w:val="restart"/>
          </w:tcPr>
          <w:p>
            <w:pPr>
              <w:pStyle w:val="0"/>
              <w:jc w:val="center"/>
            </w:pPr>
            <w:r>
              <w:rPr>
                <w:sz w:val="20"/>
              </w:rPr>
              <w:t xml:space="preserve">6.</w:t>
            </w:r>
          </w:p>
        </w:tc>
        <w:tc>
          <w:tcPr>
            <w:tcW w:w="1928" w:type="dxa"/>
            <w:vMerge w:val="restart"/>
          </w:tcPr>
          <w:p>
            <w:pPr>
              <w:pStyle w:val="0"/>
            </w:pPr>
            <w:r>
              <w:rPr>
                <w:sz w:val="20"/>
              </w:rPr>
              <w:t xml:space="preserve">Задача 6 "Создание условий для деятельности добровольных формирований населения по охране общественного порядка" </w:t>
            </w:r>
            <w:hyperlink w:history="0" w:anchor="P829" w:tooltip="IV. ОБЕСПЕЧИВАЮЩАЯ ПОДПРОГРАММА">
              <w:r>
                <w:rPr>
                  <w:sz w:val="20"/>
                  <w:color w:val="0000ff"/>
                </w:rPr>
                <w:t xml:space="preserve">подпрограммы 5</w:t>
              </w:r>
            </w:hyperlink>
          </w:p>
        </w:tc>
        <w:tc>
          <w:tcPr>
            <w:tcW w:w="850" w:type="dxa"/>
          </w:tcPr>
          <w:p>
            <w:pPr>
              <w:pStyle w:val="0"/>
              <w:jc w:val="center"/>
            </w:pPr>
            <w:r>
              <w:rPr>
                <w:sz w:val="20"/>
              </w:rPr>
              <w:t xml:space="preserve">Всего</w:t>
            </w:r>
          </w:p>
        </w:tc>
        <w:tc>
          <w:tcPr>
            <w:tcW w:w="1144" w:type="dxa"/>
          </w:tcPr>
          <w:p>
            <w:pPr>
              <w:pStyle w:val="0"/>
              <w:jc w:val="right"/>
            </w:pPr>
            <w:r>
              <w:rPr>
                <w:sz w:val="20"/>
              </w:rPr>
              <w:t xml:space="preserve">1318,40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1318,40</w:t>
            </w:r>
          </w:p>
        </w:tc>
        <w:tc>
          <w:tcPr>
            <w:tcW w:w="737" w:type="dxa"/>
          </w:tcPr>
          <w:p>
            <w:pPr>
              <w:pStyle w:val="0"/>
              <w:jc w:val="right"/>
            </w:pPr>
            <w:r>
              <w:rPr>
                <w:sz w:val="20"/>
              </w:rPr>
              <w:t xml:space="preserve">0,00</w:t>
            </w:r>
          </w:p>
        </w:tc>
        <w:tc>
          <w:tcPr>
            <w:tcW w:w="1939" w:type="dxa"/>
            <w:vMerge w:val="restart"/>
          </w:tcPr>
          <w:p>
            <w:pPr>
              <w:pStyle w:val="0"/>
            </w:pPr>
            <w:r>
              <w:rPr>
                <w:sz w:val="20"/>
              </w:rPr>
              <w:t xml:space="preserve">Управление ЧС Администрации ЗАТО Северск</w:t>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160,00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160,00</w:t>
            </w:r>
          </w:p>
        </w:tc>
        <w:tc>
          <w:tcPr>
            <w:tcW w:w="737" w:type="dxa"/>
          </w:tcPr>
          <w:p>
            <w:pPr>
              <w:pStyle w:val="0"/>
              <w:jc w:val="right"/>
            </w:pPr>
            <w:r>
              <w:rPr>
                <w:sz w:val="20"/>
              </w:rPr>
              <w:t xml:space="preserve">0,00</w:t>
            </w:r>
          </w:p>
        </w:tc>
        <w:tc>
          <w:tcPr>
            <w:vMerge w:val="continue"/>
          </w:tcPr>
          <w:p/>
        </w:tc>
        <w:tc>
          <w:tcPr>
            <w:tcW w:w="1871" w:type="dxa"/>
            <w:vMerge w:val="restart"/>
          </w:tcPr>
          <w:p>
            <w:pPr>
              <w:pStyle w:val="0"/>
            </w:pPr>
            <w:r>
              <w:rPr>
                <w:sz w:val="20"/>
              </w:rPr>
              <w:t xml:space="preserve">1. Функционирование добровольных формирований населения по охране общественного порядка, ед</w:t>
            </w: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249,63</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249,63</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240,00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240,00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240,00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240,00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213,77</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213,77</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215,00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215,00</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216,68</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216,68</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216,68</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216,68</w:t>
            </w:r>
          </w:p>
        </w:tc>
        <w:tc>
          <w:tcPr>
            <w:tcW w:w="737" w:type="dxa"/>
          </w:tcPr>
          <w:p>
            <w:pPr>
              <w:pStyle w:val="0"/>
              <w:jc w:val="right"/>
            </w:pPr>
            <w:r>
              <w:rPr>
                <w:sz w:val="20"/>
              </w:rPr>
              <w:t xml:space="preserve">0,00</w:t>
            </w:r>
          </w:p>
        </w:tc>
        <w:tc>
          <w:tcPr>
            <w:vMerge w:val="continue"/>
          </w:tcPr>
          <w:p/>
        </w:tc>
        <w:tc>
          <w:tcPr>
            <w:vMerge w:val="continue"/>
          </w:tcPr>
          <w:p/>
        </w:tc>
        <w:tc>
          <w:tcPr>
            <w:tcW w:w="1309" w:type="dxa"/>
          </w:tcPr>
          <w:p>
            <w:pPr>
              <w:pStyle w:val="0"/>
              <w:jc w:val="right"/>
            </w:pPr>
            <w:r>
              <w:rPr>
                <w:sz w:val="20"/>
              </w:rPr>
              <w:t xml:space="preserve">1</w:t>
            </w:r>
          </w:p>
        </w:tc>
      </w:tr>
      <w:tr>
        <w:tc>
          <w:tcPr>
            <w:tcW w:w="724" w:type="dxa"/>
            <w:vMerge w:val="restart"/>
          </w:tcPr>
          <w:p>
            <w:pPr>
              <w:pStyle w:val="0"/>
            </w:pPr>
            <w:r>
              <w:rPr>
                <w:sz w:val="20"/>
              </w:rPr>
            </w:r>
          </w:p>
        </w:tc>
        <w:tc>
          <w:tcPr>
            <w:tcW w:w="1928" w:type="dxa"/>
            <w:vMerge w:val="restart"/>
          </w:tcPr>
          <w:p>
            <w:pPr>
              <w:pStyle w:val="0"/>
            </w:pPr>
            <w:r>
              <w:rPr>
                <w:sz w:val="20"/>
              </w:rPr>
              <w:t xml:space="preserve">Итого по </w:t>
            </w:r>
            <w:hyperlink w:history="0" w:anchor="P829" w:tooltip="IV. ОБЕСПЕЧИВАЮЩАЯ ПОДПРОГРАММА">
              <w:r>
                <w:rPr>
                  <w:sz w:val="20"/>
                  <w:color w:val="0000ff"/>
                </w:rPr>
                <w:t xml:space="preserve">подпрограмме 5</w:t>
              </w:r>
            </w:hyperlink>
          </w:p>
        </w:tc>
        <w:tc>
          <w:tcPr>
            <w:tcW w:w="850" w:type="dxa"/>
          </w:tcPr>
          <w:p>
            <w:pPr>
              <w:pStyle w:val="0"/>
              <w:jc w:val="center"/>
            </w:pPr>
            <w:r>
              <w:rPr>
                <w:sz w:val="20"/>
              </w:rPr>
              <w:t xml:space="preserve">Всего</w:t>
            </w:r>
          </w:p>
        </w:tc>
        <w:tc>
          <w:tcPr>
            <w:tcW w:w="1144" w:type="dxa"/>
          </w:tcPr>
          <w:p>
            <w:pPr>
              <w:pStyle w:val="0"/>
              <w:jc w:val="right"/>
            </w:pPr>
            <w:r>
              <w:rPr>
                <w:sz w:val="20"/>
              </w:rPr>
              <w:t xml:space="preserve">65118,33</w:t>
            </w:r>
          </w:p>
        </w:tc>
        <w:tc>
          <w:tcPr>
            <w:tcW w:w="904" w:type="dxa"/>
          </w:tcPr>
          <w:p>
            <w:pPr>
              <w:pStyle w:val="0"/>
              <w:jc w:val="right"/>
            </w:pPr>
            <w:r>
              <w:rPr>
                <w:sz w:val="20"/>
              </w:rPr>
              <w:t xml:space="preserve">67,60</w:t>
            </w:r>
          </w:p>
        </w:tc>
        <w:tc>
          <w:tcPr>
            <w:tcW w:w="1024" w:type="dxa"/>
          </w:tcPr>
          <w:p>
            <w:pPr>
              <w:pStyle w:val="0"/>
              <w:jc w:val="right"/>
            </w:pPr>
            <w:r>
              <w:rPr>
                <w:sz w:val="20"/>
              </w:rPr>
              <w:t xml:space="preserve">29,00</w:t>
            </w:r>
          </w:p>
        </w:tc>
        <w:tc>
          <w:tcPr>
            <w:tcW w:w="1144" w:type="dxa"/>
          </w:tcPr>
          <w:p>
            <w:pPr>
              <w:pStyle w:val="0"/>
              <w:jc w:val="right"/>
            </w:pPr>
            <w:r>
              <w:rPr>
                <w:sz w:val="20"/>
              </w:rPr>
              <w:t xml:space="preserve">65021,73</w:t>
            </w:r>
          </w:p>
        </w:tc>
        <w:tc>
          <w:tcPr>
            <w:tcW w:w="737" w:type="dxa"/>
          </w:tcPr>
          <w:p>
            <w:pPr>
              <w:pStyle w:val="0"/>
              <w:jc w:val="right"/>
            </w:pPr>
            <w:r>
              <w:rPr>
                <w:sz w:val="20"/>
              </w:rPr>
              <w:t xml:space="preserve">0,00</w:t>
            </w:r>
          </w:p>
        </w:tc>
        <w:tc>
          <w:tcPr>
            <w:tcW w:w="1939" w:type="dxa"/>
            <w:vMerge w:val="restart"/>
          </w:tcPr>
          <w:p>
            <w:pPr>
              <w:pStyle w:val="0"/>
            </w:pPr>
            <w:r>
              <w:rPr>
                <w:sz w:val="20"/>
              </w:rPr>
            </w:r>
          </w:p>
        </w:tc>
        <w:tc>
          <w:tcPr>
            <w:tcW w:w="1871"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850" w:type="dxa"/>
          </w:tcPr>
          <w:p>
            <w:pPr>
              <w:pStyle w:val="0"/>
              <w:jc w:val="center"/>
            </w:pPr>
            <w:r>
              <w:rPr>
                <w:sz w:val="20"/>
              </w:rPr>
              <w:t xml:space="preserve">2015</w:t>
            </w:r>
          </w:p>
        </w:tc>
        <w:tc>
          <w:tcPr>
            <w:tcW w:w="1144" w:type="dxa"/>
          </w:tcPr>
          <w:p>
            <w:pPr>
              <w:pStyle w:val="0"/>
              <w:jc w:val="right"/>
            </w:pPr>
            <w:r>
              <w:rPr>
                <w:sz w:val="20"/>
              </w:rPr>
              <w:t xml:space="preserve">10699,91</w:t>
            </w:r>
          </w:p>
        </w:tc>
        <w:tc>
          <w:tcPr>
            <w:tcW w:w="904" w:type="dxa"/>
          </w:tcPr>
          <w:p>
            <w:pPr>
              <w:pStyle w:val="0"/>
              <w:jc w:val="right"/>
            </w:pPr>
            <w:r>
              <w:rPr>
                <w:sz w:val="20"/>
              </w:rPr>
              <w:t xml:space="preserve">0,00</w:t>
            </w:r>
          </w:p>
        </w:tc>
        <w:tc>
          <w:tcPr>
            <w:tcW w:w="1024" w:type="dxa"/>
          </w:tcPr>
          <w:p>
            <w:pPr>
              <w:pStyle w:val="0"/>
              <w:jc w:val="right"/>
            </w:pPr>
            <w:r>
              <w:rPr>
                <w:sz w:val="20"/>
              </w:rPr>
              <w:t xml:space="preserve">29,00</w:t>
            </w:r>
          </w:p>
        </w:tc>
        <w:tc>
          <w:tcPr>
            <w:tcW w:w="1144" w:type="dxa"/>
          </w:tcPr>
          <w:p>
            <w:pPr>
              <w:pStyle w:val="0"/>
              <w:jc w:val="right"/>
            </w:pPr>
            <w:r>
              <w:rPr>
                <w:sz w:val="20"/>
              </w:rPr>
              <w:t xml:space="preserve">10670,91</w:t>
            </w:r>
          </w:p>
        </w:tc>
        <w:tc>
          <w:tcPr>
            <w:tcW w:w="737" w:type="dxa"/>
          </w:tcPr>
          <w:p>
            <w:pPr>
              <w:pStyle w:val="0"/>
              <w:jc w:val="right"/>
            </w:pPr>
            <w:r>
              <w:rPr>
                <w:sz w:val="20"/>
              </w:rPr>
              <w:t xml:space="preserve">0,00</w:t>
            </w:r>
          </w:p>
        </w:tc>
        <w:tc>
          <w:tcPr>
            <w:vMerge w:val="continue"/>
          </w:tcPr>
          <w:p/>
        </w:tc>
        <w:tc>
          <w:tcPr>
            <w:tcW w:w="1871" w:type="dxa"/>
          </w:tcPr>
          <w:p>
            <w:pPr>
              <w:pStyle w:val="0"/>
            </w:pPr>
            <w:r>
              <w:rPr>
                <w:sz w:val="20"/>
              </w:rPr>
            </w:r>
          </w:p>
        </w:tc>
        <w:tc>
          <w:tcPr>
            <w:tcW w:w="1309" w:type="dxa"/>
          </w:tcPr>
          <w:p>
            <w:pPr>
              <w:pStyle w:val="0"/>
            </w:pPr>
            <w:r>
              <w:rPr>
                <w:sz w:val="20"/>
              </w:rPr>
            </w:r>
          </w:p>
        </w:tc>
      </w:tr>
      <w:tr>
        <w:tc>
          <w:tcPr>
            <w:vMerge w:val="continue"/>
          </w:tcPr>
          <w:p/>
        </w:tc>
        <w:tc>
          <w:tcPr>
            <w:vMerge w:val="continue"/>
          </w:tcPr>
          <w:p/>
        </w:tc>
        <w:tc>
          <w:tcPr>
            <w:tcW w:w="850" w:type="dxa"/>
          </w:tcPr>
          <w:p>
            <w:pPr>
              <w:pStyle w:val="0"/>
              <w:jc w:val="center"/>
            </w:pPr>
            <w:r>
              <w:rPr>
                <w:sz w:val="20"/>
              </w:rPr>
              <w:t xml:space="preserve">2016</w:t>
            </w:r>
          </w:p>
        </w:tc>
        <w:tc>
          <w:tcPr>
            <w:tcW w:w="1144" w:type="dxa"/>
          </w:tcPr>
          <w:p>
            <w:pPr>
              <w:pStyle w:val="0"/>
              <w:jc w:val="right"/>
            </w:pPr>
            <w:r>
              <w:rPr>
                <w:sz w:val="20"/>
              </w:rPr>
              <w:t xml:space="preserve">11371,15</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11371,15</w:t>
            </w:r>
          </w:p>
        </w:tc>
        <w:tc>
          <w:tcPr>
            <w:tcW w:w="737" w:type="dxa"/>
          </w:tcPr>
          <w:p>
            <w:pPr>
              <w:pStyle w:val="0"/>
              <w:jc w:val="right"/>
            </w:pPr>
            <w:r>
              <w:rPr>
                <w:sz w:val="20"/>
              </w:rPr>
              <w:t xml:space="preserve">0,00</w:t>
            </w:r>
          </w:p>
        </w:tc>
        <w:tc>
          <w:tcPr>
            <w:vMerge w:val="continue"/>
          </w:tcPr>
          <w:p/>
        </w:tc>
        <w:tc>
          <w:tcPr>
            <w:tcW w:w="1871" w:type="dxa"/>
          </w:tcPr>
          <w:p>
            <w:pPr>
              <w:pStyle w:val="0"/>
            </w:pPr>
            <w:r>
              <w:rPr>
                <w:sz w:val="20"/>
              </w:rPr>
            </w:r>
          </w:p>
        </w:tc>
        <w:tc>
          <w:tcPr>
            <w:tcW w:w="1309" w:type="dxa"/>
          </w:tcPr>
          <w:p>
            <w:pPr>
              <w:pStyle w:val="0"/>
            </w:pPr>
            <w:r>
              <w:rPr>
                <w:sz w:val="20"/>
              </w:rPr>
            </w:r>
          </w:p>
        </w:tc>
      </w:tr>
      <w:tr>
        <w:tc>
          <w:tcPr>
            <w:vMerge w:val="continue"/>
          </w:tcPr>
          <w:p/>
        </w:tc>
        <w:tc>
          <w:tcPr>
            <w:vMerge w:val="continue"/>
          </w:tcPr>
          <w:p/>
        </w:tc>
        <w:tc>
          <w:tcPr>
            <w:tcW w:w="850" w:type="dxa"/>
          </w:tcPr>
          <w:p>
            <w:pPr>
              <w:pStyle w:val="0"/>
              <w:jc w:val="center"/>
            </w:pPr>
            <w:r>
              <w:rPr>
                <w:sz w:val="20"/>
              </w:rPr>
              <w:t xml:space="preserve">2017</w:t>
            </w:r>
          </w:p>
        </w:tc>
        <w:tc>
          <w:tcPr>
            <w:tcW w:w="1144" w:type="dxa"/>
          </w:tcPr>
          <w:p>
            <w:pPr>
              <w:pStyle w:val="0"/>
              <w:jc w:val="right"/>
            </w:pPr>
            <w:r>
              <w:rPr>
                <w:sz w:val="20"/>
              </w:rPr>
              <w:t xml:space="preserve">10285,89</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10285,89</w:t>
            </w:r>
          </w:p>
        </w:tc>
        <w:tc>
          <w:tcPr>
            <w:tcW w:w="737" w:type="dxa"/>
          </w:tcPr>
          <w:p>
            <w:pPr>
              <w:pStyle w:val="0"/>
              <w:jc w:val="right"/>
            </w:pPr>
            <w:r>
              <w:rPr>
                <w:sz w:val="20"/>
              </w:rPr>
              <w:t xml:space="preserve">0,00</w:t>
            </w:r>
          </w:p>
        </w:tc>
        <w:tc>
          <w:tcPr>
            <w:vMerge w:val="continue"/>
          </w:tcPr>
          <w:p/>
        </w:tc>
        <w:tc>
          <w:tcPr>
            <w:tcW w:w="1871" w:type="dxa"/>
          </w:tcPr>
          <w:p>
            <w:pPr>
              <w:pStyle w:val="0"/>
            </w:pPr>
            <w:r>
              <w:rPr>
                <w:sz w:val="20"/>
              </w:rPr>
            </w:r>
          </w:p>
        </w:tc>
        <w:tc>
          <w:tcPr>
            <w:tcW w:w="1309" w:type="dxa"/>
          </w:tcPr>
          <w:p>
            <w:pPr>
              <w:pStyle w:val="0"/>
            </w:pPr>
            <w:r>
              <w:rPr>
                <w:sz w:val="20"/>
              </w:rPr>
            </w:r>
          </w:p>
        </w:tc>
      </w:tr>
      <w:tr>
        <w:tc>
          <w:tcPr>
            <w:vMerge w:val="continue"/>
          </w:tcPr>
          <w:p/>
        </w:tc>
        <w:tc>
          <w:tcPr>
            <w:vMerge w:val="continue"/>
          </w:tcPr>
          <w:p/>
        </w:tc>
        <w:tc>
          <w:tcPr>
            <w:tcW w:w="850" w:type="dxa"/>
          </w:tcPr>
          <w:p>
            <w:pPr>
              <w:pStyle w:val="0"/>
              <w:jc w:val="center"/>
            </w:pPr>
            <w:r>
              <w:rPr>
                <w:sz w:val="20"/>
              </w:rPr>
              <w:t xml:space="preserve">2018</w:t>
            </w:r>
          </w:p>
        </w:tc>
        <w:tc>
          <w:tcPr>
            <w:tcW w:w="1144" w:type="dxa"/>
          </w:tcPr>
          <w:p>
            <w:pPr>
              <w:pStyle w:val="0"/>
              <w:jc w:val="right"/>
            </w:pPr>
            <w:r>
              <w:rPr>
                <w:sz w:val="20"/>
              </w:rPr>
              <w:t xml:space="preserve">10748,36</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10748,36</w:t>
            </w:r>
          </w:p>
        </w:tc>
        <w:tc>
          <w:tcPr>
            <w:tcW w:w="737" w:type="dxa"/>
          </w:tcPr>
          <w:p>
            <w:pPr>
              <w:pStyle w:val="0"/>
              <w:jc w:val="right"/>
            </w:pPr>
            <w:r>
              <w:rPr>
                <w:sz w:val="20"/>
              </w:rPr>
              <w:t xml:space="preserve">0,00</w:t>
            </w:r>
          </w:p>
        </w:tc>
        <w:tc>
          <w:tcPr>
            <w:vMerge w:val="continue"/>
          </w:tcPr>
          <w:p/>
        </w:tc>
        <w:tc>
          <w:tcPr>
            <w:tcW w:w="1871" w:type="dxa"/>
          </w:tcPr>
          <w:p>
            <w:pPr>
              <w:pStyle w:val="0"/>
            </w:pPr>
            <w:r>
              <w:rPr>
                <w:sz w:val="20"/>
              </w:rPr>
            </w:r>
          </w:p>
        </w:tc>
        <w:tc>
          <w:tcPr>
            <w:tcW w:w="1309" w:type="dxa"/>
          </w:tcPr>
          <w:p>
            <w:pPr>
              <w:pStyle w:val="0"/>
            </w:pPr>
            <w:r>
              <w:rPr>
                <w:sz w:val="20"/>
              </w:rPr>
            </w:r>
          </w:p>
        </w:tc>
      </w:tr>
      <w:tr>
        <w:tc>
          <w:tcPr>
            <w:vMerge w:val="continue"/>
          </w:tcPr>
          <w:p/>
        </w:tc>
        <w:tc>
          <w:tcPr>
            <w:vMerge w:val="continue"/>
          </w:tcPr>
          <w:p/>
        </w:tc>
        <w:tc>
          <w:tcPr>
            <w:tcW w:w="850" w:type="dxa"/>
          </w:tcPr>
          <w:p>
            <w:pPr>
              <w:pStyle w:val="0"/>
              <w:jc w:val="center"/>
            </w:pPr>
            <w:r>
              <w:rPr>
                <w:sz w:val="20"/>
              </w:rPr>
              <w:t xml:space="preserve">2019</w:t>
            </w:r>
          </w:p>
        </w:tc>
        <w:tc>
          <w:tcPr>
            <w:tcW w:w="1144" w:type="dxa"/>
          </w:tcPr>
          <w:p>
            <w:pPr>
              <w:pStyle w:val="0"/>
              <w:jc w:val="right"/>
            </w:pPr>
            <w:r>
              <w:rPr>
                <w:sz w:val="20"/>
              </w:rPr>
              <w:t xml:space="preserve">10830,68</w:t>
            </w:r>
          </w:p>
        </w:tc>
        <w:tc>
          <w:tcPr>
            <w:tcW w:w="904" w:type="dxa"/>
          </w:tcPr>
          <w:p>
            <w:pPr>
              <w:pStyle w:val="0"/>
              <w:jc w:val="right"/>
            </w:pPr>
            <w:r>
              <w:rPr>
                <w:sz w:val="20"/>
              </w:rPr>
              <w:t xml:space="preserve">67,60</w:t>
            </w:r>
          </w:p>
        </w:tc>
        <w:tc>
          <w:tcPr>
            <w:tcW w:w="1024" w:type="dxa"/>
          </w:tcPr>
          <w:p>
            <w:pPr>
              <w:pStyle w:val="0"/>
              <w:jc w:val="right"/>
            </w:pPr>
            <w:r>
              <w:rPr>
                <w:sz w:val="20"/>
              </w:rPr>
              <w:t xml:space="preserve">0,00</w:t>
            </w:r>
          </w:p>
        </w:tc>
        <w:tc>
          <w:tcPr>
            <w:tcW w:w="1144" w:type="dxa"/>
          </w:tcPr>
          <w:p>
            <w:pPr>
              <w:pStyle w:val="0"/>
              <w:jc w:val="right"/>
            </w:pPr>
            <w:r>
              <w:rPr>
                <w:sz w:val="20"/>
              </w:rPr>
              <w:t xml:space="preserve">10763,08</w:t>
            </w:r>
          </w:p>
        </w:tc>
        <w:tc>
          <w:tcPr>
            <w:tcW w:w="737" w:type="dxa"/>
          </w:tcPr>
          <w:p>
            <w:pPr>
              <w:pStyle w:val="0"/>
              <w:jc w:val="right"/>
            </w:pPr>
            <w:r>
              <w:rPr>
                <w:sz w:val="20"/>
              </w:rPr>
              <w:t xml:space="preserve">0,00</w:t>
            </w:r>
          </w:p>
        </w:tc>
        <w:tc>
          <w:tcPr>
            <w:vMerge w:val="continue"/>
          </w:tcPr>
          <w:p/>
        </w:tc>
        <w:tc>
          <w:tcPr>
            <w:tcW w:w="1871" w:type="dxa"/>
          </w:tcPr>
          <w:p>
            <w:pPr>
              <w:pStyle w:val="0"/>
            </w:pPr>
            <w:r>
              <w:rPr>
                <w:sz w:val="20"/>
              </w:rPr>
            </w:r>
          </w:p>
        </w:tc>
        <w:tc>
          <w:tcPr>
            <w:tcW w:w="1309" w:type="dxa"/>
          </w:tcPr>
          <w:p>
            <w:pPr>
              <w:pStyle w:val="0"/>
            </w:pPr>
            <w:r>
              <w:rPr>
                <w:sz w:val="20"/>
              </w:rPr>
            </w:r>
          </w:p>
        </w:tc>
      </w:tr>
      <w:tr>
        <w:tc>
          <w:tcPr>
            <w:vMerge w:val="continue"/>
          </w:tcPr>
          <w:p/>
        </w:tc>
        <w:tc>
          <w:tcPr>
            <w:vMerge w:val="continue"/>
          </w:tcPr>
          <w:p/>
        </w:tc>
        <w:tc>
          <w:tcPr>
            <w:tcW w:w="850" w:type="dxa"/>
          </w:tcPr>
          <w:p>
            <w:pPr>
              <w:pStyle w:val="0"/>
              <w:jc w:val="center"/>
            </w:pPr>
            <w:r>
              <w:rPr>
                <w:sz w:val="20"/>
              </w:rPr>
              <w:t xml:space="preserve">2020</w:t>
            </w:r>
          </w:p>
        </w:tc>
        <w:tc>
          <w:tcPr>
            <w:tcW w:w="1144" w:type="dxa"/>
          </w:tcPr>
          <w:p>
            <w:pPr>
              <w:pStyle w:val="0"/>
              <w:jc w:val="right"/>
            </w:pPr>
            <w:r>
              <w:rPr>
                <w:sz w:val="20"/>
              </w:rPr>
              <w:t xml:space="preserve">11182,34</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11182,34</w:t>
            </w:r>
          </w:p>
        </w:tc>
        <w:tc>
          <w:tcPr>
            <w:tcW w:w="737" w:type="dxa"/>
          </w:tcPr>
          <w:p>
            <w:pPr>
              <w:pStyle w:val="0"/>
              <w:jc w:val="right"/>
            </w:pPr>
            <w:r>
              <w:rPr>
                <w:sz w:val="20"/>
              </w:rPr>
              <w:t xml:space="preserve">0,00</w:t>
            </w:r>
          </w:p>
        </w:tc>
        <w:tc>
          <w:tcPr>
            <w:vMerge w:val="continue"/>
          </w:tcPr>
          <w:p/>
        </w:tc>
        <w:tc>
          <w:tcPr>
            <w:tcW w:w="1871" w:type="dxa"/>
          </w:tcPr>
          <w:p>
            <w:pPr>
              <w:pStyle w:val="0"/>
            </w:pPr>
            <w:r>
              <w:rPr>
                <w:sz w:val="20"/>
              </w:rPr>
            </w:r>
          </w:p>
        </w:tc>
        <w:tc>
          <w:tcPr>
            <w:tcW w:w="1309" w:type="dxa"/>
          </w:tcPr>
          <w:p>
            <w:pPr>
              <w:pStyle w:val="0"/>
            </w:pPr>
            <w:r>
              <w:rPr>
                <w:sz w:val="20"/>
              </w:rPr>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144" w:type="dxa"/>
          </w:tcPr>
          <w:p>
            <w:pPr>
              <w:pStyle w:val="0"/>
              <w:jc w:val="right"/>
            </w:pPr>
            <w:r>
              <w:rPr>
                <w:sz w:val="20"/>
              </w:rPr>
              <w:t xml:space="preserve">11291,36</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11291,36</w:t>
            </w:r>
          </w:p>
        </w:tc>
        <w:tc>
          <w:tcPr>
            <w:tcW w:w="737" w:type="dxa"/>
          </w:tcPr>
          <w:p>
            <w:pPr>
              <w:pStyle w:val="0"/>
              <w:jc w:val="right"/>
            </w:pPr>
            <w:r>
              <w:rPr>
                <w:sz w:val="20"/>
              </w:rPr>
              <w:t xml:space="preserve">0,00</w:t>
            </w:r>
          </w:p>
        </w:tc>
        <w:tc>
          <w:tcPr>
            <w:vMerge w:val="continue"/>
          </w:tcPr>
          <w:p/>
        </w:tc>
        <w:tc>
          <w:tcPr>
            <w:tcW w:w="1871" w:type="dxa"/>
          </w:tcPr>
          <w:p>
            <w:pPr>
              <w:pStyle w:val="0"/>
            </w:pPr>
            <w:r>
              <w:rPr>
                <w:sz w:val="20"/>
              </w:rPr>
            </w:r>
          </w:p>
        </w:tc>
        <w:tc>
          <w:tcPr>
            <w:tcW w:w="1309" w:type="dxa"/>
          </w:tcPr>
          <w:p>
            <w:pPr>
              <w:pStyle w:val="0"/>
            </w:pPr>
            <w:r>
              <w:rPr>
                <w:sz w:val="20"/>
              </w:rPr>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144" w:type="dxa"/>
          </w:tcPr>
          <w:p>
            <w:pPr>
              <w:pStyle w:val="0"/>
              <w:jc w:val="right"/>
            </w:pPr>
            <w:r>
              <w:rPr>
                <w:sz w:val="20"/>
              </w:rPr>
              <w:t xml:space="preserve">11291,36</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11291,36</w:t>
            </w:r>
          </w:p>
        </w:tc>
        <w:tc>
          <w:tcPr>
            <w:tcW w:w="737" w:type="dxa"/>
          </w:tcPr>
          <w:p>
            <w:pPr>
              <w:pStyle w:val="0"/>
              <w:jc w:val="right"/>
            </w:pPr>
            <w:r>
              <w:rPr>
                <w:sz w:val="20"/>
              </w:rPr>
              <w:t xml:space="preserve">0,00</w:t>
            </w:r>
          </w:p>
        </w:tc>
        <w:tc>
          <w:tcPr>
            <w:vMerge w:val="continue"/>
          </w:tcPr>
          <w:p/>
        </w:tc>
        <w:tc>
          <w:tcPr>
            <w:tcW w:w="1871" w:type="dxa"/>
          </w:tcPr>
          <w:p>
            <w:pPr>
              <w:pStyle w:val="0"/>
            </w:pPr>
            <w:r>
              <w:rPr>
                <w:sz w:val="20"/>
              </w:rPr>
            </w:r>
          </w:p>
        </w:tc>
        <w:tc>
          <w:tcPr>
            <w:tcW w:w="1309" w:type="dxa"/>
          </w:tcPr>
          <w:p>
            <w:pPr>
              <w:pStyle w:val="0"/>
            </w:pPr>
            <w:r>
              <w:rPr>
                <w:sz w:val="20"/>
              </w:rPr>
            </w:r>
          </w:p>
        </w:tc>
      </w:tr>
      <w:tr>
        <w:tc>
          <w:tcPr>
            <w:tcW w:w="724" w:type="dxa"/>
            <w:tcBorders>
              <w:bottom w:val="nil"/>
            </w:tcBorders>
            <w:vMerge w:val="restart"/>
          </w:tcPr>
          <w:p>
            <w:pPr>
              <w:pStyle w:val="0"/>
            </w:pPr>
            <w:r>
              <w:rPr>
                <w:sz w:val="20"/>
              </w:rPr>
            </w:r>
          </w:p>
        </w:tc>
        <w:tc>
          <w:tcPr>
            <w:tcW w:w="1928" w:type="dxa"/>
            <w:tcBorders>
              <w:bottom w:val="nil"/>
            </w:tcBorders>
            <w:vMerge w:val="restart"/>
          </w:tcPr>
          <w:p>
            <w:pPr>
              <w:pStyle w:val="0"/>
            </w:pPr>
            <w:r>
              <w:rPr>
                <w:sz w:val="20"/>
              </w:rPr>
              <w:t xml:space="preserve">Итого по Программе</w:t>
            </w:r>
          </w:p>
        </w:tc>
        <w:tc>
          <w:tcPr>
            <w:tcW w:w="850" w:type="dxa"/>
          </w:tcPr>
          <w:p>
            <w:pPr>
              <w:pStyle w:val="0"/>
              <w:jc w:val="center"/>
            </w:pPr>
            <w:r>
              <w:rPr>
                <w:sz w:val="20"/>
              </w:rPr>
              <w:t xml:space="preserve">Всего</w:t>
            </w:r>
          </w:p>
        </w:tc>
        <w:tc>
          <w:tcPr>
            <w:tcW w:w="1144" w:type="dxa"/>
          </w:tcPr>
          <w:p>
            <w:pPr>
              <w:pStyle w:val="0"/>
              <w:jc w:val="right"/>
            </w:pPr>
            <w:r>
              <w:rPr>
                <w:sz w:val="20"/>
              </w:rPr>
              <w:t xml:space="preserve">603153,77</w:t>
            </w:r>
          </w:p>
        </w:tc>
        <w:tc>
          <w:tcPr>
            <w:tcW w:w="904" w:type="dxa"/>
          </w:tcPr>
          <w:p>
            <w:pPr>
              <w:pStyle w:val="0"/>
              <w:jc w:val="right"/>
            </w:pPr>
            <w:r>
              <w:rPr>
                <w:sz w:val="20"/>
              </w:rPr>
              <w:t xml:space="preserve">6177,60</w:t>
            </w:r>
          </w:p>
        </w:tc>
        <w:tc>
          <w:tcPr>
            <w:tcW w:w="1024" w:type="dxa"/>
          </w:tcPr>
          <w:p>
            <w:pPr>
              <w:pStyle w:val="0"/>
              <w:jc w:val="right"/>
            </w:pPr>
            <w:r>
              <w:rPr>
                <w:sz w:val="20"/>
              </w:rPr>
              <w:t xml:space="preserve">15350,98</w:t>
            </w:r>
          </w:p>
        </w:tc>
        <w:tc>
          <w:tcPr>
            <w:tcW w:w="1144" w:type="dxa"/>
          </w:tcPr>
          <w:p>
            <w:pPr>
              <w:pStyle w:val="0"/>
              <w:jc w:val="right"/>
            </w:pPr>
            <w:r>
              <w:rPr>
                <w:sz w:val="20"/>
              </w:rPr>
              <w:t xml:space="preserve">581625,19</w:t>
            </w:r>
          </w:p>
        </w:tc>
        <w:tc>
          <w:tcPr>
            <w:tcW w:w="737" w:type="dxa"/>
          </w:tcPr>
          <w:p>
            <w:pPr>
              <w:pStyle w:val="0"/>
              <w:jc w:val="right"/>
            </w:pPr>
            <w:r>
              <w:rPr>
                <w:sz w:val="20"/>
              </w:rPr>
              <w:t xml:space="preserve">0,00</w:t>
            </w:r>
          </w:p>
        </w:tc>
        <w:tc>
          <w:tcPr>
            <w:tcW w:w="1939" w:type="dxa"/>
            <w:tcBorders>
              <w:bottom w:val="nil"/>
            </w:tcBorders>
            <w:vMerge w:val="restart"/>
          </w:tcPr>
          <w:p>
            <w:pPr>
              <w:pStyle w:val="0"/>
            </w:pPr>
            <w:r>
              <w:rPr>
                <w:sz w:val="20"/>
              </w:rPr>
            </w:r>
          </w:p>
        </w:tc>
        <w:tc>
          <w:tcPr>
            <w:tcW w:w="1871" w:type="dxa"/>
          </w:tcPr>
          <w:p>
            <w:pPr>
              <w:pStyle w:val="0"/>
            </w:pPr>
            <w:r>
              <w:rPr>
                <w:sz w:val="20"/>
              </w:rPr>
              <w:t xml:space="preserve">X</w:t>
            </w:r>
          </w:p>
        </w:tc>
        <w:tc>
          <w:tcPr>
            <w:tcW w:w="1309" w:type="dxa"/>
          </w:tcPr>
          <w:p>
            <w:pPr>
              <w:pStyle w:val="0"/>
              <w:jc w:val="right"/>
            </w:pPr>
            <w:r>
              <w:rPr>
                <w:sz w:val="20"/>
              </w:rPr>
              <w:t xml:space="preserve">X</w:t>
            </w:r>
          </w:p>
        </w:tc>
      </w:tr>
      <w:tr>
        <w:tc>
          <w:tcPr>
            <w:tcBorders>
              <w:bottom w:val="nil"/>
            </w:tcBorders>
            <w:vMerge w:val="continue"/>
          </w:tcPr>
          <w:p/>
        </w:tc>
        <w:tc>
          <w:tcPr>
            <w:tcBorders>
              <w:bottom w:val="nil"/>
            </w:tcBorders>
            <w:vMerge w:val="continue"/>
          </w:tcPr>
          <w:p/>
        </w:tc>
        <w:tc>
          <w:tcPr>
            <w:tcW w:w="850" w:type="dxa"/>
            <w:vMerge w:val="restart"/>
          </w:tcPr>
          <w:p>
            <w:pPr>
              <w:pStyle w:val="0"/>
              <w:jc w:val="center"/>
            </w:pPr>
            <w:r>
              <w:rPr>
                <w:sz w:val="20"/>
              </w:rPr>
              <w:t xml:space="preserve">2015</w:t>
            </w:r>
          </w:p>
        </w:tc>
        <w:tc>
          <w:tcPr>
            <w:tcW w:w="1144" w:type="dxa"/>
            <w:vMerge w:val="restart"/>
          </w:tcPr>
          <w:p>
            <w:pPr>
              <w:pStyle w:val="0"/>
              <w:jc w:val="right"/>
            </w:pPr>
            <w:r>
              <w:rPr>
                <w:sz w:val="20"/>
              </w:rPr>
              <w:t xml:space="preserve">65295,80</w:t>
            </w:r>
          </w:p>
        </w:tc>
        <w:tc>
          <w:tcPr>
            <w:tcW w:w="904" w:type="dxa"/>
            <w:vMerge w:val="restart"/>
          </w:tcPr>
          <w:p>
            <w:pPr>
              <w:pStyle w:val="0"/>
              <w:jc w:val="right"/>
            </w:pPr>
            <w:r>
              <w:rPr>
                <w:sz w:val="20"/>
              </w:rPr>
              <w:t xml:space="preserve">0,00</w:t>
            </w:r>
          </w:p>
        </w:tc>
        <w:tc>
          <w:tcPr>
            <w:tcW w:w="1024" w:type="dxa"/>
            <w:vMerge w:val="restart"/>
          </w:tcPr>
          <w:p>
            <w:pPr>
              <w:pStyle w:val="0"/>
              <w:jc w:val="right"/>
            </w:pPr>
            <w:r>
              <w:rPr>
                <w:sz w:val="20"/>
              </w:rPr>
              <w:t xml:space="preserve">300,00</w:t>
            </w:r>
          </w:p>
        </w:tc>
        <w:tc>
          <w:tcPr>
            <w:tcW w:w="1144" w:type="dxa"/>
            <w:vMerge w:val="restart"/>
          </w:tcPr>
          <w:p>
            <w:pPr>
              <w:pStyle w:val="0"/>
              <w:jc w:val="right"/>
            </w:pPr>
            <w:r>
              <w:rPr>
                <w:sz w:val="20"/>
              </w:rPr>
              <w:t xml:space="preserve">64995,80</w:t>
            </w:r>
          </w:p>
        </w:tc>
        <w:tc>
          <w:tcPr>
            <w:tcW w:w="737" w:type="dxa"/>
            <w:vMerge w:val="restart"/>
          </w:tcPr>
          <w:p>
            <w:pPr>
              <w:pStyle w:val="0"/>
              <w:jc w:val="right"/>
            </w:pPr>
            <w:r>
              <w:rPr>
                <w:sz w:val="20"/>
              </w:rPr>
              <w:t xml:space="preserve">0,00</w:t>
            </w:r>
          </w:p>
        </w:tc>
        <w:tc>
          <w:tcPr>
            <w:tcBorders>
              <w:bottom w:val="nil"/>
            </w:tcBorders>
            <w:vMerge w:val="continue"/>
          </w:tcPr>
          <w:p/>
        </w:tc>
        <w:tc>
          <w:tcPr>
            <w:tcW w:w="1871" w:type="dxa"/>
          </w:tcPr>
          <w:p>
            <w:pPr>
              <w:pStyle w:val="0"/>
            </w:pPr>
            <w:r>
              <w:rPr>
                <w:sz w:val="20"/>
              </w:rPr>
              <w:t xml:space="preserve">1. Удельный вес преступлений, совершенных в общественных местах, в том числе на улицах, от общего числа зарегистрированных преступлений, проц</w:t>
            </w:r>
          </w:p>
        </w:tc>
        <w:tc>
          <w:tcPr>
            <w:tcW w:w="1309" w:type="dxa"/>
          </w:tcPr>
          <w:p>
            <w:pPr>
              <w:pStyle w:val="0"/>
              <w:jc w:val="right"/>
            </w:pPr>
            <w:r>
              <w:rPr>
                <w:sz w:val="20"/>
              </w:rPr>
              <w:t xml:space="preserve">40,7</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871" w:type="dxa"/>
          </w:tcPr>
          <w:p>
            <w:pPr>
              <w:pStyle w:val="0"/>
            </w:pPr>
            <w:r>
              <w:rPr>
                <w:sz w:val="20"/>
              </w:rPr>
              <w:t xml:space="preserve">2. Доля количества учреждений, в которых повысился уровень пожарной безопасности, проц</w:t>
            </w:r>
          </w:p>
        </w:tc>
        <w:tc>
          <w:tcPr>
            <w:tcW w:w="1309" w:type="dxa"/>
          </w:tcPr>
          <w:p>
            <w:pPr>
              <w:pStyle w:val="0"/>
              <w:jc w:val="right"/>
            </w:pPr>
            <w:r>
              <w:rPr>
                <w:sz w:val="20"/>
              </w:rPr>
              <w:t xml:space="preserve">32</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871" w:type="dxa"/>
          </w:tcPr>
          <w:p>
            <w:pPr>
              <w:pStyle w:val="0"/>
            </w:pPr>
            <w:r>
              <w:rPr>
                <w:sz w:val="20"/>
              </w:rPr>
              <w:t xml:space="preserve">3. Процент охвата населения системой оповещения с помощью уличной звукофикации, проц</w:t>
            </w:r>
          </w:p>
        </w:tc>
        <w:tc>
          <w:tcPr>
            <w:tcW w:w="1309" w:type="dxa"/>
          </w:tcPr>
          <w:p>
            <w:pPr>
              <w:pStyle w:val="0"/>
              <w:jc w:val="right"/>
            </w:pPr>
            <w:r>
              <w:rPr>
                <w:sz w:val="20"/>
              </w:rPr>
              <w:t xml:space="preserve">100</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871" w:type="dxa"/>
          </w:tcPr>
          <w:p>
            <w:pPr>
              <w:pStyle w:val="0"/>
            </w:pPr>
            <w:r>
              <w:rPr>
                <w:sz w:val="20"/>
              </w:rPr>
              <w:t xml:space="preserve">4. Обеспечение безопасности людей в местах массового отдыха на водных объектах, охрана их жизни и здоровья, количество спасательных постов, ед</w:t>
            </w:r>
          </w:p>
        </w:tc>
        <w:tc>
          <w:tcPr>
            <w:tcW w:w="1309" w:type="dxa"/>
          </w:tcPr>
          <w:p>
            <w:pPr>
              <w:pStyle w:val="0"/>
              <w:jc w:val="right"/>
            </w:pPr>
            <w:r>
              <w:rPr>
                <w:sz w:val="20"/>
              </w:rPr>
              <w:t xml:space="preserve">3</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871" w:type="dxa"/>
          </w:tcPr>
          <w:p>
            <w:pPr>
              <w:pStyle w:val="0"/>
            </w:pPr>
            <w:r>
              <w:rPr>
                <w:sz w:val="20"/>
              </w:rPr>
              <w:t xml:space="preserve">5. Противоклещевая обработка лесопарковой зоны на территории г. Северска (площадь обработки с учетом кратности), га</w:t>
            </w:r>
          </w:p>
        </w:tc>
        <w:tc>
          <w:tcPr>
            <w:tcW w:w="1309" w:type="dxa"/>
          </w:tcPr>
          <w:p>
            <w:pPr>
              <w:pStyle w:val="0"/>
              <w:jc w:val="right"/>
            </w:pPr>
            <w:r>
              <w:rPr>
                <w:sz w:val="20"/>
              </w:rPr>
              <w:t xml:space="preserve">118,2</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871" w:type="dxa"/>
          </w:tcPr>
          <w:p>
            <w:pPr>
              <w:pStyle w:val="0"/>
            </w:pPr>
            <w:r>
              <w:rPr>
                <w:sz w:val="20"/>
              </w:rPr>
              <w:t xml:space="preserve">6. Социальный риск (число лиц, погибших в дорожно-транспортных происшествиях, на 100 тыс. населения), ед</w:t>
            </w:r>
          </w:p>
        </w:tc>
        <w:tc>
          <w:tcPr>
            <w:tcW w:w="1309" w:type="dxa"/>
          </w:tcPr>
          <w:p>
            <w:pPr>
              <w:pStyle w:val="0"/>
              <w:jc w:val="right"/>
            </w:pPr>
            <w:r>
              <w:rPr>
                <w:sz w:val="20"/>
              </w:rPr>
              <w:t xml:space="preserve">6,09</w:t>
            </w:r>
          </w:p>
        </w:tc>
      </w:tr>
      <w:tr>
        <w:tc>
          <w:tcPr>
            <w:tcBorders>
              <w:bottom w:val="nil"/>
            </w:tcBorders>
            <w:vMerge w:val="continue"/>
          </w:tcPr>
          <w:p/>
        </w:tc>
        <w:tc>
          <w:tcPr>
            <w:tcBorders>
              <w:bottom w:val="nil"/>
            </w:tcBorders>
            <w:vMerge w:val="continue"/>
          </w:tcPr>
          <w:p/>
        </w:tc>
        <w:tc>
          <w:tcPr>
            <w:tcW w:w="850" w:type="dxa"/>
            <w:vMerge w:val="restart"/>
          </w:tcPr>
          <w:p>
            <w:pPr>
              <w:pStyle w:val="0"/>
              <w:jc w:val="center"/>
            </w:pPr>
            <w:r>
              <w:rPr>
                <w:sz w:val="20"/>
              </w:rPr>
              <w:t xml:space="preserve">2016</w:t>
            </w:r>
          </w:p>
        </w:tc>
        <w:tc>
          <w:tcPr>
            <w:tcW w:w="1144" w:type="dxa"/>
            <w:vMerge w:val="restart"/>
          </w:tcPr>
          <w:p>
            <w:pPr>
              <w:pStyle w:val="0"/>
              <w:jc w:val="right"/>
            </w:pPr>
            <w:r>
              <w:rPr>
                <w:sz w:val="20"/>
              </w:rPr>
              <w:t xml:space="preserve">58457,88</w:t>
            </w:r>
          </w:p>
        </w:tc>
        <w:tc>
          <w:tcPr>
            <w:tcW w:w="904" w:type="dxa"/>
            <w:vMerge w:val="restart"/>
          </w:tcPr>
          <w:p>
            <w:pPr>
              <w:pStyle w:val="0"/>
              <w:jc w:val="right"/>
            </w:pPr>
            <w:r>
              <w:rPr>
                <w:sz w:val="20"/>
              </w:rPr>
              <w:t xml:space="preserve">0,00</w:t>
            </w:r>
          </w:p>
        </w:tc>
        <w:tc>
          <w:tcPr>
            <w:tcW w:w="1024" w:type="dxa"/>
            <w:vMerge w:val="restart"/>
          </w:tcPr>
          <w:p>
            <w:pPr>
              <w:pStyle w:val="0"/>
              <w:jc w:val="right"/>
            </w:pPr>
            <w:r>
              <w:rPr>
                <w:sz w:val="20"/>
              </w:rPr>
              <w:t xml:space="preserve">1636,84</w:t>
            </w:r>
          </w:p>
        </w:tc>
        <w:tc>
          <w:tcPr>
            <w:tcW w:w="1144" w:type="dxa"/>
            <w:vMerge w:val="restart"/>
          </w:tcPr>
          <w:p>
            <w:pPr>
              <w:pStyle w:val="0"/>
              <w:jc w:val="right"/>
            </w:pPr>
            <w:r>
              <w:rPr>
                <w:sz w:val="20"/>
              </w:rPr>
              <w:t xml:space="preserve">56821,04</w:t>
            </w:r>
          </w:p>
        </w:tc>
        <w:tc>
          <w:tcPr>
            <w:tcW w:w="737" w:type="dxa"/>
            <w:vMerge w:val="restart"/>
          </w:tcPr>
          <w:p>
            <w:pPr>
              <w:pStyle w:val="0"/>
              <w:jc w:val="right"/>
            </w:pPr>
            <w:r>
              <w:rPr>
                <w:sz w:val="20"/>
              </w:rPr>
              <w:t xml:space="preserve">0,00</w:t>
            </w:r>
          </w:p>
        </w:tc>
        <w:tc>
          <w:tcPr>
            <w:tcBorders>
              <w:bottom w:val="nil"/>
            </w:tcBorders>
            <w:vMerge w:val="continue"/>
          </w:tcPr>
          <w:p/>
        </w:tc>
        <w:tc>
          <w:tcPr>
            <w:tcW w:w="1871" w:type="dxa"/>
          </w:tcPr>
          <w:p>
            <w:pPr>
              <w:pStyle w:val="0"/>
            </w:pPr>
            <w:r>
              <w:rPr>
                <w:sz w:val="20"/>
              </w:rPr>
              <w:t xml:space="preserve">1. Удельный вес преступлений, совершенных в общественных местах, в том числе на улицах, от общего числа зарегистрированных преступлений, проц</w:t>
            </w:r>
          </w:p>
        </w:tc>
        <w:tc>
          <w:tcPr>
            <w:tcW w:w="1309" w:type="dxa"/>
          </w:tcPr>
          <w:p>
            <w:pPr>
              <w:pStyle w:val="0"/>
              <w:jc w:val="right"/>
            </w:pPr>
            <w:r>
              <w:rPr>
                <w:sz w:val="20"/>
              </w:rPr>
              <w:t xml:space="preserve">39,9</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871" w:type="dxa"/>
          </w:tcPr>
          <w:p>
            <w:pPr>
              <w:pStyle w:val="0"/>
            </w:pPr>
            <w:r>
              <w:rPr>
                <w:sz w:val="20"/>
              </w:rPr>
              <w:t xml:space="preserve">2. Доля количества учреждений, в которых повысился уровень пожарной безопасности, проц</w:t>
            </w:r>
          </w:p>
        </w:tc>
        <w:tc>
          <w:tcPr>
            <w:tcW w:w="1309" w:type="dxa"/>
          </w:tcPr>
          <w:p>
            <w:pPr>
              <w:pStyle w:val="0"/>
              <w:jc w:val="right"/>
            </w:pPr>
            <w:r>
              <w:rPr>
                <w:sz w:val="20"/>
              </w:rPr>
              <w:t xml:space="preserve">44</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871" w:type="dxa"/>
          </w:tcPr>
          <w:p>
            <w:pPr>
              <w:pStyle w:val="0"/>
            </w:pPr>
            <w:r>
              <w:rPr>
                <w:sz w:val="20"/>
              </w:rPr>
              <w:t xml:space="preserve">3. Процент охвата населения системой оповещения с помощью уличной звукофикации, проц</w:t>
            </w:r>
          </w:p>
        </w:tc>
        <w:tc>
          <w:tcPr>
            <w:tcW w:w="1309" w:type="dxa"/>
          </w:tcPr>
          <w:p>
            <w:pPr>
              <w:pStyle w:val="0"/>
              <w:jc w:val="right"/>
            </w:pPr>
            <w:r>
              <w:rPr>
                <w:sz w:val="20"/>
              </w:rPr>
              <w:t xml:space="preserve">100</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871" w:type="dxa"/>
          </w:tcPr>
          <w:p>
            <w:pPr>
              <w:pStyle w:val="0"/>
            </w:pPr>
            <w:r>
              <w:rPr>
                <w:sz w:val="20"/>
              </w:rPr>
              <w:t xml:space="preserve">4. Обеспечение безопасности людей в местах массового отдыха на водных объектах, охрана их жизни и здоровья, количество спасательных постов, ед</w:t>
            </w:r>
          </w:p>
        </w:tc>
        <w:tc>
          <w:tcPr>
            <w:tcW w:w="1309" w:type="dxa"/>
          </w:tcPr>
          <w:p>
            <w:pPr>
              <w:pStyle w:val="0"/>
              <w:jc w:val="right"/>
            </w:pPr>
            <w:r>
              <w:rPr>
                <w:sz w:val="20"/>
              </w:rPr>
              <w:t xml:space="preserve">4</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871" w:type="dxa"/>
          </w:tcPr>
          <w:p>
            <w:pPr>
              <w:pStyle w:val="0"/>
            </w:pPr>
            <w:r>
              <w:rPr>
                <w:sz w:val="20"/>
              </w:rPr>
              <w:t xml:space="preserve">5. Противоклещевая обработка лесопарковой зоны на территории г. Северска (площадь обработки с учетом кратности), га</w:t>
            </w:r>
          </w:p>
        </w:tc>
        <w:tc>
          <w:tcPr>
            <w:tcW w:w="1309" w:type="dxa"/>
          </w:tcPr>
          <w:p>
            <w:pPr>
              <w:pStyle w:val="0"/>
              <w:jc w:val="right"/>
            </w:pPr>
            <w:r>
              <w:rPr>
                <w:sz w:val="20"/>
              </w:rPr>
              <w:t xml:space="preserve">118,2</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871" w:type="dxa"/>
          </w:tcPr>
          <w:p>
            <w:pPr>
              <w:pStyle w:val="0"/>
            </w:pPr>
            <w:r>
              <w:rPr>
                <w:sz w:val="20"/>
              </w:rPr>
              <w:t xml:space="preserve">6. Социальный риск (число лиц, погибших в дорожно-транспортных происшествиях, на 100 тыс. населения), ед</w:t>
            </w:r>
          </w:p>
        </w:tc>
        <w:tc>
          <w:tcPr>
            <w:tcW w:w="1309" w:type="dxa"/>
          </w:tcPr>
          <w:p>
            <w:pPr>
              <w:pStyle w:val="0"/>
              <w:jc w:val="right"/>
            </w:pPr>
            <w:r>
              <w:rPr>
                <w:sz w:val="20"/>
              </w:rPr>
              <w:t xml:space="preserve">6,1</w:t>
            </w:r>
          </w:p>
        </w:tc>
      </w:tr>
      <w:tr>
        <w:tc>
          <w:tcPr>
            <w:tcBorders>
              <w:bottom w:val="nil"/>
            </w:tcBorders>
            <w:vMerge w:val="continue"/>
          </w:tcPr>
          <w:p/>
        </w:tc>
        <w:tc>
          <w:tcPr>
            <w:tcBorders>
              <w:bottom w:val="nil"/>
            </w:tcBorders>
            <w:vMerge w:val="continue"/>
          </w:tcPr>
          <w:p/>
        </w:tc>
        <w:tc>
          <w:tcPr>
            <w:tcW w:w="850" w:type="dxa"/>
            <w:vMerge w:val="restart"/>
          </w:tcPr>
          <w:p>
            <w:pPr>
              <w:pStyle w:val="0"/>
              <w:jc w:val="center"/>
            </w:pPr>
            <w:r>
              <w:rPr>
                <w:sz w:val="20"/>
              </w:rPr>
              <w:t xml:space="preserve">2017</w:t>
            </w:r>
          </w:p>
        </w:tc>
        <w:tc>
          <w:tcPr>
            <w:tcW w:w="1144" w:type="dxa"/>
            <w:vMerge w:val="restart"/>
          </w:tcPr>
          <w:p>
            <w:pPr>
              <w:pStyle w:val="0"/>
              <w:jc w:val="right"/>
            </w:pPr>
            <w:r>
              <w:rPr>
                <w:sz w:val="20"/>
              </w:rPr>
              <w:t xml:space="preserve">65533,60 </w:t>
            </w:r>
            <w:hyperlink w:history="0" w:anchor="P38461" w:tooltip="&lt;*&gt; Потребность включает:">
              <w:r>
                <w:rPr>
                  <w:sz w:val="20"/>
                  <w:color w:val="0000ff"/>
                </w:rPr>
                <w:t xml:space="preserve">&lt;*&gt;</w:t>
              </w:r>
            </w:hyperlink>
          </w:p>
        </w:tc>
        <w:tc>
          <w:tcPr>
            <w:tcW w:w="904" w:type="dxa"/>
            <w:vMerge w:val="restart"/>
          </w:tcPr>
          <w:p>
            <w:pPr>
              <w:pStyle w:val="0"/>
              <w:jc w:val="right"/>
            </w:pPr>
            <w:r>
              <w:rPr>
                <w:sz w:val="20"/>
              </w:rPr>
              <w:t xml:space="preserve">0,00</w:t>
            </w:r>
          </w:p>
        </w:tc>
        <w:tc>
          <w:tcPr>
            <w:tcW w:w="1024" w:type="dxa"/>
            <w:vMerge w:val="restart"/>
          </w:tcPr>
          <w:p>
            <w:pPr>
              <w:pStyle w:val="0"/>
              <w:jc w:val="right"/>
            </w:pPr>
            <w:r>
              <w:rPr>
                <w:sz w:val="20"/>
              </w:rPr>
              <w:t xml:space="preserve">2025,74</w:t>
            </w:r>
          </w:p>
        </w:tc>
        <w:tc>
          <w:tcPr>
            <w:tcW w:w="1144" w:type="dxa"/>
            <w:vMerge w:val="restart"/>
          </w:tcPr>
          <w:p>
            <w:pPr>
              <w:pStyle w:val="0"/>
              <w:jc w:val="right"/>
            </w:pPr>
            <w:r>
              <w:rPr>
                <w:sz w:val="20"/>
              </w:rPr>
              <w:t xml:space="preserve">63507,86 &lt;*&gt;</w:t>
            </w:r>
          </w:p>
        </w:tc>
        <w:tc>
          <w:tcPr>
            <w:tcW w:w="737" w:type="dxa"/>
            <w:vMerge w:val="restart"/>
          </w:tcPr>
          <w:p>
            <w:pPr>
              <w:pStyle w:val="0"/>
              <w:jc w:val="right"/>
            </w:pPr>
            <w:r>
              <w:rPr>
                <w:sz w:val="20"/>
              </w:rPr>
              <w:t xml:space="preserve">0,00</w:t>
            </w:r>
          </w:p>
        </w:tc>
        <w:tc>
          <w:tcPr>
            <w:tcBorders>
              <w:bottom w:val="nil"/>
            </w:tcBorders>
            <w:vMerge w:val="continue"/>
          </w:tcPr>
          <w:p/>
        </w:tc>
        <w:tc>
          <w:tcPr>
            <w:tcW w:w="1871" w:type="dxa"/>
          </w:tcPr>
          <w:p>
            <w:pPr>
              <w:pStyle w:val="0"/>
            </w:pPr>
            <w:r>
              <w:rPr>
                <w:sz w:val="20"/>
              </w:rPr>
              <w:t xml:space="preserve">1. Удельный вес преступлений, совершенных в общественных местах, в том числе на улицах, от общего числа зарегистрированных преступлений, проц</w:t>
            </w:r>
          </w:p>
        </w:tc>
        <w:tc>
          <w:tcPr>
            <w:tcW w:w="1309" w:type="dxa"/>
          </w:tcPr>
          <w:p>
            <w:pPr>
              <w:pStyle w:val="0"/>
              <w:jc w:val="right"/>
            </w:pPr>
            <w:r>
              <w:rPr>
                <w:sz w:val="20"/>
              </w:rPr>
              <w:t xml:space="preserve">39,1</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871" w:type="dxa"/>
          </w:tcPr>
          <w:p>
            <w:pPr>
              <w:pStyle w:val="0"/>
            </w:pPr>
            <w:r>
              <w:rPr>
                <w:sz w:val="20"/>
              </w:rPr>
              <w:t xml:space="preserve">2. Доля количества учреждений, в которых повысился уровень пожарной безопасности, проц</w:t>
            </w:r>
          </w:p>
        </w:tc>
        <w:tc>
          <w:tcPr>
            <w:tcW w:w="1309" w:type="dxa"/>
          </w:tcPr>
          <w:p>
            <w:pPr>
              <w:pStyle w:val="0"/>
              <w:jc w:val="right"/>
            </w:pPr>
            <w:r>
              <w:rPr>
                <w:sz w:val="20"/>
              </w:rPr>
              <w:t xml:space="preserve">48</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871" w:type="dxa"/>
          </w:tcPr>
          <w:p>
            <w:pPr>
              <w:pStyle w:val="0"/>
            </w:pPr>
            <w:r>
              <w:rPr>
                <w:sz w:val="20"/>
              </w:rPr>
              <w:t xml:space="preserve">3. Процент охвата населения системой оповещения с помощью уличной звукофикации, проц</w:t>
            </w:r>
          </w:p>
        </w:tc>
        <w:tc>
          <w:tcPr>
            <w:tcW w:w="1309" w:type="dxa"/>
          </w:tcPr>
          <w:p>
            <w:pPr>
              <w:pStyle w:val="0"/>
              <w:jc w:val="right"/>
            </w:pPr>
            <w:r>
              <w:rPr>
                <w:sz w:val="20"/>
              </w:rPr>
              <w:t xml:space="preserve">100</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871" w:type="dxa"/>
          </w:tcPr>
          <w:p>
            <w:pPr>
              <w:pStyle w:val="0"/>
            </w:pPr>
            <w:r>
              <w:rPr>
                <w:sz w:val="20"/>
              </w:rPr>
              <w:t xml:space="preserve">4. Обеспечение безопасности людей в местах массового отдыха на водных объектах, охрана их жизни и здоровья, количество спасательных постов, ед</w:t>
            </w:r>
          </w:p>
        </w:tc>
        <w:tc>
          <w:tcPr>
            <w:tcW w:w="1309" w:type="dxa"/>
          </w:tcPr>
          <w:p>
            <w:pPr>
              <w:pStyle w:val="0"/>
              <w:jc w:val="right"/>
            </w:pPr>
            <w:r>
              <w:rPr>
                <w:sz w:val="20"/>
              </w:rPr>
              <w:t xml:space="preserve">4</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871" w:type="dxa"/>
          </w:tcPr>
          <w:p>
            <w:pPr>
              <w:pStyle w:val="0"/>
            </w:pPr>
            <w:r>
              <w:rPr>
                <w:sz w:val="20"/>
              </w:rPr>
              <w:t xml:space="preserve">5. Противоклещевая обработка лесопарковой зоны на территории г. Северска (площадь обработки с учетом кратности), га</w:t>
            </w:r>
          </w:p>
        </w:tc>
        <w:tc>
          <w:tcPr>
            <w:tcW w:w="1309" w:type="dxa"/>
          </w:tcPr>
          <w:p>
            <w:pPr>
              <w:pStyle w:val="0"/>
              <w:jc w:val="right"/>
            </w:pPr>
            <w:r>
              <w:rPr>
                <w:sz w:val="20"/>
              </w:rPr>
              <w:t xml:space="preserve">140,65</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871" w:type="dxa"/>
          </w:tcPr>
          <w:p>
            <w:pPr>
              <w:pStyle w:val="0"/>
            </w:pPr>
            <w:r>
              <w:rPr>
                <w:sz w:val="20"/>
              </w:rPr>
              <w:t xml:space="preserve">6. Социальный риск (число лиц, погибших в дорожно-транспортных происшествиях, на 100 тыс. населения), ед</w:t>
            </w:r>
          </w:p>
        </w:tc>
        <w:tc>
          <w:tcPr>
            <w:tcW w:w="1309" w:type="dxa"/>
          </w:tcPr>
          <w:p>
            <w:pPr>
              <w:pStyle w:val="0"/>
              <w:jc w:val="right"/>
            </w:pPr>
            <w:r>
              <w:rPr>
                <w:sz w:val="20"/>
              </w:rPr>
              <w:t xml:space="preserve">5,22</w:t>
            </w:r>
          </w:p>
        </w:tc>
      </w:tr>
      <w:tr>
        <w:tc>
          <w:tcPr>
            <w:tcBorders>
              <w:bottom w:val="nil"/>
            </w:tcBorders>
            <w:vMerge w:val="continue"/>
          </w:tcPr>
          <w:p/>
        </w:tc>
        <w:tc>
          <w:tcPr>
            <w:tcBorders>
              <w:bottom w:val="nil"/>
            </w:tcBorders>
            <w:vMerge w:val="continue"/>
          </w:tcPr>
          <w:p/>
        </w:tc>
        <w:tc>
          <w:tcPr>
            <w:tcW w:w="850" w:type="dxa"/>
            <w:vMerge w:val="restart"/>
          </w:tcPr>
          <w:p>
            <w:pPr>
              <w:pStyle w:val="0"/>
              <w:jc w:val="center"/>
            </w:pPr>
            <w:r>
              <w:rPr>
                <w:sz w:val="20"/>
              </w:rPr>
              <w:t xml:space="preserve">2018</w:t>
            </w:r>
          </w:p>
        </w:tc>
        <w:tc>
          <w:tcPr>
            <w:tcW w:w="1144" w:type="dxa"/>
            <w:vMerge w:val="restart"/>
          </w:tcPr>
          <w:p>
            <w:pPr>
              <w:pStyle w:val="0"/>
              <w:jc w:val="right"/>
            </w:pPr>
            <w:r>
              <w:rPr>
                <w:sz w:val="20"/>
              </w:rPr>
              <w:t xml:space="preserve">71348,73</w:t>
            </w:r>
          </w:p>
        </w:tc>
        <w:tc>
          <w:tcPr>
            <w:tcW w:w="904" w:type="dxa"/>
            <w:vMerge w:val="restart"/>
          </w:tcPr>
          <w:p>
            <w:pPr>
              <w:pStyle w:val="0"/>
              <w:jc w:val="right"/>
            </w:pPr>
            <w:r>
              <w:rPr>
                <w:sz w:val="20"/>
              </w:rPr>
              <w:t xml:space="preserve">6110,00</w:t>
            </w:r>
          </w:p>
        </w:tc>
        <w:tc>
          <w:tcPr>
            <w:tcW w:w="1024" w:type="dxa"/>
            <w:vMerge w:val="restart"/>
          </w:tcPr>
          <w:p>
            <w:pPr>
              <w:pStyle w:val="0"/>
              <w:jc w:val="right"/>
            </w:pPr>
            <w:r>
              <w:rPr>
                <w:sz w:val="20"/>
              </w:rPr>
              <w:t xml:space="preserve">7888,40</w:t>
            </w:r>
          </w:p>
        </w:tc>
        <w:tc>
          <w:tcPr>
            <w:tcW w:w="1144" w:type="dxa"/>
            <w:vMerge w:val="restart"/>
          </w:tcPr>
          <w:p>
            <w:pPr>
              <w:pStyle w:val="0"/>
              <w:jc w:val="right"/>
            </w:pPr>
            <w:r>
              <w:rPr>
                <w:sz w:val="20"/>
              </w:rPr>
              <w:t xml:space="preserve">57350,33</w:t>
            </w:r>
          </w:p>
        </w:tc>
        <w:tc>
          <w:tcPr>
            <w:tcW w:w="737" w:type="dxa"/>
            <w:vMerge w:val="restart"/>
          </w:tcPr>
          <w:p>
            <w:pPr>
              <w:pStyle w:val="0"/>
              <w:jc w:val="right"/>
            </w:pPr>
            <w:r>
              <w:rPr>
                <w:sz w:val="20"/>
              </w:rPr>
              <w:t xml:space="preserve">0,00</w:t>
            </w:r>
          </w:p>
        </w:tc>
        <w:tc>
          <w:tcPr>
            <w:tcBorders>
              <w:bottom w:val="nil"/>
            </w:tcBorders>
            <w:vMerge w:val="continue"/>
          </w:tcPr>
          <w:p/>
        </w:tc>
        <w:tc>
          <w:tcPr>
            <w:tcW w:w="1871" w:type="dxa"/>
          </w:tcPr>
          <w:p>
            <w:pPr>
              <w:pStyle w:val="0"/>
            </w:pPr>
            <w:r>
              <w:rPr>
                <w:sz w:val="20"/>
              </w:rPr>
              <w:t xml:space="preserve">1. Удельный вес преступлений, совершенных в общественных местах, в том числе на улицах, от общего числа зарегистрированных преступлений, проц</w:t>
            </w:r>
          </w:p>
        </w:tc>
        <w:tc>
          <w:tcPr>
            <w:tcW w:w="1309" w:type="dxa"/>
          </w:tcPr>
          <w:p>
            <w:pPr>
              <w:pStyle w:val="0"/>
              <w:jc w:val="right"/>
            </w:pPr>
            <w:r>
              <w:rPr>
                <w:sz w:val="20"/>
              </w:rPr>
              <w:t xml:space="preserve">35,2</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871" w:type="dxa"/>
          </w:tcPr>
          <w:p>
            <w:pPr>
              <w:pStyle w:val="0"/>
            </w:pPr>
            <w:r>
              <w:rPr>
                <w:sz w:val="20"/>
              </w:rPr>
              <w:t xml:space="preserve">2. Доля количества учреждений, в которых повысился уровень пожарной безопасности, проц</w:t>
            </w:r>
          </w:p>
        </w:tc>
        <w:tc>
          <w:tcPr>
            <w:tcW w:w="1309" w:type="dxa"/>
          </w:tcPr>
          <w:p>
            <w:pPr>
              <w:pStyle w:val="0"/>
              <w:jc w:val="right"/>
            </w:pPr>
            <w:r>
              <w:rPr>
                <w:sz w:val="20"/>
              </w:rPr>
              <w:t xml:space="preserve">41</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871" w:type="dxa"/>
          </w:tcPr>
          <w:p>
            <w:pPr>
              <w:pStyle w:val="0"/>
            </w:pPr>
            <w:r>
              <w:rPr>
                <w:sz w:val="20"/>
              </w:rPr>
              <w:t xml:space="preserve">3. Процент охвата населения системой оповещения с помощью уличной звукофикации, проц</w:t>
            </w:r>
          </w:p>
        </w:tc>
        <w:tc>
          <w:tcPr>
            <w:tcW w:w="1309" w:type="dxa"/>
          </w:tcPr>
          <w:p>
            <w:pPr>
              <w:pStyle w:val="0"/>
              <w:jc w:val="right"/>
            </w:pPr>
            <w:r>
              <w:rPr>
                <w:sz w:val="20"/>
              </w:rPr>
              <w:t xml:space="preserve">100</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871" w:type="dxa"/>
          </w:tcPr>
          <w:p>
            <w:pPr>
              <w:pStyle w:val="0"/>
            </w:pPr>
            <w:r>
              <w:rPr>
                <w:sz w:val="20"/>
              </w:rPr>
              <w:t xml:space="preserve">4. Обеспечение безопасности людей в местах массового отдыха на водных объектах, охрана их жизни и здоровья, количество спасательных постов, ед</w:t>
            </w:r>
          </w:p>
        </w:tc>
        <w:tc>
          <w:tcPr>
            <w:tcW w:w="1309" w:type="dxa"/>
          </w:tcPr>
          <w:p>
            <w:pPr>
              <w:pStyle w:val="0"/>
              <w:jc w:val="right"/>
            </w:pPr>
            <w:r>
              <w:rPr>
                <w:sz w:val="20"/>
              </w:rPr>
              <w:t xml:space="preserve">4</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871" w:type="dxa"/>
          </w:tcPr>
          <w:p>
            <w:pPr>
              <w:pStyle w:val="0"/>
            </w:pPr>
            <w:r>
              <w:rPr>
                <w:sz w:val="20"/>
              </w:rPr>
              <w:t xml:space="preserve">5. Противоклещевая обработка лесопарковой зоны на территории г. Северска (площадь обработки с учетом кратности), га</w:t>
            </w:r>
          </w:p>
        </w:tc>
        <w:tc>
          <w:tcPr>
            <w:tcW w:w="1309" w:type="dxa"/>
          </w:tcPr>
          <w:p>
            <w:pPr>
              <w:pStyle w:val="0"/>
              <w:jc w:val="right"/>
            </w:pPr>
            <w:r>
              <w:rPr>
                <w:sz w:val="20"/>
              </w:rPr>
              <w:t xml:space="preserve">158,2</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871" w:type="dxa"/>
          </w:tcPr>
          <w:p>
            <w:pPr>
              <w:pStyle w:val="0"/>
            </w:pPr>
            <w:r>
              <w:rPr>
                <w:sz w:val="20"/>
              </w:rPr>
              <w:t xml:space="preserve">6. Социальный риск (число лиц, погибших в дорожно-транспортных происшествиях, на 100 тыс. населения), ед</w:t>
            </w:r>
          </w:p>
        </w:tc>
        <w:tc>
          <w:tcPr>
            <w:tcW w:w="1309" w:type="dxa"/>
          </w:tcPr>
          <w:p>
            <w:pPr>
              <w:pStyle w:val="0"/>
              <w:jc w:val="right"/>
            </w:pPr>
            <w:r>
              <w:rPr>
                <w:sz w:val="20"/>
              </w:rPr>
              <w:t xml:space="preserve">5,22</w:t>
            </w:r>
          </w:p>
        </w:tc>
      </w:tr>
      <w:tr>
        <w:tc>
          <w:tcPr>
            <w:tcBorders>
              <w:bottom w:val="nil"/>
            </w:tcBorders>
            <w:vMerge w:val="continue"/>
          </w:tcPr>
          <w:p/>
        </w:tc>
        <w:tc>
          <w:tcPr>
            <w:tcBorders>
              <w:bottom w:val="nil"/>
            </w:tcBorders>
            <w:vMerge w:val="continue"/>
          </w:tcPr>
          <w:p/>
        </w:tc>
        <w:tc>
          <w:tcPr>
            <w:tcW w:w="850" w:type="dxa"/>
            <w:vMerge w:val="restart"/>
          </w:tcPr>
          <w:p>
            <w:pPr>
              <w:pStyle w:val="0"/>
              <w:jc w:val="center"/>
            </w:pPr>
            <w:r>
              <w:rPr>
                <w:sz w:val="20"/>
              </w:rPr>
              <w:t xml:space="preserve">2019</w:t>
            </w:r>
          </w:p>
        </w:tc>
        <w:tc>
          <w:tcPr>
            <w:tcW w:w="1144" w:type="dxa"/>
            <w:vMerge w:val="restart"/>
          </w:tcPr>
          <w:p>
            <w:pPr>
              <w:pStyle w:val="0"/>
              <w:jc w:val="right"/>
            </w:pPr>
            <w:r>
              <w:rPr>
                <w:sz w:val="20"/>
              </w:rPr>
              <w:t xml:space="preserve">67399,56 </w:t>
            </w:r>
            <w:hyperlink w:history="0" w:anchor="P38461" w:tooltip="&lt;*&gt; Потребность включает:">
              <w:r>
                <w:rPr>
                  <w:sz w:val="20"/>
                  <w:color w:val="0000ff"/>
                </w:rPr>
                <w:t xml:space="preserve">&lt;*&gt;</w:t>
              </w:r>
            </w:hyperlink>
          </w:p>
        </w:tc>
        <w:tc>
          <w:tcPr>
            <w:tcW w:w="904" w:type="dxa"/>
            <w:vMerge w:val="restart"/>
          </w:tcPr>
          <w:p>
            <w:pPr>
              <w:pStyle w:val="0"/>
              <w:jc w:val="right"/>
            </w:pPr>
            <w:r>
              <w:rPr>
                <w:sz w:val="20"/>
              </w:rPr>
              <w:t xml:space="preserve">67,60</w:t>
            </w:r>
          </w:p>
        </w:tc>
        <w:tc>
          <w:tcPr>
            <w:tcW w:w="1024" w:type="dxa"/>
            <w:vMerge w:val="restart"/>
          </w:tcPr>
          <w:p>
            <w:pPr>
              <w:pStyle w:val="0"/>
              <w:jc w:val="right"/>
            </w:pPr>
            <w:r>
              <w:rPr>
                <w:sz w:val="20"/>
              </w:rPr>
              <w:t xml:space="preserve">5888,40 &lt;*&gt;</w:t>
            </w:r>
          </w:p>
        </w:tc>
        <w:tc>
          <w:tcPr>
            <w:tcW w:w="1144" w:type="dxa"/>
            <w:vMerge w:val="restart"/>
          </w:tcPr>
          <w:p>
            <w:pPr>
              <w:pStyle w:val="0"/>
              <w:jc w:val="right"/>
            </w:pPr>
            <w:r>
              <w:rPr>
                <w:sz w:val="20"/>
              </w:rPr>
              <w:t xml:space="preserve">61443,56 &lt;*&gt;</w:t>
            </w:r>
          </w:p>
        </w:tc>
        <w:tc>
          <w:tcPr>
            <w:tcW w:w="737" w:type="dxa"/>
            <w:vMerge w:val="restart"/>
          </w:tcPr>
          <w:p>
            <w:pPr>
              <w:pStyle w:val="0"/>
              <w:jc w:val="right"/>
            </w:pPr>
            <w:r>
              <w:rPr>
                <w:sz w:val="20"/>
              </w:rPr>
              <w:t xml:space="preserve">0,00</w:t>
            </w:r>
          </w:p>
        </w:tc>
        <w:tc>
          <w:tcPr>
            <w:tcBorders>
              <w:bottom w:val="nil"/>
            </w:tcBorders>
            <w:vMerge w:val="continue"/>
          </w:tcPr>
          <w:p/>
        </w:tc>
        <w:tc>
          <w:tcPr>
            <w:tcW w:w="1871" w:type="dxa"/>
          </w:tcPr>
          <w:p>
            <w:pPr>
              <w:pStyle w:val="0"/>
            </w:pPr>
            <w:r>
              <w:rPr>
                <w:sz w:val="20"/>
              </w:rPr>
              <w:t xml:space="preserve">1. Удельный вес преступлений, совершенных в общественных местах, в том числе на улицах, от общего числа зарегистрированных преступлений, проц</w:t>
            </w:r>
          </w:p>
        </w:tc>
        <w:tc>
          <w:tcPr>
            <w:tcW w:w="1309" w:type="dxa"/>
          </w:tcPr>
          <w:p>
            <w:pPr>
              <w:pStyle w:val="0"/>
              <w:jc w:val="right"/>
            </w:pPr>
            <w:r>
              <w:rPr>
                <w:sz w:val="20"/>
              </w:rPr>
              <w:t xml:space="preserve">34,6</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871" w:type="dxa"/>
          </w:tcPr>
          <w:p>
            <w:pPr>
              <w:pStyle w:val="0"/>
            </w:pPr>
            <w:r>
              <w:rPr>
                <w:sz w:val="20"/>
              </w:rPr>
              <w:t xml:space="preserve">2. Доля количества учреждений, в которых повысился уровень пожарной безопасности, проц</w:t>
            </w:r>
          </w:p>
        </w:tc>
        <w:tc>
          <w:tcPr>
            <w:tcW w:w="1309" w:type="dxa"/>
          </w:tcPr>
          <w:p>
            <w:pPr>
              <w:pStyle w:val="0"/>
              <w:jc w:val="right"/>
            </w:pPr>
            <w:r>
              <w:rPr>
                <w:sz w:val="20"/>
              </w:rPr>
              <w:t xml:space="preserve">38</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871" w:type="dxa"/>
          </w:tcPr>
          <w:p>
            <w:pPr>
              <w:pStyle w:val="0"/>
            </w:pPr>
            <w:r>
              <w:rPr>
                <w:sz w:val="20"/>
              </w:rPr>
              <w:t xml:space="preserve">3. Процент охвата населения системой оповещения с помощью уличной звукофикации, проц</w:t>
            </w:r>
          </w:p>
        </w:tc>
        <w:tc>
          <w:tcPr>
            <w:tcW w:w="1309" w:type="dxa"/>
          </w:tcPr>
          <w:p>
            <w:pPr>
              <w:pStyle w:val="0"/>
              <w:jc w:val="right"/>
            </w:pPr>
            <w:r>
              <w:rPr>
                <w:sz w:val="20"/>
              </w:rPr>
              <w:t xml:space="preserve">100</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871" w:type="dxa"/>
          </w:tcPr>
          <w:p>
            <w:pPr>
              <w:pStyle w:val="0"/>
            </w:pPr>
            <w:r>
              <w:rPr>
                <w:sz w:val="20"/>
              </w:rPr>
              <w:t xml:space="preserve">4. Обеспечение безопасности людей в местах массового отдыха на водных объектах, охрана их жизни и здоровья, количество спасательных постов, ед</w:t>
            </w:r>
          </w:p>
        </w:tc>
        <w:tc>
          <w:tcPr>
            <w:tcW w:w="1309" w:type="dxa"/>
          </w:tcPr>
          <w:p>
            <w:pPr>
              <w:pStyle w:val="0"/>
              <w:jc w:val="right"/>
            </w:pPr>
            <w:r>
              <w:rPr>
                <w:sz w:val="20"/>
              </w:rPr>
              <w:t xml:space="preserve">4</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871" w:type="dxa"/>
          </w:tcPr>
          <w:p>
            <w:pPr>
              <w:pStyle w:val="0"/>
            </w:pPr>
            <w:r>
              <w:rPr>
                <w:sz w:val="20"/>
              </w:rPr>
              <w:t xml:space="preserve">5. Противоклещевая обработка лесопарковой зоны на территории г. Северска (площадь обработки с учетом кратности), га</w:t>
            </w:r>
          </w:p>
        </w:tc>
        <w:tc>
          <w:tcPr>
            <w:tcW w:w="1309" w:type="dxa"/>
          </w:tcPr>
          <w:p>
            <w:pPr>
              <w:pStyle w:val="0"/>
              <w:jc w:val="right"/>
            </w:pPr>
            <w:r>
              <w:rPr>
                <w:sz w:val="20"/>
              </w:rPr>
              <w:t xml:space="preserve">158,2</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871" w:type="dxa"/>
          </w:tcPr>
          <w:p>
            <w:pPr>
              <w:pStyle w:val="0"/>
            </w:pPr>
            <w:r>
              <w:rPr>
                <w:sz w:val="20"/>
              </w:rPr>
              <w:t xml:space="preserve">6. Социальный риск (число лиц, погибших в дорожно-транспортных происшествиях, на 100 тыс. населения), ед</w:t>
            </w:r>
          </w:p>
        </w:tc>
        <w:tc>
          <w:tcPr>
            <w:tcW w:w="1309" w:type="dxa"/>
          </w:tcPr>
          <w:p>
            <w:pPr>
              <w:pStyle w:val="0"/>
              <w:jc w:val="right"/>
            </w:pPr>
            <w:r>
              <w:rPr>
                <w:sz w:val="20"/>
              </w:rPr>
              <w:t xml:space="preserve">4,42</w:t>
            </w:r>
          </w:p>
        </w:tc>
      </w:tr>
      <w:tr>
        <w:tc>
          <w:tcPr>
            <w:tcBorders>
              <w:bottom w:val="nil"/>
            </w:tcBorders>
            <w:vMerge w:val="continue"/>
          </w:tcPr>
          <w:p/>
        </w:tc>
        <w:tc>
          <w:tcPr>
            <w:tcBorders>
              <w:bottom w:val="nil"/>
            </w:tcBorders>
            <w:vMerge w:val="continue"/>
          </w:tcPr>
          <w:p/>
        </w:tc>
        <w:tc>
          <w:tcPr>
            <w:tcW w:w="850" w:type="dxa"/>
            <w:vMerge w:val="restart"/>
          </w:tcPr>
          <w:p>
            <w:pPr>
              <w:pStyle w:val="0"/>
              <w:jc w:val="center"/>
            </w:pPr>
            <w:r>
              <w:rPr>
                <w:sz w:val="20"/>
              </w:rPr>
              <w:t xml:space="preserve">2020</w:t>
            </w:r>
          </w:p>
        </w:tc>
        <w:tc>
          <w:tcPr>
            <w:tcW w:w="1144" w:type="dxa"/>
            <w:vMerge w:val="restart"/>
          </w:tcPr>
          <w:p>
            <w:pPr>
              <w:pStyle w:val="0"/>
              <w:jc w:val="right"/>
            </w:pPr>
            <w:r>
              <w:rPr>
                <w:sz w:val="20"/>
              </w:rPr>
              <w:t xml:space="preserve">279808,53 </w:t>
            </w:r>
            <w:hyperlink w:history="0" w:anchor="P38461" w:tooltip="&lt;*&gt; Потребность включает:">
              <w:r>
                <w:rPr>
                  <w:sz w:val="20"/>
                  <w:color w:val="0000ff"/>
                </w:rPr>
                <w:t xml:space="preserve">&lt;*&gt;</w:t>
              </w:r>
            </w:hyperlink>
          </w:p>
        </w:tc>
        <w:tc>
          <w:tcPr>
            <w:tcW w:w="904" w:type="dxa"/>
            <w:vMerge w:val="restart"/>
          </w:tcPr>
          <w:p>
            <w:pPr>
              <w:pStyle w:val="0"/>
              <w:jc w:val="right"/>
            </w:pPr>
            <w:r>
              <w:rPr>
                <w:sz w:val="20"/>
              </w:rPr>
              <w:t xml:space="preserve">0,00</w:t>
            </w:r>
          </w:p>
        </w:tc>
        <w:tc>
          <w:tcPr>
            <w:tcW w:w="1024" w:type="dxa"/>
            <w:vMerge w:val="restart"/>
          </w:tcPr>
          <w:p>
            <w:pPr>
              <w:pStyle w:val="0"/>
              <w:jc w:val="right"/>
            </w:pPr>
            <w:r>
              <w:rPr>
                <w:sz w:val="20"/>
              </w:rPr>
              <w:t xml:space="preserve">500,00</w:t>
            </w:r>
          </w:p>
        </w:tc>
        <w:tc>
          <w:tcPr>
            <w:tcW w:w="1144" w:type="dxa"/>
            <w:vMerge w:val="restart"/>
          </w:tcPr>
          <w:p>
            <w:pPr>
              <w:pStyle w:val="0"/>
              <w:jc w:val="right"/>
            </w:pPr>
            <w:r>
              <w:rPr>
                <w:sz w:val="20"/>
              </w:rPr>
              <w:t xml:space="preserve">279308,53 &lt;*&gt;</w:t>
            </w:r>
          </w:p>
        </w:tc>
        <w:tc>
          <w:tcPr>
            <w:tcW w:w="737" w:type="dxa"/>
            <w:vMerge w:val="restart"/>
          </w:tcPr>
          <w:p>
            <w:pPr>
              <w:pStyle w:val="0"/>
              <w:jc w:val="right"/>
            </w:pPr>
            <w:r>
              <w:rPr>
                <w:sz w:val="20"/>
              </w:rPr>
              <w:t xml:space="preserve">0,00</w:t>
            </w:r>
          </w:p>
        </w:tc>
        <w:tc>
          <w:tcPr>
            <w:tcBorders>
              <w:bottom w:val="nil"/>
            </w:tcBorders>
            <w:vMerge w:val="continue"/>
          </w:tcPr>
          <w:p/>
        </w:tc>
        <w:tc>
          <w:tcPr>
            <w:tcW w:w="1871" w:type="dxa"/>
          </w:tcPr>
          <w:p>
            <w:pPr>
              <w:pStyle w:val="0"/>
            </w:pPr>
            <w:r>
              <w:rPr>
                <w:sz w:val="20"/>
              </w:rPr>
              <w:t xml:space="preserve">1. Удельный вес преступлений, совершенных в общественных местах, в том числе на улицах, от общего числа зарегистрированных преступлений, проц</w:t>
            </w:r>
          </w:p>
        </w:tc>
        <w:tc>
          <w:tcPr>
            <w:tcW w:w="1309" w:type="dxa"/>
          </w:tcPr>
          <w:p>
            <w:pPr>
              <w:pStyle w:val="0"/>
              <w:jc w:val="right"/>
            </w:pPr>
            <w:r>
              <w:rPr>
                <w:sz w:val="20"/>
              </w:rPr>
              <w:t xml:space="preserve">35,8</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871" w:type="dxa"/>
          </w:tcPr>
          <w:p>
            <w:pPr>
              <w:pStyle w:val="0"/>
            </w:pPr>
            <w:r>
              <w:rPr>
                <w:sz w:val="20"/>
              </w:rPr>
              <w:t xml:space="preserve">2. Доля количества учреждений, в которых повысился уровень пожарной безопасности, проц</w:t>
            </w:r>
          </w:p>
        </w:tc>
        <w:tc>
          <w:tcPr>
            <w:tcW w:w="1309" w:type="dxa"/>
          </w:tcPr>
          <w:p>
            <w:pPr>
              <w:pStyle w:val="0"/>
              <w:jc w:val="right"/>
            </w:pPr>
            <w:r>
              <w:rPr>
                <w:sz w:val="20"/>
              </w:rPr>
              <w:t xml:space="preserve">61</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871" w:type="dxa"/>
          </w:tcPr>
          <w:p>
            <w:pPr>
              <w:pStyle w:val="0"/>
            </w:pPr>
            <w:r>
              <w:rPr>
                <w:sz w:val="20"/>
              </w:rPr>
              <w:t xml:space="preserve">3. Процент охвата населения системой оповещения с помощью уличной звукофикации, проц</w:t>
            </w:r>
          </w:p>
        </w:tc>
        <w:tc>
          <w:tcPr>
            <w:tcW w:w="1309" w:type="dxa"/>
          </w:tcPr>
          <w:p>
            <w:pPr>
              <w:pStyle w:val="0"/>
              <w:jc w:val="right"/>
            </w:pPr>
            <w:r>
              <w:rPr>
                <w:sz w:val="20"/>
              </w:rPr>
              <w:t xml:space="preserve">100</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871" w:type="dxa"/>
          </w:tcPr>
          <w:p>
            <w:pPr>
              <w:pStyle w:val="0"/>
            </w:pPr>
            <w:r>
              <w:rPr>
                <w:sz w:val="20"/>
              </w:rPr>
              <w:t xml:space="preserve">4. Обеспечение безопасности людей в местах массового отдыха на водных объектах, охрана их жизни и здоровья, количество спасательных постов, ед</w:t>
            </w:r>
          </w:p>
        </w:tc>
        <w:tc>
          <w:tcPr>
            <w:tcW w:w="1309" w:type="dxa"/>
          </w:tcPr>
          <w:p>
            <w:pPr>
              <w:pStyle w:val="0"/>
              <w:jc w:val="right"/>
            </w:pPr>
            <w:r>
              <w:rPr>
                <w:sz w:val="20"/>
              </w:rPr>
              <w:t xml:space="preserve">4</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871" w:type="dxa"/>
          </w:tcPr>
          <w:p>
            <w:pPr>
              <w:pStyle w:val="0"/>
            </w:pPr>
            <w:r>
              <w:rPr>
                <w:sz w:val="20"/>
              </w:rPr>
              <w:t xml:space="preserve">5. Противоклещевая обработка лесопарковой зоны на территории г. Северска (площадь обработки с учетом кратности), га</w:t>
            </w:r>
          </w:p>
        </w:tc>
        <w:tc>
          <w:tcPr>
            <w:tcW w:w="1309" w:type="dxa"/>
          </w:tcPr>
          <w:p>
            <w:pPr>
              <w:pStyle w:val="0"/>
              <w:jc w:val="right"/>
            </w:pPr>
            <w:r>
              <w:rPr>
                <w:sz w:val="20"/>
              </w:rPr>
              <w:t xml:space="preserve">158,2</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871" w:type="dxa"/>
          </w:tcPr>
          <w:p>
            <w:pPr>
              <w:pStyle w:val="0"/>
            </w:pPr>
            <w:r>
              <w:rPr>
                <w:sz w:val="20"/>
              </w:rPr>
              <w:t xml:space="preserve">6. Социальный риск (число лиц, погибших в дорожно-транспортных происшествиях, на 100 тыс. населения), ед</w:t>
            </w:r>
          </w:p>
        </w:tc>
        <w:tc>
          <w:tcPr>
            <w:tcW w:w="1309" w:type="dxa"/>
          </w:tcPr>
          <w:p>
            <w:pPr>
              <w:pStyle w:val="0"/>
              <w:jc w:val="right"/>
            </w:pPr>
            <w:r>
              <w:rPr>
                <w:sz w:val="20"/>
              </w:rPr>
              <w:t xml:space="preserve">3,54</w:t>
            </w:r>
          </w:p>
        </w:tc>
      </w:tr>
      <w:tr>
        <w:tc>
          <w:tcPr>
            <w:tcBorders>
              <w:bottom w:val="nil"/>
            </w:tcBorders>
            <w:vMerge w:val="continue"/>
          </w:tcPr>
          <w:p/>
        </w:tc>
        <w:tc>
          <w:tcPr>
            <w:tcBorders>
              <w:bottom w:val="nil"/>
            </w:tcBorders>
            <w:vMerge w:val="continue"/>
          </w:tcPr>
          <w:p/>
        </w:tc>
        <w:tc>
          <w:tcPr>
            <w:tcW w:w="850" w:type="dxa"/>
            <w:vMerge w:val="restart"/>
          </w:tcPr>
          <w:p>
            <w:pPr>
              <w:pStyle w:val="0"/>
              <w:jc w:val="center"/>
            </w:pPr>
            <w:r>
              <w:rPr>
                <w:sz w:val="20"/>
              </w:rPr>
              <w:t xml:space="preserve">2021 (прогнозный период)</w:t>
            </w:r>
          </w:p>
        </w:tc>
        <w:tc>
          <w:tcPr>
            <w:tcW w:w="1144" w:type="dxa"/>
            <w:vMerge w:val="restart"/>
          </w:tcPr>
          <w:p>
            <w:pPr>
              <w:pStyle w:val="0"/>
              <w:jc w:val="right"/>
            </w:pPr>
            <w:r>
              <w:rPr>
                <w:sz w:val="20"/>
              </w:rPr>
              <w:t xml:space="preserve">111100,61</w:t>
            </w:r>
          </w:p>
        </w:tc>
        <w:tc>
          <w:tcPr>
            <w:tcW w:w="904" w:type="dxa"/>
            <w:vMerge w:val="restart"/>
          </w:tcPr>
          <w:p>
            <w:pPr>
              <w:pStyle w:val="0"/>
              <w:jc w:val="right"/>
            </w:pPr>
            <w:r>
              <w:rPr>
                <w:sz w:val="20"/>
              </w:rPr>
              <w:t xml:space="preserve">0,00</w:t>
            </w:r>
          </w:p>
        </w:tc>
        <w:tc>
          <w:tcPr>
            <w:tcW w:w="1024" w:type="dxa"/>
            <w:vMerge w:val="restart"/>
          </w:tcPr>
          <w:p>
            <w:pPr>
              <w:pStyle w:val="0"/>
              <w:jc w:val="right"/>
            </w:pPr>
            <w:r>
              <w:rPr>
                <w:sz w:val="20"/>
              </w:rPr>
              <w:t xml:space="preserve">0,00</w:t>
            </w:r>
          </w:p>
        </w:tc>
        <w:tc>
          <w:tcPr>
            <w:tcW w:w="1144" w:type="dxa"/>
            <w:vMerge w:val="restart"/>
          </w:tcPr>
          <w:p>
            <w:pPr>
              <w:pStyle w:val="0"/>
              <w:jc w:val="right"/>
            </w:pPr>
            <w:r>
              <w:rPr>
                <w:sz w:val="20"/>
              </w:rPr>
              <w:t xml:space="preserve">111100,61</w:t>
            </w:r>
          </w:p>
        </w:tc>
        <w:tc>
          <w:tcPr>
            <w:tcW w:w="737" w:type="dxa"/>
            <w:vMerge w:val="restart"/>
          </w:tcPr>
          <w:p>
            <w:pPr>
              <w:pStyle w:val="0"/>
              <w:jc w:val="right"/>
            </w:pPr>
            <w:r>
              <w:rPr>
                <w:sz w:val="20"/>
              </w:rPr>
              <w:t xml:space="preserve">0,00</w:t>
            </w:r>
          </w:p>
        </w:tc>
        <w:tc>
          <w:tcPr>
            <w:tcBorders>
              <w:bottom w:val="nil"/>
            </w:tcBorders>
            <w:vMerge w:val="continue"/>
          </w:tcPr>
          <w:p/>
        </w:tc>
        <w:tc>
          <w:tcPr>
            <w:tcW w:w="1871" w:type="dxa"/>
          </w:tcPr>
          <w:p>
            <w:pPr>
              <w:pStyle w:val="0"/>
            </w:pPr>
            <w:r>
              <w:rPr>
                <w:sz w:val="20"/>
              </w:rPr>
              <w:t xml:space="preserve">1. Удельный вес преступлений, совершенных в общественных местах, в том числе на улицах, от общего числа зарегистрированных преступлений, проц</w:t>
            </w:r>
          </w:p>
        </w:tc>
        <w:tc>
          <w:tcPr>
            <w:tcW w:w="1309" w:type="dxa"/>
          </w:tcPr>
          <w:p>
            <w:pPr>
              <w:pStyle w:val="0"/>
              <w:jc w:val="right"/>
            </w:pPr>
            <w:r>
              <w:rPr>
                <w:sz w:val="20"/>
              </w:rPr>
              <w:t xml:space="preserve">35,8</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871" w:type="dxa"/>
          </w:tcPr>
          <w:p>
            <w:pPr>
              <w:pStyle w:val="0"/>
            </w:pPr>
            <w:r>
              <w:rPr>
                <w:sz w:val="20"/>
              </w:rPr>
              <w:t xml:space="preserve">2. Доля количества учреждений, в которых повысился уровень пожарной безопасности, проц</w:t>
            </w:r>
          </w:p>
        </w:tc>
        <w:tc>
          <w:tcPr>
            <w:tcW w:w="1309" w:type="dxa"/>
          </w:tcPr>
          <w:p>
            <w:pPr>
              <w:pStyle w:val="0"/>
              <w:jc w:val="right"/>
            </w:pPr>
            <w:r>
              <w:rPr>
                <w:sz w:val="20"/>
              </w:rPr>
              <w:t xml:space="preserve">31</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871" w:type="dxa"/>
          </w:tcPr>
          <w:p>
            <w:pPr>
              <w:pStyle w:val="0"/>
            </w:pPr>
            <w:r>
              <w:rPr>
                <w:sz w:val="20"/>
              </w:rPr>
              <w:t xml:space="preserve">3. Процент охвата населения системой оповещения с помощью уличной звукофикации, проц</w:t>
            </w:r>
          </w:p>
        </w:tc>
        <w:tc>
          <w:tcPr>
            <w:tcW w:w="1309" w:type="dxa"/>
          </w:tcPr>
          <w:p>
            <w:pPr>
              <w:pStyle w:val="0"/>
              <w:jc w:val="right"/>
            </w:pPr>
            <w:r>
              <w:rPr>
                <w:sz w:val="20"/>
              </w:rPr>
              <w:t xml:space="preserve">100</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871" w:type="dxa"/>
          </w:tcPr>
          <w:p>
            <w:pPr>
              <w:pStyle w:val="0"/>
            </w:pPr>
            <w:r>
              <w:rPr>
                <w:sz w:val="20"/>
              </w:rPr>
              <w:t xml:space="preserve">4. Обеспечение безопасности людей в местах массового отдыха на водных объектах, охрана их жизни и здоровья, количество спасательных постов, ед</w:t>
            </w:r>
          </w:p>
        </w:tc>
        <w:tc>
          <w:tcPr>
            <w:tcW w:w="1309" w:type="dxa"/>
          </w:tcPr>
          <w:p>
            <w:pPr>
              <w:pStyle w:val="0"/>
              <w:jc w:val="right"/>
            </w:pPr>
            <w:r>
              <w:rPr>
                <w:sz w:val="20"/>
              </w:rPr>
              <w:t xml:space="preserve">4</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871" w:type="dxa"/>
          </w:tcPr>
          <w:p>
            <w:pPr>
              <w:pStyle w:val="0"/>
            </w:pPr>
            <w:r>
              <w:rPr>
                <w:sz w:val="20"/>
              </w:rPr>
              <w:t xml:space="preserve">5. Противоклещевая обработка лесопарковой зоны на территории г. Северска (площадь обработки с учетом кратности), га</w:t>
            </w:r>
          </w:p>
        </w:tc>
        <w:tc>
          <w:tcPr>
            <w:tcW w:w="1309" w:type="dxa"/>
          </w:tcPr>
          <w:p>
            <w:pPr>
              <w:pStyle w:val="0"/>
              <w:jc w:val="right"/>
            </w:pPr>
            <w:r>
              <w:rPr>
                <w:sz w:val="20"/>
              </w:rPr>
              <w:t xml:space="preserve">158,2</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871" w:type="dxa"/>
          </w:tcPr>
          <w:p>
            <w:pPr>
              <w:pStyle w:val="0"/>
            </w:pPr>
            <w:r>
              <w:rPr>
                <w:sz w:val="20"/>
              </w:rPr>
              <w:t xml:space="preserve">6. Социальный риск (число лиц, погибших в дорожно-транспортных происшествиях, на 100 тыс. населения), ед</w:t>
            </w:r>
          </w:p>
        </w:tc>
        <w:tc>
          <w:tcPr>
            <w:tcW w:w="1309" w:type="dxa"/>
          </w:tcPr>
          <w:p>
            <w:pPr>
              <w:pStyle w:val="0"/>
              <w:jc w:val="right"/>
            </w:pPr>
            <w:r>
              <w:rPr>
                <w:sz w:val="20"/>
              </w:rPr>
              <w:t xml:space="preserve">2,65</w:t>
            </w:r>
          </w:p>
        </w:tc>
      </w:tr>
      <w:tr>
        <w:tc>
          <w:tcPr>
            <w:tcBorders>
              <w:bottom w:val="nil"/>
            </w:tcBorders>
            <w:vMerge w:val="continue"/>
          </w:tcPr>
          <w:p/>
        </w:tc>
        <w:tc>
          <w:tcPr>
            <w:tcBorders>
              <w:bottom w:val="nil"/>
            </w:tcBorders>
            <w:vMerge w:val="continue"/>
          </w:tcPr>
          <w:p/>
        </w:tc>
        <w:tc>
          <w:tcPr>
            <w:tcW w:w="850" w:type="dxa"/>
            <w:tcBorders>
              <w:bottom w:val="nil"/>
            </w:tcBorders>
            <w:vMerge w:val="restart"/>
          </w:tcPr>
          <w:p>
            <w:pPr>
              <w:pStyle w:val="0"/>
              <w:jc w:val="center"/>
            </w:pPr>
            <w:r>
              <w:rPr>
                <w:sz w:val="20"/>
              </w:rPr>
              <w:t xml:space="preserve">2022 (прогнозный период)</w:t>
            </w:r>
          </w:p>
        </w:tc>
        <w:tc>
          <w:tcPr>
            <w:tcW w:w="1144" w:type="dxa"/>
            <w:tcBorders>
              <w:bottom w:val="nil"/>
            </w:tcBorders>
            <w:vMerge w:val="restart"/>
          </w:tcPr>
          <w:p>
            <w:pPr>
              <w:pStyle w:val="0"/>
              <w:jc w:val="right"/>
            </w:pPr>
            <w:r>
              <w:rPr>
                <w:sz w:val="20"/>
              </w:rPr>
              <w:t xml:space="preserve">74169,98</w:t>
            </w:r>
          </w:p>
        </w:tc>
        <w:tc>
          <w:tcPr>
            <w:tcW w:w="904" w:type="dxa"/>
            <w:tcBorders>
              <w:bottom w:val="nil"/>
            </w:tcBorders>
            <w:vMerge w:val="restart"/>
          </w:tcPr>
          <w:p>
            <w:pPr>
              <w:pStyle w:val="0"/>
              <w:jc w:val="right"/>
            </w:pPr>
            <w:r>
              <w:rPr>
                <w:sz w:val="20"/>
              </w:rPr>
              <w:t xml:space="preserve">0,00</w:t>
            </w:r>
          </w:p>
        </w:tc>
        <w:tc>
          <w:tcPr>
            <w:tcW w:w="1024" w:type="dxa"/>
            <w:tcBorders>
              <w:bottom w:val="nil"/>
            </w:tcBorders>
            <w:vMerge w:val="restart"/>
          </w:tcPr>
          <w:p>
            <w:pPr>
              <w:pStyle w:val="0"/>
              <w:jc w:val="right"/>
            </w:pPr>
            <w:r>
              <w:rPr>
                <w:sz w:val="20"/>
              </w:rPr>
              <w:t xml:space="preserve">0,00</w:t>
            </w:r>
          </w:p>
        </w:tc>
        <w:tc>
          <w:tcPr>
            <w:tcW w:w="1144" w:type="dxa"/>
            <w:tcBorders>
              <w:bottom w:val="nil"/>
            </w:tcBorders>
            <w:vMerge w:val="restart"/>
          </w:tcPr>
          <w:p>
            <w:pPr>
              <w:pStyle w:val="0"/>
              <w:jc w:val="right"/>
            </w:pPr>
            <w:r>
              <w:rPr>
                <w:sz w:val="20"/>
              </w:rPr>
              <w:t xml:space="preserve">74169,98</w:t>
            </w:r>
          </w:p>
        </w:tc>
        <w:tc>
          <w:tcPr>
            <w:tcW w:w="737" w:type="dxa"/>
            <w:tcBorders>
              <w:bottom w:val="nil"/>
            </w:tcBorders>
            <w:vMerge w:val="restart"/>
          </w:tcPr>
          <w:p>
            <w:pPr>
              <w:pStyle w:val="0"/>
              <w:jc w:val="right"/>
            </w:pPr>
            <w:r>
              <w:rPr>
                <w:sz w:val="20"/>
              </w:rPr>
              <w:t xml:space="preserve">0,00</w:t>
            </w:r>
          </w:p>
        </w:tc>
        <w:tc>
          <w:tcPr>
            <w:tcBorders>
              <w:bottom w:val="nil"/>
            </w:tcBorders>
            <w:vMerge w:val="continue"/>
          </w:tcPr>
          <w:p/>
        </w:tc>
        <w:tc>
          <w:tcPr>
            <w:tcW w:w="1871" w:type="dxa"/>
          </w:tcPr>
          <w:p>
            <w:pPr>
              <w:pStyle w:val="0"/>
            </w:pPr>
            <w:r>
              <w:rPr>
                <w:sz w:val="20"/>
              </w:rPr>
              <w:t xml:space="preserve">1. Удельный вес преступлений, совершенных в общественных местах, в том числе на улицах, от общего числа зарегистрированных преступлений, проц</w:t>
            </w:r>
          </w:p>
        </w:tc>
        <w:tc>
          <w:tcPr>
            <w:tcW w:w="1309" w:type="dxa"/>
          </w:tcPr>
          <w:p>
            <w:pPr>
              <w:pStyle w:val="0"/>
              <w:jc w:val="right"/>
            </w:pPr>
            <w:r>
              <w:rPr>
                <w:sz w:val="20"/>
              </w:rPr>
              <w:t xml:space="preserve">35,6</w:t>
            </w:r>
          </w:p>
        </w:tc>
      </w:tr>
      <w:tr>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W w:w="1871" w:type="dxa"/>
          </w:tcPr>
          <w:p>
            <w:pPr>
              <w:pStyle w:val="0"/>
            </w:pPr>
            <w:r>
              <w:rPr>
                <w:sz w:val="20"/>
              </w:rPr>
              <w:t xml:space="preserve">2. Доля количества учреждений, в которых повысился уровень пожарной безопасности, проц</w:t>
            </w:r>
          </w:p>
        </w:tc>
        <w:tc>
          <w:tcPr>
            <w:tcW w:w="1309" w:type="dxa"/>
          </w:tcPr>
          <w:p>
            <w:pPr>
              <w:pStyle w:val="0"/>
              <w:jc w:val="right"/>
            </w:pPr>
            <w:r>
              <w:rPr>
                <w:sz w:val="20"/>
              </w:rPr>
              <w:t xml:space="preserve">28</w:t>
            </w:r>
          </w:p>
        </w:tc>
      </w:tr>
      <w:tr>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W w:w="1871" w:type="dxa"/>
          </w:tcPr>
          <w:p>
            <w:pPr>
              <w:pStyle w:val="0"/>
            </w:pPr>
            <w:r>
              <w:rPr>
                <w:sz w:val="20"/>
              </w:rPr>
              <w:t xml:space="preserve">3. Процент охвата населения системой оповещения с помощью уличной звукофикации, проц</w:t>
            </w:r>
          </w:p>
        </w:tc>
        <w:tc>
          <w:tcPr>
            <w:tcW w:w="1309" w:type="dxa"/>
          </w:tcPr>
          <w:p>
            <w:pPr>
              <w:pStyle w:val="0"/>
              <w:jc w:val="right"/>
            </w:pPr>
            <w:r>
              <w:rPr>
                <w:sz w:val="20"/>
              </w:rPr>
              <w:t xml:space="preserve">100</w:t>
            </w:r>
          </w:p>
        </w:tc>
      </w:tr>
      <w:tr>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W w:w="1871" w:type="dxa"/>
          </w:tcPr>
          <w:p>
            <w:pPr>
              <w:pStyle w:val="0"/>
            </w:pPr>
            <w:r>
              <w:rPr>
                <w:sz w:val="20"/>
              </w:rPr>
              <w:t xml:space="preserve">4. Обеспечение безопасности людей в местах массового отдыха на водных объектах, охрана их жизни и здоровья, количество спасательных постов, ед</w:t>
            </w:r>
          </w:p>
        </w:tc>
        <w:tc>
          <w:tcPr>
            <w:tcW w:w="1309" w:type="dxa"/>
          </w:tcPr>
          <w:p>
            <w:pPr>
              <w:pStyle w:val="0"/>
              <w:jc w:val="right"/>
            </w:pPr>
            <w:r>
              <w:rPr>
                <w:sz w:val="20"/>
              </w:rPr>
              <w:t xml:space="preserve">4</w:t>
            </w:r>
          </w:p>
        </w:tc>
      </w:tr>
      <w:tr>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W w:w="1871" w:type="dxa"/>
          </w:tcPr>
          <w:p>
            <w:pPr>
              <w:pStyle w:val="0"/>
            </w:pPr>
            <w:r>
              <w:rPr>
                <w:sz w:val="20"/>
              </w:rPr>
              <w:t xml:space="preserve">5. Противоклещевая обработка лесопарковой зоны на территории г. Северска (площадь обработки с учетом кратности), га</w:t>
            </w:r>
          </w:p>
        </w:tc>
        <w:tc>
          <w:tcPr>
            <w:tcW w:w="1309" w:type="dxa"/>
          </w:tcPr>
          <w:p>
            <w:pPr>
              <w:pStyle w:val="0"/>
              <w:jc w:val="right"/>
            </w:pPr>
            <w:r>
              <w:rPr>
                <w:sz w:val="20"/>
              </w:rPr>
              <w:t xml:space="preserve">158,2</w:t>
            </w:r>
          </w:p>
        </w:tc>
      </w:tr>
      <w:tr>
        <w:tblPrEx>
          <w:tblBorders>
            <w:insideH w:val="nil"/>
          </w:tblBorders>
        </w:tblPrEx>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W w:w="1871" w:type="dxa"/>
            <w:tcBorders>
              <w:bottom w:val="nil"/>
            </w:tcBorders>
          </w:tcPr>
          <w:p>
            <w:pPr>
              <w:pStyle w:val="0"/>
            </w:pPr>
            <w:r>
              <w:rPr>
                <w:sz w:val="20"/>
              </w:rPr>
              <w:t xml:space="preserve">6. Социальный риск (число лиц, погибших в дорожно-транспортных происшествиях, на 100 тыс. населения), ед</w:t>
            </w:r>
          </w:p>
        </w:tc>
        <w:tc>
          <w:tcPr>
            <w:tcW w:w="1309" w:type="dxa"/>
            <w:tcBorders>
              <w:bottom w:val="nil"/>
            </w:tcBorders>
          </w:tcPr>
          <w:p>
            <w:pPr>
              <w:pStyle w:val="0"/>
              <w:jc w:val="right"/>
            </w:pPr>
            <w:r>
              <w:rPr>
                <w:sz w:val="20"/>
              </w:rPr>
              <w:t xml:space="preserve">1,77</w:t>
            </w:r>
          </w:p>
        </w:tc>
      </w:tr>
      <w:tr>
        <w:tblPrEx>
          <w:tblBorders>
            <w:insideH w:val="nil"/>
          </w:tblBorders>
        </w:tblPrEx>
        <w:tc>
          <w:tcPr>
            <w:gridSpan w:val="11"/>
            <w:tcW w:w="13574" w:type="dxa"/>
            <w:tcBorders>
              <w:top w:val="nil"/>
            </w:tcBorders>
          </w:tcPr>
          <w:p>
            <w:pPr>
              <w:pStyle w:val="0"/>
              <w:jc w:val="both"/>
            </w:pPr>
            <w:r>
              <w:rPr>
                <w:sz w:val="20"/>
              </w:rPr>
              <w:t xml:space="preserve">(в ред. </w:t>
            </w:r>
            <w:hyperlink w:history="0" r:id="rId216" w:tooltip="Постановление Администрации ЗАТО Северск от 07.09.2020 N 1496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 от 07.09.2020 N 1496)</w:t>
            </w:r>
          </w:p>
        </w:tc>
      </w:tr>
    </w:tbl>
    <w:p>
      <w:pPr>
        <w:sectPr>
          <w:headerReference w:type="default" r:id="rId38"/>
          <w:headerReference w:type="first" r:id="rId38"/>
          <w:footerReference w:type="default" r:id="rId39"/>
          <w:footerReference w:type="first" r:id="rId39"/>
          <w:pgSz w:w="16838" w:h="11906" w:orient="landscape"/>
          <w:pgMar w:top="1133" w:right="1440" w:bottom="566" w:left="1440" w:header="0" w:footer="0" w:gutter="0"/>
          <w:titlePg/>
        </w:sectPr>
      </w:pPr>
    </w:p>
    <w:p>
      <w:pPr>
        <w:pStyle w:val="0"/>
        <w:jc w:val="both"/>
      </w:pPr>
      <w:r>
        <w:rPr>
          <w:sz w:val="20"/>
        </w:rPr>
      </w:r>
    </w:p>
    <w:p>
      <w:pPr>
        <w:pStyle w:val="0"/>
        <w:ind w:firstLine="540"/>
        <w:jc w:val="both"/>
      </w:pPr>
      <w:r>
        <w:rPr>
          <w:sz w:val="20"/>
        </w:rPr>
        <w:t xml:space="preserve">--------------------------------</w:t>
      </w:r>
    </w:p>
    <w:bookmarkStart w:id="38461" w:name="P38461"/>
    <w:bookmarkEnd w:id="38461"/>
    <w:p>
      <w:pPr>
        <w:pStyle w:val="0"/>
        <w:spacing w:before="200" w:line-rule="auto"/>
        <w:ind w:firstLine="540"/>
        <w:jc w:val="both"/>
      </w:pPr>
      <w:r>
        <w:rPr>
          <w:sz w:val="20"/>
        </w:rPr>
        <w:t xml:space="preserve">&lt;*&gt; Потребность включает:</w:t>
      </w:r>
    </w:p>
    <w:p>
      <w:pPr>
        <w:pStyle w:val="0"/>
        <w:spacing w:before="200" w:line-rule="auto"/>
        <w:ind w:firstLine="540"/>
        <w:jc w:val="both"/>
      </w:pPr>
      <w:r>
        <w:rPr>
          <w:sz w:val="20"/>
        </w:rPr>
        <w:t xml:space="preserve">в 2017 году неиспользованный остаток средств местного бюджета 2016 года в сумме 577,74 тыс. руб.;</w:t>
      </w:r>
    </w:p>
    <w:p>
      <w:pPr>
        <w:pStyle w:val="0"/>
        <w:spacing w:before="200" w:line-rule="auto"/>
        <w:ind w:firstLine="540"/>
        <w:jc w:val="both"/>
      </w:pPr>
      <w:r>
        <w:rPr>
          <w:sz w:val="20"/>
        </w:rPr>
        <w:t xml:space="preserve">в 2017 году неиспользованный остаток средств местного бюджета 2016 года в сумме 570,00 тыс. руб.;</w:t>
      </w:r>
    </w:p>
    <w:p>
      <w:pPr>
        <w:pStyle w:val="0"/>
        <w:spacing w:before="200" w:line-rule="auto"/>
        <w:ind w:firstLine="540"/>
        <w:jc w:val="both"/>
      </w:pPr>
      <w:r>
        <w:rPr>
          <w:sz w:val="20"/>
        </w:rPr>
        <w:t xml:space="preserve">в 2019 году неиспользованный остаток средств местного бюджета 2018 года в сумме 27,73 тыс. руб.;</w:t>
      </w:r>
    </w:p>
    <w:p>
      <w:pPr>
        <w:pStyle w:val="0"/>
        <w:spacing w:before="200" w:line-rule="auto"/>
        <w:ind w:firstLine="540"/>
        <w:jc w:val="both"/>
      </w:pPr>
      <w:r>
        <w:rPr>
          <w:sz w:val="20"/>
        </w:rPr>
        <w:t xml:space="preserve">в 2019 году неиспользованный остаток средств местного бюджета 2018 года в сумме 105,14 тыс. руб.;</w:t>
      </w:r>
    </w:p>
    <w:p>
      <w:pPr>
        <w:pStyle w:val="0"/>
        <w:spacing w:before="200" w:line-rule="auto"/>
        <w:ind w:firstLine="540"/>
        <w:jc w:val="both"/>
      </w:pPr>
      <w:r>
        <w:rPr>
          <w:sz w:val="20"/>
        </w:rPr>
        <w:t xml:space="preserve">в 2019 году неиспользованный остаток средств областного бюджета 2018 года в сумме 2888,40 тыс. руб.;</w:t>
      </w:r>
    </w:p>
    <w:p>
      <w:pPr>
        <w:pStyle w:val="0"/>
        <w:spacing w:before="200" w:line-rule="auto"/>
        <w:ind w:firstLine="540"/>
        <w:jc w:val="both"/>
      </w:pPr>
      <w:r>
        <w:rPr>
          <w:sz w:val="20"/>
        </w:rPr>
        <w:t xml:space="preserve">в 2019 году неиспользованный остаток средств местного бюджета 2018 года в сумме 260,66 тыс. руб.;</w:t>
      </w:r>
    </w:p>
    <w:p>
      <w:pPr>
        <w:pStyle w:val="0"/>
        <w:spacing w:before="200" w:line-rule="auto"/>
        <w:ind w:firstLine="540"/>
        <w:jc w:val="both"/>
      </w:pPr>
      <w:r>
        <w:rPr>
          <w:sz w:val="20"/>
        </w:rPr>
        <w:t xml:space="preserve">в 2020 году неиспользованный остаток средств местного бюджета 2019 года в сумме 260,66 тыс. руб.</w:t>
      </w:r>
    </w:p>
    <w:p>
      <w:pPr>
        <w:pStyle w:val="0"/>
        <w:spacing w:before="200" w:line-rule="auto"/>
        <w:ind w:firstLine="540"/>
        <w:jc w:val="both"/>
      </w:pPr>
      <w:r>
        <w:rPr>
          <w:sz w:val="20"/>
        </w:rPr>
        <w:t xml:space="preserve">Указанные суммы неиспользованных остатков бюджетных средств не увеличивают общий объем финансирования Программы в строках "Всего".</w:t>
      </w:r>
    </w:p>
    <w:p>
      <w:pPr>
        <w:pStyle w:val="0"/>
        <w:jc w:val="both"/>
      </w:pPr>
      <w:r>
        <w:rPr>
          <w:sz w:val="20"/>
        </w:rPr>
        <w:t xml:space="preserve">(сноска в ред. </w:t>
      </w:r>
      <w:hyperlink w:history="0" r:id="rId217" w:tooltip="Постановление Администрации ЗАТО Северск от 07.09.2020 N 1496 &quot;О внесении изменений в постановление Администрации ЗАТО Северск от 30.12.2014 N 3532&quot; {КонсультантПлюс}">
        <w:r>
          <w:rPr>
            <w:sz w:val="20"/>
            <w:color w:val="0000ff"/>
          </w:rPr>
          <w:t xml:space="preserve">постановления</w:t>
        </w:r>
      </w:hyperlink>
      <w:r>
        <w:rPr>
          <w:sz w:val="20"/>
        </w:rPr>
        <w:t xml:space="preserve"> Администрации ЗАТО Северск от 07.09.2020 N 1496)</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footer2.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170"/>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Администрации ЗАТО Северск от 30.12.2014 N 3532</w:t>
            <w:br/>
            <w:t>(ред. от 07.09.2020)</w:t>
            <w:br/>
            <w:t>"Об утверждении муниципальной програм...</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24.07.2023</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190"/>
      </w:trPr>
      <w:tc>
        <w:tcPr>
          <w:tcW w:w="2700" w:type="pct"/>
          <w:vAlign w:val="center"/>
        </w:tcPr>
        <w:p>
          <w:pPr>
            <w:rPr>
              <w:rFonts w:ascii="Tahoma" w:hAnsi="Tahoma" w:cs="Tahoma"/>
            </w:rPr>
          </w:pPr>
          <w:r>
            <w:rPr>
              <w:rFonts w:ascii="Tahoma" w:hAnsi="Tahoma" w:cs="Tahoma"/>
              <w:sz w:val="16"/>
              <w:szCs w:val="16"/>
            </w:rPr>
            <w:t>Постановление Администрации ЗАТО Северск от 30.12.2014 N 3532</w:t>
            <w:br/>
            <w:t>(ред. от 07.09.2020)</w:t>
            <w:br/>
            <w:t>"Об утверждении муниципальной програм...</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24.07.2023</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consultantplus://offline/ref=5BE9CC61D9A7A005AE8768F3EFE71C88FC60DA938B8100246A269AE7EB04855525716667FA8AF741382605A47931ACB58809C3098BD25ED275239Al9tFC" TargetMode = "External"/>
	<Relationship Id="rId8" Type="http://schemas.openxmlformats.org/officeDocument/2006/relationships/hyperlink" Target="consultantplus://offline/ref=5BE9CC61D9A7A005AE8768F3EFE71C88FC60DA938B800E2167269AE7EB04855525716667FA8AF741382605A47931ACB58809C3098BD25ED275239Al9tFC" TargetMode = "External"/>
	<Relationship Id="rId9" Type="http://schemas.openxmlformats.org/officeDocument/2006/relationships/hyperlink" Target="consultantplus://offline/ref=5BE9CC61D9A7A005AE8768F3EFE71C88FC60DA938B86082561269AE7EB04855525716667FA8AF741382605A47931ACB58809C3098BD25ED275239Al9tFC" TargetMode = "External"/>
	<Relationship Id="rId10" Type="http://schemas.openxmlformats.org/officeDocument/2006/relationships/hyperlink" Target="consultantplus://offline/ref=5BE9CC61D9A7A005AE8768F3EFE71C88FC60DA9383810921612FC7EDE35D8957227E3970FDC3FB40382605A2746EA9A09951CC0F91CC59CB6921989El0t3C" TargetMode = "External"/>
	<Relationship Id="rId11" Type="http://schemas.openxmlformats.org/officeDocument/2006/relationships/hyperlink" Target="consultantplus://offline/ref=5BE9CC61D9A7A005AE8768F3EFE71C88FC60DA9383810F20622DC7EDE35D8957227E3970FDC3FB40382605A2746EA9A09951CC0F91CC59CB6921989El0t3C" TargetMode = "External"/>
	<Relationship Id="rId12" Type="http://schemas.openxmlformats.org/officeDocument/2006/relationships/hyperlink" Target="consultantplus://offline/ref=5BE9CC61D9A7A005AE8768F3EFE71C88FC60DA9383800A246A2AC7EDE35D8957227E3970FDC3FB40382605A2746EA9A09951CC0F91CC59CB6921989El0t3C" TargetMode = "External"/>
	<Relationship Id="rId13" Type="http://schemas.openxmlformats.org/officeDocument/2006/relationships/hyperlink" Target="consultantplus://offline/ref=5BE9CC61D9A7A005AE8768F3EFE71C88FC60DA93838000206A28C7EDE35D8957227E3970FDC3FB40382605A2746EA9A09951CC0F91CC59CB6921989El0t3C" TargetMode = "External"/>
	<Relationship Id="rId14" Type="http://schemas.openxmlformats.org/officeDocument/2006/relationships/hyperlink" Target="consultantplus://offline/ref=5BE9CC61D9A7A005AE8768F3EFE71C88FC60DA9383830A2F672EC7EDE35D8957227E3970FDC3FB40382605A2746EA9A09951CC0F91CC59CB6921989El0t3C" TargetMode = "External"/>
	<Relationship Id="rId15" Type="http://schemas.openxmlformats.org/officeDocument/2006/relationships/hyperlink" Target="consultantplus://offline/ref=5BE9CC61D9A7A005AE8768F3EFE71C88FC60DA9383830B2E6A2FC7EDE35D8957227E3970FDC3FB40382605A2746EA9A09951CC0F91CC59CB6921989El0t3C" TargetMode = "External"/>
	<Relationship Id="rId16" Type="http://schemas.openxmlformats.org/officeDocument/2006/relationships/hyperlink" Target="consultantplus://offline/ref=5BE9CC61D9A7A005AE8768F3EFE71C88FC60DA938383012F6025C7EDE35D8957227E3970FDC3FB40382605A2746EA9A09951CC0F91CC59CB6921989El0t3C" TargetMode = "External"/>
	<Relationship Id="rId17" Type="http://schemas.openxmlformats.org/officeDocument/2006/relationships/hyperlink" Target="consultantplus://offline/ref=5BE9CC61D9A7A005AE8768F3EFE71C88FC60DA9383820B206A2CC7EDE35D8957227E3970FDC3FB40382605A2746EA9A09951CC0F91CC59CB6921989El0t3C" TargetMode = "External"/>
	<Relationship Id="rId18" Type="http://schemas.openxmlformats.org/officeDocument/2006/relationships/hyperlink" Target="consultantplus://offline/ref=5BE9CC61D9A7A005AE8768F3EFE71C88FC60DA9383850827622AC7EDE35D8957227E3970FDC3FB40382605A2746EA9A09951CC0F91CC59CB6921989El0t3C" TargetMode = "External"/>
	<Relationship Id="rId19" Type="http://schemas.openxmlformats.org/officeDocument/2006/relationships/hyperlink" Target="consultantplus://offline/ref=5BE9CC61D9A7A005AE8768F3EFE71C88FC60DA9383850D24662FC7EDE35D8957227E3970FDC3FB40382605A2746EA9A09951CC0F91CC59CB6921989El0t3C" TargetMode = "External"/>
	<Relationship Id="rId20" Type="http://schemas.openxmlformats.org/officeDocument/2006/relationships/hyperlink" Target="consultantplus://offline/ref=5BE9CC61D9A7A005AE8768F3EFE71C88FC60DA93838509216A2BC7EDE35D8957227E3970EFC3A34C3A221BA2757BFFF1DFl0t7C" TargetMode = "External"/>
	<Relationship Id="rId21" Type="http://schemas.openxmlformats.org/officeDocument/2006/relationships/hyperlink" Target="consultantplus://offline/ref=5BE9CC61D9A7A005AE8768F3EFE71C88FC60DA9383850D24662FC7EDE35D8957227E3970FDC3FB40382605A2756EA9A09951CC0F91CC59CB6921989El0t3C" TargetMode = "External"/>
	<Relationship Id="rId22" Type="http://schemas.openxmlformats.org/officeDocument/2006/relationships/hyperlink" Target="consultantplus://offline/ref=5BE9CC61D9A7A005AE8768F3EFE71C88FC60DA938B86082561269AE7EB04855525716667FA8AF741382605AA7931ACB58809C3098BD25ED275239Al9tFC" TargetMode = "External"/>
	<Relationship Id="rId23" Type="http://schemas.openxmlformats.org/officeDocument/2006/relationships/hyperlink" Target="consultantplus://offline/ref=5BE9CC61D9A7A005AE8768F3EFE71C88FC60DA9383850D24662FC7EDE35D8957227E3970FDC3FB40382605A27B6EA9A09951CC0F91CC59CB6921989El0t3C" TargetMode = "External"/>
	<Relationship Id="rId24" Type="http://schemas.openxmlformats.org/officeDocument/2006/relationships/hyperlink" Target="consultantplus://offline/ref=5BE9CC61D9A7A005AE8768F3EFE71C88FC60DA938B8100246A269AE7EB04855525716667FA8AF741382605A47931ACB58809C3098BD25ED275239Al9tFC" TargetMode = "External"/>
	<Relationship Id="rId25" Type="http://schemas.openxmlformats.org/officeDocument/2006/relationships/hyperlink" Target="consultantplus://offline/ref=5BE9CC61D9A7A005AE8768F3EFE71C88FC60DA938B800E2167269AE7EB04855525716667FA8AF741382605A47931ACB58809C3098BD25ED275239Al9tFC" TargetMode = "External"/>
	<Relationship Id="rId26" Type="http://schemas.openxmlformats.org/officeDocument/2006/relationships/hyperlink" Target="consultantplus://offline/ref=5BE9CC61D9A7A005AE8768F3EFE71C88FC60DA938B86082561269AE7EB04855525716667FA8AF741382605AB7931ACB58809C3098BD25ED275239Al9tFC" TargetMode = "External"/>
	<Relationship Id="rId27" Type="http://schemas.openxmlformats.org/officeDocument/2006/relationships/hyperlink" Target="consultantplus://offline/ref=5BE9CC61D9A7A005AE8768F3EFE71C88FC60DA9383810921612FC7EDE35D8957227E3970FDC3FB40382605A2746EA9A09951CC0F91CC59CB6921989El0t3C" TargetMode = "External"/>
	<Relationship Id="rId28" Type="http://schemas.openxmlformats.org/officeDocument/2006/relationships/hyperlink" Target="consultantplus://offline/ref=5BE9CC61D9A7A005AE8768F3EFE71C88FC60DA9383810F20622DC7EDE35D8957227E3970FDC3FB40382605A2746EA9A09951CC0F91CC59CB6921989El0t3C" TargetMode = "External"/>
	<Relationship Id="rId29" Type="http://schemas.openxmlformats.org/officeDocument/2006/relationships/hyperlink" Target="consultantplus://offline/ref=5BE9CC61D9A7A005AE8768F3EFE71C88FC60DA9383800A246A2AC7EDE35D8957227E3970FDC3FB40382605A2746EA9A09951CC0F91CC59CB6921989El0t3C" TargetMode = "External"/>
	<Relationship Id="rId30" Type="http://schemas.openxmlformats.org/officeDocument/2006/relationships/hyperlink" Target="consultantplus://offline/ref=5BE9CC61D9A7A005AE8768F3EFE71C88FC60DA93838000206A28C7EDE35D8957227E3970FDC3FB40382605A2746EA9A09951CC0F91CC59CB6921989El0t3C" TargetMode = "External"/>
	<Relationship Id="rId31" Type="http://schemas.openxmlformats.org/officeDocument/2006/relationships/hyperlink" Target="consultantplus://offline/ref=5BE9CC61D9A7A005AE8768F3EFE71C88FC60DA9383830A2F672EC7EDE35D8957227E3970FDC3FB40382605A2746EA9A09951CC0F91CC59CB6921989El0t3C" TargetMode = "External"/>
	<Relationship Id="rId32" Type="http://schemas.openxmlformats.org/officeDocument/2006/relationships/hyperlink" Target="consultantplus://offline/ref=5BE9CC61D9A7A005AE8768F3EFE71C88FC60DA9383830B2E6A2FC7EDE35D8957227E3970FDC3FB40382605A2746EA9A09951CC0F91CC59CB6921989El0t3C" TargetMode = "External"/>
	<Relationship Id="rId33" Type="http://schemas.openxmlformats.org/officeDocument/2006/relationships/hyperlink" Target="consultantplus://offline/ref=5BE9CC61D9A7A005AE8768F3EFE71C88FC60DA938383012F6025C7EDE35D8957227E3970FDC3FB40382605A2746EA9A09951CC0F91CC59CB6921989El0t3C" TargetMode = "External"/>
	<Relationship Id="rId34" Type="http://schemas.openxmlformats.org/officeDocument/2006/relationships/hyperlink" Target="consultantplus://offline/ref=5BE9CC61D9A7A005AE8768F3EFE71C88FC60DA9383820B206A2CC7EDE35D8957227E3970FDC3FB40382605A2756EA9A09951CC0F91CC59CB6921989El0t3C" TargetMode = "External"/>
	<Relationship Id="rId35" Type="http://schemas.openxmlformats.org/officeDocument/2006/relationships/hyperlink" Target="consultantplus://offline/ref=5BE9CC61D9A7A005AE8768F3EFE71C88FC60DA9383850827622AC7EDE35D8957227E3970FDC3FB40382605A2756EA9A09951CC0F91CC59CB6921989El0t3C" TargetMode = "External"/>
	<Relationship Id="rId36" Type="http://schemas.openxmlformats.org/officeDocument/2006/relationships/hyperlink" Target="consultantplus://offline/ref=5BE9CC61D9A7A005AE8768F3EFE71C88FC60DA9383850D24662FC7EDE35D8957227E3970FDC3FB40382605A3726EA9A09951CC0F91CC59CB6921989El0t3C" TargetMode = "External"/>
	<Relationship Id="rId37" Type="http://schemas.openxmlformats.org/officeDocument/2006/relationships/hyperlink" Target="consultantplus://offline/ref=5BE9CC61D9A7A005AE8768F3EFE71C88FC60DA9383850827622AC7EDE35D8957227E3970FDC3FB40382605A27A6EA9A09951CC0F91CC59CB6921989El0t3C" TargetMode = "External"/>
	<Relationship Id="rId38" Type="http://schemas.openxmlformats.org/officeDocument/2006/relationships/header" Target="header2.xml"/>
	<Relationship Id="rId39" Type="http://schemas.openxmlformats.org/officeDocument/2006/relationships/footer" Target="footer2.xml"/>
	<Relationship Id="rId40" Type="http://schemas.openxmlformats.org/officeDocument/2006/relationships/hyperlink" Target="consultantplus://offline/ref=5BE9CC61D9A7A005AE8768F3EFE71C88FC60DA9383850D24662FC7EDE35D8957227E3970FDC3FB40382605A3736EA9A09951CC0F91CC59CB6921989El0t3C" TargetMode = "External"/>
	<Relationship Id="rId41" Type="http://schemas.openxmlformats.org/officeDocument/2006/relationships/hyperlink" Target="consultantplus://offline/ref=5BE9CC61D9A7A005AE8768F3EFE71C88FC60DA9383850D24662FC7EDE35D8957227E3970FDC3FB40382605A3706EA9A09951CC0F91CC59CB6921989El0t3C" TargetMode = "External"/>
	<Relationship Id="rId42" Type="http://schemas.openxmlformats.org/officeDocument/2006/relationships/hyperlink" Target="consultantplus://offline/ref=5BE9CC61D9A7A005AE8776FEF98B428CFF6382968B8203703F79C1BABC0D8F02703E6729BC83E8413F3807A270l6t6C" TargetMode = "External"/>
	<Relationship Id="rId43" Type="http://schemas.openxmlformats.org/officeDocument/2006/relationships/hyperlink" Target="consultantplus://offline/ref=5BE9CC61D9A7A005AE8776FEF98B428CFE63819E818003703F79C1BABC0D8F02703E6729BC83E8413F3807A270l6t6C" TargetMode = "External"/>
	<Relationship Id="rId44" Type="http://schemas.openxmlformats.org/officeDocument/2006/relationships/hyperlink" Target="consultantplus://offline/ref=5BE9CC61D9A7A005AE8776FEF98B428CFE6C849D848203703F79C1BABC0D8F02703E6729BC83E8413F3807A270l6t6C" TargetMode = "External"/>
	<Relationship Id="rId45" Type="http://schemas.openxmlformats.org/officeDocument/2006/relationships/hyperlink" Target="consultantplus://offline/ref=5BE9CC61D9A7A005AE8776FEF98B428CFE6C8597828903703F79C1BABC0D8F02623E3F21B88CA2107C7308A0767BFDF6C306C10Fl9t6C" TargetMode = "External"/>
	<Relationship Id="rId46" Type="http://schemas.openxmlformats.org/officeDocument/2006/relationships/hyperlink" Target="consultantplus://offline/ref=5BE9CC61D9A7A005AE8776FEF98B428CFE6C8597828903703F79C1BABC0D8F02703E6729BC83E8413F3807A270l6t6C" TargetMode = "External"/>
	<Relationship Id="rId47" Type="http://schemas.openxmlformats.org/officeDocument/2006/relationships/hyperlink" Target="consultantplus://offline/ref=5BE9CC61D9A7A005AE8776FEF98B428CFE6F8597828003703F79C1BABC0D8F02703E6729BC83E8413F3807A270l6t6C" TargetMode = "External"/>
	<Relationship Id="rId48" Type="http://schemas.openxmlformats.org/officeDocument/2006/relationships/hyperlink" Target="consultantplus://offline/ref=5BE9CC61D9A7A005AE8776FEF98B428CFE6A8096808503703F79C1BABC0D8F02703E6729BC83E8413F3807A270l6t6C" TargetMode = "External"/>
	<Relationship Id="rId49" Type="http://schemas.openxmlformats.org/officeDocument/2006/relationships/hyperlink" Target="consultantplus://offline/ref=5BE9CC61D9A7A005AE8768F3EFE71C88FC60DA9383800A246A2AC7EDE35D8957227E3970FDC3FB40382605A3736EA9A09951CC0F91CC59CB6921989El0t3C" TargetMode = "External"/>
	<Relationship Id="rId50" Type="http://schemas.openxmlformats.org/officeDocument/2006/relationships/hyperlink" Target="consultantplus://offline/ref=5BE9CC61D9A7A005AE8768F3EFE71C88FC60DA938382092F6A29C7EDE35D8957227E3970EFC3A34C3A221BA2757BFFF1DFl0t7C" TargetMode = "External"/>
	<Relationship Id="rId51" Type="http://schemas.openxmlformats.org/officeDocument/2006/relationships/hyperlink" Target="consultantplus://offline/ref=5BE9CC61D9A7A005AE8776FEF98B428CFE6C849D878303703F79C1BABC0D8F02703E6729BC83E8413F3807A270l6t6C" TargetMode = "External"/>
	<Relationship Id="rId52" Type="http://schemas.openxmlformats.org/officeDocument/2006/relationships/hyperlink" Target="consultantplus://offline/ref=5BE9CC61D9A7A005AE8776FEF98B428CFE6B879E8A8503703F79C1BABC0D8F02703E6729BC83E8413F3807A270l6t6C" TargetMode = "External"/>
	<Relationship Id="rId53" Type="http://schemas.openxmlformats.org/officeDocument/2006/relationships/hyperlink" Target="consultantplus://offline/ref=5BE9CC61D9A7A005AE8776FEF98B428CFE63819E808703703F79C1BABC0D8F02703E6729BC83E8413F3807A270l6t6C" TargetMode = "External"/>
	<Relationship Id="rId54" Type="http://schemas.openxmlformats.org/officeDocument/2006/relationships/hyperlink" Target="consultantplus://offline/ref=5BE9CC61D9A7A005AE8776FEF98B428CFE6C8597828903703F79C1BABC0D8F02703E6729BC83E8413F3807A270l6t6C" TargetMode = "External"/>
	<Relationship Id="rId55" Type="http://schemas.openxmlformats.org/officeDocument/2006/relationships/hyperlink" Target="consultantplus://offline/ref=5BE9CC61D9A7A005AE8776FEF98B428CFE63819E808703703F79C1BABC0D8F02703E6729BC83E8413F3807A270l6t6C" TargetMode = "External"/>
	<Relationship Id="rId56" Type="http://schemas.openxmlformats.org/officeDocument/2006/relationships/hyperlink" Target="consultantplus://offline/ref=5BE9CC61D9A7A005AE8776FEF98B428CFE6F8D9E838303703F79C1BABC0D8F02623E3F25BE87F6403D2D51F33630F0F3D91AC10A8BD059CEl7t4C" TargetMode = "External"/>
	<Relationship Id="rId57" Type="http://schemas.openxmlformats.org/officeDocument/2006/relationships/hyperlink" Target="consultantplus://offline/ref=5BE9CC61D9A7A005AE8768F3EFE71C88FC60DA938B86082561269AE7EB04855525716667FA8AF741382604A67931ACB58809C3098BD25ED275239Al9tFC" TargetMode = "External"/>
	<Relationship Id="rId58" Type="http://schemas.openxmlformats.org/officeDocument/2006/relationships/hyperlink" Target="consultantplus://offline/ref=5BE9CC61D9A7A005AE8768F3EFE71C88FC60DA9383850827622AC7EDE35D8957227E3970FDC3FB40382605A27B6EA9A09951CC0F91CC59CB6921989El0t3C" TargetMode = "External"/>
	<Relationship Id="rId59" Type="http://schemas.openxmlformats.org/officeDocument/2006/relationships/hyperlink" Target="consultantplus://offline/ref=5BE9CC61D9A7A005AE8768F3EFE71C88FC60DA9383850827622AC7EDE35D8957227E3970FDC3FB40382605A3726EA9A09951CC0F91CC59CB6921989El0t3C" TargetMode = "External"/>
	<Relationship Id="rId60" Type="http://schemas.openxmlformats.org/officeDocument/2006/relationships/hyperlink" Target="consultantplus://offline/ref=5BE9CC61D9A7A005AE8768F3EFE71C88FC60DA9383820B2E6B2FC7EDE35D8957227E3970FDC3FB40382605A07A6EA9A09951CC0F91CC59CB6921989El0t3C" TargetMode = "External"/>
	<Relationship Id="rId61" Type="http://schemas.openxmlformats.org/officeDocument/2006/relationships/hyperlink" Target="consultantplus://offline/ref=5BE9CC61D9A7A005AE8768F3EFE71C88FC60DA938B86082561269AE7EB04855525716667FA8AF741382604AA7931ACB58809C3098BD25ED275239Al9tFC" TargetMode = "External"/>
	<Relationship Id="rId62" Type="http://schemas.openxmlformats.org/officeDocument/2006/relationships/hyperlink" Target="consultantplus://offline/ref=5BE9CC61D9A7A005AE8768F3EFE71C88FC60DA938383012F6025C7EDE35D8957227E3970FDC3FB40382605A3736EA9A09951CC0F91CC59CB6921989El0t3C" TargetMode = "External"/>
	<Relationship Id="rId63" Type="http://schemas.openxmlformats.org/officeDocument/2006/relationships/hyperlink" Target="consultantplus://offline/ref=5BE9CC61D9A7A005AE8768F3EFE71C88FC60DA9383810921612FC7EDE35D8957227E3970FDC3FB40382605A3726EA9A09951CC0F91CC59CB6921989El0t3C" TargetMode = "External"/>
	<Relationship Id="rId64" Type="http://schemas.openxmlformats.org/officeDocument/2006/relationships/hyperlink" Target="consultantplus://offline/ref=5BE9CC61D9A7A005AE8768F3EFE71C88FC60DA938383012F6025C7EDE35D8957227E3970FDC3FB40382605A3706EA9A09951CC0F91CC59CB6921989El0t3C" TargetMode = "External"/>
	<Relationship Id="rId65" Type="http://schemas.openxmlformats.org/officeDocument/2006/relationships/hyperlink" Target="consultantplus://offline/ref=5BE9CC61D9A7A005AE8768F3EFE71C88FC60DA9383850D24662FC7EDE35D8957227E3970FDC3FB40382605A0726EA9A09951CC0F91CC59CB6921989El0t3C" TargetMode = "External"/>
	<Relationship Id="rId66" Type="http://schemas.openxmlformats.org/officeDocument/2006/relationships/hyperlink" Target="consultantplus://offline/ref=5BE9CC61D9A7A005AE8768F3EFE71C88FC60DA9383850827622AC7EDE35D8957227E3970FDC3FB40382605A3716EA9A09951CC0F91CC59CB6921989El0t3C" TargetMode = "External"/>
	<Relationship Id="rId67" Type="http://schemas.openxmlformats.org/officeDocument/2006/relationships/hyperlink" Target="consultantplus://offline/ref=5BE9CC61D9A7A005AE8768F3EFE71C88FC60DA9383850D24662FC7EDE35D8957227E3970FDC3FB40382605A0706EA9A09951CC0F91CC59CB6921989El0t3C" TargetMode = "External"/>
	<Relationship Id="rId68" Type="http://schemas.openxmlformats.org/officeDocument/2006/relationships/hyperlink" Target="consultantplus://offline/ref=5BE9CC61D9A7A005AE8768F3EFE71C88FC60DA9383850D24662FC7EDE35D8957227E3970FDC3FB40382605AB726EA9A09951CC0F91CC59CB6921989El0t3C" TargetMode = "External"/>
	<Relationship Id="rId69" Type="http://schemas.openxmlformats.org/officeDocument/2006/relationships/hyperlink" Target="consultantplus://offline/ref=5BE9CC61D9A7A005AE8768F3EFE71C88FC60DA9383850D24662FC7EDE35D8957227E3970FDC3FB40382605AB736EA9A09951CC0F91CC59CB6921989El0t3C" TargetMode = "External"/>
	<Relationship Id="rId70" Type="http://schemas.openxmlformats.org/officeDocument/2006/relationships/hyperlink" Target="consultantplus://offline/ref=5BE9CC61D9A7A005AE8768F3EFE71C88FC60DA9383850D24662FC7EDE35D8957227E3970FDC3FB40382605AB706EA9A09951CC0F91CC59CB6921989El0t3C" TargetMode = "External"/>
	<Relationship Id="rId71" Type="http://schemas.openxmlformats.org/officeDocument/2006/relationships/hyperlink" Target="consultantplus://offline/ref=5BE9CC61D9A7A005AE8768F3EFE71C88FC60DA9383850D24662FC7EDE35D8957227E3970FDC3FB40382605AB716EA9A09951CC0F91CC59CB6921989El0t3C" TargetMode = "External"/>
	<Relationship Id="rId72" Type="http://schemas.openxmlformats.org/officeDocument/2006/relationships/hyperlink" Target="consultantplus://offline/ref=5BE9CC61D9A7A005AE8768F3EFE71C88FC60DA9383850D24662FC7EDE35D8957227E3970FDC3FB40382605AB766EA9A09951CC0F91CC59CB6921989El0t3C" TargetMode = "External"/>
	<Relationship Id="rId73" Type="http://schemas.openxmlformats.org/officeDocument/2006/relationships/hyperlink" Target="consultantplus://offline/ref=5BE9CC61D9A7A005AE8768F3EFE71C88FC60DA9383850D24662FC7EDE35D8957227E3970FDC3FB40382605AB776EA9A09951CC0F91CC59CB6921989El0t3C" TargetMode = "External"/>
	<Relationship Id="rId74" Type="http://schemas.openxmlformats.org/officeDocument/2006/relationships/hyperlink" Target="consultantplus://offline/ref=5BE9CC61D9A7A005AE8768F3EFE71C88FC60DA9383850D24662FC7EDE35D8957227E3970FDC3FB40382605AB746EA9A09951CC0F91CC59CB6921989El0t3C" TargetMode = "External"/>
	<Relationship Id="rId75" Type="http://schemas.openxmlformats.org/officeDocument/2006/relationships/hyperlink" Target="consultantplus://offline/ref=5BE9CC61D9A7A005AE8768F3EFE71C88FC60DA9383850D24662FC7EDE35D8957227E3970FDC3FB40382605AB756EA9A09951CC0F91CC59CB6921989El0t3C" TargetMode = "External"/>
	<Relationship Id="rId76" Type="http://schemas.openxmlformats.org/officeDocument/2006/relationships/hyperlink" Target="consultantplus://offline/ref=5BE9CC61D9A7A005AE8768F3EFE71C88FC60DA9383850D24662FC7EDE35D8957227E3970FDC3FB40382605AB7A6EA9A09951CC0F91CC59CB6921989El0t3C" TargetMode = "External"/>
	<Relationship Id="rId77" Type="http://schemas.openxmlformats.org/officeDocument/2006/relationships/hyperlink" Target="consultantplus://offline/ref=5BE9CC61D9A7A005AE8768F3EFE71C88FC60DA9383850D24662FC7EDE35D8957227E3970FDC3FB40382605AB7B6EA9A09951CC0F91CC59CB6921989El0t3C" TargetMode = "External"/>
	<Relationship Id="rId78" Type="http://schemas.openxmlformats.org/officeDocument/2006/relationships/hyperlink" Target="consultantplus://offline/ref=5BE9CC61D9A7A005AE8768F3EFE71C88FC60DA9383850D24662FC7EDE35D8957227E3970FDC3FB40382604A2726EA9A09951CC0F91CC59CB6921989El0t3C" TargetMode = "External"/>
	<Relationship Id="rId79" Type="http://schemas.openxmlformats.org/officeDocument/2006/relationships/hyperlink" Target="consultantplus://offline/ref=5BE9CC61D9A7A005AE8768F3EFE71C88FC60DA9383850D24662FC7EDE35D8957227E3970FDC3FB40382604A2736EA9A09951CC0F91CC59CB6921989El0t3C" TargetMode = "External"/>
	<Relationship Id="rId80" Type="http://schemas.openxmlformats.org/officeDocument/2006/relationships/hyperlink" Target="consultantplus://offline/ref=5BE9CC61D9A7A005AE8768F3EFE71C88FC60DA9383850D24662FC7EDE35D8957227E3970FDC3FB40382604A2706EA9A09951CC0F91CC59CB6921989El0t3C" TargetMode = "External"/>
	<Relationship Id="rId81" Type="http://schemas.openxmlformats.org/officeDocument/2006/relationships/hyperlink" Target="consultantplus://offline/ref=5BE9CC61D9A7A005AE8768F3EFE71C88FC60DA9383850D24662FC7EDE35D8957227E3970FDC3FB40382604A2716EA9A09951CC0F91CC59CB6921989El0t3C" TargetMode = "External"/>
	<Relationship Id="rId82" Type="http://schemas.openxmlformats.org/officeDocument/2006/relationships/hyperlink" Target="consultantplus://offline/ref=5BE9CC61D9A7A005AE8768F3EFE71C88FC60DA9383850D24662FC7EDE35D8957227E3970FDC3FB40382604A2766EA9A09951CC0F91CC59CB6921989El0t3C" TargetMode = "External"/>
	<Relationship Id="rId83" Type="http://schemas.openxmlformats.org/officeDocument/2006/relationships/hyperlink" Target="consultantplus://offline/ref=5BE9CC61D9A7A005AE8768F3EFE71C88FC60DA9383850D24662FC7EDE35D8957227E3970FDC3FB40382604A2776EA9A09951CC0F91CC59CB6921989El0t3C" TargetMode = "External"/>
	<Relationship Id="rId84" Type="http://schemas.openxmlformats.org/officeDocument/2006/relationships/hyperlink" Target="consultantplus://offline/ref=5BE9CC61D9A7A005AE8768F3EFE71C88FC60DA9383850D24662FC7EDE35D8957227E3970FDC3FB40382604A2746EA9A09951CC0F91CC59CB6921989El0t3C" TargetMode = "External"/>
	<Relationship Id="rId85" Type="http://schemas.openxmlformats.org/officeDocument/2006/relationships/hyperlink" Target="consultantplus://offline/ref=5BE9CC61D9A7A005AE8768F3EFE71C88FC60DA9383850D24662FC7EDE35D8957227E3970FDC3FB40382604A2756EA9A09951CC0F91CC59CB6921989El0t3C" TargetMode = "External"/>
	<Relationship Id="rId86" Type="http://schemas.openxmlformats.org/officeDocument/2006/relationships/hyperlink" Target="consultantplus://offline/ref=5BE9CC61D9A7A005AE8768F3EFE71C88FC60DA9383850D24662FC7EDE35D8957227E3970FDC3FB40382604A27A6EA9A09951CC0F91CC59CB6921989El0t3C" TargetMode = "External"/>
	<Relationship Id="rId87" Type="http://schemas.openxmlformats.org/officeDocument/2006/relationships/hyperlink" Target="consultantplus://offline/ref=5BE9CC61D9A7A005AE8768F3EFE71C88FC60DA9383850D24662FC7EDE35D8957227E3970FDC3FB40382604A27B6EA9A09951CC0F91CC59CB6921989El0t3C" TargetMode = "External"/>
	<Relationship Id="rId88" Type="http://schemas.openxmlformats.org/officeDocument/2006/relationships/hyperlink" Target="consultantplus://offline/ref=5BE9CC61D9A7A005AE8768F3EFE71C88FC60DA9383850D24662FC7EDE35D8957227E3970FDC3FB40382604A3726EA9A09951CC0F91CC59CB6921989El0t3C" TargetMode = "External"/>
	<Relationship Id="rId89" Type="http://schemas.openxmlformats.org/officeDocument/2006/relationships/hyperlink" Target="consultantplus://offline/ref=5BE9CC61D9A7A005AE8768F3EFE71C88FC60DA9383850D24662FC7EDE35D8957227E3970FDC3FB40382604A3736EA9A09951CC0F91CC59CB6921989El0t3C" TargetMode = "External"/>
	<Relationship Id="rId90" Type="http://schemas.openxmlformats.org/officeDocument/2006/relationships/hyperlink" Target="consultantplus://offline/ref=5BE9CC61D9A7A005AE8768F3EFE71C88FC60DA9383850D24662FC7EDE35D8957227E3970FDC3FB40382604A3706EA9A09951CC0F91CC59CB6921989El0t3C" TargetMode = "External"/>
	<Relationship Id="rId91" Type="http://schemas.openxmlformats.org/officeDocument/2006/relationships/hyperlink" Target="consultantplus://offline/ref=5BE9CC61D9A7A005AE8768F3EFE71C88FC60DA9383850D24662FC7EDE35D8957227E3970FDC3FB40382604A3716EA9A09951CC0F91CC59CB6921989El0t3C" TargetMode = "External"/>
	<Relationship Id="rId92" Type="http://schemas.openxmlformats.org/officeDocument/2006/relationships/hyperlink" Target="consultantplus://offline/ref=5BE9CC61D9A7A005AE8768F3EFE71C88FC60DA9383850D24662FC7EDE35D8957227E3970FDC3FB40382604A3766EA9A09951CC0F91CC59CB6921989El0t3C" TargetMode = "External"/>
	<Relationship Id="rId93" Type="http://schemas.openxmlformats.org/officeDocument/2006/relationships/hyperlink" Target="consultantplus://offline/ref=5BE9CC61D9A7A005AE8768F3EFE71C88FC60DA9383850D24662FC7EDE35D8957227E3970FDC3FB40382605A0716EA9A09951CC0F91CC59CB6921989El0t3C" TargetMode = "External"/>
	<Relationship Id="rId94" Type="http://schemas.openxmlformats.org/officeDocument/2006/relationships/hyperlink" Target="consultantplus://offline/ref=5BE9CC61D9A7A005AE8768F3EFE71C88FC60DA9383850827622AC7EDE35D8957227E3970FDC3FB40382605A3766EA9A09951CC0F91CC59CB6921989El0t3C" TargetMode = "External"/>
	<Relationship Id="rId95" Type="http://schemas.openxmlformats.org/officeDocument/2006/relationships/hyperlink" Target="consultantplus://offline/ref=5BE9CC61D9A7A005AE8768F3EFE71C88FC60DA93838509216A2BC7EDE35D8957227E3970FDC3FB40382605A0716EA9A09951CC0F91CC59CB6921989El0t3C" TargetMode = "External"/>
	<Relationship Id="rId96" Type="http://schemas.openxmlformats.org/officeDocument/2006/relationships/hyperlink" Target="consultantplus://offline/ref=5BE9CC61D9A7A005AE8768F3EFE71C88FC60DA938B86082561269AE7EB04855525716667FA8AF741382607A37931ACB58809C3098BD25ED275239Al9tFC" TargetMode = "External"/>
	<Relationship Id="rId97" Type="http://schemas.openxmlformats.org/officeDocument/2006/relationships/hyperlink" Target="consultantplus://offline/ref=5BE9CC61D9A7A005AE8768F3EFE71C88FC60DA9383810921612FC7EDE35D8957227E3970FDC3FB40382605A0726EA9A09951CC0F91CC59CB6921989El0t3C" TargetMode = "External"/>
	<Relationship Id="rId98" Type="http://schemas.openxmlformats.org/officeDocument/2006/relationships/hyperlink" Target="consultantplus://offline/ref=5BE9CC61D9A7A005AE8768F3EFE71C88FC60DA9383810F20622DC7EDE35D8957227E3970FDC3FB40382605A0746EA9A09951CC0F91CC59CB6921989El0t3C" TargetMode = "External"/>
	<Relationship Id="rId99" Type="http://schemas.openxmlformats.org/officeDocument/2006/relationships/hyperlink" Target="consultantplus://offline/ref=5BE9CC61D9A7A005AE8768F3EFE71C88FC60DA93838000206A28C7EDE35D8957227E3970FDC3FB40382605A0746EA9A09951CC0F91CC59CB6921989El0t3C" TargetMode = "External"/>
	<Relationship Id="rId100" Type="http://schemas.openxmlformats.org/officeDocument/2006/relationships/hyperlink" Target="consultantplus://offline/ref=5BE9CC61D9A7A005AE8768F3EFE71C88FC60DA938383012F6025C7EDE35D8957227E3970FDC3FB40382605A3766EA9A09951CC0F91CC59CB6921989El0t3C" TargetMode = "External"/>
	<Relationship Id="rId101" Type="http://schemas.openxmlformats.org/officeDocument/2006/relationships/hyperlink" Target="consultantplus://offline/ref=5BE9CC61D9A7A005AE8768F3EFE71C88FC60DA9383820B206A2CC7EDE35D8957227E3970FDC3FB40382605A3766EA9A09951CC0F91CC59CB6921989El0t3C" TargetMode = "External"/>
	<Relationship Id="rId102" Type="http://schemas.openxmlformats.org/officeDocument/2006/relationships/hyperlink" Target="consultantplus://offline/ref=5BE9CC61D9A7A005AE8768F3EFE71C88FC60DA9383850827622AC7EDE35D8957227E3970FDC3FB40382605A6726EA9A09951CC0F91CC59CB6921989El0t3C" TargetMode = "External"/>
	<Relationship Id="rId103" Type="http://schemas.openxmlformats.org/officeDocument/2006/relationships/hyperlink" Target="consultantplus://offline/ref=5BE9CC61D9A7A005AE8768F3EFE71C88FC60DA9383850D24662FC7EDE35D8957227E3970FDC3FB40382605A07B6EA9A09951CC0F91CC59CB6921989El0t3C" TargetMode = "External"/>
	<Relationship Id="rId104" Type="http://schemas.openxmlformats.org/officeDocument/2006/relationships/hyperlink" Target="consultantplus://offline/ref=5BE9CC61D9A7A005AE8768F3EFE71C88FC60DA9383850827622AC7EDE35D8957227E3970FDC3FB40382605A6736EA9A09951CC0F91CC59CB6921989El0t3C" TargetMode = "External"/>
	<Relationship Id="rId105" Type="http://schemas.openxmlformats.org/officeDocument/2006/relationships/hyperlink" Target="consultantplus://offline/ref=5BE9CC61D9A7A005AE8768F3EFE71C88FC60DA9383850D24662FC7EDE35D8957227E3970FDC3FB40382605A1726EA9A09951CC0F91CC59CB6921989El0t3C" TargetMode = "External"/>
	<Relationship Id="rId106" Type="http://schemas.openxmlformats.org/officeDocument/2006/relationships/hyperlink" Target="consultantplus://offline/ref=5BE9CC61D9A7A005AE8776FEF98B428CFF6382968B8203703F79C1BABC0D8F02703E6729BC83E8413F3807A270l6t6C" TargetMode = "External"/>
	<Relationship Id="rId107" Type="http://schemas.openxmlformats.org/officeDocument/2006/relationships/hyperlink" Target="consultantplus://offline/ref=5BE9CC61D9A7A005AE8776FEF98B428CFE63819E818003703F79C1BABC0D8F02703E6729BC83E8413F3807A270l6t6C" TargetMode = "External"/>
	<Relationship Id="rId108" Type="http://schemas.openxmlformats.org/officeDocument/2006/relationships/hyperlink" Target="consultantplus://offline/ref=5BE9CC61D9A7A005AE8776FEF98B428CFE6C849D848203703F79C1BABC0D8F02703E6729BC83E8413F3807A270l6t6C" TargetMode = "External"/>
	<Relationship Id="rId109" Type="http://schemas.openxmlformats.org/officeDocument/2006/relationships/hyperlink" Target="consultantplus://offline/ref=5BE9CC61D9A7A005AE8776FEF98B428CFE6C8597828903703F79C1BABC0D8F02623E3F21B88CA2107C7308A0767BFDF6C306C10Fl9t6C" TargetMode = "External"/>
	<Relationship Id="rId110" Type="http://schemas.openxmlformats.org/officeDocument/2006/relationships/hyperlink" Target="consultantplus://offline/ref=5BE9CC61D9A7A005AE8768F3EFE71C88FC60DA9383850827622AC7EDE35D8957227E3970FDC3FB40382605A6706EA9A09951CC0F91CC59CB6921989El0t3C" TargetMode = "External"/>
	<Relationship Id="rId111" Type="http://schemas.openxmlformats.org/officeDocument/2006/relationships/hyperlink" Target="consultantplus://offline/ref=5BE9CC61D9A7A005AE8768F3EFE71C88FC60DA9383850D24662FC7EDE35D8957227E3970FDC3FB40382605A1736EA9A09951CC0F91CC59CB6921989El0t3C" TargetMode = "External"/>
	<Relationship Id="rId112" Type="http://schemas.openxmlformats.org/officeDocument/2006/relationships/hyperlink" Target="consultantplus://offline/ref=5BE9CC61D9A7A005AE8768F3EFE71C88FC60DA938383012F6025C7EDE35D8957227E3970FDC3FB40382605A3756EA9A09951CC0F91CC59CB6921989El0t3C" TargetMode = "External"/>
	<Relationship Id="rId113" Type="http://schemas.openxmlformats.org/officeDocument/2006/relationships/hyperlink" Target="consultantplus://offline/ref=5BE9CC61D9A7A005AE8768F3EFE71C88FC60DA9383850827622AC7EDE35D8957227E3970FDC3FB40382605A6716EA9A09951CC0F91CC59CB6921989El0t3C" TargetMode = "External"/>
	<Relationship Id="rId114" Type="http://schemas.openxmlformats.org/officeDocument/2006/relationships/hyperlink" Target="consultantplus://offline/ref=5BE9CC61D9A7A005AE8768F3EFE71C88FC60DA9383850D24662FC7EDE35D8957227E3970FDC3FB40382605A1706EA9A09951CC0F91CC59CB6921989El0t3C" TargetMode = "External"/>
	<Relationship Id="rId115" Type="http://schemas.openxmlformats.org/officeDocument/2006/relationships/hyperlink" Target="consultantplus://offline/ref=5BE9CC61D9A7A005AE8768F3EFE71C88FC60DA9383850D24662FC7EDE35D8957227E3970FDC3FB40382604A0736EA9A09951CC0F91CC59CB6921989El0t3C" TargetMode = "External"/>
	<Relationship Id="rId116" Type="http://schemas.openxmlformats.org/officeDocument/2006/relationships/hyperlink" Target="consultantplus://offline/ref=5BE9CC61D9A7A005AE8768F3EFE71C88FC60DA9383850D24662FC7EDE35D8957227E3970FDC3FB40382604A0706EA9A09951CC0F91CC59CB6921989El0t3C" TargetMode = "External"/>
	<Relationship Id="rId117" Type="http://schemas.openxmlformats.org/officeDocument/2006/relationships/hyperlink" Target="consultantplus://offline/ref=5BE9CC61D9A7A005AE8768F3EFE71C88FC60DA9383850D24662FC7EDE35D8957227E3970FDC3FB40382604A0716EA9A09951CC0F91CC59CB6921989El0t3C" TargetMode = "External"/>
	<Relationship Id="rId118" Type="http://schemas.openxmlformats.org/officeDocument/2006/relationships/hyperlink" Target="consultantplus://offline/ref=5BE9CC61D9A7A005AE8768F3EFE71C88FC60DA9383850D24662FC7EDE35D8957227E3970FDC3FB40382604A0766EA9A09951CC0F91CC59CB6921989El0t3C" TargetMode = "External"/>
	<Relationship Id="rId119" Type="http://schemas.openxmlformats.org/officeDocument/2006/relationships/hyperlink" Target="consultantplus://offline/ref=5BE9CC61D9A7A005AE8768F3EFE71C88FC60DA938B86082561269AE7EB04855525716667FA8AF741382607A07931ACB58809C3098BD25ED275239Al9tFC" TargetMode = "External"/>
	<Relationship Id="rId120" Type="http://schemas.openxmlformats.org/officeDocument/2006/relationships/hyperlink" Target="consultantplus://offline/ref=5BE9CC61D9A7A005AE8768F3EFE71C88FC60DA9383810921612FC7EDE35D8957227E3970FDC3FB40382605A0756EA9A09951CC0F91CC59CB6921989El0t3C" TargetMode = "External"/>
	<Relationship Id="rId121" Type="http://schemas.openxmlformats.org/officeDocument/2006/relationships/hyperlink" Target="consultantplus://offline/ref=5BE9CC61D9A7A005AE8768F3EFE71C88FC60DA9383810F20622DC7EDE35D8957227E3970FDC3FB40382605A6766EA9A09951CC0F91CC59CB6921989El0t3C" TargetMode = "External"/>
	<Relationship Id="rId122" Type="http://schemas.openxmlformats.org/officeDocument/2006/relationships/hyperlink" Target="consultantplus://offline/ref=5BE9CC61D9A7A005AE8768F3EFE71C88FC60DA9383800A246A2AC7EDE35D8957227E3970FDC3FB40382605A07B6EA9A09951CC0F91CC59CB6921989El0t3C" TargetMode = "External"/>
	<Relationship Id="rId123" Type="http://schemas.openxmlformats.org/officeDocument/2006/relationships/hyperlink" Target="consultantplus://offline/ref=5BE9CC61D9A7A005AE8768F3EFE71C88FC60DA93838000206A28C7EDE35D8957227E3970FDC3FB40382605A6726EA9A09951CC0F91CC59CB6921989El0t3C" TargetMode = "External"/>
	<Relationship Id="rId124" Type="http://schemas.openxmlformats.org/officeDocument/2006/relationships/hyperlink" Target="consultantplus://offline/ref=5BE9CC61D9A7A005AE8768F3EFE71C88FC60DA9383830A2F672EC7EDE35D8957227E3970FDC3FB40382605A37A6EA9A09951CC0F91CC59CB6921989El0t3C" TargetMode = "External"/>
	<Relationship Id="rId125" Type="http://schemas.openxmlformats.org/officeDocument/2006/relationships/hyperlink" Target="consultantplus://offline/ref=5BE9CC61D9A7A005AE8768F3EFE71C88FC60DA938383012F6025C7EDE35D8957227E3970FDC3FB40382605A37A6EA9A09951CC0F91CC59CB6921989El0t3C" TargetMode = "External"/>
	<Relationship Id="rId126" Type="http://schemas.openxmlformats.org/officeDocument/2006/relationships/hyperlink" Target="consultantplus://offline/ref=5BE9CC61D9A7A005AE8768F3EFE71C88FC60DA9383820B206A2CC7EDE35D8957227E3970FDC3FB40382605A3756EA9A09951CC0F91CC59CB6921989El0t3C" TargetMode = "External"/>
	<Relationship Id="rId127" Type="http://schemas.openxmlformats.org/officeDocument/2006/relationships/hyperlink" Target="consultantplus://offline/ref=5BE9CC61D9A7A005AE8768F3EFE71C88FC60DA9383850827622AC7EDE35D8957227E3970FDC3FB40382605A6766EA9A09951CC0F91CC59CB6921989El0t3C" TargetMode = "External"/>
	<Relationship Id="rId128" Type="http://schemas.openxmlformats.org/officeDocument/2006/relationships/hyperlink" Target="consultantplus://offline/ref=5BE9CC61D9A7A005AE8768F3EFE71C88FC60DA9383850D24662FC7EDE35D8957227E3970FDC3FB40382605A1716EA9A09951CC0F91CC59CB6921989El0t3C" TargetMode = "External"/>
	<Relationship Id="rId129" Type="http://schemas.openxmlformats.org/officeDocument/2006/relationships/hyperlink" Target="consultantplus://offline/ref=5BE9CC61D9A7A005AE8768F3EFE71C88FC60DA9383850827622AC7EDE35D8957227E3970FDC3FB40382605A6776EA9A09951CC0F91CC59CB6921989El0t3C" TargetMode = "External"/>
	<Relationship Id="rId130" Type="http://schemas.openxmlformats.org/officeDocument/2006/relationships/hyperlink" Target="consultantplus://offline/ref=5BE9CC61D9A7A005AE8768F3EFE71C88FC60DA9383850D24662FC7EDE35D8957227E3970FDC3FB40382605A1766EA9A09951CC0F91CC59CB6921989El0t3C" TargetMode = "External"/>
	<Relationship Id="rId131" Type="http://schemas.openxmlformats.org/officeDocument/2006/relationships/hyperlink" Target="consultantplus://offline/ref=5BE9CC61D9A7A005AE8768F3EFE71C88FC60DA9383850D24662FC7EDE35D8957227E3970FDC3FB40382605A1776EA9A09951CC0F91CC59CB6921989El0t3C" TargetMode = "External"/>
	<Relationship Id="rId132" Type="http://schemas.openxmlformats.org/officeDocument/2006/relationships/hyperlink" Target="consultantplus://offline/ref=5BE9CC61D9A7A005AE8776FEF98B428CFE6C8597828903703F79C1BABC0D8F02703E6729BC83E8413F3807A270l6t6C" TargetMode = "External"/>
	<Relationship Id="rId133" Type="http://schemas.openxmlformats.org/officeDocument/2006/relationships/hyperlink" Target="consultantplus://offline/ref=5BE9CC61D9A7A005AE8776FEF98B428CFE6F8597828003703F79C1BABC0D8F02703E6729BC83E8413F3807A270l6t6C" TargetMode = "External"/>
	<Relationship Id="rId134" Type="http://schemas.openxmlformats.org/officeDocument/2006/relationships/hyperlink" Target="consultantplus://offline/ref=5BE9CC61D9A7A005AE8776FEF98B428CFE6A8096808503703F79C1BABC0D8F02703E6729BC83E8413F3807A270l6t6C" TargetMode = "External"/>
	<Relationship Id="rId135" Type="http://schemas.openxmlformats.org/officeDocument/2006/relationships/hyperlink" Target="consultantplus://offline/ref=5BE9CC61D9A7A005AE8768F3EFE71C88FC60DA9383800A246A2AC7EDE35D8957227E3970FDC3FB40382605A1736EA9A09951CC0F91CC59CB6921989El0t3C" TargetMode = "External"/>
	<Relationship Id="rId136" Type="http://schemas.openxmlformats.org/officeDocument/2006/relationships/hyperlink" Target="consultantplus://offline/ref=5BE9CC61D9A7A005AE8768F3EFE71C88FC60DA938382092F6A29C7EDE35D8957227E3970EFC3A34C3A221BA2757BFFF1DFl0t7C" TargetMode = "External"/>
	<Relationship Id="rId137" Type="http://schemas.openxmlformats.org/officeDocument/2006/relationships/hyperlink" Target="consultantplus://offline/ref=5BE9CC61D9A7A005AE8768F3EFE71C88FC60DA9383850827622AC7EDE35D8957227E3970FDC3FB40382605A6746EA9A09951CC0F91CC59CB6921989El0t3C" TargetMode = "External"/>
	<Relationship Id="rId138" Type="http://schemas.openxmlformats.org/officeDocument/2006/relationships/hyperlink" Target="consultantplus://offline/ref=5BE9CC61D9A7A005AE8768F3EFE71C88FC60DA938383012F6025C7EDE35D8957227E3970FDC3FB40382605A0736EA9A09951CC0F91CC59CB6921989El0t3C" TargetMode = "External"/>
	<Relationship Id="rId139" Type="http://schemas.openxmlformats.org/officeDocument/2006/relationships/hyperlink" Target="consultantplus://offline/ref=5BE9CC61D9A7A005AE8768F3EFE71C88FC60DA9383850827622AC7EDE35D8957227E3970FDC3FB40382605A6756EA9A09951CC0F91CC59CB6921989El0t3C" TargetMode = "External"/>
	<Relationship Id="rId140" Type="http://schemas.openxmlformats.org/officeDocument/2006/relationships/hyperlink" Target="consultantplus://offline/ref=5BE9CC61D9A7A005AE8768F3EFE71C88FC60DA9383850D24662FC7EDE35D8957227E3970FDC3FB40382605A6726EA9A09951CC0F91CC59CB6921989El0t3C" TargetMode = "External"/>
	<Relationship Id="rId141" Type="http://schemas.openxmlformats.org/officeDocument/2006/relationships/hyperlink" Target="consultantplus://offline/ref=5BE9CC61D9A7A005AE8768F3EFE71C88FC60DA9383850D24662FC7EDE35D8957227E3970FDC3FB40382604A07B6EA9A09951CC0F91CC59CB6921989El0t3C" TargetMode = "External"/>
	<Relationship Id="rId142" Type="http://schemas.openxmlformats.org/officeDocument/2006/relationships/hyperlink" Target="consultantplus://offline/ref=5BE9CC61D9A7A005AE8768F3EFE71C88FC60DA9383850D24662FC7EDE35D8957227E3970FDC3FB40382604A1726EA9A09951CC0F91CC59CB6921989El0t3C" TargetMode = "External"/>
	<Relationship Id="rId143" Type="http://schemas.openxmlformats.org/officeDocument/2006/relationships/hyperlink" Target="consultantplus://offline/ref=5BE9CC61D9A7A005AE8768F3EFE71C88FC60DA9383850D24662FC7EDE35D8957227E3970FDC3FB40382604A1736EA9A09951CC0F91CC59CB6921989El0t3C" TargetMode = "External"/>
	<Relationship Id="rId144" Type="http://schemas.openxmlformats.org/officeDocument/2006/relationships/hyperlink" Target="consultantplus://offline/ref=5BE9CC61D9A7A005AE8768F3EFE71C88FC60DA9383850D24662FC7EDE35D8957227E3970FDC3FB40382604A1706EA9A09951CC0F91CC59CB6921989El0t3C" TargetMode = "External"/>
	<Relationship Id="rId145" Type="http://schemas.openxmlformats.org/officeDocument/2006/relationships/hyperlink" Target="consultantplus://offline/ref=5BE9CC61D9A7A005AE8768F3EFE71C88FC60DA9383850D24662FC7EDE35D8957227E3970FDC3FB40382605A6736EA9A09951CC0F91CC59CB6921989El0t3C" TargetMode = "External"/>
	<Relationship Id="rId146" Type="http://schemas.openxmlformats.org/officeDocument/2006/relationships/hyperlink" Target="consultantplus://offline/ref=5BE9CC61D9A7A005AE8768F3EFE71C88FC60DA938B86082561269AE7EB04855525716667FA8AF741382607A17931ACB58809C3098BD25ED275239Al9tFC" TargetMode = "External"/>
	<Relationship Id="rId147" Type="http://schemas.openxmlformats.org/officeDocument/2006/relationships/hyperlink" Target="consultantplus://offline/ref=5BE9CC61D9A7A005AE8768F3EFE71C88FC60DA9383810921612FC7EDE35D8957227E3970FDC3FB40382605A1716EA9A09951CC0F91CC59CB6921989El0t3C" TargetMode = "External"/>
	<Relationship Id="rId148" Type="http://schemas.openxmlformats.org/officeDocument/2006/relationships/hyperlink" Target="consultantplus://offline/ref=5BE9CC61D9A7A005AE8768F3EFE71C88FC60DA9383810F20622DC7EDE35D8957227E3970FDC3FB40382605A4726EA9A09951CC0F91CC59CB6921989El0t3C" TargetMode = "External"/>
	<Relationship Id="rId149" Type="http://schemas.openxmlformats.org/officeDocument/2006/relationships/hyperlink" Target="consultantplus://offline/ref=5BE9CC61D9A7A005AE8768F3EFE71C88FC60DA9383800A246A2AC7EDE35D8957227E3970FDC3FB40382605A1756EA9A09951CC0F91CC59CB6921989El0t3C" TargetMode = "External"/>
	<Relationship Id="rId150" Type="http://schemas.openxmlformats.org/officeDocument/2006/relationships/hyperlink" Target="consultantplus://offline/ref=5BE9CC61D9A7A005AE8768F3EFE71C88FC60DA93838000206A28C7EDE35D8957227E3970FDC3FB40382605A7766EA9A09951CC0F91CC59CB6921989El0t3C" TargetMode = "External"/>
	<Relationship Id="rId151" Type="http://schemas.openxmlformats.org/officeDocument/2006/relationships/hyperlink" Target="consultantplus://offline/ref=5BE9CC61D9A7A005AE8768F3EFE71C88FC60DA9383830A2F672EC7EDE35D8957227E3970FDC3FB40382605A0766EA9A09951CC0F91CC59CB6921989El0t3C" TargetMode = "External"/>
	<Relationship Id="rId152" Type="http://schemas.openxmlformats.org/officeDocument/2006/relationships/hyperlink" Target="consultantplus://offline/ref=5BE9CC61D9A7A005AE8768F3EFE71C88FC60DA938383012F6025C7EDE35D8957227E3970FDC3FB40382605A0706EA9A09951CC0F91CC59CB6921989El0t3C" TargetMode = "External"/>
	<Relationship Id="rId153" Type="http://schemas.openxmlformats.org/officeDocument/2006/relationships/hyperlink" Target="consultantplus://offline/ref=5BE9CC61D9A7A005AE8768F3EFE71C88FC60DA9383820B206A2CC7EDE35D8957227E3970FDC3FB40382605A0736EA9A09951CC0F91CC59CB6921989El0t3C" TargetMode = "External"/>
	<Relationship Id="rId154" Type="http://schemas.openxmlformats.org/officeDocument/2006/relationships/hyperlink" Target="consultantplus://offline/ref=5BE9CC61D9A7A005AE8768F3EFE71C88FC60DA9383850827622AC7EDE35D8957227E3970FDC3FB40382605A67A6EA9A09951CC0F91CC59CB6921989El0t3C" TargetMode = "External"/>
	<Relationship Id="rId155" Type="http://schemas.openxmlformats.org/officeDocument/2006/relationships/hyperlink" Target="consultantplus://offline/ref=5BE9CC61D9A7A005AE8768F3EFE71C88FC60DA9383850D24662FC7EDE35D8957227E3970FDC3FB40382605A6746EA9A09951CC0F91CC59CB6921989El0t3C" TargetMode = "External"/>
	<Relationship Id="rId156" Type="http://schemas.openxmlformats.org/officeDocument/2006/relationships/hyperlink" Target="consultantplus://offline/ref=5BE9CC61D9A7A005AE8768F3EFE71C88FC60DA9383850827622AC7EDE35D8957227E3970FDC3FB40382605A67B6EA9A09951CC0F91CC59CB6921989El0t3C" TargetMode = "External"/>
	<Relationship Id="rId157" Type="http://schemas.openxmlformats.org/officeDocument/2006/relationships/hyperlink" Target="consultantplus://offline/ref=5BE9CC61D9A7A005AE8768F3EFE71C88FC60DA9383850D24662FC7EDE35D8957227E3970FDC3FB40382605A6756EA9A09951CC0F91CC59CB6921989El0t3C" TargetMode = "External"/>
	<Relationship Id="rId158" Type="http://schemas.openxmlformats.org/officeDocument/2006/relationships/hyperlink" Target="consultantplus://offline/ref=5BE9CC61D9A7A005AE8776FEF98B428CFE6C849D878303703F79C1BABC0D8F02703E6729BC83E8413F3807A270l6t6C" TargetMode = "External"/>
	<Relationship Id="rId159" Type="http://schemas.openxmlformats.org/officeDocument/2006/relationships/hyperlink" Target="consultantplus://offline/ref=5BE9CC61D9A7A005AE8776FEF98B428CFE6B879E8A8503703F79C1BABC0D8F02703E6729BC83E8413F3807A270l6t6C" TargetMode = "External"/>
	<Relationship Id="rId160" Type="http://schemas.openxmlformats.org/officeDocument/2006/relationships/hyperlink" Target="consultantplus://offline/ref=5BE9CC61D9A7A005AE8768F3EFE71C88FC60DA9383850827622AC7EDE35D8957227E3970FDC3FB40382605A7726EA9A09951CC0F91CC59CB6921989El0t3C" TargetMode = "External"/>
	<Relationship Id="rId161" Type="http://schemas.openxmlformats.org/officeDocument/2006/relationships/hyperlink" Target="consultantplus://offline/ref=5BE9CC61D9A7A005AE8768F3EFE71C88FC60DA938383012F6025C7EDE35D8957227E3970FDC3FB40382605A0776EA9A09951CC0F91CC59CB6921989El0t3C" TargetMode = "External"/>
	<Relationship Id="rId162" Type="http://schemas.openxmlformats.org/officeDocument/2006/relationships/hyperlink" Target="consultantplus://offline/ref=5BE9CC61D9A7A005AE8768F3EFE71C88FC60DA9383850827622AC7EDE35D8957227E3970FDC3FB40382605A7736EA9A09951CC0F91CC59CB6921989El0t3C" TargetMode = "External"/>
	<Relationship Id="rId163" Type="http://schemas.openxmlformats.org/officeDocument/2006/relationships/hyperlink" Target="consultantplus://offline/ref=5BE9CC61D9A7A005AE8768F3EFE71C88FC60DA9383850D24662FC7EDE35D8957227E3970FDC3FB40382605A67A6EA9A09951CC0F91CC59CB6921989El0t3C" TargetMode = "External"/>
	<Relationship Id="rId164" Type="http://schemas.openxmlformats.org/officeDocument/2006/relationships/hyperlink" Target="consultantplus://offline/ref=5BE9CC61D9A7A005AE8768F3EFE71C88FC60DA9383850D24662FC7EDE35D8957227E3970FDC3FB40382604A1756EA9A09951CC0F91CC59CB6921989El0t3C" TargetMode = "External"/>
	<Relationship Id="rId165" Type="http://schemas.openxmlformats.org/officeDocument/2006/relationships/hyperlink" Target="consultantplus://offline/ref=5BE9CC61D9A7A005AE8768F3EFE71C88FC60DA9383850D24662FC7EDE35D8957227E3970FDC3FB40382604A17A6EA9A09951CC0F91CC59CB6921989El0t3C" TargetMode = "External"/>
	<Relationship Id="rId166" Type="http://schemas.openxmlformats.org/officeDocument/2006/relationships/hyperlink" Target="consultantplus://offline/ref=5BE9CC61D9A7A005AE8768F3EFE71C88FC60DA9383850D24662FC7EDE35D8957227E3970FDC3FB40382604A17B6EA9A09951CC0F91CC59CB6921989El0t3C" TargetMode = "External"/>
	<Relationship Id="rId167" Type="http://schemas.openxmlformats.org/officeDocument/2006/relationships/hyperlink" Target="consultantplus://offline/ref=5BE9CC61D9A7A005AE8768F3EFE71C88FC60DA9383850D24662FC7EDE35D8957227E3970FDC3FB40382604A6726EA9A09951CC0F91CC59CB6921989El0t3C" TargetMode = "External"/>
	<Relationship Id="rId168" Type="http://schemas.openxmlformats.org/officeDocument/2006/relationships/hyperlink" Target="consultantplus://offline/ref=5BE9CC61D9A7A005AE8768F3EFE71C88FC60DA9383850D24662FC7EDE35D8957227E3970FDC3FB40382604A6736EA9A09951CC0F91CC59CB6921989El0t3C" TargetMode = "External"/>
	<Relationship Id="rId169" Type="http://schemas.openxmlformats.org/officeDocument/2006/relationships/hyperlink" Target="consultantplus://offline/ref=5BE9CC61D9A7A005AE8768F3EFE71C88FC60DA938B86082561269AE7EB04855525716667FA8AF741382607A67931ACB58809C3098BD25ED275239Al9tFC" TargetMode = "External"/>
	<Relationship Id="rId170" Type="http://schemas.openxmlformats.org/officeDocument/2006/relationships/hyperlink" Target="consultantplus://offline/ref=5BE9CC61D9A7A005AE8768F3EFE71C88FC60DA9383810921612FC7EDE35D8957227E3970FDC3FB40382605A6716EA9A09951CC0F91CC59CB6921989El0t3C" TargetMode = "External"/>
	<Relationship Id="rId171" Type="http://schemas.openxmlformats.org/officeDocument/2006/relationships/hyperlink" Target="consultantplus://offline/ref=5BE9CC61D9A7A005AE8768F3EFE71C88FC60DA9383810F20622DC7EDE35D8957227E3970FDC3FB40382605A57A6EA9A09951CC0F91CC59CB6921989El0t3C" TargetMode = "External"/>
	<Relationship Id="rId172" Type="http://schemas.openxmlformats.org/officeDocument/2006/relationships/hyperlink" Target="consultantplus://offline/ref=5BE9CC61D9A7A005AE8768F3EFE71C88FC60DA9383800A246A2AC7EDE35D8957227E3970FDC3FB40382605A6756EA9A09951CC0F91CC59CB6921989El0t3C" TargetMode = "External"/>
	<Relationship Id="rId173" Type="http://schemas.openxmlformats.org/officeDocument/2006/relationships/hyperlink" Target="consultantplus://offline/ref=5BE9CC61D9A7A005AE8768F3EFE71C88FC60DA93838000206A28C7EDE35D8957227E3970FDC3FB40382605A47B6EA9A09951CC0F91CC59CB6921989El0t3C" TargetMode = "External"/>
	<Relationship Id="rId174" Type="http://schemas.openxmlformats.org/officeDocument/2006/relationships/hyperlink" Target="consultantplus://offline/ref=5BE9CC61D9A7A005AE8768F3EFE71C88FC60DA9383830A2F672EC7EDE35D8957227E3970FDC3FB40382605A1726EA9A09951CC0F91CC59CB6921989El0t3C" TargetMode = "External"/>
	<Relationship Id="rId175" Type="http://schemas.openxmlformats.org/officeDocument/2006/relationships/hyperlink" Target="consultantplus://offline/ref=5BE9CC61D9A7A005AE8768F3EFE71C88FC60DA9383830B2E6A2FC7EDE35D8957227E3970FDC3FB40382605A2746EA9A09951CC0F91CC59CB6921989El0t3C" TargetMode = "External"/>
	<Relationship Id="rId176" Type="http://schemas.openxmlformats.org/officeDocument/2006/relationships/hyperlink" Target="consultantplus://offline/ref=5BE9CC61D9A7A005AE8768F3EFE71C88FC60DA938383012F6025C7EDE35D8957227E3970FDC3FB40382605A0746EA9A09951CC0F91CC59CB6921989El0t3C" TargetMode = "External"/>
	<Relationship Id="rId177" Type="http://schemas.openxmlformats.org/officeDocument/2006/relationships/hyperlink" Target="consultantplus://offline/ref=5BE9CC61D9A7A005AE8768F3EFE71C88FC60DA9383820B206A2CC7EDE35D8957227E3970FDC3FB40382605A0776EA9A09951CC0F91CC59CB6921989El0t3C" TargetMode = "External"/>
	<Relationship Id="rId178" Type="http://schemas.openxmlformats.org/officeDocument/2006/relationships/hyperlink" Target="consultantplus://offline/ref=5BE9CC61D9A7A005AE8768F3EFE71C88FC60DA9383850827622AC7EDE35D8957227E3970FDC3FB40382605A7706EA9A09951CC0F91CC59CB6921989El0t3C" TargetMode = "External"/>
	<Relationship Id="rId179" Type="http://schemas.openxmlformats.org/officeDocument/2006/relationships/hyperlink" Target="consultantplus://offline/ref=5BE9CC61D9A7A005AE8768F3EFE71C88FC60DA9383850D24662FC7EDE35D8957227E3970FDC3FB40382605A67B6EA9A09951CC0F91CC59CB6921989El0t3C" TargetMode = "External"/>
	<Relationship Id="rId180" Type="http://schemas.openxmlformats.org/officeDocument/2006/relationships/hyperlink" Target="consultantplus://offline/ref=5BE9CC61D9A7A005AE8768F3EFE71C88FC60DA9383850827622AC7EDE35D8957227E3970FDC3FB40382605A7716EA9A09951CC0F91CC59CB6921989El0t3C" TargetMode = "External"/>
	<Relationship Id="rId181" Type="http://schemas.openxmlformats.org/officeDocument/2006/relationships/hyperlink" Target="consultantplus://offline/ref=5BE9CC61D9A7A005AE8768F3EFE71C88FC60DA9383850D24662FC7EDE35D8957227E3970FDC3FB40382605A7726EA9A09951CC0F91CC59CB6921989El0t3C" TargetMode = "External"/>
	<Relationship Id="rId182" Type="http://schemas.openxmlformats.org/officeDocument/2006/relationships/hyperlink" Target="consultantplus://offline/ref=5BE9CC61D9A7A005AE8776FEF98B428CFE63819E808703703F79C1BABC0D8F02703E6729BC83E8413F3807A270l6t6C" TargetMode = "External"/>
	<Relationship Id="rId183" Type="http://schemas.openxmlformats.org/officeDocument/2006/relationships/hyperlink" Target="consultantplus://offline/ref=5BE9CC61D9A7A005AE8776FEF98B428CFE6C8597828903703F79C1BABC0D8F02703E6729BC83E8413F3807A270l6t6C" TargetMode = "External"/>
	<Relationship Id="rId184" Type="http://schemas.openxmlformats.org/officeDocument/2006/relationships/hyperlink" Target="consultantplus://offline/ref=5BE9CC61D9A7A005AE8776FEF98B428CFE63819E808703703F79C1BABC0D8F02703E6729BC83E8413F3807A270l6t6C" TargetMode = "External"/>
	<Relationship Id="rId185" Type="http://schemas.openxmlformats.org/officeDocument/2006/relationships/hyperlink" Target="consultantplus://offline/ref=5BE9CC61D9A7A005AE8776FEF98B428CFE6F8D9E838303703F79C1BABC0D8F02623E3F25BE87F6403D2D51F33630F0F3D91AC10A8BD059CEl7t4C" TargetMode = "External"/>
	<Relationship Id="rId186" Type="http://schemas.openxmlformats.org/officeDocument/2006/relationships/hyperlink" Target="consultantplus://offline/ref=5BE9CC61D9A7A005AE8768F3EFE71C88FC60DA9383850827622AC7EDE35D8957227E3970FDC3FB40382605A7766EA9A09951CC0F91CC59CB6921989El0t3C" TargetMode = "External"/>
	<Relationship Id="rId187" Type="http://schemas.openxmlformats.org/officeDocument/2006/relationships/hyperlink" Target="consultantplus://offline/ref=5BE9CC61D9A7A005AE8768F3EFE71C88FC60DA9383850827622AC7EDE35D8957227E3970FDC3FB40382605A7776EA9A09951CC0F91CC59CB6921989El0t3C" TargetMode = "External"/>
	<Relationship Id="rId188" Type="http://schemas.openxmlformats.org/officeDocument/2006/relationships/hyperlink" Target="consultantplus://offline/ref=5BE9CC61D9A7A005AE8768F3EFE71C88FC60DA9383850827622AC7EDE35D8957227E3970FDC3FB40382605A4726EA9A09951CC0F91CC59CB6921989El0t3C" TargetMode = "External"/>
	<Relationship Id="rId189" Type="http://schemas.openxmlformats.org/officeDocument/2006/relationships/hyperlink" Target="consultantplus://offline/ref=5BE9CC61D9A7A005AE8768F3EFE71C88FC60DA9383850D24662FC7EDE35D8957227E3970FDC3FB40382605A7736EA9A09951CC0F91CC59CB6921989El0t3C" TargetMode = "External"/>
	<Relationship Id="rId190" Type="http://schemas.openxmlformats.org/officeDocument/2006/relationships/hyperlink" Target="consultantplus://offline/ref=5BE9CC61D9A7A005AE8768F3EFE71C88FC60DA9383850D24662FC7EDE35D8957227E3970FDC3FB40382604A6746EA9A09951CC0F91CC59CB6921989El0t3C" TargetMode = "External"/>
	<Relationship Id="rId191" Type="http://schemas.openxmlformats.org/officeDocument/2006/relationships/hyperlink" Target="consultantplus://offline/ref=5BE9CC61D9A7A005AE8768F3EFE71C88FC60DA9383850D24662FC7EDE35D8957227E3970FDC3FB40382604A6756EA9A09951CC0F91CC59CB6921989El0t3C" TargetMode = "External"/>
	<Relationship Id="rId192" Type="http://schemas.openxmlformats.org/officeDocument/2006/relationships/hyperlink" Target="consultantplus://offline/ref=5BE9CC61D9A7A005AE8768F3EFE71C88FC60DA9383850D24662FC7EDE35D8957227E3970FDC3FB40382604A67A6EA9A09951CC0F91CC59CB6921989El0t3C" TargetMode = "External"/>
	<Relationship Id="rId193" Type="http://schemas.openxmlformats.org/officeDocument/2006/relationships/hyperlink" Target="consultantplus://offline/ref=5BE9CC61D9A7A005AE8768F3EFE71C88FC60DA938383012F6025C7EDE35D8957227E3970FDC3FB40382605A07B6EA9A09951CC0F91CC59CB6921989El0t3C" TargetMode = "External"/>
	<Relationship Id="rId194" Type="http://schemas.openxmlformats.org/officeDocument/2006/relationships/hyperlink" Target="consultantplus://offline/ref=5BE9CC61D9A7A005AE8768F3EFE71C88FC60DA9383850827622AC7EDE35D8957227E3970FDC3FB40382605A7756EA9A09951CC0F91CC59CB6921989El0t3C" TargetMode = "External"/>
	<Relationship Id="rId195" Type="http://schemas.openxmlformats.org/officeDocument/2006/relationships/hyperlink" Target="consultantplus://offline/ref=5BE9CC61D9A7A005AE8776FEF98B428CFE6F8D9E838303703F79C1BABC0D8F02623E3F25BE87F6403D2D51F33630F0F3D91AC10A8BD059CEl7t4C" TargetMode = "External"/>
	<Relationship Id="rId196" Type="http://schemas.openxmlformats.org/officeDocument/2006/relationships/hyperlink" Target="consultantplus://offline/ref=5BE9CC61D9A7A005AE8768F3EFE71C88FC60DA9383850827622AC7EDE35D8957227E3970FDC3FB40382605A77A6EA9A09951CC0F91CC59CB6921989El0t3C" TargetMode = "External"/>
	<Relationship Id="rId197" Type="http://schemas.openxmlformats.org/officeDocument/2006/relationships/hyperlink" Target="consultantplus://offline/ref=5BE9CC61D9A7A005AE8768F3EFE71C88FC60DA9383850827622AC7EDE35D8957227E3970FDC3FB40382605A4736EA9A09951CC0F91CC59CB6921989El0t3C" TargetMode = "External"/>
	<Relationship Id="rId198" Type="http://schemas.openxmlformats.org/officeDocument/2006/relationships/hyperlink" Target="consultantplus://offline/ref=5BE9CC61D9A7A005AE8768F3EFE71C88FC60DA9383850D24662FC7EDE35D8957227E3970FDC3FB40382605A7706EA9A09951CC0F91CC59CB6921989El0t3C" TargetMode = "External"/>
	<Relationship Id="rId199" Type="http://schemas.openxmlformats.org/officeDocument/2006/relationships/hyperlink" Target="consultantplus://offline/ref=5BE9CC61D9A7A005AE8768F3EFE71C88FC60DA9383850D24662FC7EDE35D8957227E3970FDC3FB40382604A7736EA9A09951CC0F91CC59CB6921989El0t3C" TargetMode = "External"/>
	<Relationship Id="rId200" Type="http://schemas.openxmlformats.org/officeDocument/2006/relationships/hyperlink" Target="consultantplus://offline/ref=5BE9CC61D9A7A005AE8768F3EFE71C88FC60DA9383850D24662FC7EDE35D8957227E3970FDC3FB40382604A7706EA9A09951CC0F91CC59CB6921989El0t3C" TargetMode = "External"/>
	<Relationship Id="rId201" Type="http://schemas.openxmlformats.org/officeDocument/2006/relationships/hyperlink" Target="consultantplus://offline/ref=5BE9CC61D9A7A005AE8768F3EFE71C88FC60DA9383850D24662FC7EDE35D8957227E3970FDC3FB40382604A7716EA9A09951CC0F91CC59CB6921989El0t3C" TargetMode = "External"/>
	<Relationship Id="rId202" Type="http://schemas.openxmlformats.org/officeDocument/2006/relationships/hyperlink" Target="consultantplus://offline/ref=5BE9CC61D9A7A005AE8768F3EFE71C88FC60DA9383850D24662FC7EDE35D8957227E3970FDC3FB40382604A7766EA9A09951CC0F91CC59CB6921989El0t3C" TargetMode = "External"/>
	<Relationship Id="rId203" Type="http://schemas.openxmlformats.org/officeDocument/2006/relationships/hyperlink" Target="consultantplus://offline/ref=5BE9CC61D9A7A005AE8768F3EFE71C88FC60DA9383850D24662FC7EDE35D8957227E3970FDC3FB40382604A7776EA9A09951CC0F91CC59CB6921989El0t3C" TargetMode = "External"/>
	<Relationship Id="rId204" Type="http://schemas.openxmlformats.org/officeDocument/2006/relationships/hyperlink" Target="consultantplus://offline/ref=5BE9CC61D9A7A005AE8768F3EFE71C88FC60DA9383850D24662FC7EDE35D8957227E3970FDC3FB40382604A7746EA9A09951CC0F91CC59CB6921989El0t3C" TargetMode = "External"/>
	<Relationship Id="rId205" Type="http://schemas.openxmlformats.org/officeDocument/2006/relationships/hyperlink" Target="consultantplus://offline/ref=5BE9CC61D9A7A005AE8768F3EFE71C88FC60DA9383850D24662FC7EDE35D8957227E3970FDC3FB40382604A7756EA9A09951CC0F91CC59CB6921989El0t3C" TargetMode = "External"/>
	<Relationship Id="rId206" Type="http://schemas.openxmlformats.org/officeDocument/2006/relationships/hyperlink" Target="consultantplus://offline/ref=5BE9CC61D9A7A005AE8768F3EFE71C88FC60DA9383850D24662FC7EDE35D8957227E3970FDC3FB40382604A77A6EA9A09951CC0F91CC59CB6921989El0t3C" TargetMode = "External"/>
	<Relationship Id="rId207" Type="http://schemas.openxmlformats.org/officeDocument/2006/relationships/hyperlink" Target="consultantplus://offline/ref=5BE9CC61D9A7A005AE8768F3EFE71C88FC60DA9383850827622AC7EDE35D8957227E3970FDC3FB40382605A4706EA9A09951CC0F91CC59CB6921989El0t3C" TargetMode = "External"/>
	<Relationship Id="rId208" Type="http://schemas.openxmlformats.org/officeDocument/2006/relationships/hyperlink" Target="consultantplus://offline/ref=5BE9CC61D9A7A005AE8768F3EFE71C88FC60DA9383850D24662FC7EDE35D8957227E3970FDC3FB40382605A7716EA9A09951CC0F91CC59CB6921989El0t3C" TargetMode = "External"/>
	<Relationship Id="rId209" Type="http://schemas.openxmlformats.org/officeDocument/2006/relationships/hyperlink" Target="consultantplus://offline/ref=5BE9CC61D9A7A005AE8768F3EFE71C88FC60DA9383850D24662FC7EDE35D8957227E3970FDC3FB40382605A7766EA9A09951CC0F91CC59CB6921989El0t3C" TargetMode = "External"/>
	<Relationship Id="rId210" Type="http://schemas.openxmlformats.org/officeDocument/2006/relationships/hyperlink" Target="consultantplus://offline/ref=5BE9CC61D9A7A005AE8768F3EFE71C88FC60DA9383850D24662FC7EDE35D8957227E3970FDC3FB40382604A4736EA9A09951CC0F91CC59CB6921989El0t3C" TargetMode = "External"/>
	<Relationship Id="rId211" Type="http://schemas.openxmlformats.org/officeDocument/2006/relationships/hyperlink" Target="consultantplus://offline/ref=5BE9CC61D9A7A005AE8768F3EFE71C88FC60DA9383850D24662FC7EDE35D8957227E3970FDC3FB40382604A4706EA9A09951CC0F91CC59CB6921989El0t3C" TargetMode = "External"/>
	<Relationship Id="rId212" Type="http://schemas.openxmlformats.org/officeDocument/2006/relationships/hyperlink" Target="consultantplus://offline/ref=5BE9CC61D9A7A005AE8768F3EFE71C88FC60DA9383850D24662FC7EDE35D8957227E3970FDC3FB40382604A4716EA9A09951CC0F91CC59CB6921989El0t3C" TargetMode = "External"/>
	<Relationship Id="rId213" Type="http://schemas.openxmlformats.org/officeDocument/2006/relationships/hyperlink" Target="consultantplus://offline/ref=5BE9CC61D9A7A005AE8768F3EFE71C88FC60DA9383850D24662FC7EDE35D8957227E3970FDC3FB40382604A4766EA9A09951CC0F91CC59CB6921989El0t3C" TargetMode = "External"/>
	<Relationship Id="rId214" Type="http://schemas.openxmlformats.org/officeDocument/2006/relationships/hyperlink" Target="consultantplus://offline/ref=5BE9CC61D9A7A005AE8768F3EFE71C88FC60DA9383850D24662FC7EDE35D8957227E3970FDC3FB40382604A4776EA9A09951CC0F91CC59CB6921989El0t3C" TargetMode = "External"/>
	<Relationship Id="rId215" Type="http://schemas.openxmlformats.org/officeDocument/2006/relationships/hyperlink" Target="consultantplus://offline/ref=5BE9CC61D9A7A005AE8768F3EFE71C88FC60DA9383850D24662FC7EDE35D8957227E3970FDC3FB40382604A4746EA9A09951CC0F91CC59CB6921989El0t3C" TargetMode = "External"/>
	<Relationship Id="rId216" Type="http://schemas.openxmlformats.org/officeDocument/2006/relationships/hyperlink" Target="consultantplus://offline/ref=10F62E7D327C9F1BF088B6550CE4870F0922D659199FF08F5C4D2A5B382CE80A34401EFEE17ABEA462A08B5CC8EBD6FEB20283E991AC70F1E5B54B2Em1tEC" TargetMode = "External"/>
	<Relationship Id="rId217" Type="http://schemas.openxmlformats.org/officeDocument/2006/relationships/hyperlink" Target="consultantplus://offline/ref=10F62E7D327C9F1BF088B6550CE4870F0922D659199FF08F5C4D2A5B382CE80A34401EFEE17ABEA462A08A5FCAEBD6FEB20283E991AC70F1E5B54B2Em1tEC"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foot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4022.00.55</Application>
  <Company>КонсультантПлюс Версия 4022.00.55</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Администрации ЗАТО Северск от 30.12.2014 N 3532
(ред. от 07.09.2020)
"Об утверждении муниципальной программы "Обеспечение безопасности населения на территории ЗАТО Северск" на 2015 - 2020 годы"</dc:title>
  <dcterms:created xsi:type="dcterms:W3CDTF">2023-07-24T02:45:35Z</dcterms:created>
</cp:coreProperties>
</file>