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Администрации ЗАТО Северск от 30.12.2014 N 3546</w:t>
              <w:br/>
              <w:t xml:space="preserve">(ред. от 03.08.2020)</w:t>
              <w:br/>
              <w:t xml:space="preserve">"Об утверждении муниципальной программы "Эффективное управление муниципальным имуществом ЗАТО Северск" на 2015 - 2020 годы"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24.07.2023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ТОМСКАЯ ОБЛАСТЬ</w:t>
      </w:r>
    </w:p>
    <w:p>
      <w:pPr>
        <w:pStyle w:val="2"/>
        <w:jc w:val="center"/>
      </w:pPr>
      <w:r>
        <w:rPr>
          <w:sz w:val="20"/>
        </w:rPr>
        <w:t xml:space="preserve">ГОРОДСКОЙ ОКРУГ</w:t>
      </w:r>
    </w:p>
    <w:p>
      <w:pPr>
        <w:pStyle w:val="2"/>
        <w:jc w:val="center"/>
      </w:pPr>
      <w:r>
        <w:rPr>
          <w:sz w:val="20"/>
        </w:rPr>
        <w:t xml:space="preserve">ЗАКРЫТОЕ АДМИНИСТРАТИВНО-ТЕРРИТОРИАЛЬНОЕ ОБРАЗОВАНИЕ</w:t>
      </w:r>
    </w:p>
    <w:p>
      <w:pPr>
        <w:pStyle w:val="2"/>
        <w:jc w:val="center"/>
      </w:pPr>
      <w:r>
        <w:rPr>
          <w:sz w:val="20"/>
        </w:rPr>
        <w:t xml:space="preserve">СЕВЕРСК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АДМИНИСТРАЦИЯ</w:t>
      </w:r>
    </w:p>
    <w:p>
      <w:pPr>
        <w:pStyle w:val="2"/>
        <w:jc w:val="center"/>
      </w:pPr>
      <w:r>
        <w:rPr>
          <w:sz w:val="20"/>
        </w:rPr>
        <w:t xml:space="preserve">ЗАКРЫТОГО АДМИНИСТРАТИВНО-ТЕРРИТОРИАЛЬНОГО ОБРАЗОВАНИЯ</w:t>
      </w:r>
    </w:p>
    <w:p>
      <w:pPr>
        <w:pStyle w:val="2"/>
        <w:jc w:val="center"/>
      </w:pPr>
      <w:r>
        <w:rPr>
          <w:sz w:val="20"/>
        </w:rPr>
        <w:t xml:space="preserve">СЕВЕРСК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30 декабря 2014 г. N 3546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МУНИЦИПАЛЬНОЙ ПРОГРАММЫ "ЭФФЕКТИВНОЕ</w:t>
      </w:r>
    </w:p>
    <w:p>
      <w:pPr>
        <w:pStyle w:val="2"/>
        <w:jc w:val="center"/>
      </w:pPr>
      <w:r>
        <w:rPr>
          <w:sz w:val="20"/>
        </w:rPr>
        <w:t xml:space="preserve">УПРАВЛЕНИЕ МУНИЦИПАЛЬНЫМ ИМУЩЕСТВОМ ЗАТО СЕВЕРСК"</w:t>
      </w:r>
    </w:p>
    <w:p>
      <w:pPr>
        <w:pStyle w:val="2"/>
        <w:jc w:val="center"/>
      </w:pPr>
      <w:r>
        <w:rPr>
          <w:sz w:val="20"/>
        </w:rPr>
        <w:t xml:space="preserve">НА 2015 - 2020 ГОДЫ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30.12.2015 </w:t>
            </w:r>
            <w:hyperlink w:history="0" r:id="rId7" w:tooltip="Постановление Администрации ЗАТО Северск от 30.12.2015 N 3033 &quot;О внесении изменений в постановление Администрации ЗАТО Северск от 30.12.2014 N 3546&quot; (вместе с &quot;Муниципальной программой &quot;Эффективное управление муниципальным имуществом ЗАТО Северск&quot; на 2015 - 2020 годы&quot;) {КонсультантПлюс}">
              <w:r>
                <w:rPr>
                  <w:sz w:val="20"/>
                  <w:color w:val="0000ff"/>
                </w:rPr>
                <w:t xml:space="preserve">N 3033</w:t>
              </w:r>
            </w:hyperlink>
            <w:r>
              <w:rPr>
                <w:sz w:val="20"/>
                <w:color w:val="392c69"/>
              </w:rPr>
              <w:t xml:space="preserve">, от 15.07.2016 </w:t>
            </w:r>
            <w:hyperlink w:history="0" r:id="rId8" w:tooltip="Постановление Администрации ЗАТО Северск от 15.07.2016 N 1624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1624</w:t>
              </w:r>
            </w:hyperlink>
            <w:r>
              <w:rPr>
                <w:sz w:val="20"/>
                <w:color w:val="392c69"/>
              </w:rPr>
              <w:t xml:space="preserve">, от 28.02.2017 </w:t>
            </w:r>
            <w:hyperlink w:history="0" r:id="rId9" w:tooltip="Постановление Администрации ЗАТО Северск от 28.02.2017 N 25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252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07.08.2017 </w:t>
            </w:r>
            <w:hyperlink w:history="0" r:id="rId10" w:tooltip="Постановление Администрации ЗАТО Северск от 07.08.2017 N 1428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1428</w:t>
              </w:r>
            </w:hyperlink>
            <w:r>
              <w:rPr>
                <w:sz w:val="20"/>
                <w:color w:val="392c69"/>
              </w:rPr>
              <w:t xml:space="preserve">, от 13.02.2018 </w:t>
            </w:r>
            <w:hyperlink w:history="0" r:id="rId11" w:tooltip="Постановление Администрации ЗАТО Северск от 13.02.2018 N 208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, от 31.08.2018 </w:t>
            </w:r>
            <w:hyperlink w:history="0" r:id="rId12" w:tooltip="Постановление Администрации ЗАТО Северск от 31.08.2018 N 164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1642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01.03.2019 </w:t>
            </w:r>
            <w:hyperlink w:history="0" r:id="rId13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330</w:t>
              </w:r>
            </w:hyperlink>
            <w:r>
              <w:rPr>
                <w:sz w:val="20"/>
                <w:color w:val="392c69"/>
              </w:rPr>
              <w:t xml:space="preserve">, от 29.07.2019 </w:t>
            </w:r>
            <w:hyperlink w:history="0" r:id="rId14" w:tooltip="Постановление Администрации ЗАТО Северск от 29.07.2019 N 1646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1646</w:t>
              </w:r>
            </w:hyperlink>
            <w:r>
              <w:rPr>
                <w:sz w:val="20"/>
                <w:color w:val="392c69"/>
              </w:rPr>
              <w:t xml:space="preserve">, от 30.01.2020 </w:t>
            </w:r>
            <w:hyperlink w:history="0" r:id="rId15" w:tooltip="Постановление Администрации ЗАТО Северск от 30.01.2020 N 11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112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03.08.2020 </w:t>
            </w:r>
            <w:hyperlink w:history="0" r:id="rId16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1256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Федеральным </w:t>
      </w:r>
      <w:hyperlink w:history="0" r:id="rId17" w:tooltip="Федеральный закон от 06.10.2003 N 131-ФЗ (ред. от 22.12.2020) &quot;Об общих принципах организации местного самоуправления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06.10.2003 N 131-ФЗ "Об общих принципах организации местного самоуправления в Российской Федерации", </w:t>
      </w:r>
      <w:hyperlink w:history="0" r:id="rId18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26.09.2019) (Зарегистрировано в Управлении Минюста России по Сибирскому федеральному округу 17.11.2005 N RU703040002005001) (с изм. и доп., вступившими в силу в общем порядке и применяющиеся после истечения срока полномочий либо досрочного прекращения полномочий главы закрытого административно-территориального образования Северск - Мэра, из ------------ Недействующая редакция {КонсультантПлюс}">
        <w:r>
          <w:rPr>
            <w:sz w:val="20"/>
            <w:color w:val="0000ff"/>
          </w:rPr>
          <w:t xml:space="preserve">Уставом</w:t>
        </w:r>
      </w:hyperlink>
      <w:r>
        <w:rPr>
          <w:sz w:val="20"/>
        </w:rPr>
        <w:t xml:space="preserve"> городского округа ЗАТО Северск Томской области, </w:t>
      </w:r>
      <w:hyperlink w:history="0" r:id="rId19" w:tooltip="Распоряжение Администрации ЗАТО Северск от 16.07.2014 N 825-р (ред. от 25.12.2019) &quot;Об утверждении Перечня муниципальных программ ЗАТО Северск&quot;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Администрации ЗАТО Северск от 16.07.2014 N 825-р "Об утверждении Перечня муниципальных программ ЗАТО Северск", </w:t>
      </w:r>
      <w:hyperlink w:history="0" r:id="rId20" w:tooltip="Постановление Администрации ЗАТО Северск от 02.07.2014 N 1614 (ред. от 28.12.2017) &quot;Об утверждении Порядка принятия решений о разработке муниципальных программ ЗАТО Северск Томской области, их формирования и реализации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ЗАТО Северск от 02.07.2014 N 1614 "Об утверждении Порядка принятия решений о разработке муниципальных программ ЗАТО Северск Томской области, их формирования и реализации", Положением об Управлении имущественных отношений Администрации ЗАТО Северск, утвержденным решением Думы ЗАТО Северск от 19.06.2008 N 53/7 "Об утверждении Положения об Управлении имущественных отношений Администрации ЗАТО Северск (новая редакция)", в целях повышения эффективности управления муниципальным имуществом ЗАТО Северск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прилагаемую муниципальную </w:t>
      </w:r>
      <w:hyperlink w:history="0" w:anchor="P42" w:tooltip="МУНИЦИПАЛЬНАЯ ПРОГРАММА">
        <w:r>
          <w:rPr>
            <w:sz w:val="20"/>
            <w:color w:val="0000ff"/>
          </w:rPr>
          <w:t xml:space="preserve">программу</w:t>
        </w:r>
      </w:hyperlink>
      <w:r>
        <w:rPr>
          <w:sz w:val="20"/>
        </w:rPr>
        <w:t xml:space="preserve"> "Эффективное управление муниципальным имуществом ЗАТО Северск" на 2015 - 2020 годы.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1" w:tooltip="Постановление Администрации ЗАТО Северск от 30.12.2015 N 3033 &quot;О внесении изменений в постановление Администрации ЗАТО Северск от 30.12.2014 N 3546&quot; (вместе с &quot;Муниципальной программой &quot;Эффективное управление муниципальным имуществом ЗАТО Северск&quot; на 2015 - 2020 годы&quot;)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30.12.2015 N 3033)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Постановление вступает в силу со дня его официального опубликования и распространяет свои действия на правоотношения, возникшие с 01.01.2015.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Опубликовать постановление в специальном приложении к газете "Диалог" "Официальный бюллетень правовых актов органов местного самоуправления городского округа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постановления возложить на заместителя Главы Администрации ЗАТО Северск по экономике и финансам Смольникову Л.В.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И.о. Главы Администрации</w:t>
      </w:r>
    </w:p>
    <w:p>
      <w:pPr>
        <w:pStyle w:val="0"/>
        <w:jc w:val="right"/>
      </w:pPr>
      <w:r>
        <w:rPr>
          <w:sz w:val="20"/>
        </w:rPr>
        <w:t xml:space="preserve">Н.В.ДИДЕНКО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Администрации ЗАТО Северск</w:t>
      </w:r>
    </w:p>
    <w:p>
      <w:pPr>
        <w:pStyle w:val="0"/>
        <w:jc w:val="right"/>
      </w:pPr>
      <w:r>
        <w:rPr>
          <w:sz w:val="20"/>
        </w:rPr>
        <w:t xml:space="preserve">от 30.12.2014 N 3546</w:t>
      </w:r>
    </w:p>
    <w:p>
      <w:pPr>
        <w:pStyle w:val="0"/>
        <w:jc w:val="both"/>
      </w:pPr>
      <w:r>
        <w:rPr>
          <w:sz w:val="20"/>
        </w:rPr>
      </w:r>
    </w:p>
    <w:bookmarkStart w:id="42" w:name="P42"/>
    <w:bookmarkEnd w:id="42"/>
    <w:p>
      <w:pPr>
        <w:pStyle w:val="2"/>
        <w:jc w:val="center"/>
      </w:pPr>
      <w:r>
        <w:rPr>
          <w:sz w:val="20"/>
        </w:rPr>
        <w:t xml:space="preserve">МУНИЦИПАЛЬНАЯ ПРОГРАММА</w:t>
      </w:r>
    </w:p>
    <w:p>
      <w:pPr>
        <w:pStyle w:val="2"/>
        <w:jc w:val="center"/>
      </w:pPr>
      <w:r>
        <w:rPr>
          <w:sz w:val="20"/>
        </w:rPr>
        <w:t xml:space="preserve">"ЭФФЕКТИВНОЕ УПРАВЛЕНИЕ МУНИЦИПАЛЬНЫМ ИМУЩЕСТВОМ</w:t>
      </w:r>
    </w:p>
    <w:p>
      <w:pPr>
        <w:pStyle w:val="2"/>
        <w:jc w:val="center"/>
      </w:pPr>
      <w:r>
        <w:rPr>
          <w:sz w:val="20"/>
        </w:rPr>
        <w:t xml:space="preserve">ЗАТО СЕВЕРСК" НА 2015 - 2020 ГОДЫ"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30.12.2015 </w:t>
            </w:r>
            <w:hyperlink w:history="0" r:id="rId22" w:tooltip="Постановление Администрации ЗАТО Северск от 30.12.2015 N 3033 &quot;О внесении изменений в постановление Администрации ЗАТО Северск от 30.12.2014 N 3546&quot; (вместе с &quot;Муниципальной программой &quot;Эффективное управление муниципальным имуществом ЗАТО Северск&quot; на 2015 - 2020 годы&quot;) {КонсультантПлюс}">
              <w:r>
                <w:rPr>
                  <w:sz w:val="20"/>
                  <w:color w:val="0000ff"/>
                </w:rPr>
                <w:t xml:space="preserve">N 3033</w:t>
              </w:r>
            </w:hyperlink>
            <w:r>
              <w:rPr>
                <w:sz w:val="20"/>
                <w:color w:val="392c69"/>
              </w:rPr>
              <w:t xml:space="preserve">, от 15.07.2016 </w:t>
            </w:r>
            <w:hyperlink w:history="0" r:id="rId23" w:tooltip="Постановление Администрации ЗАТО Северск от 15.07.2016 N 1624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1624</w:t>
              </w:r>
            </w:hyperlink>
            <w:r>
              <w:rPr>
                <w:sz w:val="20"/>
                <w:color w:val="392c69"/>
              </w:rPr>
              <w:t xml:space="preserve">, от 28.02.2017 </w:t>
            </w:r>
            <w:hyperlink w:history="0" r:id="rId24" w:tooltip="Постановление Администрации ЗАТО Северск от 28.02.2017 N 25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252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07.08.2017 </w:t>
            </w:r>
            <w:hyperlink w:history="0" r:id="rId25" w:tooltip="Постановление Администрации ЗАТО Северск от 07.08.2017 N 1428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1428</w:t>
              </w:r>
            </w:hyperlink>
            <w:r>
              <w:rPr>
                <w:sz w:val="20"/>
                <w:color w:val="392c69"/>
              </w:rPr>
              <w:t xml:space="preserve">, от 13.02.2018 </w:t>
            </w:r>
            <w:hyperlink w:history="0" r:id="rId26" w:tooltip="Постановление Администрации ЗАТО Северск от 13.02.2018 N 208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, от 31.08.2018 </w:t>
            </w:r>
            <w:hyperlink w:history="0" r:id="rId27" w:tooltip="Постановление Администрации ЗАТО Северск от 31.08.2018 N 164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1642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01.03.2019 </w:t>
            </w:r>
            <w:hyperlink w:history="0" r:id="rId28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330</w:t>
              </w:r>
            </w:hyperlink>
            <w:r>
              <w:rPr>
                <w:sz w:val="20"/>
                <w:color w:val="392c69"/>
              </w:rPr>
              <w:t xml:space="preserve">, от 29.07.2019 </w:t>
            </w:r>
            <w:hyperlink w:history="0" r:id="rId29" w:tooltip="Постановление Администрации ЗАТО Северск от 29.07.2019 N 1646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1646</w:t>
              </w:r>
            </w:hyperlink>
            <w:r>
              <w:rPr>
                <w:sz w:val="20"/>
                <w:color w:val="392c69"/>
              </w:rPr>
              <w:t xml:space="preserve">, от 30.01.2020 </w:t>
            </w:r>
            <w:hyperlink w:history="0" r:id="rId30" w:tooltip="Постановление Администрации ЗАТО Северск от 30.01.2020 N 11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112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03.08.2020 </w:t>
            </w:r>
            <w:hyperlink w:history="0" r:id="rId31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1256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ПАСПОРТ МУНИЦИПАЛЬНОЙ ПРОГРАММЫ "ЭФФЕКТИВНОЕ УПРАВЛЕНИЕ</w:t>
      </w:r>
    </w:p>
    <w:p>
      <w:pPr>
        <w:pStyle w:val="2"/>
        <w:jc w:val="center"/>
      </w:pPr>
      <w:r>
        <w:rPr>
          <w:sz w:val="20"/>
        </w:rPr>
        <w:t xml:space="preserve">МУНИЦИПАЛЬНЫМ ИМУЩЕСТВОМ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32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81"/>
        <w:gridCol w:w="1879"/>
        <w:gridCol w:w="1144"/>
        <w:gridCol w:w="1024"/>
        <w:gridCol w:w="1024"/>
        <w:gridCol w:w="1024"/>
        <w:gridCol w:w="1024"/>
        <w:gridCol w:w="1024"/>
        <w:gridCol w:w="1024"/>
        <w:gridCol w:w="1020"/>
        <w:gridCol w:w="1020"/>
      </w:tblGrid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муниципальной программы (далее - Программа)</w:t>
            </w:r>
          </w:p>
        </w:tc>
        <w:tc>
          <w:tcPr>
            <w:gridSpan w:val="10"/>
            <w:tcW w:w="11207" w:type="dxa"/>
          </w:tcPr>
          <w:p>
            <w:pPr>
              <w:pStyle w:val="0"/>
            </w:pPr>
            <w:r>
              <w:rPr>
                <w:sz w:val="20"/>
              </w:rPr>
              <w:t xml:space="preserve">Эффективное управление муниципальным имуществом ЗАТО Северск</w:t>
            </w:r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Программы</w:t>
            </w:r>
          </w:p>
        </w:tc>
        <w:tc>
          <w:tcPr>
            <w:gridSpan w:val="10"/>
            <w:tcW w:w="11207" w:type="dxa"/>
          </w:tcPr>
          <w:p>
            <w:pPr>
              <w:pStyle w:val="0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Программы</w:t>
            </w:r>
          </w:p>
        </w:tc>
        <w:tc>
          <w:tcPr>
            <w:gridSpan w:val="10"/>
            <w:tcW w:w="1120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Соисполнители Программы</w:t>
            </w:r>
          </w:p>
        </w:tc>
        <w:tc>
          <w:tcPr>
            <w:gridSpan w:val="10"/>
            <w:tcW w:w="11207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Участники Программы</w:t>
            </w:r>
          </w:p>
        </w:tc>
        <w:tc>
          <w:tcPr>
            <w:gridSpan w:val="10"/>
            <w:tcW w:w="1120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капитального строительства Администрации ЗАТО Северск</w:t>
            </w:r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gridSpan w:val="10"/>
            <w:tcW w:w="11207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достоверного и качественного учета и целевого использования муниципального имущества, содержание муниципального имущества в эксплуатационном состоянии</w:t>
            </w:r>
          </w:p>
          <w:p>
            <w:pPr>
              <w:pStyle w:val="0"/>
            </w:pPr>
            <w:r>
              <w:rPr>
                <w:sz w:val="20"/>
              </w:rPr>
              <w:t xml:space="preserve">2. Эффективное использование муниципального имущества для обеспечения социально-экономического развития муниципального образования городского округа ЗАТО Северск в интересах населения городского округа</w:t>
            </w:r>
          </w:p>
          <w:p>
            <w:pPr>
              <w:pStyle w:val="0"/>
            </w:pPr>
            <w:r>
              <w:rPr>
                <w:sz w:val="20"/>
              </w:rPr>
              <w:t xml:space="preserve">3. Эффективное управление и распоряжение земельными ресурсами, находящимися в муниципальной собственности</w:t>
            </w:r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Цель Программы</w:t>
            </w:r>
          </w:p>
        </w:tc>
        <w:tc>
          <w:tcPr>
            <w:gridSpan w:val="10"/>
            <w:tcW w:w="11207" w:type="dxa"/>
          </w:tcPr>
          <w:p>
            <w:pPr>
              <w:pStyle w:val="0"/>
            </w:pPr>
            <w:r>
              <w:rPr>
                <w:sz w:val="20"/>
              </w:rPr>
              <w:t xml:space="preserve">Повышение эффективности управления муниципальной собственностью ЗАТО Северск</w:t>
            </w:r>
          </w:p>
        </w:tc>
      </w:tr>
      <w:tr>
        <w:tc>
          <w:tcPr>
            <w:tcW w:w="238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87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11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65,2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79,9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84,8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87,7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93,5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площади земельных участков, вовлеченных в экономический оборот, проц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89,97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90,84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90,86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91,2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3. Снижение задолженности по плате за использование муниципального имущества (аренде) по сравнению с предыдущим годом, проц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95,9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</w:t>
            </w:r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Задачи Программы</w:t>
            </w:r>
          </w:p>
        </w:tc>
        <w:tc>
          <w:tcPr>
            <w:gridSpan w:val="10"/>
            <w:tcW w:w="11207" w:type="dxa"/>
          </w:tcPr>
          <w:p>
            <w:pPr>
              <w:pStyle w:val="0"/>
            </w:pPr>
            <w:r>
              <w:rPr>
                <w:sz w:val="20"/>
              </w:rPr>
              <w:t xml:space="preserve">1. Повышение полноты и качества учета муниципального имущества ЗАТО Северск для улучшения системы управления муниципальной собственностью ЗАТО Северск</w:t>
            </w:r>
          </w:p>
          <w:p>
            <w:pPr>
              <w:pStyle w:val="0"/>
            </w:pPr>
            <w:r>
              <w:rPr>
                <w:sz w:val="20"/>
              </w:rPr>
              <w:t xml:space="preserve">2. Повышение полноты и качества учета земельных ресурсов на территории ЗАТО Северск с целью увеличения доли их участия в экономическом обороте</w:t>
            </w:r>
          </w:p>
          <w:p>
            <w:pPr>
              <w:pStyle w:val="0"/>
            </w:pPr>
            <w:r>
              <w:rPr>
                <w:sz w:val="20"/>
              </w:rPr>
              <w:t xml:space="preserve">3. Обеспечение содержания и обслуживания временно неарендуемого муниципального имущества, строительство, реконструкция и капитальный ремонт муниципального имущества ЗАТО Северск</w:t>
            </w:r>
          </w:p>
          <w:p>
            <w:pPr>
              <w:pStyle w:val="0"/>
            </w:pPr>
            <w:r>
              <w:rPr>
                <w:sz w:val="20"/>
              </w:rPr>
              <w:t xml:space="preserve">4. Опубликование муниципальных правовых актов и их проектов, доведение до сведения жителей муниципального образования официальной и иной информации (в 2015 - 2016 годах)</w:t>
            </w:r>
          </w:p>
          <w:p>
            <w:pPr>
              <w:pStyle w:val="0"/>
            </w:pPr>
            <w:r>
              <w:rPr>
                <w:sz w:val="20"/>
              </w:rPr>
              <w:t xml:space="preserve">5. Реализация лесохозяйственного регламента в части использования, охраны, защиты и воспроизводства лесов ЗАТО Северск</w:t>
            </w:r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Подпрограммы Программы</w:t>
            </w:r>
          </w:p>
        </w:tc>
        <w:tc>
          <w:tcPr>
            <w:gridSpan w:val="10"/>
            <w:tcW w:w="11207" w:type="dxa"/>
          </w:tcPr>
          <w:p>
            <w:pPr>
              <w:pStyle w:val="0"/>
            </w:pPr>
            <w:hyperlink w:history="0" w:anchor="P1847" w:tooltip="ПОДПРОГРАММА 1">
              <w:r>
                <w:rPr>
                  <w:sz w:val="20"/>
                  <w:color w:val="0000ff"/>
                </w:rPr>
                <w:t xml:space="preserve">Подпрограмма 1</w:t>
              </w:r>
            </w:hyperlink>
            <w:r>
              <w:rPr>
                <w:sz w:val="20"/>
              </w:rPr>
              <w:t xml:space="preserve"> "Признание прав и регулирование отношений по муниципальной собственности ЗАТО Северск, оценка рыночной стоимости имущества ЗАТО Северск"</w:t>
            </w:r>
          </w:p>
          <w:p>
            <w:pPr>
              <w:pStyle w:val="0"/>
            </w:pPr>
            <w:hyperlink w:history="0" w:anchor="P2478" w:tooltip="ПОДПРОГРАММА 2">
              <w:r>
                <w:rPr>
                  <w:sz w:val="20"/>
                  <w:color w:val="0000ff"/>
                </w:rPr>
                <w:t xml:space="preserve">Подпрограмма 2</w:t>
              </w:r>
            </w:hyperlink>
            <w:r>
              <w:rPr>
                <w:sz w:val="20"/>
              </w:rPr>
              <w:t xml:space="preserve"> "Содержание, обслуживание, строительство, реконструкция и капитальный ремонт муниципального имущества ЗАТО Северск и общего имущества в многоквартирных домах"</w:t>
            </w:r>
          </w:p>
          <w:p>
            <w:pPr>
              <w:pStyle w:val="0"/>
            </w:pPr>
            <w:hyperlink w:history="0" w:anchor="P2894" w:tooltip="ПОДПРОГРАММА 3">
              <w:r>
                <w:rPr>
                  <w:sz w:val="20"/>
                  <w:color w:val="0000ff"/>
                </w:rPr>
                <w:t xml:space="preserve">Подпрограмма 3</w:t>
              </w:r>
            </w:hyperlink>
            <w:r>
              <w:rPr>
                <w:sz w:val="20"/>
              </w:rPr>
              <w:t xml:space="preserve"> "Управление земельными ресурсами на территории ЗАТО Северск"</w:t>
            </w:r>
          </w:p>
          <w:p>
            <w:pPr>
              <w:pStyle w:val="0"/>
            </w:pPr>
            <w:hyperlink w:history="0" w:anchor="P3875" w:tooltip="ПОДПРОГРАММА 4">
              <w:r>
                <w:rPr>
                  <w:sz w:val="20"/>
                  <w:color w:val="0000ff"/>
                </w:rPr>
                <w:t xml:space="preserve">Подпрограмма 4</w:t>
              </w:r>
            </w:hyperlink>
            <w:r>
              <w:rPr>
                <w:sz w:val="20"/>
              </w:rPr>
              <w:t xml:space="preserve"> "Обеспечение деятельности МАУ "Газета "Диалог" в части выполнения муниципального задания в 2015 - 2016 годах"</w:t>
            </w:r>
          </w:p>
          <w:p>
            <w:pPr>
              <w:pStyle w:val="0"/>
            </w:pPr>
            <w:hyperlink w:history="0" w:anchor="P4152" w:tooltip="ПОДПРОГРАММА 5">
              <w:r>
                <w:rPr>
                  <w:sz w:val="20"/>
                  <w:color w:val="0000ff"/>
                </w:rPr>
                <w:t xml:space="preserve">Подпрограмма 5</w:t>
              </w:r>
            </w:hyperlink>
            <w:r>
              <w:rPr>
                <w:sz w:val="20"/>
              </w:rPr>
              <w:t xml:space="preserve"> "Обеспечение устойчивого управления лесами ЗАТО Северск"</w:t>
            </w:r>
          </w:p>
          <w:p>
            <w:pPr>
              <w:pStyle w:val="0"/>
            </w:pPr>
            <w:hyperlink w:history="0" w:anchor="P637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Подпрограмма 6</w:t>
              </w:r>
            </w:hyperlink>
            <w:r>
              <w:rPr>
                <w:sz w:val="20"/>
              </w:rPr>
              <w:t xml:space="preserve"> "Обеспечивающая подпрограмма"</w:t>
            </w:r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Программы (далее - ВЦП)</w:t>
            </w:r>
          </w:p>
        </w:tc>
        <w:tc>
          <w:tcPr>
            <w:gridSpan w:val="10"/>
            <w:tcW w:w="11207" w:type="dxa"/>
          </w:tcPr>
          <w:p>
            <w:pPr>
              <w:pStyle w:val="0"/>
            </w:pPr>
            <w:r>
              <w:rPr>
                <w:sz w:val="20"/>
              </w:rPr>
              <w:t xml:space="preserve">ВЦП "Организация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Северск"</w:t>
            </w:r>
          </w:p>
          <w:p>
            <w:pPr>
              <w:pStyle w:val="0"/>
            </w:pPr>
            <w:r>
              <w:rPr>
                <w:sz w:val="20"/>
              </w:rPr>
              <w:t xml:space="preserve">ВЦП "Уплата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лицу"</w:t>
            </w:r>
          </w:p>
          <w:p>
            <w:pPr>
              <w:pStyle w:val="0"/>
            </w:pPr>
            <w:r>
              <w:rPr>
                <w:sz w:val="20"/>
              </w:rPr>
              <w:t xml:space="preserve">ВЦП "Эффективное управление земельными ресурсами на территории ЗАТО Северск"</w:t>
            </w:r>
          </w:p>
          <w:p>
            <w:pPr>
              <w:pStyle w:val="0"/>
            </w:pPr>
            <w:r>
              <w:rPr>
                <w:sz w:val="20"/>
              </w:rPr>
              <w:t xml:space="preserve">ВЦП "Организация деятельности по заключению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 и заключению договоров на обслуживание и содержание общего имущества многоквартирных домов"</w:t>
            </w:r>
          </w:p>
          <w:p>
            <w:pPr>
              <w:pStyle w:val="0"/>
            </w:pPr>
            <w:r>
              <w:rPr>
                <w:sz w:val="20"/>
              </w:rPr>
              <w:t xml:space="preserve">ВЦП "Капитальный ремонт нежилых объектов административно-хозяйственного назначения"</w:t>
            </w:r>
          </w:p>
          <w:p>
            <w:pPr>
              <w:pStyle w:val="0"/>
            </w:pPr>
            <w:r>
              <w:rPr>
                <w:sz w:val="20"/>
              </w:rPr>
              <w:t xml:space="preserve">ВЦП "Производство и выпуск городской еженедельной газеты "Диалог" и специального приложения к ней "Официальный бюллетень правовых актов органов местного самоуправления городского округа ЗАТО Северск Томской области" в 2015 - 2016 годах"</w:t>
            </w:r>
          </w:p>
          <w:p>
            <w:pPr>
              <w:pStyle w:val="0"/>
            </w:pPr>
            <w:r>
              <w:rPr>
                <w:sz w:val="20"/>
              </w:rPr>
              <w:t xml:space="preserve">ВЦП "Обеспечение деятельности МКУ "Лесничество ЗАТО Северск"</w:t>
            </w:r>
          </w:p>
          <w:p>
            <w:pPr>
              <w:pStyle w:val="0"/>
            </w:pPr>
            <w:r>
              <w:rPr>
                <w:sz w:val="20"/>
              </w:rPr>
              <w:t xml:space="preserve">ВЦП "Организация лесохозяйственных мероприятий"</w:t>
            </w:r>
          </w:p>
        </w:tc>
      </w:tr>
      <w:tr>
        <w:tc>
          <w:tcPr>
            <w:tcW w:w="238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Программы, всего, в т.ч.</w:t>
            </w:r>
          </w:p>
          <w:p>
            <w:pPr>
              <w:pStyle w:val="0"/>
            </w:pPr>
            <w:r>
              <w:rPr>
                <w:sz w:val="20"/>
              </w:rPr>
              <w:t xml:space="preserve">по годам реализации Программы,</w:t>
            </w:r>
          </w:p>
          <w:p>
            <w:pPr>
              <w:pStyle w:val="0"/>
            </w:pPr>
            <w:r>
              <w:rPr>
                <w:sz w:val="20"/>
              </w:rPr>
              <w:t xml:space="preserve">тыс. руб.</w:t>
            </w:r>
          </w:p>
        </w:tc>
        <w:tc>
          <w:tcPr>
            <w:tcW w:w="187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1144" w:type="dxa"/>
          </w:tcPr>
          <w:bookmarkStart w:id="141" w:name="P141"/>
          <w:bookmarkEnd w:id="141"/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 (потребность (прогноз)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530444,46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89009,20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90919,77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75984,60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94686,65 </w:t>
            </w:r>
            <w:hyperlink w:history="0" w:anchor="P242" w:tooltip="&lt;*&gt; Потребность и объем финансирования включаю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81409,65 &lt;*&gt;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99564,18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89714,81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101546,70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510675,85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89009,20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90919,77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75984,60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94686,65 &lt;*&gt;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81409,65 &lt;*&gt;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80247,57 &lt;*&gt;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66513,35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66716,59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11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(потребность (прогноз)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 (прогноз)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(потребность (прогноз)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 (прогноз)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 (прогноз)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511084,25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89009,20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90919,77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75984,60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94686,65 &lt;*&gt;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81818,05 &lt;*&gt;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80247,57 &lt;*&gt;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66513,35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66716,59</w:t>
            </w:r>
          </w:p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242" w:name="P242"/>
    <w:bookmarkEnd w:id="24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Потребность и объем финансирования включают: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2018 году неиспользованный остаток средств местного бюджета 2017 года в сумме 419,35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неиспользованный остаток средств местного бюджета 2018 года в сумме 710,24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2020 году неиспользованный остаток средств местного бюджета 2019 года в сумме 452,00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Указанные суммы неиспользованных остатков бюджетных средств не увеличивают общий объем финансирования Программы в </w:t>
      </w:r>
      <w:hyperlink w:history="0" w:anchor="P141" w:tooltip="Всего">
        <w:r>
          <w:rPr>
            <w:sz w:val="20"/>
            <w:color w:val="0000ff"/>
          </w:rPr>
          <w:t xml:space="preserve">столбце</w:t>
        </w:r>
      </w:hyperlink>
      <w:r>
        <w:rPr>
          <w:sz w:val="20"/>
        </w:rPr>
        <w:t xml:space="preserve"> "Всего".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ХАРАКТЕРИСТИКА ТЕКУЩЕГО СОСТОЯНИЯ</w:t>
      </w:r>
    </w:p>
    <w:p>
      <w:pPr>
        <w:pStyle w:val="2"/>
        <w:jc w:val="center"/>
      </w:pPr>
      <w:r>
        <w:rPr>
          <w:sz w:val="20"/>
        </w:rPr>
        <w:t xml:space="preserve">СФЕРЫ РЕАЛИЗАЦИИ ПРОГРАММЫ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35" w:tooltip="Федеральный закон от 06.10.2003 N 131-ФЗ (ред. от 22.12.2020) &quot;Об общих принципах организации местного самоуправления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пунктом 3 части 1 статьи 16</w:t>
        </w:r>
      </w:hyperlink>
      <w:r>
        <w:rPr>
          <w:sz w:val="20"/>
        </w:rPr>
        <w:t xml:space="preserve"> Федерального закона от 06.10.2003 N 131-ФЗ "Об общих принципах организации местного самоуправления в Российской Федерации" одной из функций органов местного самоуправления является владение, пользование и распоряжение муниципальным имуществом.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Согласно решению Думы ЗАТО Северск от 19.06.2008 N 53/7 "Об утверждении Положения об Управлении имущественных отношений Администрации ЗАТО Северск (новая редакция)" вопросы владения, пользования и распоряжения муниципальным имуществом являются предметом деятельности Управления имущественных отношений Администрации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целью эффективной организации управления муниципальным имуществом необходимо осуществлять мероприятия, направленные на совершенствование учета муниципального имущества, на актуализацию данных о муниципальном имуществе. Данная работа позволит: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осуществлять анализ состояния экономической и социальной эффективности использования имущества по целевому назначению в соответствии с решениями Думы ЗАТО Северск, постановлениями и распоряжениями Администрации ЗАТО Северск и интересами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готовить рекомендации по более рациональному использованию объектов муниципальной собственности в зависимости от изменений состояния экономики;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принимать оперативное решение по вопросам распоряжения объектами муниципальной собственности;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осуществлять централизованное обеспечение информацией об объектах муниципальной собственности заинтересованных государственных, местных органов власти, общественных организаций, других юридических лиц и граждан при возникновении правоотношений в связи с этими объектами, в том числе при заключении гражданско-правовых сделок.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состоянию на 01.01.2014 в Реестре муниципального имущества ЗАТО Северск (далее - Реестр) числились 113 организаций, из них: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предприятий - 21: 9 действующих предприятий, 8 находятся в стадии ликвидации, 4 признаны банкротами, и на эти предприятия открыто конкурсное производство;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учреждений - 92: 15 казенных учреждений, в том числе 12 организаций - органов местного самоуправления ЗАТО Северск, ведущих самостоятельный баланс (Дума ЗАТО Северск, Администрация ЗАТО Северск, Счетная палата ЗАТО Северск, 9 управлений и комитетов Администрации ЗАТО Северск), 63 бюджетных и 14 автономных учреждений.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состоянию на 01.01.2014 в Реестре числилось муниципального имущества в количестве 61045 объектов,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зданий - 11356;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помещений - 5871;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сооружений - 4770;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земельных участков - 715;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объектов транспорта - 376;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прочего движимого имущества - 49313.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течение 2013 года: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как бесхозяйные объекты поставлены на государственный учет в Управлении Федеральной службы государственной регистрации, кадастра и картографии по Томской области 11 объектов недвижимости;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оформлены права собственности на 40 объектов недвижимости, которые приняты в муниципальную казну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Учитывая, что не все недвижимое имущество, находящееся в Реестре, прошло процедуру государственной регистрации права муниципальной собственности (право муниципальной собственности является ранее возникшим), а также необходимость оформления в муниципальную собственность бесхозяйных объектов с целью обеспечения надлежащего учета таких объектов недвижимости, необходимо осуществить ряд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соответствии с Федеральным </w:t>
      </w:r>
      <w:hyperlink w:history="0" r:id="rId36" w:tooltip="Федеральный закон от 06.10.2003 N 131-ФЗ (ред. от 22.12.2020) &quot;Об общих принципах организации местного самоуправления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06.10.2003 N 131-ФЗ "Об общих принципах организации местного самоуправления в Российской Федерации" у муниципальных образований должно остаться исключительно то имущество, которое необходимо для исполнения закрепленных за ними публичных полномочий, в частности оказания публичных услуг гражданам.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течение 2013 года проводилась работа по передаче в хозяйственное ведение, оперативное управление муниципальным организациям объектов недвижимости, находящихся в муниципальной имущественной казне ЗАТО Северск без обременений.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Кроме того, проводилась работа по технической паспортизации и регистрации права собственности городского округа ЗАТО Северск бесхозяйных объектов для дальнейшей передачи в аренду и безвозмездное пользование.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целью повышения эффективности распоряжения муниципальным имуществом осуществляются следующие мероприятия: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аренда муниципального имущества.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соответствии с действующим законодательством (Федеральным </w:t>
      </w:r>
      <w:hyperlink w:history="0" r:id="rId37" w:tooltip="Федеральный закон от 26.07.2006 N 135-ФЗ (ред. от 22.12.2020) &quot;О защите конкуренции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26.07.2006 N 135-ФЗ "О защите конкуренции", </w:t>
      </w:r>
      <w:hyperlink w:history="0" r:id="rId38" w:tooltip="Приказ ФАС России от 10.02.2010 N 67 (ред. от 11.07.2018) &quot;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&quot; (вместе с &quot;Правилами проведения конк ------------ Недействующая редакция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ФАС России от 10.02.2010 N 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конкурса"), за исключением случаев, установленных действующим законодательством, для передачи в аренду муниципального имущества необходимо проведение торгов с определением рыночного размера арендной платы.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2013 году осуществлялась передача в пользование муниципального имущества: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договорам аренды 2349 объектов движимого и недвижимого имущества балансовой стоимостью 2507057042,15 руб.,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недвижимого имущества - 1436 объектов стоимостью 2398479416,25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движимого имущества - 913 объектов стоимостью 108577625,90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2013 году от сдачи в аренду муниципального имущества в бюджет ЗАТО Северск поступило 54820,6 тыс. руб., в том числе от сдачи в аренду: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недвижимого имущества (нежилые здания, помещения) - 52469,3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инженерных сетей - 616,4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движимого имущества - 1734,9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конец 2013 года количество действующих договоров аренды составило 353, из них заключено в отчетном году - 58, дополнительных соглашений в отчетном году заключено 412;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договорам безвозмездного пользования - 362 объекта движимого и недвижимого имущества балансовой стоимостью 77877676,98 руб., из них: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недвижимого имущества - 34 объекта стоимостью 52692775,68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движимого имущества - 283 объекта стоимостью 25184901,30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Всего действующих договоров безвозмездного пользования - 64, из них заключено в отчетном году - 14;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концессионным соглашениям - 1985 объектов движимого и недвижимого имущества балансовой стоимостью 1778237064,04, из них: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недвижимого имущества - 1731 объект стоимостью 1668391219,21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движимого имущества - 254 объекта стоимостью 109845844,83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организациям: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ОАО ГЭС - 717 объектов недвижимого имущества стоимостью 306338157,77 руб., движимого имущества - 234 объекта стоимостью 102355710,99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ОАО ТС - 1013 объектов недвижимого имущества стоимостью 1346428901,01 руб., движимого имущества - 20 объектов стоимостью 7490133,84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ООО "Автотранс" - 1 объект недвижимого имущества стоимостью 15624160,43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Всего договоров концессии - 3, дополнительных соглашений - 13, в том числе заключенных в отчетном году - 4;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инвестиционному договору с ООО "Русь ТМ" - 1 объект балансовой стоимостью 24496572,94 руб. (реконструкция здания кинотеатра "Россия");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подготовлена документация для проведения 15 аукционов на право заключения долгосрочных договоров аренды по 99 лотам. По итогам торгов заключено 40 договоров аренды.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Согласно </w:t>
      </w:r>
      <w:hyperlink w:history="0" r:id="rId39" w:tooltip="&quot;Жилищный кодекс Российской Федерации&quot; от 29.12.2004 N 188-ФЗ (ред. от 27.10.2020) ------------ Недействующая редакция {КонсультантПлюс}">
        <w:r>
          <w:rPr>
            <w:sz w:val="20"/>
            <w:color w:val="0000ff"/>
          </w:rPr>
          <w:t xml:space="preserve">части 1 статьи 39</w:t>
        </w:r>
      </w:hyperlink>
      <w:r>
        <w:rPr>
          <w:sz w:val="20"/>
        </w:rPr>
        <w:t xml:space="preserve"> Жилищного кодекса Российской Федерации собственники помещений в многоквартирном доме несут бремя расходов на содержание общего имущества в многоквартирном доме. В состав расходов на содержание входит оплата за содержание и обслуживание общего имущества, взносы на капитальный ремонт общего имущества и затраты на общедомовые нужды. Общая площадь муниципальных нежилых помещений, встроенных или пристроенных к многоквартирным жилым домам, составляет 21453,8 кв. 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Сокращение расходов бюджета ЗАТО Северск в части содержания и обслуживания общего имущества может происходить только в случае приватизации муниципального имущества, однако увеличение тарифов на обслуживание и содержание, планируемое с 01.01.2015, введение ОДН на водоснабжение и платы за капитальный ремонт не позволяют прогнозировать снижение затрат бюджета ЗАТО Северск по данной статье.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2014 год общие затраты на содержание объектов запланированы в размере 19407,43 тыс. руб., из которых наиболее крупные составляющие: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коммунальные услуги - 5891,17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техническое обслуживание и текущий ремонт - 3061,89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охрана - 5531,15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содержание и обслуживание общего имущества многоквартирных домов - 4573,11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сети инженерно-технического обеспечения, расположенные на территории г. Северска, заключено 2 концессионных соглашения и один договор аренды.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сети инженерно-технического обеспечения на внегородских территориях ЗАТО Северск заключено 6 договоров аренды.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2013 году проведено 15 аукционов на право заключения договоров аренды по 99 лотам. По результатам аукционов заключено 55 договоров аренды.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09.09.2014 действует 308 договоров аренды недвижимого имущества, 26 договоров аренды движимого имущества, 8 договоров аренды инженерных сетей, 55 договоров безвозмездного пользования недвижимым имуществом, 10 договоров безвозмездного пользования движимым имуществом, 3 концессионных соглашения, 1 инвестиционный договор;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предоставление земельных участков.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Одним из важнейших и значимых объектов государственной и муниципальной собственности является земля. Земельные ресурсы, наряду с другими ресурсами муниципалитета, должны способствовать развитию экономического потенциала города. Соответственно, муниципальная политика в области земельных отношений должна способствовать оптимальному использованию земельных ресурсов для целей развития экономики в целом и пополнения доходной части бюджета.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Общая площадь территории ЗАТО Северск - 48565 га, из них 5446 га - федеральная собственность, 9 га - собственность Томской области, 39476 га - муниципальная собственность (38881 га - леса, 595 га - под зданиями, строениями, сооружениями), 856 га - частная собственность, 2778 га - неразграниченная государственная собственность.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Из предоставленных в 2013 году в собственность 534 земельных участков: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217 предоставлено для садоводства, из них бесплатно - 158, за плату - 59;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 предоставлено для ведения личного подсобного хозяйства, из них бесплатно - 3, за плату - 7;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 предоставлено для обслуживания индивидуальных жилых домов, из них за плату - 2;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305 предоставлено для эксплуатации гаражных боксов, из них бесплатно - 81, за плату - 224.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Всего предоставлено за плату 292 земельных участка на общую сумму 735544,91 руб., из них 174790 руб. - за садовые земельные участки, 181947 руб. - за личное подсобное хозяйство (приусадебные земельные участки), 5247 руб. - за индивидуальные жилые дома, 373560,91 руб. - за индивидуальные гаражи. Заключено 292 договора купли-продажи земельных участков.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состоянию на 20.12.2013 заключено 1573 договора аренды земельных участков на общую площадь 1225 га, из них 930 договоров на общую площадь 59 га заключено с физическими лицами, 643 договора на общую площадь 1166 га заключено с юридическими лицами.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2013 году проведено 6 торгов, из них 1 конкурс на право заключения договора на установку и эксплуатацию рекламной конструкции - светодиодного монитора с размером годовой платы по договору 720000 руб., 2 аукциона на право аренды 2-х земельных участков для строительства гаражей на общую сумму годовой арендной платы 2661150 руб., 2 аукциона на право заключения договоров аренды земельных участков для комплексного освоения в целях жилищного строительства с общей стоимостью приобретенного права 14630000 руб., 1 аукцион по продаже земельного участка для садоводства на сумму 148500 руб. Итого по результатам проведения указанных торгов дополнительно поступило доходов в сумме 18160550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Приватизация объектов муниципальной собственности осуществляется в соответствии с Прогнозным планом (Программой) приватизации муниципального имущества, разработанным на основании Федерального </w:t>
      </w:r>
      <w:hyperlink w:history="0" r:id="rId40" w:tooltip="Федеральный закон от 21.12.2001 N 178-ФЗ (ред. от 31.07.2020) &quot;О приватизации государственного и муниципального имущества&quot; ------------ Недействующая редакция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21.12.2001 N 178-ФЗ "О приватизации государственного и муниципального имущества в Российской Федерации", с учетом положений Федерального </w:t>
      </w:r>
      <w:hyperlink w:history="0" r:id="rId41" w:tooltip="Федеральный закон от 22.07.2008 N 159-ФЗ (ред. от 08.06.2020) &quot;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22.07.2008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Приватизация объектов муниципальной собственности в 2013 году осуществлялась в соответствии с Прогнозным </w:t>
      </w:r>
      <w:hyperlink w:history="0" r:id="rId42" w:tooltip="Решение Думы ЗАТО Северск от 20.12.2012 N 32/5 (ред. от 29.08.2013) &quot;Об утверждении Прогнозного плана (программы) приватизации муниципального имущества ЗАТО Северск на 2013 год&quot; {КонсультантПлюс}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(программой) приватизации муниципального имущества ЗАТО Северск на 2013 год (далее - Прогнозный план), утвержденным решением Думы ЗАТО Северск от 20.12.2012 N 32/5 "Об утверждении Прогнозного плана приватизации муниципального имущества ЗАТО Северск на 2013 год".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Прогнозный </w:t>
      </w:r>
      <w:hyperlink w:history="0" r:id="rId43" w:tooltip="Решение Думы ЗАТО Северск от 20.12.2012 N 32/5 (ред. от 29.08.2013) &quot;Об утверждении Прогнозного плана (программы) приватизации муниципального имущества ЗАТО Северск на 2013 год&quot; {КонсультантПлюс}">
        <w:r>
          <w:rPr>
            <w:sz w:val="20"/>
            <w:color w:val="0000ff"/>
          </w:rPr>
          <w:t xml:space="preserve">план</w:t>
        </w:r>
      </w:hyperlink>
      <w:r>
        <w:rPr>
          <w:sz w:val="20"/>
        </w:rPr>
        <w:t xml:space="preserve"> было включено всего 62 объекта: одно муниципальное предприятие - Муниципальное предприятие ЗАТО Северск "Единый расчетно-консультационный центр", подлежащее акционированию, 56 объектов недвижимого имущества, 5 объектов движимого имущества - транспортные средства, в том числе 39 объектов (в основном неликвидные здания, переданные в муниципальную собственность в результате окончания конкурсного производства СПАО "Химстрой"), переходящих с 2012 года. Фактические доходы от приватизации муниципального имущества ЗАТО Северск в 2013 году получены от продажи недвижимого имущества - 118929,70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Анализ деятельности Управления имущественных отношений Администрации ЗАТО Северск позволяет обозначить следующие основные проблемы.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Недостаточное поступление финансовых средств за аренду и продажу земельных участков в бюджет ЗАТО Северск вызвано также низким уровнем собственных доходов местных бюджетов и пользователей земельных участков, что отражается на недостаточном финансировании услуг по подготовке землеустроительной и кадастровой документации, необходимой в силу требований законодательства, что вызывает несвоевременное межевание земельных участков, постановку их на кадастровый учет и, как следствие, предоставление таких участков в аренду.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Некорректная кадастровая оценка земель населенных пунктов по ряду разрешенного использования земельных участков также не позволяет привлекать большее число землепользователей земельных участков, оформленных на праве аренды либо собственности.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Отсутствие эффективного учета не позволяет корректно выявлять и оценивать изменения количественных характеристик земельных участков, достоверно прогнозировать поступление доходов от использования земель и проводить мероприятия по выявлению используемых земельных участков без установленных документов и оформлению подобных участков, также отсутствие достоверного учета оказывает влияние на правильность принятия управленческих решений для социально-экономического развития ЗАТО Северск и качественное исполнение возложенных на местное самоуправление полномочий.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Взаимосвязь выявленных проблем требует принятия мер для решения по всем выявленным факторам, которые в результате приведут к сбалансированному управлению государственной и муниципальной собственностью, обеспечивающему в необходимых размерах реализацию государственных и муниципальных полномочий в соответствии с законодательством и социально-экономическим развитием городского округа ЗАТО Северск Томской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Основной проблемой при передаче недвижимого имущества в аренду является отсутствие спроса на муниципальное имущество, связанное с неудовлетворительным техническим состоянием объектов.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Частичное отсутствие технической документации не позволяет: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заключить концессионное соглашение на сети водоснабжения и водоотведения, расположенные на территории г. Северска;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полном объеме передать в долгосрочную аренду сети теплоснабжения, водоснабжения и водоотведения, расположенные на внегородских территориях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сфере деятельности управления лесным хозяйством возникают проблемы: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охраны лесов от незаконных вырубок;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снижения в лесах санитарной и пожарной 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реализации лесохозяйственного регламента в части использования, охраны, защиты и воспроизводства лесов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Сохраняются значительные площади временно неиспользуемых объектов муниципальной недвижимости, требующие расходов по содержанию, обслуживанию и поддержанию их в надлежащем состоянии.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Объекты административно-хозяйственного назначения, находящиеся в муниципальной собственности и запланированные для проведения капитального ремонта в 2015 году, в большинстве своем были построены более 30 лет назад, вследствие чего средний физический износ строительных конструкций зданий составляет более 50 процентов. Такому же износу подвержены и инженерные сети зданий.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Несвоевременное и несистематическое проведение капитальных ремонтов зданий, внешних контуров, оконных и дверных заполнений приводит к нарушению принципов энергоэффективности, а в отдельных случаях и безопасности для пребывания граждан.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ЦЕЛЬ И ЗАДАЧИ ПРОГРАММЫ, СРОК ЕЕ РЕАЛИЗАЦИИ, ЦЕЛЕВЫЕ</w:t>
      </w:r>
    </w:p>
    <w:p>
      <w:pPr>
        <w:pStyle w:val="2"/>
        <w:jc w:val="center"/>
      </w:pPr>
      <w:r>
        <w:rPr>
          <w:sz w:val="20"/>
        </w:rPr>
        <w:t xml:space="preserve">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ПРОГРАММЫ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44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Основной целью Программы является повышение эффективности управления муниципальной собственностью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Задачи Программы: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Повышение полноты и качества учета муниципального имущества ЗАТО Северск для улучшения системы управления муниципальной собственностью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Повышение полноты и качества учета земельных ресурсов на территории ЗАТО Северск с целью увеличения доли их участия в экономическом обороте.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Обеспечение содержания и обслуживания временно неарендуемого муниципального имущества и капитальный ремонт муниципального нежилого фонда.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Опубликование муниципальных правовых актов и их проектов, доведение до сведения жителей муниципального образования официальной и иной информации.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Реализация лесохозяйственного регламента в части использования, охраны, защиты и воспроизводства лесов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решения задач и достижения цели Программы необходимо провести следующий комплекс мероприятий: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инвентаризации и постановку на учет объектов муниципальной собственности;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инвентаризации и постановку на учет бесхозяйных объектов недвижимости городского округа ЗАТО Северск Томской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оценки и проведение предпродажной подготовки объектов приватизации;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подготовительных мероприятий и проведение торгов по продаже земельных участков, права их аренды, на право заключения договоров о комплексном освоении территорий (земельных участков) под жилищное строительство;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сокращение задолженности по арендной плате за аренду недвижимого имущества и земельные участки;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оптимизация затрат на содержание временно неарендуемых объектов муниципальной казны и объектов, находящихся на консервации;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выявление неиспользуемых земельных участков с целью их дальнейшего вовлечения в хозяйственный оборот;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выявление и постановка на учет земельных участков, используемых гражданами и организациями без оформленных правоустанавливающих документов, с целью понуждения к оформлению документов;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оптимизация затрат на содержание временно неарендуемых объектов и объектов, находящихся на консервации;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передача в пользование временно неарендуемых объектов;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подготовка технической документации на сети водоснабжения и водоотведения с целью расторжения договора аренды и заключения концессионного соглашения.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Реализация Программы рассчитана на 2015 - 2020 годы.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"Эффективное управление муниципальным имуществом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45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871"/>
        <w:gridCol w:w="794"/>
        <w:gridCol w:w="664"/>
        <w:gridCol w:w="664"/>
        <w:gridCol w:w="664"/>
        <w:gridCol w:w="664"/>
        <w:gridCol w:w="664"/>
        <w:gridCol w:w="664"/>
        <w:gridCol w:w="664"/>
        <w:gridCol w:w="664"/>
        <w:gridCol w:w="680"/>
        <w:gridCol w:w="680"/>
        <w:gridCol w:w="1020"/>
        <w:gridCol w:w="1361"/>
        <w:gridCol w:w="1417"/>
      </w:tblGrid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66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36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41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3589" w:type="dxa"/>
          </w:tcPr>
          <w:p>
            <w:pPr>
              <w:pStyle w:val="0"/>
              <w:outlineLvl w:val="3"/>
              <w:jc w:val="both"/>
            </w:pPr>
            <w:r>
              <w:rPr>
                <w:sz w:val="20"/>
              </w:rPr>
              <w:t xml:space="preserve">Показатели муниципальной программы "Эффективное управление муниципальным имуществом ЗАТО Северск"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57,5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60,3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65,2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70,1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79,9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84,8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87,7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90,6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93,5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базы данных "SAUMI"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Доля площади земельных участков, вовлеченных в экономический оборот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93,11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89,97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90,84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90,86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90,88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91,2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базы данных "SAUMI"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Снижение задолженности по плате за использование муниципального имущества (аренде) по сравнению с предыдущим годом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95,9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96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базы данных "SAUMI"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gridSpan w:val="16"/>
            <w:tcW w:w="13589" w:type="dxa"/>
          </w:tcPr>
          <w:p>
            <w:pPr>
              <w:pStyle w:val="0"/>
              <w:outlineLvl w:val="4"/>
              <w:jc w:val="both"/>
            </w:pPr>
            <w:r>
              <w:rPr>
                <w:sz w:val="20"/>
              </w:rPr>
              <w:t xml:space="preserve">Показатели задачи 1 "Повышение полноты и качества учета муниципального имущества ЗАТО Северск для улучшения системы управления муниципальной собственностью ЗАТО Северск" Программы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Доля общего количества сформированных объектов права по объектам недвижимого имущества на конец года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57,5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60,3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65,2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70,1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79,9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84,8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87,7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90,6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93,5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  <w:t xml:space="preserve">Документы о государственной регистрации права по объектам недвижимого имущества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gridSpan w:val="16"/>
            <w:tcW w:w="13589" w:type="dxa"/>
          </w:tcPr>
          <w:p>
            <w:pPr>
              <w:pStyle w:val="0"/>
              <w:outlineLvl w:val="4"/>
              <w:jc w:val="both"/>
            </w:pPr>
            <w:r>
              <w:rPr>
                <w:sz w:val="20"/>
              </w:rPr>
              <w:t xml:space="preserve">Показатели задачи 2 "Повышение полноты и качества учета земельных ресурсов на территории ЗАТО Северск с целью увеличения доли их участия в экономическом обороте" Программы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Доля площади земельных участков, вовлеченных в экономический оборот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93,11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89,97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90,84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90,86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90,88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91,2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  <w:t xml:space="preserve">Расчет поступлений доходов в бюджет от использования земельных ресурсов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gridSpan w:val="16"/>
            <w:tcW w:w="13589" w:type="dxa"/>
          </w:tcPr>
          <w:p>
            <w:pPr>
              <w:pStyle w:val="0"/>
              <w:outlineLvl w:val="4"/>
              <w:jc w:val="both"/>
            </w:pPr>
            <w:r>
              <w:rPr>
                <w:sz w:val="20"/>
              </w:rPr>
              <w:t xml:space="preserve">Показатели задачи 3 "Обеспечение содержания и обслуживания временно неарендуемого муниципального имущества, строительство, реконструкция и капитальный ремонт муниципального имущества ЗАТО Северск" Программы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Поддержание в должном техническом, пожарном и санитарном состоянии временно неарендуемого муниципального имущества с учетом утвержденного объема финансирования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  <w:t xml:space="preserve">Анализ выполнения заключенных муниципальных контрактов и договоров на содержание и обслуживание общего имущества многоквартирных домов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3.2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Капитальный ремонт муниципального нежилого фонда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объект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  <w:t xml:space="preserve">Сравнение запланированного количества отремонтированных объектов в бюджетной смете УКС Администрации ЗАТО Северск и фактического исполнения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3.3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Строительство и реконструкция муниципального имущества (выполнено ПИР)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объект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  <w:t xml:space="preserve">Сравнение запланированного количества отремонтированных объектов в бюджетной смете УКС Администрации ЗАТО Северск и фактического исполнения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</w:tr>
      <w:tr>
        <w:tc>
          <w:tcPr>
            <w:gridSpan w:val="16"/>
            <w:tcW w:w="13589" w:type="dxa"/>
          </w:tcPr>
          <w:p>
            <w:pPr>
              <w:pStyle w:val="0"/>
              <w:outlineLvl w:val="4"/>
              <w:jc w:val="both"/>
            </w:pPr>
            <w:r>
              <w:rPr>
                <w:sz w:val="20"/>
              </w:rPr>
              <w:t xml:space="preserve">Показатели задачи 4 "Опубликование муниципальных правовых актов и их проектов, доведение до сведения жителей муниципального образования официальной и иной информации (в 2015 - 2016 годах)" Программы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Публикации в газете "Диалог" в рамках муниципального задания, количество печатных страниц А3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шт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769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569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502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  <w:t xml:space="preserve">Ежемесячно</w:t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  <w:t xml:space="preserve">Расчет количества выпущенных экземпляров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4.2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Издание официального бюллетеня за год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экз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0,2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1,4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  <w:t xml:space="preserve">Ежемесячно</w:t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  <w:t xml:space="preserve">Расчет количества выпущенных экземпляров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gridSpan w:val="16"/>
            <w:tcW w:w="13589" w:type="dxa"/>
          </w:tcPr>
          <w:p>
            <w:pPr>
              <w:pStyle w:val="0"/>
              <w:outlineLvl w:val="4"/>
              <w:jc w:val="both"/>
            </w:pPr>
            <w:r>
              <w:rPr>
                <w:sz w:val="20"/>
              </w:rPr>
              <w:t xml:space="preserve">Показатели задачи 5 "Реализация лесохозяйственного регламента в части использования, охраны, защиты и воспроизводства лесов ЗАТО Северск" Программы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5.1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5,7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7,3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6,7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6,8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6,4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5,6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5,6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5,6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  <w:t xml:space="preserve">Отчет МКУ "Лесничество ЗАТО Северск" о заключ. договорах купли-продажи лесных насаждений и об исполнении целевых показ. эффектив. деятельн. учрежден.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5.2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Объем планирования мероприятий по охране лесов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га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8,4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9,95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10,56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11,08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13,6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12,45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12,44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11,63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11,63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11,63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  <w:t xml:space="preserve">Доклад руководителя МКУ "Лесничество ЗАТО Северск" об исполнении целевых показателей эффективности деятельности учреждения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5.3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Объем систематического контроля за санитарным состоянием лесов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га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28,3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39,7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50,9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122,3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141,6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  <w:t xml:space="preserve">Доклад руководителя МКУ "Лесничество ЗАТО Северск" об исполнении целевых показателей эффективности деятельности учреждения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ПОДПРОГРАММЫ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Для достижения цели Программы предусматривается реализация следующих подпрограмм:</w:t>
      </w:r>
    </w:p>
    <w:p>
      <w:pPr>
        <w:pStyle w:val="0"/>
        <w:spacing w:before="200" w:line-rule="auto"/>
        <w:ind w:firstLine="540"/>
        <w:jc w:val="both"/>
      </w:pPr>
      <w:hyperlink w:history="0" w:anchor="P1847" w:tooltip="ПОДПРОГРАММА 1">
        <w:r>
          <w:rPr>
            <w:sz w:val="20"/>
            <w:color w:val="0000ff"/>
          </w:rPr>
          <w:t xml:space="preserve">подпрограмма 1</w:t>
        </w:r>
      </w:hyperlink>
      <w:r>
        <w:rPr>
          <w:sz w:val="20"/>
        </w:rPr>
        <w:t xml:space="preserve"> "Признание прав и регулирование отношений по муниципальной собственности ЗАТО Северск, оценка рыночной стоимости имущества ЗАТО Северск" (приложение 1);</w:t>
      </w:r>
    </w:p>
    <w:p>
      <w:pPr>
        <w:pStyle w:val="0"/>
        <w:spacing w:before="200" w:line-rule="auto"/>
        <w:ind w:firstLine="540"/>
        <w:jc w:val="both"/>
      </w:pPr>
      <w:hyperlink w:history="0" w:anchor="P2478" w:tooltip="ПОДПРОГРАММА 2">
        <w:r>
          <w:rPr>
            <w:sz w:val="20"/>
            <w:color w:val="0000ff"/>
          </w:rPr>
          <w:t xml:space="preserve">подпрограмма 2</w:t>
        </w:r>
      </w:hyperlink>
      <w:r>
        <w:rPr>
          <w:sz w:val="20"/>
        </w:rPr>
        <w:t xml:space="preserve"> "Управление земельными ресурсами на территории ЗАТО Северск" (приложение 2);</w:t>
      </w:r>
    </w:p>
    <w:p>
      <w:pPr>
        <w:pStyle w:val="0"/>
        <w:spacing w:before="200" w:line-rule="auto"/>
        <w:ind w:firstLine="540"/>
        <w:jc w:val="both"/>
      </w:pPr>
      <w:hyperlink w:history="0" w:anchor="P2894" w:tooltip="ПОДПРОГРАММА 3">
        <w:r>
          <w:rPr>
            <w:sz w:val="20"/>
            <w:color w:val="0000ff"/>
          </w:rPr>
          <w:t xml:space="preserve">подпрограмма 3</w:t>
        </w:r>
      </w:hyperlink>
      <w:r>
        <w:rPr>
          <w:sz w:val="20"/>
        </w:rPr>
        <w:t xml:space="preserve"> "Содержание, обслуживание и капитальный ремонт муниципального имущества ЗАТО Северск и общего имущества в многоквартирных домах" (приложение 3);</w:t>
      </w:r>
    </w:p>
    <w:p>
      <w:pPr>
        <w:pStyle w:val="0"/>
        <w:spacing w:before="200" w:line-rule="auto"/>
        <w:ind w:firstLine="540"/>
        <w:jc w:val="both"/>
      </w:pPr>
      <w:hyperlink w:history="0" w:anchor="P3875" w:tooltip="ПОДПРОГРАММА 4">
        <w:r>
          <w:rPr>
            <w:sz w:val="20"/>
            <w:color w:val="0000ff"/>
          </w:rPr>
          <w:t xml:space="preserve">подпрограмма 4</w:t>
        </w:r>
      </w:hyperlink>
      <w:r>
        <w:rPr>
          <w:sz w:val="20"/>
        </w:rPr>
        <w:t xml:space="preserve"> "Обеспечение деятельности МАУ "Газета "Диалог" в части выполнения муниципального задания" (приложение 4);</w:t>
      </w:r>
    </w:p>
    <w:p>
      <w:pPr>
        <w:pStyle w:val="0"/>
        <w:spacing w:before="200" w:line-rule="auto"/>
        <w:ind w:firstLine="540"/>
        <w:jc w:val="both"/>
      </w:pPr>
      <w:hyperlink w:history="0" w:anchor="P4152" w:tooltip="ПОДПРОГРАММА 5">
        <w:r>
          <w:rPr>
            <w:sz w:val="20"/>
            <w:color w:val="0000ff"/>
          </w:rPr>
          <w:t xml:space="preserve">подпрограмма 5</w:t>
        </w:r>
      </w:hyperlink>
      <w:r>
        <w:rPr>
          <w:sz w:val="20"/>
        </w:rPr>
        <w:t xml:space="preserve"> "Обеспечение устойчивого управления лесами ЗАТО Северск" (приложение 5);</w:t>
      </w:r>
    </w:p>
    <w:p>
      <w:pPr>
        <w:pStyle w:val="0"/>
        <w:spacing w:before="200" w:line-rule="auto"/>
        <w:ind w:firstLine="540"/>
        <w:jc w:val="both"/>
      </w:pPr>
      <w:hyperlink w:history="0" w:anchor="P637" w:tooltip="IV. ОБЕСПЕЧИВАЮЩАЯ ПОДПРОГРАММА">
        <w:r>
          <w:rPr>
            <w:sz w:val="20"/>
            <w:color w:val="0000ff"/>
          </w:rPr>
          <w:t xml:space="preserve">подпрограмма 6</w:t>
        </w:r>
      </w:hyperlink>
      <w:r>
        <w:rPr>
          <w:sz w:val="20"/>
        </w:rPr>
        <w:t xml:space="preserve"> "Обеспечивающая подпрограмма".</w:t>
      </w:r>
    </w:p>
    <w:p>
      <w:pPr>
        <w:pStyle w:val="0"/>
        <w:jc w:val="both"/>
      </w:pPr>
      <w:r>
        <w:rPr>
          <w:sz w:val="20"/>
        </w:rPr>
      </w:r>
    </w:p>
    <w:bookmarkStart w:id="637" w:name="P637"/>
    <w:bookmarkEnd w:id="637"/>
    <w:p>
      <w:pPr>
        <w:pStyle w:val="2"/>
        <w:outlineLvl w:val="1"/>
        <w:jc w:val="center"/>
      </w:pPr>
      <w:r>
        <w:rPr>
          <w:sz w:val="20"/>
        </w:rPr>
        <w:t xml:space="preserve">IV. ОБЕСПЕЧИВАЮЩАЯ ПОДПРОГРАММА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Подпрограмма 6 "Обеспечивающая подпрограмма" включает расходы на финансовое обеспечение деятельности ответственного исполнителя Программы - Управления имущественных отношений Администрации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мероприятий и ресурсное обеспечение реализации подпрограммы 6 "Обеспечивающая подпрограмма" представлены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Перечень мероприятий и ресурсное обеспечение реализации</w:t>
      </w:r>
    </w:p>
    <w:p>
      <w:pPr>
        <w:pStyle w:val="2"/>
        <w:jc w:val="center"/>
      </w:pPr>
      <w:r>
        <w:rPr>
          <w:sz w:val="20"/>
        </w:rPr>
        <w:t xml:space="preserve">обеспечивающей подпрограммы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"Эффективное управление муниципальным имуществом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46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531"/>
        <w:gridCol w:w="2268"/>
        <w:gridCol w:w="1144"/>
        <w:gridCol w:w="1024"/>
        <w:gridCol w:w="1024"/>
        <w:gridCol w:w="1024"/>
        <w:gridCol w:w="1024"/>
        <w:gridCol w:w="1024"/>
        <w:gridCol w:w="1024"/>
        <w:gridCol w:w="1020"/>
        <w:gridCol w:w="1020"/>
      </w:tblGrid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исполнитель, соисполнитель, участник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144" w:type="dxa"/>
          </w:tcPr>
          <w:bookmarkStart w:id="654" w:name="P654"/>
          <w:bookmarkEnd w:id="654"/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53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gridSpan w:val="10"/>
            <w:tcW w:w="11596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"Организация деятельности Управления имущественных отношений Администрации ЗАТО Северск"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282071,07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46378,19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50079,67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43551,90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49758,55 &lt;*&gt;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46579,50 &lt;*&gt;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46307,42 &lt;*&gt;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41859,01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41940,10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Показатель 1 "Исполнение расходных обязательств по обеспечению деятельности" задачи, проц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92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Показатель 2 "Материально-техническое снабжение Управления имущественных отношений Администрации ЗАТО Северск" задачи, проц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</w:tr>
      <w:tr>
        <w:tc>
          <w:tcPr>
            <w:gridSpan w:val="3"/>
            <w:tcW w:w="4253" w:type="dxa"/>
          </w:tcPr>
          <w:p>
            <w:pPr>
              <w:pStyle w:val="0"/>
            </w:pPr>
            <w:r>
              <w:rPr>
                <w:sz w:val="20"/>
              </w:rPr>
              <w:t xml:space="preserve">Итого объем финансирования по обеспечивающей подпрограмме, тыс. руб.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282071,07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46378,19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50079,67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43551,90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49758,55 &lt;*&gt;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46579,50 &lt;*&gt;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46307,42 &lt;*&gt;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41859,01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41940,10</w:t>
            </w:r>
          </w:p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Объем финансирования включает: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2018 году неиспользованный остаток средств местного бюджета 2017 года в сумме 18,00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неиспользованный остаток средств местного бюджета 2018 года в сумме 114,16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2020 году неиспользованный остаток средств местного бюджета 2019 года в сумме 452,00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Указанные суммы неиспользованных остатков бюджетных средств не увеличивают общий объем финансирования Программы в </w:t>
      </w:r>
      <w:hyperlink w:history="0" w:anchor="P654" w:tooltip="Всего">
        <w:r>
          <w:rPr>
            <w:sz w:val="20"/>
            <w:color w:val="0000ff"/>
          </w:rPr>
          <w:t xml:space="preserve">столбце</w:t>
        </w:r>
      </w:hyperlink>
      <w:r>
        <w:rPr>
          <w:sz w:val="20"/>
        </w:rPr>
        <w:t xml:space="preserve"> "Всего".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Информация об основных мерах правового регулирования,</w:t>
      </w:r>
    </w:p>
    <w:p>
      <w:pPr>
        <w:pStyle w:val="2"/>
        <w:jc w:val="center"/>
      </w:pPr>
      <w:r>
        <w:rPr>
          <w:sz w:val="20"/>
        </w:rPr>
        <w:t xml:space="preserve">в том числе налоговых расходах, в сфере реализации</w:t>
      </w:r>
    </w:p>
    <w:p>
      <w:pPr>
        <w:pStyle w:val="2"/>
        <w:jc w:val="center"/>
      </w:pPr>
      <w:r>
        <w:rPr>
          <w:sz w:val="20"/>
        </w:rPr>
        <w:t xml:space="preserve">муниципальной программы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47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3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639"/>
        <w:gridCol w:w="2254"/>
        <w:gridCol w:w="1234"/>
        <w:gridCol w:w="1020"/>
        <w:gridCol w:w="2438"/>
      </w:tblGrid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п/п</w:t>
            </w:r>
          </w:p>
        </w:tc>
        <w:tc>
          <w:tcPr>
            <w:tcW w:w="16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меры (бюджетной, правовой, иной), налоговой льготы</w:t>
            </w:r>
          </w:p>
        </w:tc>
        <w:tc>
          <w:tcPr>
            <w:tcW w:w="22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2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действия меры, налоговой льготы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Куратор налогового расхода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Бюджетная</w:t>
            </w:r>
          </w:p>
        </w:tc>
        <w:tc>
          <w:tcPr>
            <w:tcW w:w="2254" w:type="dxa"/>
          </w:tcPr>
          <w:p>
            <w:pPr>
              <w:pStyle w:val="0"/>
            </w:pPr>
            <w:hyperlink w:history="0" r:id="rId48" w:tooltip="Решение Думы ЗАТО Северск от 23.06.2015 N 67/5 (ред. от 28.02.2019) &quot;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&quot; {КонсультантПлюс}">
              <w:r>
                <w:rPr>
                  <w:sz w:val="20"/>
                  <w:color w:val="0000ff"/>
                </w:rPr>
                <w:t xml:space="preserve">Решение</w:t>
              </w:r>
            </w:hyperlink>
            <w:r>
              <w:rPr>
                <w:sz w:val="20"/>
              </w:rPr>
              <w:t xml:space="preserve"> Думы ЗАТО Северск от 23.06.2015 N 67/5 "Об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области"</w:t>
            </w:r>
          </w:p>
        </w:tc>
        <w:tc>
          <w:tcPr>
            <w:tcW w:w="12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Постоянно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Повышение качества управления муниципальным имуществом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0"/>
              </w:rPr>
              <w:t xml:space="preserve">Налоговая</w:t>
            </w:r>
          </w:p>
        </w:tc>
        <w:tc>
          <w:tcPr>
            <w:tcW w:w="2254" w:type="dxa"/>
          </w:tcPr>
          <w:p>
            <w:pPr>
              <w:pStyle w:val="0"/>
            </w:pPr>
            <w:hyperlink w:history="0" r:id="rId49" w:tooltip="Постановление Администрации ЗАТО Северск от 02.03.2020 N 363 &quot;Об утверждении Порядка формирования перечня налоговых расходов ЗАТО Северск и оценки налоговых расходов ЗАТО Северск&quot; ------------ Недействующая редакция {КонсультантПлюс}">
              <w:r>
                <w:rPr>
                  <w:sz w:val="20"/>
                  <w:color w:val="0000ff"/>
                </w:rPr>
                <w:t xml:space="preserve">Постановление</w:t>
              </w:r>
            </w:hyperlink>
            <w:r>
              <w:rPr>
                <w:sz w:val="20"/>
              </w:rPr>
              <w:t xml:space="preserve"> Администрации ЗАТО Северск от 02.03.2020 N 363 "Об утверждении Порядка формирования перечня налоговых расходов ЗАТО Северск и оценки налоговых расходов ЗАТО Северск"</w:t>
            </w:r>
          </w:p>
        </w:tc>
        <w:tc>
          <w:tcPr>
            <w:tcW w:w="12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Постоянно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Оценка эффективности налоговых расходов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V. СИСТЕМА МЕРОПРИЯТИЙ ПРОГРАММЫ И ЕЕ РЕСУРСНОЕ ОБЕСПЕЧЕНИЕ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0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Все мероприятия Программы являются составной частью входящих в ее состав подпрограмм. Наименования мероприятий, их содержание, ответственные исполнители, расходы на их реализацию и показатели их реализации сгруппированы в соответствующих подпрограммах.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Финансовое обеспечение Программы предусматривается за счет бюджета ЗАТО Северск и не предполагает софинансирования из бюджетов других уровней или внебюджетных источников.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Расходы на реализацию Программы с распределением на подпрограммы представлены в </w:t>
      </w:r>
      <w:hyperlink w:history="0" w:anchor="P752" w:tooltip="Ресурсное обеспечение муниципальной программы &quot;Эффективное">
        <w:r>
          <w:rPr>
            <w:sz w:val="20"/>
            <w:color w:val="0000ff"/>
          </w:rPr>
          <w:t xml:space="preserve">таблице 4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 расходах бюджета ЗАТО Северск на реализацию Программы в разрезе главных распорядителей бюджетных средств представлена в </w:t>
      </w:r>
      <w:hyperlink w:history="0" w:anchor="P1150" w:tooltip="Ресурсное обеспечение реализации муниципальной программы">
        <w:r>
          <w:rPr>
            <w:sz w:val="20"/>
            <w:color w:val="0000ff"/>
          </w:rPr>
          <w:t xml:space="preserve">таблице 5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Общая </w:t>
      </w:r>
      <w:hyperlink w:history="0" w:anchor="P4858" w:tooltip="ОБЩАЯ ПОТРЕБНОСТЬ">
        <w:r>
          <w:rPr>
            <w:sz w:val="20"/>
            <w:color w:val="0000ff"/>
          </w:rPr>
          <w:t xml:space="preserve">потребность</w:t>
        </w:r>
      </w:hyperlink>
      <w:r>
        <w:rPr>
          <w:sz w:val="20"/>
        </w:rPr>
        <w:t xml:space="preserve"> в ресурсном обеспечении реализации муниципальной программы "Эффективное управление муниципальным имуществом ЗАТО Северск", включая прогнозную оценку расходов, представлена в приложении 6 к Программе.</w:t>
      </w:r>
    </w:p>
    <w:p>
      <w:pPr>
        <w:pStyle w:val="0"/>
        <w:jc w:val="both"/>
      </w:pPr>
      <w:r>
        <w:rPr>
          <w:sz w:val="20"/>
        </w:rPr>
      </w:r>
    </w:p>
    <w:bookmarkStart w:id="752" w:name="P752"/>
    <w:bookmarkEnd w:id="752"/>
    <w:p>
      <w:pPr>
        <w:pStyle w:val="2"/>
        <w:outlineLvl w:val="2"/>
        <w:jc w:val="center"/>
      </w:pPr>
      <w:r>
        <w:rPr>
          <w:sz w:val="20"/>
        </w:rPr>
        <w:t xml:space="preserve">Ресурсное обеспечение муниципальной программы "Эффективное</w:t>
      </w:r>
    </w:p>
    <w:p>
      <w:pPr>
        <w:pStyle w:val="2"/>
        <w:jc w:val="center"/>
      </w:pPr>
      <w:r>
        <w:rPr>
          <w:sz w:val="20"/>
        </w:rPr>
        <w:t xml:space="preserve">управление муниципальным имуществом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1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4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984"/>
        <w:gridCol w:w="1444"/>
        <w:gridCol w:w="1909"/>
        <w:gridCol w:w="1564"/>
        <w:gridCol w:w="1564"/>
        <w:gridCol w:w="1144"/>
        <w:gridCol w:w="1684"/>
        <w:gridCol w:w="1759"/>
      </w:tblGrid>
      <w:tr>
        <w:tc>
          <w:tcPr>
            <w:tcW w:w="45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муниципальной программы</w:t>
            </w:r>
          </w:p>
        </w:tc>
        <w:tc>
          <w:tcPr>
            <w:tcW w:w="14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90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5956" w:type="dxa"/>
          </w:tcPr>
          <w:p>
            <w:pPr>
              <w:pStyle w:val="0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75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Соисполнители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64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федерального бюджета (по согласованию (прогноз)</w:t>
            </w:r>
          </w:p>
        </w:tc>
        <w:tc>
          <w:tcPr>
            <w:tcW w:w="1564" w:type="dxa"/>
          </w:tcPr>
          <w:p>
            <w:pPr>
              <w:pStyle w:val="0"/>
            </w:pPr>
            <w:r>
              <w:rPr>
                <w:sz w:val="20"/>
              </w:rPr>
              <w:t xml:space="preserve">областного бюджета (по согласованию (прогноз)</w:t>
            </w:r>
          </w:p>
        </w:tc>
        <w:tc>
          <w:tcPr>
            <w:tcW w:w="1144" w:type="dxa"/>
          </w:tcPr>
          <w:p>
            <w:pPr>
              <w:pStyle w:val="0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684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внебюджетных источников (по согласованию (прогноз)</w:t>
            </w:r>
          </w:p>
        </w:tc>
        <w:tc>
          <w:tcPr>
            <w:vMerge w:val="continue"/>
          </w:tcPr>
          <w:p/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5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564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44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684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759" w:type="dxa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hyperlink w:history="0" w:anchor="P1847" w:tooltip="ПОДПРОГРАММА 1">
              <w:r>
                <w:rPr>
                  <w:sz w:val="20"/>
                  <w:color w:val="0000ff"/>
                </w:rPr>
                <w:t xml:space="preserve">Подпрограмма 1</w:t>
              </w:r>
            </w:hyperlink>
            <w:r>
              <w:rPr>
                <w:sz w:val="20"/>
              </w:rPr>
              <w:t xml:space="preserve"> "Признание прав и регулирование отношений по муниципальной собственности ЗАТО Северск, оценка рыночной стоимости имущества ЗАТО Северск"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30510,23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30510,23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5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6638,63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6638,63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3657,59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3657,59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8450,84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8450,84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1934,15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1934,15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1585,84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1585,84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hyperlink w:history="0" w:anchor="P2478" w:tooltip="ПОДПРОГРАММА 2">
              <w:r>
                <w:rPr>
                  <w:sz w:val="20"/>
                  <w:color w:val="0000ff"/>
                </w:rPr>
                <w:t xml:space="preserve">Подпрограмма 2</w:t>
              </w:r>
            </w:hyperlink>
            <w:r>
              <w:rPr>
                <w:sz w:val="20"/>
              </w:rPr>
              <w:t xml:space="preserve"> "Управление земельными ресурсами на территории ЗАТО Северск"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1313,13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1313,13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5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184,95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184,95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hyperlink w:history="0" w:anchor="P2894" w:tooltip="ПОДПРОГРАММА 3">
              <w:r>
                <w:rPr>
                  <w:sz w:val="20"/>
                  <w:color w:val="0000ff"/>
                </w:rPr>
                <w:t xml:space="preserve">Подпрограмма 3</w:t>
              </w:r>
            </w:hyperlink>
            <w:r>
              <w:rPr>
                <w:sz w:val="20"/>
              </w:rPr>
              <w:t xml:space="preserve"> "Содержание, обслуживание, строительство, реконструкция и капитальный ремонт муниципального имущества ЗАТО Северск и общего имущества в многоквартирных домах"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117622,73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117622,73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5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18054,76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18054,76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18815,97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18815,97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18257,06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18257,06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25637,57 </w:t>
            </w:r>
            <w:hyperlink w:history="0" w:anchor="P1142" w:tooltip="&lt;*&gt; Объем финансирования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25637,57 &lt;*&gt;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20621,37 &lt;*&gt;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20621,37 &lt;*&gt;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17233,43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17233,43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10783,64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10783,64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10906,56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10906,56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hyperlink w:history="0" w:anchor="P3875" w:tooltip="ПОДПРОГРАММА 4">
              <w:r>
                <w:rPr>
                  <w:sz w:val="20"/>
                  <w:color w:val="0000ff"/>
                </w:rPr>
                <w:t xml:space="preserve">Подпрограмма 4</w:t>
              </w:r>
            </w:hyperlink>
            <w:r>
              <w:rPr>
                <w:sz w:val="20"/>
              </w:rPr>
              <w:t xml:space="preserve"> "Обеспечение деятельности МАУ "Газета "Диалог" в части выполнения муниципального задания в 2015 - 2016 годах"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5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hyperlink w:history="0" w:anchor="P4152" w:tooltip="ПОДПРОГРАММА 5">
              <w:r>
                <w:rPr>
                  <w:sz w:val="20"/>
                  <w:color w:val="0000ff"/>
                </w:rPr>
                <w:t xml:space="preserve">Подпрограмма 5</w:t>
              </w:r>
            </w:hyperlink>
            <w:r>
              <w:rPr>
                <w:sz w:val="20"/>
              </w:rPr>
              <w:t xml:space="preserve"> "Обеспечение устойчивого управления лесами ЗАТО Северск"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68886,79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68886,79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5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10735,77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10735,77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9911,27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9911,27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9946,49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9946,49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10739,03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10739,03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12618,30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12618,30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14935,93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14935,93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12164,38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12164,38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12163,61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12163,61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hyperlink w:history="0" w:anchor="P637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Подпрограмма 6</w:t>
              </w:r>
            </w:hyperlink>
            <w:r>
              <w:rPr>
                <w:sz w:val="20"/>
              </w:rPr>
              <w:t xml:space="preserve"> "Обеспечивающая подпрограмма"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282071,07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281662,67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5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46378,19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46378,19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50079,67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50079,67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43551,90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43551,90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49758,55 </w:t>
            </w:r>
            <w:hyperlink w:history="0" w:anchor="P1142" w:tooltip="&lt;*&gt; Объем финансирования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49758,55 &lt;*&gt;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46579,50 &lt;*&gt;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46171,10 &lt;*&gt;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46307,42 &lt;*&gt;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46307,42 &lt;*&gt;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41859,01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41859,01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41940,10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41940,10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gridSpan w:val="2"/>
            <w:tcW w:w="2438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Итого по Программе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511084,25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510675,85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5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89009,20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89009,20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90919,77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90919,77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75984,60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75984,60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94686,65 &lt;*&gt;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94686,65 &lt;*&gt;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81818,05 &lt;*&gt;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81409,65 &lt;*&gt;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80247,57 &lt;*&gt;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80247,57 &lt;*&gt;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66513,35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66513,35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9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66716,59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66716,59</w:t>
            </w:r>
          </w:p>
        </w:tc>
        <w:tc>
          <w:tcPr>
            <w:tcW w:w="16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1142" w:name="P1142"/>
    <w:bookmarkEnd w:id="114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Объем финансирования включает: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2018 году неиспользованный остаток средств местного бюджета 2017 года в сумме 401,35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2018 году неиспользованный остаток средств местного бюджета 2017 года в сумме 18,00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неиспользованный остаток средств местного бюджета 2018 года в сумме 114,16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неиспользованный остаток средств местного бюджета 2018 года в сумме 596,08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2020 году неиспользованный остаток средств местного бюджета 2019 года в сумме 452,00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"Всего".</w:t>
      </w:r>
    </w:p>
    <w:p>
      <w:pPr>
        <w:pStyle w:val="0"/>
        <w:jc w:val="both"/>
      </w:pPr>
      <w:r>
        <w:rPr>
          <w:sz w:val="20"/>
        </w:rPr>
      </w:r>
    </w:p>
    <w:bookmarkStart w:id="1150" w:name="P1150"/>
    <w:bookmarkEnd w:id="1150"/>
    <w:p>
      <w:pPr>
        <w:pStyle w:val="2"/>
        <w:outlineLvl w:val="2"/>
        <w:jc w:val="center"/>
      </w:pPr>
      <w:r>
        <w:rPr>
          <w:sz w:val="20"/>
        </w:rPr>
        <w:t xml:space="preserve">Ресурсное обеспечение реализации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"Эффективное управление муниципальным имуществом ЗАТО</w:t>
      </w:r>
    </w:p>
    <w:p>
      <w:pPr>
        <w:pStyle w:val="2"/>
        <w:jc w:val="center"/>
      </w:pPr>
      <w:r>
        <w:rPr>
          <w:sz w:val="20"/>
        </w:rPr>
        <w:t xml:space="preserve">Северск" за счет средств бюджета ЗАТО Северск по главным</w:t>
      </w:r>
    </w:p>
    <w:p>
      <w:pPr>
        <w:pStyle w:val="2"/>
        <w:jc w:val="center"/>
      </w:pPr>
      <w:r>
        <w:rPr>
          <w:sz w:val="20"/>
        </w:rPr>
        <w:t xml:space="preserve">распорядителям бюджетных средств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2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5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04"/>
        <w:gridCol w:w="2324"/>
        <w:gridCol w:w="1444"/>
        <w:gridCol w:w="1609"/>
        <w:gridCol w:w="1804"/>
        <w:gridCol w:w="1247"/>
      </w:tblGrid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60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бюджетных ассигнований, тыс. руб.</w:t>
            </w:r>
          </w:p>
        </w:tc>
        <w:tc>
          <w:tcPr>
            <w:gridSpan w:val="2"/>
            <w:tcW w:w="30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Главные распорядители бюджетных средств (ГРБС) - ответственный исполнитель, соисполнитель, участник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</w:tr>
      <w:tr>
        <w:tc>
          <w:tcPr>
            <w:tcW w:w="6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6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8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gridSpan w:val="2"/>
            <w:tcW w:w="2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Муниципальная программа "Эффективное управление муниципальным имуществом ЗАТО Северск"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511084,25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493623,51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17460,74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89009,20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87313,18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1696,02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90919,77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87393,62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3526,15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75984,60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75576,52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94686,65 </w:t>
            </w:r>
            <w:hyperlink w:history="0" w:anchor="P1809" w:tooltip="&lt;*&gt; Объем финансирования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87093,32 &lt;*&gt;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7593,33 &lt;*&gt;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81818,05 &lt;*&gt;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76959,16 &lt;*&gt;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4858,89 &lt;*&gt;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80247,57 &lt;*&gt;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80137,57 &lt;*&gt;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110,00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66513,35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66513,35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66716,59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66716,59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hyperlink w:history="0" w:anchor="P1847" w:tooltip="ПОДПРОГРАММА 1">
              <w:r>
                <w:rPr>
                  <w:sz w:val="20"/>
                  <w:color w:val="0000ff"/>
                </w:rPr>
                <w:t xml:space="preserve">Подпрограмма 1</w:t>
              </w:r>
            </w:hyperlink>
            <w:r>
              <w:rPr>
                <w:sz w:val="20"/>
              </w:rPr>
              <w:t xml:space="preserve"> "Признание прав и регулирование отношений по муниципальной собственности ЗАТО Северск, оценка рыночной стоимости имущества ЗАТО Северск"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30510,23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30510,23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6638,63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6638,63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3657,59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3657,59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8450,84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8450,84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1934,15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1934,15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1585,84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1585,84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15668,53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15668,53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350,10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350,10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2306,00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2306,00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1877,09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1877,09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1581,99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1581,99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1310,17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1310,17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14841,70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14841,70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6288,53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6288,53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1351,59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1351,59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6573,75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6573,75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352,16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352,16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275,67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275,67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hyperlink w:history="0" w:anchor="P2478" w:tooltip="ПОДПРОГРАММА 2">
              <w:r>
                <w:rPr>
                  <w:sz w:val="20"/>
                  <w:color w:val="0000ff"/>
                </w:rPr>
                <w:t xml:space="preserve">Подпрограмма 2</w:t>
              </w:r>
            </w:hyperlink>
            <w:r>
              <w:rPr>
                <w:sz w:val="20"/>
              </w:rPr>
              <w:t xml:space="preserve"> "Управление земельными ресурсами на территории ЗАТО Северск"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1313,13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1313,13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184,95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184,95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"Эффективное управление земельными ресурсами на территории ЗАТО Северск"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1313,13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1313,13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184,95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184,95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hyperlink w:history="0" w:anchor="P2894" w:tooltip="ПОДПРОГРАММА 3">
              <w:r>
                <w:rPr>
                  <w:sz w:val="20"/>
                  <w:color w:val="0000ff"/>
                </w:rPr>
                <w:t xml:space="preserve">Подпрограмма 3</w:t>
              </w:r>
            </w:hyperlink>
            <w:r>
              <w:rPr>
                <w:sz w:val="20"/>
              </w:rPr>
              <w:t xml:space="preserve"> "Содержание, обслуживание, строительство, реконструкция и капитальный ремонт муниципального имущества ЗАТО Северск и общего имущества в многоквартирных домах"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117622,73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100161,99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17460,74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18054,76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16358,74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1696,02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18815,97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15289,82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3526,15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18257,06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17848,98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25637,57 </w:t>
            </w:r>
            <w:hyperlink w:history="0" w:anchor="P1809" w:tooltip="&lt;*&gt; Объем финансирования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18044,24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7593,33 &lt;*&gt;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20621,37 &lt;*&gt;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15762,48 &lt;*&gt;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4858,89 &lt;*&gt;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17233,43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17123,43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10783,64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10783,64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10906,56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10906,56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"Организация деятельности по заключению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 и заключению договоров на обслуживание и содержание общего имущества многоквартирных домов"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100161,99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100161,99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16358,74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16358,74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15289,82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15289,82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17848,98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17848,98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18044,24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18044,24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15762,48 &lt;*&gt;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15762,48 &lt;*&gt;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17123,43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17123,43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10783,64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10783,64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10906,56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10906,56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3.2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"Капитальный ремонт нежилых объектов административно-хозяйственного назначения"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5686,17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5686,17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1696,02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1696,02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3526,15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3526,15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364,00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364,00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328,00 </w:t>
            </w:r>
            <w:hyperlink w:history="0" w:anchor="P1809" w:tooltip="&lt;*&gt; Объем финансирования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328,00 &lt;*&gt;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3.3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Строительство и реконструкция муниципального имущества ЗАТО Северск, в т.ч.: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11774,57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11774,57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7229,33 &lt;*&gt;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7229,33 &lt;*&gt;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4530,89 &lt;*&gt;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4530,89 &lt;*&gt;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3.3.1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Реконструкция нежилого помещения на первом этаже с устройством отдельного входа по адресу: пос. Орловка, ул. Мира, д. 25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2218,20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2218,20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401,35 </w:t>
            </w:r>
            <w:hyperlink w:history="0" w:anchor="P1809" w:tooltip="&lt;*&gt; Объем финансирования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401,35 &lt;*&gt;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1810,12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1810,12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3.3.2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9556,37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9556,37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6827,98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6827,98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2720,77 &lt;*&gt;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2720,77 &lt;*&gt;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hyperlink w:history="0" w:anchor="P3875" w:tooltip="ПОДПРОГРАММА 4">
              <w:r>
                <w:rPr>
                  <w:sz w:val="20"/>
                  <w:color w:val="0000ff"/>
                </w:rPr>
                <w:t xml:space="preserve">Подпрограмма 4</w:t>
              </w:r>
            </w:hyperlink>
            <w:r>
              <w:rPr>
                <w:sz w:val="20"/>
              </w:rPr>
              <w:t xml:space="preserve"> "Обеспечение деятельности МАУ "Газета "Диалог" в части выполнения муниципального задания в 2015 - 2016 годах"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"Производство и выпуск городской еженедельной газеты "Диалог" и специального приложения к ней "Официальный бюллетень правовых актов органов местного самоуправления городского округа ЗАТО Северск Томской области" в 2015 - 2016 годах"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hyperlink w:history="0" w:anchor="P4152" w:tooltip="ПОДПРОГРАММА 5">
              <w:r>
                <w:rPr>
                  <w:sz w:val="20"/>
                  <w:color w:val="0000ff"/>
                </w:rPr>
                <w:t xml:space="preserve">Подпрограмма 5</w:t>
              </w:r>
            </w:hyperlink>
            <w:r>
              <w:rPr>
                <w:sz w:val="20"/>
              </w:rPr>
              <w:t xml:space="preserve"> "Обеспечение устойчивого управления лесами ЗАТО Северск"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68886,79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68886,79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10735,77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10735,77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9911,27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9911,27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9946,49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9946,49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10739,03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10739,03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12618,30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12618,30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14935,93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14935,93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12164,38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12164,38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12163,61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12163,61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5.1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"Обеспечение деятельности МКУ "Лесничество ЗАТО Северск"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65389,94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65389,94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10648,37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10648,37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9832,31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9832,31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9811,88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9811,88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10604,42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10604,42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11177,78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11177,78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13315,18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13315,18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10640,56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10640,56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10639,79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10639,79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5.2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"Организация лесохозяйственных мероприятий"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3496,85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3496,85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87,40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87,40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78,96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78,96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134,61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134,61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134,61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134,61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1440,52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1440,52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1620,75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1620,75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1523,82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1523,82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1523,82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1523,82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hyperlink w:history="0" w:anchor="P637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Подпрограмма 6</w:t>
              </w:r>
            </w:hyperlink>
            <w:r>
              <w:rPr>
                <w:sz w:val="20"/>
              </w:rPr>
              <w:t xml:space="preserve"> "Обеспечивающая подпрограмма"</w:t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282071,07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282071,07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46378,19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46378,19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50079,67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50079,67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43551,90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43551,90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49758,55 &lt;*&gt;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49758,55 &lt;*&gt;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46579,50 &lt;*&gt;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46579,50 &lt;*&gt;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46307,42 &lt;*&gt;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46307,42 &lt;*&gt;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41859,01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41859,01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60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41940,10</w:t>
            </w:r>
          </w:p>
        </w:tc>
        <w:tc>
          <w:tcPr>
            <w:tcW w:w="18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41940,10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1809" w:name="P1809"/>
    <w:bookmarkEnd w:id="180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Объем финансирования включает: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2018 году неиспользованный остаток средств местного бюджета 2017 года в сумме 419,35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неиспользованный остаток средств местного бюджета 2018 года в сумме 710,24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2020 году неиспользованный остаток средств местного бюджета 2019 года в сумме 452,00 тыс. руб.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VI. УПРАВЛЕНИЕ ПРОГРАММОЙ И КОНТРОЛЬ ЕЕ РЕАЛИЗАЦИИ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3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Реализация Программы, подпрограмм, включенных в Программу, осуществляется ответственным исполнителем - Управлением имущественных отношений Администрации ЗАТО Северск, участниками Программы и участниками мероприятий Программы в соответствии с их полномочиями.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Участники Программы: Управление имущественных отношений Администрации ЗАТО Северск и Управление капитального строительства Администрации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Участники мероприятий Программы: Управление имущественных отношений Администрации ЗАТО Северск, Управление капитального строительства Администрации ЗАТО Северск, МАУ "Газета "Диалог", МКУ "Лесничество ЗАТО Северск".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Ресурсное обеспечение и реализация Программы осуществляются путем выполнения мероприятий подпрограмм.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Реализация Программы осуществляется на основе муниципальных контрактов и условий, порядка и правил, установленных действующим законодательством, муниципальными правовыми актами.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Управление имущественных отношений Администрации ЗАТО Северск с учетом объема финансовых средств, ежегодно выделяемых на реализацию Программы, уточняет целевые показатели, перечень мероприятий и затраты на них, состав участников мероприятий Программы. В необходимых случаях Управление имущественных отношений Администрации ЗАТО Северск готовит предложения о корректировке перечня мероприятий Программы и средств на их реализацию для утверждения в установленном порядке.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Объемы финансирования Программы ежегодно уточняются, исходя из возможностей бюджета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мероприятий подпрограмм Программы и соответствующие им объемы финансирования уточняются и планируются ежегодно при разработке проекта бюджета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Софинансирование мероприятий Программы за счет средств федерального и областного бюджетов не предусмотрено.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Внешние риски реализации Программы: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изменение регионального законодательства в части финансирования Программ.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внутренним рискам реализации Программы относится несвоевременное и не в полном объеме обеспечение финансирования.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Предложениями по мерам управления рисками реализации Программы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регулярное взаимодействие с региональными органами исполнительной власти;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усиление контроля за ходом выполнения мероприятий Программы и совершенствование механизма текущего управления реализацией Программы;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своевременная корректировка мероприятий Программы.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Контроль за реализацией мероприятий Программы осуществляется в соответствии с </w:t>
      </w:r>
      <w:hyperlink w:history="0" r:id="rId54" w:tooltip="Постановление Администрации ЗАТО Северск от 24.09.2018 N 1797 (ред. от 07.05.2020) &quot;Об утверждении Порядка принятия решений о разработке муниципальных программ ЗАТО Северск Томской области, их формирования и реализации&quot; ------------ Недействующая редакция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N 1797 "Об утверждении муниципальной программы "Эффективное управление муниципальным имуществом ЗАТО Северск" на 2015 - 2020 годы".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"Эффективное управление муниципальным</w:t>
      </w:r>
    </w:p>
    <w:p>
      <w:pPr>
        <w:pStyle w:val="0"/>
        <w:jc w:val="right"/>
      </w:pPr>
      <w:r>
        <w:rPr>
          <w:sz w:val="20"/>
        </w:rPr>
        <w:t xml:space="preserve">имуществом ЗАТО Северск"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1847" w:name="P1847"/>
    <w:bookmarkEnd w:id="1847"/>
    <w:p>
      <w:pPr>
        <w:pStyle w:val="2"/>
        <w:jc w:val="center"/>
      </w:pPr>
      <w:r>
        <w:rPr>
          <w:sz w:val="20"/>
        </w:rPr>
        <w:t xml:space="preserve">ПОДПРОГРАММА 1</w:t>
      </w:r>
    </w:p>
    <w:p>
      <w:pPr>
        <w:pStyle w:val="2"/>
        <w:jc w:val="center"/>
      </w:pPr>
      <w:r>
        <w:rPr>
          <w:sz w:val="20"/>
        </w:rPr>
        <w:t xml:space="preserve">"ПРИЗНАНИЕ ПРАВ И РЕГУЛИРОВАНИЕ ОТНОШЕНИЙ ПО МУНИЦИПАЛЬНОЙ</w:t>
      </w:r>
    </w:p>
    <w:p>
      <w:pPr>
        <w:pStyle w:val="2"/>
        <w:jc w:val="center"/>
      </w:pPr>
      <w:r>
        <w:rPr>
          <w:sz w:val="20"/>
        </w:rPr>
        <w:t xml:space="preserve">СОБСТВЕННОСТИ ЗАТО СЕВЕРСК, ОЦЕНКА РЫНОЧНОЙ СТОИМОСТИ</w:t>
      </w:r>
    </w:p>
    <w:p>
      <w:pPr>
        <w:pStyle w:val="2"/>
        <w:jc w:val="center"/>
      </w:pPr>
      <w:r>
        <w:rPr>
          <w:sz w:val="20"/>
        </w:rPr>
        <w:t xml:space="preserve">ИМУЩЕСТВА ЗАТО СЕВЕРСК"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15.07.2016 </w:t>
            </w:r>
            <w:hyperlink w:history="0" r:id="rId55" w:tooltip="Постановление Администрации ЗАТО Северск от 15.07.2016 N 1624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1624</w:t>
              </w:r>
            </w:hyperlink>
            <w:r>
              <w:rPr>
                <w:sz w:val="20"/>
                <w:color w:val="392c69"/>
              </w:rPr>
              <w:t xml:space="preserve">, от 28.02.2017 </w:t>
            </w:r>
            <w:hyperlink w:history="0" r:id="rId56" w:tooltip="Постановление Администрации ЗАТО Северск от 28.02.2017 N 25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252</w:t>
              </w:r>
            </w:hyperlink>
            <w:r>
              <w:rPr>
                <w:sz w:val="20"/>
                <w:color w:val="392c69"/>
              </w:rPr>
              <w:t xml:space="preserve">, от 07.08.2017 </w:t>
            </w:r>
            <w:hyperlink w:history="0" r:id="rId57" w:tooltip="Постановление Администрации ЗАТО Северск от 07.08.2017 N 1428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1428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13.02.2018 </w:t>
            </w:r>
            <w:hyperlink w:history="0" r:id="rId58" w:tooltip="Постановление Администрации ЗАТО Северск от 13.02.2018 N 208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, от 31.08.2018 </w:t>
            </w:r>
            <w:hyperlink w:history="0" r:id="rId59" w:tooltip="Постановление Администрации ЗАТО Северск от 31.08.2018 N 164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1642</w:t>
              </w:r>
            </w:hyperlink>
            <w:r>
              <w:rPr>
                <w:sz w:val="20"/>
                <w:color w:val="392c69"/>
              </w:rPr>
              <w:t xml:space="preserve">, от 01.03.2019 </w:t>
            </w:r>
            <w:hyperlink w:history="0" r:id="rId60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330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29.07.2019 </w:t>
            </w:r>
            <w:hyperlink w:history="0" r:id="rId61" w:tooltip="Постановление Администрации ЗАТО Северск от 29.07.2019 N 1646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1646</w:t>
              </w:r>
            </w:hyperlink>
            <w:r>
              <w:rPr>
                <w:sz w:val="20"/>
                <w:color w:val="392c69"/>
              </w:rPr>
              <w:t xml:space="preserve">, от 30.01.2020 </w:t>
            </w:r>
            <w:hyperlink w:history="0" r:id="rId62" w:tooltip="Постановление Администрации ЗАТО Северск от 30.01.2020 N 11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112</w:t>
              </w:r>
            </w:hyperlink>
            <w:r>
              <w:rPr>
                <w:sz w:val="20"/>
                <w:color w:val="392c69"/>
              </w:rPr>
              <w:t xml:space="preserve">, от 03.08.2020 </w:t>
            </w:r>
            <w:hyperlink w:history="0" r:id="rId63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1256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Паспорт подпрограммы 1 "Признание прав и регулирование</w:t>
      </w:r>
    </w:p>
    <w:p>
      <w:pPr>
        <w:pStyle w:val="2"/>
        <w:jc w:val="center"/>
      </w:pPr>
      <w:r>
        <w:rPr>
          <w:sz w:val="20"/>
        </w:rPr>
        <w:t xml:space="preserve">отношений по муниципальной собственности ЗАТО Северск,</w:t>
      </w:r>
    </w:p>
    <w:p>
      <w:pPr>
        <w:pStyle w:val="2"/>
        <w:jc w:val="center"/>
      </w:pPr>
      <w:r>
        <w:rPr>
          <w:sz w:val="20"/>
        </w:rPr>
        <w:t xml:space="preserve">оценка рыночной стоимости имущества ЗАТО Северск"</w:t>
      </w:r>
    </w:p>
    <w:p>
      <w:pPr>
        <w:pStyle w:val="2"/>
        <w:jc w:val="center"/>
      </w:pPr>
      <w:r>
        <w:rPr>
          <w:sz w:val="20"/>
        </w:rPr>
        <w:t xml:space="preserve">муниципальной программы "Эффективное управление</w:t>
      </w:r>
    </w:p>
    <w:p>
      <w:pPr>
        <w:pStyle w:val="2"/>
        <w:jc w:val="center"/>
      </w:pPr>
      <w:r>
        <w:rPr>
          <w:sz w:val="20"/>
        </w:rPr>
        <w:t xml:space="preserve">муниципальным имуществом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64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49"/>
        <w:gridCol w:w="1879"/>
        <w:gridCol w:w="1024"/>
        <w:gridCol w:w="904"/>
        <w:gridCol w:w="904"/>
        <w:gridCol w:w="904"/>
        <w:gridCol w:w="904"/>
        <w:gridCol w:w="904"/>
        <w:gridCol w:w="904"/>
        <w:gridCol w:w="1444"/>
        <w:gridCol w:w="1444"/>
      </w:tblGrid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1</w:t>
            </w:r>
          </w:p>
        </w:tc>
        <w:tc>
          <w:tcPr>
            <w:gridSpan w:val="10"/>
            <w:tcW w:w="1121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Признание прав и регулирование отношений по муниципальной собственности ЗАТО Северск, оценка рыночной стоимости имущества ЗАТО Северск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подпрограммы 1</w:t>
            </w:r>
          </w:p>
        </w:tc>
        <w:tc>
          <w:tcPr>
            <w:gridSpan w:val="10"/>
            <w:tcW w:w="1121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подпрограммы 1 (соисполнитель Программы)</w:t>
            </w:r>
          </w:p>
        </w:tc>
        <w:tc>
          <w:tcPr>
            <w:gridSpan w:val="10"/>
            <w:tcW w:w="1121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 1</w:t>
            </w:r>
          </w:p>
        </w:tc>
        <w:tc>
          <w:tcPr>
            <w:gridSpan w:val="10"/>
            <w:tcW w:w="1121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Цель подпрограммы 1</w:t>
            </w:r>
          </w:p>
        </w:tc>
        <w:tc>
          <w:tcPr>
            <w:gridSpan w:val="10"/>
            <w:tcW w:w="1121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Повышение полноты и качества учета муниципального имущества ЗАТО Северск для улучшения системы управления муниципальной собственностью ЗАТО Северск</w:t>
            </w:r>
          </w:p>
        </w:tc>
      </w:tr>
      <w:tr>
        <w:tc>
          <w:tcPr>
            <w:tcW w:w="184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 подпрограммы 1 и их значения (по годам реализации)</w:t>
            </w:r>
          </w:p>
        </w:tc>
        <w:tc>
          <w:tcPr>
            <w:tcW w:w="187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60,3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65,2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70,1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79,9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84,8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87,7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90,6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93,5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Задачи подпрограммы 1</w:t>
            </w:r>
          </w:p>
        </w:tc>
        <w:tc>
          <w:tcPr>
            <w:gridSpan w:val="10"/>
            <w:tcW w:w="1121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 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подпрограммы 1 (далее - ВЦП)</w:t>
            </w:r>
          </w:p>
        </w:tc>
        <w:tc>
          <w:tcPr>
            <w:gridSpan w:val="10"/>
            <w:tcW w:w="1121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ВЦП "Организация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Северск"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ВЦП "Уплата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лицу"</w:t>
            </w:r>
          </w:p>
        </w:tc>
      </w:tr>
      <w:tr>
        <w:tc>
          <w:tcPr>
            <w:tcW w:w="184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подпрограммы 1, всего, в т.ч. по годам ее реализации, тыс. руб.</w:t>
            </w:r>
          </w:p>
        </w:tc>
        <w:tc>
          <w:tcPr>
            <w:tcW w:w="187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30510,23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6638,63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3657,59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8450,84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1934,15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1585,84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 (прогноз)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 (прогноз)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 (прогноз)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879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30510,23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6638,63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3657,59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8450,84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1934,15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1585,84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I. Характеристика текущего состояния</w:t>
      </w:r>
    </w:p>
    <w:p>
      <w:pPr>
        <w:pStyle w:val="2"/>
        <w:jc w:val="center"/>
      </w:pPr>
      <w:r>
        <w:rPr>
          <w:sz w:val="20"/>
        </w:rPr>
        <w:t xml:space="preserve">сферы реализации подпрограммы 1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Согласно </w:t>
      </w:r>
      <w:hyperlink w:history="0" r:id="rId65" w:tooltip="Федеральный закон от 06.10.2003 N 131-ФЗ (ред. от 22.12.2020) &quot;Об общих принципах организации местного самоуправления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статье 16</w:t>
        </w:r>
      </w:hyperlink>
      <w:r>
        <w:rPr>
          <w:sz w:val="20"/>
        </w:rPr>
        <w:t xml:space="preserve"> Федерального закона от 06.10.2003 N 131-ФЗ "Об общих принципах организации местного самоуправления Российской Федерации" к вопросам местного значения городского округа ЗАТО Северск Томской области относятся владение, пользование и распоряжение имуществом, находящимся в муниципальной собственности городского округа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66" w:tooltip="Решение Думы ЗАТО Северск от 23.06.2015 N 67/5 (ред. от 28.02.2019) &quot;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&quot; {КонсультантПлюс}">
        <w:r>
          <w:rPr>
            <w:sz w:val="20"/>
            <w:color w:val="0000ff"/>
          </w:rPr>
          <w:t xml:space="preserve">Положением</w:t>
        </w:r>
      </w:hyperlink>
      <w:r>
        <w:rPr>
          <w:sz w:val="20"/>
        </w:rPr>
        <w:t xml:space="preserve"> о порядке управления и распоряжения имуществом, находящимся в муниципальной собственности городского округа ЗАТО Северск Томской области, утвержденным решением Думы ЗАТО Северск от 23.06.2015 N 67/5 "Об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области" (далее - Положение), Управление имущественных отношений Администрации ЗАТО Северск в сфере управления и распоряжения муниципальным имуществом (за исключением муниципального жилищного фонда) осуществляет следующие полномочия: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осуществляет полномочия собственника в отношении муниципального имущества в порядке и пределах, определенных действующим законодательством Российской Федерации, </w:t>
      </w:r>
      <w:hyperlink w:history="0" r:id="rId67" w:tooltip="Решение Думы ЗАТО Северск от 23.06.2015 N 67/5 (ред. от 28.02.2019) &quot;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&quot; {КонсультантПлюс}">
        <w:r>
          <w:rPr>
            <w:sz w:val="20"/>
            <w:color w:val="0000ff"/>
          </w:rPr>
          <w:t xml:space="preserve">Положением</w:t>
        </w:r>
      </w:hyperlink>
      <w:r>
        <w:rPr>
          <w:sz w:val="20"/>
        </w:rPr>
        <w:t xml:space="preserve"> и иными муниципальными правовыми актами ЗАТО Северск и не отнесенные к полномочиям иных органов местного самоуправления ЗАТО Северск в установленной сфере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осуществляет необходимые действия по государственной регистрации права муниципальной собственности на недвижимое имущество, ограничений (обременений) прав на 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на основании решения Администрации ЗАТО Северск осуществляет необходимые действия по приобретению имущества в муниципальную собственность (за исключением жилых помещений);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осуществляет необходимые действия по принятию в муниципальную собственность имущества, созданного за счет средств бюджета ЗАТО Северск, в том числе в рамках инвестиционных программ и соглашений;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на основании решения Думы ЗАТО Северск осуществляет необходимые действия по передаче муниципального имущества в федеральную собственность или государственную собственность субъектов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осуществляет необходимые действия по оформлению права муниципальной собственности на бесхозяйное имущество, находящееся на территории городского округа ЗАТО Северск Томской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ведет Реестр муниципального имущества в порядке, установленном законодательством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выступает в пределах своей компетенции заказчиком работ по проведению независимой оценки стоимости муниципального имущества, а также работ по проведению инвентаризации муниципального имущества.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68" w:tooltip="&quot;Налоговый кодекс Российской Федерации (часть вторая)&quot; от 05.08.2000 N 117-ФЗ (ред. от 23.11.2020) ------------ Недействующая редакция {КонсультантПлюс}">
        <w:r>
          <w:rPr>
            <w:sz w:val="20"/>
            <w:color w:val="0000ff"/>
          </w:rPr>
          <w:t xml:space="preserve">статьей 161</w:t>
        </w:r>
      </w:hyperlink>
      <w:r>
        <w:rPr>
          <w:sz w:val="20"/>
        </w:rPr>
        <w:t xml:space="preserve"> Налогового кодекса Российской Федерации Управление имущественных отношений Администрации ЗАТО Северск при продаже согласно прогнозному плану (программе) приватизации муниципального имущества ЗАТО Северск физическому лицу выступает налоговым агентом по уплате НДС в федеральный бюджет.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распоряжения муниципальным имуществом ЗАТО Северск у Управления имущественных отношений Администрации ЗАТО Северск, выступающего от имени городского округа ЗАТО Северск Томской области, возникает обязательность проведения государственной регистрации права собственности на недвижимое имущество, предусмотренной </w:t>
      </w:r>
      <w:hyperlink w:history="0" r:id="rId69" w:tooltip="&quot;Гражданский кодекс Российской Федерации (часть первая)&quot; от 30.11.1994 N 51-ФЗ (ред. от 08.12.2020) ------------ Недействующая редакция {КонсультантПлюс}">
        <w:r>
          <w:rPr>
            <w:sz w:val="20"/>
            <w:color w:val="0000ff"/>
          </w:rPr>
          <w:t xml:space="preserve">статьями 130</w:t>
        </w:r>
      </w:hyperlink>
      <w:r>
        <w:rPr>
          <w:sz w:val="20"/>
        </w:rPr>
        <w:t xml:space="preserve"> - </w:t>
      </w:r>
      <w:hyperlink w:history="0" r:id="rId70" w:tooltip="&quot;Гражданский кодекс Российской Федерации (часть первая)&quot; от 30.11.1994 N 51-ФЗ (ред. от 08.12.2020) ------------ Недействующая редакция {КонсультантПлюс}">
        <w:r>
          <w:rPr>
            <w:sz w:val="20"/>
            <w:color w:val="0000ff"/>
          </w:rPr>
          <w:t xml:space="preserve">132</w:t>
        </w:r>
      </w:hyperlink>
      <w:r>
        <w:rPr>
          <w:sz w:val="20"/>
        </w:rPr>
        <w:t xml:space="preserve"> и </w:t>
      </w:r>
      <w:hyperlink w:history="0" r:id="rId71" w:tooltip="&quot;Гражданский кодекс Российской Федерации (часть первая)&quot; от 30.11.1994 N 51-ФЗ (ред. от 08.12.2020) ------------ Недействующая редакция {КонсультантПлюс}">
        <w:r>
          <w:rPr>
            <w:sz w:val="20"/>
            <w:color w:val="0000ff"/>
          </w:rPr>
          <w:t xml:space="preserve">164</w:t>
        </w:r>
      </w:hyperlink>
      <w:r>
        <w:rPr>
          <w:sz w:val="20"/>
        </w:rPr>
        <w:t xml:space="preserve"> Гражданского кодекса Российской Федерации, Федеральным </w:t>
      </w:r>
      <w:hyperlink w:history="0" r:id="rId72" w:tooltip="Федеральный закон от 21.07.1997 N 122-ФЗ (ред. от 03.07.2016) &quot;О государственной регистрации прав на недвижимое имущество и сделок с ним&quot; (с изм. и доп., вступ. в силу с 01.01.2017) ------------ Утратил силу или отменен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21.07.1997 N 122-ФЗ "О государственной регистрации прав на недвижимое имущество и сделок с ним".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3" w:tooltip="Постановление Администрации ЗАТО Северск от 13.02.2018 N 208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13.02.2018 N 208)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целью проведения государственной регистрации права собственности ЗАТО Северск необходимы проведение технической инвентаризации объектов недвижимого имущества, осуществляемой в соответствии с </w:t>
      </w:r>
      <w:hyperlink w:history="0" r:id="rId74" w:tooltip="Постановление Правительства РФ от 04.12.2000 N 921 (ред. от 21.08.2010) &quot;О государственном техническом учете и технической инвентаризации в Российской Федерации объектов капитального строительства&quot; (вместе с &quot;Положением об организации в Российской Федерации государственного технического учета и технической инвентаризации объектов капитального строительства&quot;) ------------ Утратил силу или отменен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04.12.2000 N 921 "О государственном техническом учете и технической инвентаризации в Российской Федерации объектов капитального строительства", постановка объектов недвижимого имущества на кадастровый учет в соответствии с Федеральным </w:t>
      </w:r>
      <w:hyperlink w:history="0" r:id="rId75" w:tooltip="Федеральный закон от 24.07.2007 N 221-ФЗ (ред. от 02.08.2019) &quot;О кадастровой деятельности&quot; (с изм. и доп., вступ. в силу с 16.09.2019)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Российской Федерации от 24.07.2007 N 221-ФЗ "О государственном кадастре недвижимости".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Инвентаризации подлежат все расположенные на территории городского округа ЗАТО Северск здания, помещения и сооружения, находящиеся в муниципальной собственности ЗАТО Северск и закрепленные за муниципальными предприятиями на праве хозяйственного ведения, за казенными предприятиями и муниципальными учреждениями на праве оперативного управления, числящиеся на учете в муниципальной казны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инвентаризации муниципального недвижимого имущества должно осуществляться за счет средств бюджета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Муниципальное недвижимое имущество, прошедшее инвентаризацию, подлежит постановке на государственный кадастровый учет и государственной регистрации права собственности городского округа ЗАТО Северск. Государственная регистрация недвижимого имущества является единственным доказательством существования зарегистрированного права. Зарегистрированное право на недвижимое имущество может быть оспорено только в судебном порядке.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Государственная регистрация права собственности городского округа ЗАТО Северск проводится Управлением имущественных отношений Администрации ЗАТО Северск (ранее - Комитетом по управлению муниципальным имуществом Администрации ЗАТО Северск) с момента создания (в сентябре 1998 года) на территории ЗАТО Северск органа (филиала органа), осуществляющего государственную регистрацию права на недвижимое имущество. С учетом постоянного изменения количества объектов недвижимого имущества, права на которые закреплены в Росреестре за городским округом ЗАТО Северск Томской области (приватизация муниципального имущества; безвозмездная передача недвижимого имущества в федеральную собственность, государственную собственность Томской области, в муниципальную собственность г. Томска, Томского района, связанная с перераспределением полномочий в соответствии с Федеральным </w:t>
      </w:r>
      <w:hyperlink w:history="0" r:id="rId76" w:tooltip="Федеральный закон от 06.10.2003 N 131-ФЗ (ред. от 22.12.2020) &quot;Об общих принципах организации местного самоуправления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06.10.2003 N 131-ФЗ "Об общих принципах организации местного самоуправления в Российской Федерации"; безвозмездное принятие имущества из федеральной и государственной собственности Томской области, от Акционерного общества "Сибирский химический комбинат", безвозмездное принятие коммунальных сооружений и сооружений благоустройства в связи со строительством многоквартирных жилых домов от застройщиков на территории г. Северска; выявление бесхозяйных объектов; ввод в эксплуатацию законченных строительством объектов или снос ветхих и аварийных зданий (сооружений); формирование муниципальных объектов недвижимого имущества путем их объединения или выдела в натуре), к 2011 году было зарегистрировано в целом с нарастающим итогом 39,9% объектов недвижимого имущества общего количества объектов недвижимого имущества, числящихся в Реестре муниципального имущества ЗАТО Северск, к концу 2012 года - 46,7%; к концу 2013 года - 53,4%, к концу 2014 - 60,3%.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момент формирования подпрограммы 1 в Реестре муниципального имущества ЗАТО Северск числился 5961 объект недвижимого имущества (кроме жилых помещений).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Сравнительный анализ в области проведения инвентаризации муниципального нежилого недвижимого имущества с другими муниципальными образованиями городских округов (закрытых административно-территориальных образований (ЗАТО) и Томской области) показал, что значения целевых показателей по годам реализации по городскому округу ЗАТО Северск имеют либо средние значения показателей, либо выше средних.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соответствии с требованиями </w:t>
      </w:r>
      <w:hyperlink w:history="0" r:id="rId77" w:tooltip="Федеральный закон от 29.07.1998 N 135-ФЗ (ред. от 31.07.2020) &quot;Об оценочной деятельности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статьи 8</w:t>
        </w:r>
      </w:hyperlink>
      <w:r>
        <w:rPr>
          <w:sz w:val="20"/>
        </w:rPr>
        <w:t xml:space="preserve"> Федерального закона от 29.07.1998 N 135-ФЗ "Об оценочной деятельности в Российской Федерации" проведение оценки объектов оценки является обязательным в случае вовлечения в сделку объектов оценки, принадлежащих полностью или частично муниципальным образованиям,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определении стоимости объектов оценки в целях их приватизации;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использовании объектов оценки в качестве предмета залога;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передаче объектов оценки в качестве вклада в уставные капиталы, фонды юридических лиц;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возникновении спора о стоимости объекта оценки, в том числе при выкупе или ином предусмотренном законодательством Российской Федерации изъятии имущества у собственников для муниципальных нужд;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проведении оценки объектов оценки в целях контроля за правильностью исчисления налогооблагаемой базы.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Приватизация муниципального имущества городского округа ЗАТО Северск осуществляется на основании Федерального </w:t>
      </w:r>
      <w:hyperlink w:history="0" r:id="rId78" w:tooltip="Федеральный закон от 21.12.2001 N 178-ФЗ (ред. от 31.07.2020) &quot;О приватизации государственного и муниципального имущества&quot; ------------ Недействующая редакция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21.12.2001 N 178-ФЗ "О приватизации государственного и муниципального имущества в Российской Федерации", с учетом положений Федерального </w:t>
      </w:r>
      <w:hyperlink w:history="0" r:id="rId79" w:tooltip="Федеральный закон от 22.07.2008 N 159-ФЗ (ред. от 08.06.2020) &quot;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22.07.2008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в соответствии с Прогнозным планом (программой) приватизации муниципального имущества ЗАТО Северск (далее - Прогнозный план), который утверждается ежегодно на очередной финансовый год и плановый период одновременно с бюджетом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Прогнозный </w:t>
      </w:r>
      <w:hyperlink w:history="0" r:id="rId80" w:tooltip="Решение Думы ЗАТО Северск от 22.12.2011 N 21/7 (ред. от 25.09.2012) &quot;Об утверждении Прогнозного плана (программы) приватизации муниципального имущества ЗАТО Северск на 2012 год&quot; {КонсультантПлюс}">
        <w:r>
          <w:rPr>
            <w:sz w:val="20"/>
            <w:color w:val="0000ff"/>
          </w:rPr>
          <w:t xml:space="preserve">план</w:t>
        </w:r>
      </w:hyperlink>
      <w:r>
        <w:rPr>
          <w:sz w:val="20"/>
        </w:rPr>
        <w:t xml:space="preserve"> на 2012 год было включено всего 42 объекта недвижимого имущества. Оценка рыночной стоимости была произведена по 37 дополнительно включенным объектам недвижимого имущества. В Прогнозный </w:t>
      </w:r>
      <w:hyperlink w:history="0" r:id="rId81" w:tooltip="Решение Думы ЗАТО Северск от 20.12.2012 N 32/5 (ред. от 29.08.2013) &quot;Об утверждении Прогнозного плана (программы) приватизации муниципального имущества ЗАТО Северск на 2013 год&quot; {КонсультантПлюс}">
        <w:r>
          <w:rPr>
            <w:sz w:val="20"/>
            <w:color w:val="0000ff"/>
          </w:rPr>
          <w:t xml:space="preserve">план</w:t>
        </w:r>
      </w:hyperlink>
      <w:r>
        <w:rPr>
          <w:sz w:val="20"/>
        </w:rPr>
        <w:t xml:space="preserve"> на 2013 год был включен всего 61 объект. Оценка рыночной стоимости была произведена по 25 дополнительно включенным объектам движимого и недвижимого имущества. В Прогнозный </w:t>
      </w:r>
      <w:hyperlink w:history="0" r:id="rId82" w:tooltip="Решение Думы ЗАТО Северск от 19.12.2013 N 47/3 (ред. от 25.09.2014) &quot;Об утверждении Прогнозного плана (программы) приватизации муниципального имущества ЗАТО Северск на 2014 год и плановый период 2015 - 2016 годов&quot; {КонсультантПлюс}">
        <w:r>
          <w:rPr>
            <w:sz w:val="20"/>
            <w:color w:val="0000ff"/>
          </w:rPr>
          <w:t xml:space="preserve">план</w:t>
        </w:r>
      </w:hyperlink>
      <w:r>
        <w:rPr>
          <w:sz w:val="20"/>
        </w:rPr>
        <w:t xml:space="preserve"> на 2014 год были включены всего 63 объекта. Оценка рыночной стоимости была произведена по 27 дополнительно включенным объектам движимого и недвижимого имущества.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Оценка рыночной стоимости объектов движимого и недвижимого имущества ЗАТО Северск, подлежащих постановке на учет в муниципальную казну ЗАТО Северск по результатам инвентаризации или принятия недвижимого имущества, признанного бесхозяйным (количество оцененных объектов), производится согласно приказам Министерства финансов Российской Федерации от 01.12.2010 </w:t>
      </w:r>
      <w:hyperlink w:history="0" r:id="rId83" w:tooltip="Приказ Минфина России от 01.12.2010 N 157н (ред. от 14.09.2020) &quot;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&quot; (Зарегистрировано в Минюсте России 30.12.2010 N 19452) ------------ Недействующая редакция {КонсультантПлюс}">
        <w:r>
          <w:rPr>
            <w:sz w:val="20"/>
            <w:color w:val="0000ff"/>
          </w:rPr>
          <w:t xml:space="preserve">N 157н</w:t>
        </w:r>
      </w:hyperlink>
      <w:r>
        <w:rPr>
          <w:sz w:val="20"/>
        </w:rPr>
        <w:t xml:space="preserve">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 и от 06.12.2010 </w:t>
      </w:r>
      <w:hyperlink w:history="0" r:id="rId84" w:tooltip="Приказ Минфина России от 06.12.2010 N 162н (ред. от 28.10.2020) &quot;Об утверждении Плана счетов бюджетного учета и Инструкции по его применению&quot; (Зарегистрировано в Минюсте России 27.01.2011 N 19593) ------------ Недействующая редакция {КонсультантПлюс}">
        <w:r>
          <w:rPr>
            <w:sz w:val="20"/>
            <w:color w:val="0000ff"/>
          </w:rPr>
          <w:t xml:space="preserve">N 162н</w:t>
        </w:r>
      </w:hyperlink>
      <w:r>
        <w:rPr>
          <w:sz w:val="20"/>
        </w:rPr>
        <w:t xml:space="preserve"> "Об утверждении плана счетов бюджетного учета и инструкции по его применению".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течение 3 лет, предшествующих формированию настоящей муниципальной программы, было принято неучтенного ранее по разным причинам имущества в муниципальную казну ЗАТО Северск и оценено объектов недвижимого и движимого имущества: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2012 году - 19 шт.;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2013 году - 40 шт.;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2014 году - 52 шт.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2012 - 2015 годах в соответствии со </w:t>
      </w:r>
      <w:hyperlink w:history="0" r:id="rId85" w:tooltip="&quot;Налоговый кодекс Российской Федерации (часть вторая)&quot; от 05.08.2000 N 117-ФЗ (ред. от 23.11.2020) ------------ Недействующая редакция {КонсультантПлюс}">
        <w:r>
          <w:rPr>
            <w:sz w:val="20"/>
            <w:color w:val="0000ff"/>
          </w:rPr>
          <w:t xml:space="preserve">статьей 161</w:t>
        </w:r>
      </w:hyperlink>
      <w:r>
        <w:rPr>
          <w:sz w:val="20"/>
        </w:rPr>
        <w:t xml:space="preserve"> Налогового кодекса Российской Федерации Управление имущественных отношений Администрации ЗАТО Северск при продаже согласно прогнозному плану (программе) приватизации муниципального имущества ЗАТО Северск физическому лицу перечислило в федеральный бюджет НДС: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2012 году - 3103,67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2013 году - 3425,87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2014 году - 3645,46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2015 году - 6296,74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Сумма НДС, перечисляемая в федеральный бюджет от сделок при приватизации муниципального имущества ЗАТО Северск с участием физических лиц, зависит: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от количества заключаемых сделок с физическими лицами по объектам, включаемых в ежегодно утверждаемый прогнозный план (программу) приватизации муниципального имущества ЗАТО Северск;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от цены продажи муниципального имущества ЗАТО Северск.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II. Цель и задачи подпрограммы 1, срок ее реализации,</w:t>
      </w:r>
    </w:p>
    <w:p>
      <w:pPr>
        <w:pStyle w:val="2"/>
        <w:jc w:val="center"/>
      </w:pPr>
      <w:r>
        <w:rPr>
          <w:sz w:val="20"/>
        </w:rPr>
        <w:t xml:space="preserve">целевые 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1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86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подпрограммы 1 является повышение полноты и качества учета муниципального имущества ЗАТО Северск для улучшения системы управления муниципальной собственностью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необходимо решение задач по организации учета объектов недвижимого и движимого имущества ЗАТО Северск в Реестре муниципального имущества ЗАТО Северск, уплате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реализации подпрограммы 1 - 2015 - 2020 годы.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составе и значениях целевых показателей (индикаторов) результативности подпрограммы 1 представлены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подпрограммы 1 "Признание</w:t>
      </w:r>
    </w:p>
    <w:p>
      <w:pPr>
        <w:pStyle w:val="2"/>
        <w:jc w:val="center"/>
      </w:pPr>
      <w:r>
        <w:rPr>
          <w:sz w:val="20"/>
        </w:rPr>
        <w:t xml:space="preserve">прав и регулирование отношений по муниципальной</w:t>
      </w:r>
    </w:p>
    <w:p>
      <w:pPr>
        <w:pStyle w:val="2"/>
        <w:jc w:val="center"/>
      </w:pPr>
      <w:r>
        <w:rPr>
          <w:sz w:val="20"/>
        </w:rPr>
        <w:t xml:space="preserve">собственности ЗАТО Северск, оценка рыночной стоимости</w:t>
      </w:r>
    </w:p>
    <w:p>
      <w:pPr>
        <w:pStyle w:val="2"/>
        <w:jc w:val="center"/>
      </w:pPr>
      <w:r>
        <w:rPr>
          <w:sz w:val="20"/>
        </w:rPr>
        <w:t xml:space="preserve">имущества ЗАТО Северск" муниципальной программы "Эффективное</w:t>
      </w:r>
    </w:p>
    <w:p>
      <w:pPr>
        <w:pStyle w:val="2"/>
        <w:jc w:val="center"/>
      </w:pPr>
      <w:r>
        <w:rPr>
          <w:sz w:val="20"/>
        </w:rPr>
        <w:t xml:space="preserve">управление муниципальным имуществом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87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924"/>
        <w:gridCol w:w="850"/>
        <w:gridCol w:w="1024"/>
        <w:gridCol w:w="1024"/>
        <w:gridCol w:w="604"/>
        <w:gridCol w:w="1024"/>
        <w:gridCol w:w="1024"/>
        <w:gridCol w:w="1024"/>
        <w:gridCol w:w="904"/>
        <w:gridCol w:w="904"/>
        <w:gridCol w:w="850"/>
        <w:gridCol w:w="907"/>
        <w:gridCol w:w="1247"/>
        <w:gridCol w:w="1304"/>
        <w:gridCol w:w="1804"/>
      </w:tblGrid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9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928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6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8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6872" w:type="dxa"/>
          </w:tcPr>
          <w:p>
            <w:pPr>
              <w:pStyle w:val="0"/>
              <w:outlineLvl w:val="4"/>
              <w:jc w:val="both"/>
            </w:pPr>
            <w:r>
              <w:rPr>
                <w:sz w:val="20"/>
              </w:rPr>
              <w:t xml:space="preserve">Показатели подпрограммы 1 "Признание прав и регулирование отношений по муниципальной собственности ЗАТО Северск, оценка рыночной стоимости имущества ЗАТО Северск"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53,4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60,3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65,2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79,9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84,8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87,7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93,5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  <w:t xml:space="preserve">Данные о государственной регистрации из Росреестра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gridSpan w:val="16"/>
            <w:tcW w:w="16872" w:type="dxa"/>
          </w:tcPr>
          <w:p>
            <w:pPr>
              <w:pStyle w:val="0"/>
              <w:outlineLvl w:val="5"/>
              <w:jc w:val="both"/>
            </w:pPr>
            <w:r>
              <w:rPr>
                <w:sz w:val="20"/>
              </w:rPr>
              <w:t xml:space="preserve">Показатели задачи 1 "Организация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Северск" подпрограммы 1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422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183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55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Ежегодно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  <w:t xml:space="preserve">Данные о государственной регистрации из Росреестра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объектов, по которым проведена оценка рыночной стоимости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Ежедневно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  <w:t xml:space="preserve">Получение отчета об оценке рыночной стоимости объекта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gridSpan w:val="16"/>
            <w:tcW w:w="16872" w:type="dxa"/>
          </w:tcPr>
          <w:p>
            <w:pPr>
              <w:pStyle w:val="0"/>
              <w:outlineLvl w:val="5"/>
              <w:jc w:val="both"/>
            </w:pPr>
            <w:r>
              <w:rPr>
                <w:sz w:val="20"/>
              </w:rPr>
              <w:t xml:space="preserve">Показатели задачи 2 "Уплата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лицу" подпрограммы 1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По факту сделок купли-продажи муниципального имущества ЗАТО Северск с физическими лицами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  <w:t xml:space="preserve">Данные о государственной регистрации перехода права собственности из Росреестра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</w:t>
            </w:r>
          </w:p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Доходы от приватизации муниципального имущества ЗАТО Северск по сделкам купли-продажи с физическими лицами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22459,00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23898,00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41225,00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10905,00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43095,00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2113,00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1654,00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По факту сделок купли-продажи муниципального имущества ЗАТО Северск с физическими лицами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  <w:t xml:space="preserve">Данные о государственной регистрации перехода права собственности из Росреестра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III. Система мероприятий подпрограммы 1 и</w:t>
      </w:r>
    </w:p>
    <w:p>
      <w:pPr>
        <w:pStyle w:val="2"/>
        <w:jc w:val="center"/>
      </w:pPr>
      <w:r>
        <w:rPr>
          <w:sz w:val="20"/>
        </w:rPr>
        <w:t xml:space="preserve">ее ресурсное обеспечение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88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рамках подпрограммы 1 планируется реализация ведомственной целевой программы "Организация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Северск" в 2015 - 2020 годах и ведомственной целевой программы "Уплата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лицу" на 2016 - 2020 годы.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Софинансирование подпрограммы 1 из федерального бюджета, областного бюджета и внебюджетных источников не предусматривается.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ведомственных целевых программ и ресурсное обеспечение подпрограммы 1 представлены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Перечень ведомственных целевых программ, основных</w:t>
      </w:r>
    </w:p>
    <w:p>
      <w:pPr>
        <w:pStyle w:val="2"/>
        <w:jc w:val="center"/>
      </w:pPr>
      <w:r>
        <w:rPr>
          <w:sz w:val="20"/>
        </w:rPr>
        <w:t xml:space="preserve">мероприятий и ресурсное обеспечение подпрограммы 1</w:t>
      </w:r>
    </w:p>
    <w:p>
      <w:pPr>
        <w:pStyle w:val="2"/>
        <w:jc w:val="center"/>
      </w:pPr>
      <w:r>
        <w:rPr>
          <w:sz w:val="20"/>
        </w:rPr>
        <w:t xml:space="preserve">"Признание прав и регулирование отношений по муниципальной</w:t>
      </w:r>
    </w:p>
    <w:p>
      <w:pPr>
        <w:pStyle w:val="2"/>
        <w:jc w:val="center"/>
      </w:pPr>
      <w:r>
        <w:rPr>
          <w:sz w:val="20"/>
        </w:rPr>
        <w:t xml:space="preserve">собственности ЗАТО Северск, оценка рыночной стоимости</w:t>
      </w:r>
    </w:p>
    <w:p>
      <w:pPr>
        <w:pStyle w:val="2"/>
        <w:jc w:val="center"/>
      </w:pPr>
      <w:r>
        <w:rPr>
          <w:sz w:val="20"/>
        </w:rPr>
        <w:t xml:space="preserve">имущества ЗАТО Северск" муниципальной программы "Эффективное</w:t>
      </w:r>
    </w:p>
    <w:p>
      <w:pPr>
        <w:pStyle w:val="2"/>
        <w:jc w:val="center"/>
      </w:pPr>
      <w:r>
        <w:rPr>
          <w:sz w:val="20"/>
        </w:rPr>
        <w:t xml:space="preserve">управление муниципальным имуществом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89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849"/>
        <w:gridCol w:w="1444"/>
        <w:gridCol w:w="1024"/>
        <w:gridCol w:w="964"/>
        <w:gridCol w:w="964"/>
        <w:gridCol w:w="1024"/>
        <w:gridCol w:w="1020"/>
        <w:gridCol w:w="1804"/>
        <w:gridCol w:w="1924"/>
        <w:gridCol w:w="1134"/>
      </w:tblGrid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84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39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Участники подпрограммы, участники мероприятия</w:t>
            </w:r>
          </w:p>
        </w:tc>
        <w:tc>
          <w:tcPr>
            <w:gridSpan w:val="2"/>
            <w:tcW w:w="305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 (по согласованию (прогноз)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 (по согласованию (прогноз)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 (по согласованию (прогноз)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8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8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454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3151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1 "Организация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Северск" подпрограммы 1</w:t>
            </w:r>
          </w:p>
        </w:tc>
      </w:tr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84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Северск"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15668,53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15668,53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350,10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350,10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2306,00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2306,00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1877,09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1877,09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1581,99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1581,99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1310,17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1310,17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(прогнозный период)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(прогнозный период)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tcW w:w="454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10"/>
            <w:tcW w:w="13151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2 "Уплата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лицу" подпрограммы 1</w:t>
            </w:r>
          </w:p>
        </w:tc>
      </w:tr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184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лицу"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14841,70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14841,70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6288,53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6288,53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41225,00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1351,59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1351,59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10905,00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6573,75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6573,75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43095,00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352,16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352,16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2113,00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275,67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275,67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1654,00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(прогнозный период)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(прогнозный период)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2"/>
            <w:tcW w:w="2303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подпрограмме 1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30510,23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30510,23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6638,63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6638,63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3657,59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3657,59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8450,84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8450,84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1934,15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1934,15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1585,84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1585,84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(прогнозный период)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(прогнозный период)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1494,39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9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"Эффективное управление муниципальным</w:t>
      </w:r>
    </w:p>
    <w:p>
      <w:pPr>
        <w:pStyle w:val="0"/>
        <w:jc w:val="right"/>
      </w:pPr>
      <w:r>
        <w:rPr>
          <w:sz w:val="20"/>
        </w:rPr>
        <w:t xml:space="preserve">имуществом ЗАТО Северск"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2478" w:name="P2478"/>
    <w:bookmarkEnd w:id="2478"/>
    <w:p>
      <w:pPr>
        <w:pStyle w:val="2"/>
        <w:jc w:val="center"/>
      </w:pPr>
      <w:r>
        <w:rPr>
          <w:sz w:val="20"/>
        </w:rPr>
        <w:t xml:space="preserve">ПОДПРОГРАММА 2</w:t>
      </w:r>
    </w:p>
    <w:p>
      <w:pPr>
        <w:pStyle w:val="2"/>
        <w:jc w:val="center"/>
      </w:pPr>
      <w:r>
        <w:rPr>
          <w:sz w:val="20"/>
        </w:rPr>
        <w:t xml:space="preserve">"УПРАВЛЕНИЕ ЗЕМЕЛЬНЫМИ РЕСУРСАМИ НА ТЕРРИТОРИИ ЗАТО СЕВЕРСК"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13672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15.07.2016 </w:t>
            </w:r>
            <w:hyperlink w:history="0" r:id="rId90" w:tooltip="Постановление Администрации ЗАТО Северск от 15.07.2016 N 1624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1624</w:t>
              </w:r>
            </w:hyperlink>
            <w:r>
              <w:rPr>
                <w:sz w:val="20"/>
                <w:color w:val="392c69"/>
              </w:rPr>
              <w:t xml:space="preserve">, от 28.02.2017 </w:t>
            </w:r>
            <w:hyperlink w:history="0" r:id="rId91" w:tooltip="Постановление Администрации ЗАТО Северск от 28.02.2017 N 25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252</w:t>
              </w:r>
            </w:hyperlink>
            <w:r>
              <w:rPr>
                <w:sz w:val="20"/>
                <w:color w:val="392c69"/>
              </w:rPr>
              <w:t xml:space="preserve">, от 07.08.2017 </w:t>
            </w:r>
            <w:hyperlink w:history="0" r:id="rId92" w:tooltip="Постановление Администрации ЗАТО Северск от 07.08.2017 N 1428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1428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13.02.2018 </w:t>
            </w:r>
            <w:hyperlink w:history="0" r:id="rId93" w:tooltip="Постановление Администрации ЗАТО Северск от 13.02.2018 N 208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, от 31.08.2018 </w:t>
            </w:r>
            <w:hyperlink w:history="0" r:id="rId94" w:tooltip="Постановление Администрации ЗАТО Северск от 31.08.2018 N 164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1642</w:t>
              </w:r>
            </w:hyperlink>
            <w:r>
              <w:rPr>
                <w:sz w:val="20"/>
                <w:color w:val="392c69"/>
              </w:rPr>
              <w:t xml:space="preserve">, от 01.03.2019 </w:t>
            </w:r>
            <w:hyperlink w:history="0" r:id="rId95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330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29.07.2019 </w:t>
            </w:r>
            <w:hyperlink w:history="0" r:id="rId96" w:tooltip="Постановление Администрации ЗАТО Северск от 29.07.2019 N 1646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1646</w:t>
              </w:r>
            </w:hyperlink>
            <w:r>
              <w:rPr>
                <w:sz w:val="20"/>
                <w:color w:val="392c69"/>
              </w:rPr>
              <w:t xml:space="preserve">, от 30.01.2020 </w:t>
            </w:r>
            <w:hyperlink w:history="0" r:id="rId97" w:tooltip="Постановление Администрации ЗАТО Северск от 30.01.2020 N 11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112</w:t>
              </w:r>
            </w:hyperlink>
            <w:r>
              <w:rPr>
                <w:sz w:val="20"/>
                <w:color w:val="392c69"/>
              </w:rPr>
              <w:t xml:space="preserve">, от 03.08.2020 </w:t>
            </w:r>
            <w:hyperlink w:history="0" r:id="rId98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1256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Паспорт подпрограммы 2 "Управление земельными ресурсами</w:t>
      </w:r>
    </w:p>
    <w:p>
      <w:pPr>
        <w:pStyle w:val="2"/>
        <w:jc w:val="center"/>
      </w:pPr>
      <w:r>
        <w:rPr>
          <w:sz w:val="20"/>
        </w:rPr>
        <w:t xml:space="preserve">на территории ЗАТО Северск"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"Эффективное управление муниципальным имуществом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99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49"/>
        <w:gridCol w:w="1699"/>
        <w:gridCol w:w="904"/>
        <w:gridCol w:w="784"/>
        <w:gridCol w:w="784"/>
        <w:gridCol w:w="784"/>
        <w:gridCol w:w="784"/>
        <w:gridCol w:w="664"/>
        <w:gridCol w:w="784"/>
        <w:gridCol w:w="1444"/>
        <w:gridCol w:w="1444"/>
      </w:tblGrid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2</w:t>
            </w:r>
          </w:p>
        </w:tc>
        <w:tc>
          <w:tcPr>
            <w:gridSpan w:val="10"/>
            <w:tcW w:w="1007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Управление земельными ресурсами на территории ЗАТО Северск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подпрограммы 2</w:t>
            </w:r>
          </w:p>
        </w:tc>
        <w:tc>
          <w:tcPr>
            <w:gridSpan w:val="10"/>
            <w:tcW w:w="1007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подпрограммы 2 (соисполнитель Программы)</w:t>
            </w:r>
          </w:p>
        </w:tc>
        <w:tc>
          <w:tcPr>
            <w:gridSpan w:val="10"/>
            <w:tcW w:w="1007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 2</w:t>
            </w:r>
          </w:p>
        </w:tc>
        <w:tc>
          <w:tcPr>
            <w:gridSpan w:val="10"/>
            <w:tcW w:w="1007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Цель подпрограммы 2</w:t>
            </w:r>
          </w:p>
        </w:tc>
        <w:tc>
          <w:tcPr>
            <w:gridSpan w:val="10"/>
            <w:tcW w:w="1007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Повышение полноты и качества учета земельных ресурсов на территории ЗАТО Северск с целью увеличения доли их участия в экономическом обороте</w:t>
            </w:r>
          </w:p>
        </w:tc>
      </w:tr>
      <w:tr>
        <w:tc>
          <w:tcPr>
            <w:tcW w:w="184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 подпрограммы 2 и их значения (по годам реализации)</w:t>
            </w:r>
          </w:p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цели,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Доля площади земельных участков, вовлеченных в экономический оборот, проц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89,97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90,84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90,86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90,88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91,2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Задачи подпрограммы 2</w:t>
            </w:r>
          </w:p>
        </w:tc>
        <w:tc>
          <w:tcPr>
            <w:gridSpan w:val="10"/>
            <w:tcW w:w="10075" w:type="dxa"/>
          </w:tcPr>
          <w:p>
            <w:pPr>
              <w:pStyle w:val="0"/>
            </w:pPr>
            <w:r>
              <w:rPr>
                <w:sz w:val="20"/>
              </w:rPr>
              <w:t xml:space="preserve">Эффективное управление земельными ресурсами на территории ЗАТО Северск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подпрограммы 2 (далее - ВЦП)</w:t>
            </w:r>
          </w:p>
        </w:tc>
        <w:tc>
          <w:tcPr>
            <w:gridSpan w:val="10"/>
            <w:tcW w:w="10075" w:type="dxa"/>
          </w:tcPr>
          <w:p>
            <w:pPr>
              <w:pStyle w:val="0"/>
            </w:pPr>
            <w:r>
              <w:rPr>
                <w:sz w:val="20"/>
              </w:rPr>
              <w:t xml:space="preserve">ВЦП "Эффективное управление земельными ресурсами на территории ЗАТО Северск"</w:t>
            </w:r>
          </w:p>
        </w:tc>
      </w:tr>
      <w:tr>
        <w:tc>
          <w:tcPr>
            <w:tcW w:w="184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подпрограммы 2, всего, в т.ч. по годам ее реализации,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тыс. руб.</w:t>
            </w:r>
          </w:p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1313,13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184,95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</w:tr>
      <w:tr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9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 (прогноз)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 (прогноз)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 (прогноз)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1313,13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184,95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I. Характеристика текущего состояния</w:t>
      </w:r>
    </w:p>
    <w:p>
      <w:pPr>
        <w:pStyle w:val="2"/>
        <w:jc w:val="center"/>
      </w:pPr>
      <w:r>
        <w:rPr>
          <w:sz w:val="20"/>
        </w:rPr>
        <w:t xml:space="preserve">сферы реализации подпрограммы 2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Подпрограмма 2 призвана обеспечить системную, целенаправленную деятельность городского округа ЗАТО Северск Томской области в лице Управления имущественных отношений Администрации ЗАТО Северск в сфере земельных отношений, вовлечение земельных участков на территории ЗАТО Северск в экономический и гражданский оборот, увеличение земельных платежей в бюджет ЗАТО Северск, увеличение количества земельных участков на территории ЗАТО Северск, предоставленных в собственность и аренду, проведение разграничения государственной собственности на землю и регистрацию права собственности на земельные участки городского округа ЗАТО Северск Томской области с целью повышения эффективности использования земельного фонда как одного из ключевых условий устойчивого экономического развития ЗАТО Северск Томской области и благосостояния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Одной из важнейших стратегических целей городского округа ЗАТО Северск Томской области в области создания условий устойчивого экономического развития является эффективное использование земельных ресурсов на территории ЗАТО Северск для удовлетворения потребностей граждан, индивидуальных предпринимателей и юридических лиц.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этом в сфере управления земельными ресурсами имеется целый комплекс взаимосвязанных задач, которые требуют систематического и целенаправленного решения.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части повышения эффективности управления земельными ресурсами и доходов местного бюджета от использования и налогообложения земель выявлена недостаточная эффективность учета использования земель. По итогам анализа возникновение данной проблемы обусловлено субъективными и объективными причинами как организационного и финансового характера, так и уровнем квалификации специалистов землеустроителей на местах.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Недостаточное поступление финансовых средств за аренду и продажу земельных участков в бюджет ЗАТО Северск вызвано также низким уровнем собственных доходов местного бюджета и пользователей земельных участков, что отражается на недостаточном финансировании услуг по подготовке землеустроительной и кадастровой документации, необходимой в силу требований законодательства, что вызывает несвоевременное межевание земельных участков, постановку их на кадастровый учет и, как следствие, предоставление таких участков в аренду.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Некорректная кадастровая оценка земель населенных пунктов по ряду разрешенного использования земельных участков также не позволяет привлекать большее число землепользователей земельных участков, оформленных на праве аренды либо собственности.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Отсутствие эффективного учета не позволяет корректно выявлять и оценивать изменения количественных характеристик земельных участков, достоверно прогнозировать поступление доходов от использования земель и проводить мероприятия по выявлению используемых земельных участков без установленных документов и оформления подобных участков, также отсутствие достоверного учета оказывает влияние на правильность принятия управленческих решений в сфере социально-экономического развития ЗАТО Северск и качественное исполнение возложенных на местное самоуправление полномочий.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Взаимосвязь выявленных проблем требует принятия мер для решения по всем выявленным факторам, которые в результате приведут к сбалансированному управлению государственной и муниципальной собственностью, обеспечивающему в необходимых размерах реализацию государственных и муниципальных полномочий в соответствии с законодательством и социально-экономическим развитием городского округа ЗАТО Северск Томской области.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II. Цель и задачи подпрограммы 2, срок ее реализации,</w:t>
      </w:r>
    </w:p>
    <w:p>
      <w:pPr>
        <w:pStyle w:val="2"/>
        <w:jc w:val="center"/>
      </w:pPr>
      <w:r>
        <w:rPr>
          <w:sz w:val="20"/>
        </w:rPr>
        <w:t xml:space="preserve">целевые 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2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00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подпрограммы 2 является повышение полноты и качества учета земельных ресурсов на территории ЗАТО Северск с целью увеличения доли их участия в экономическом обороте.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необходимо решение задачи по эффективному управлению земельными ресурсами на территории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реализации подпрограммы - 2015 - 2020 годы.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составе и значениях целевых показателей (индикаторов) результативности подпрограммы 2 представлены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подпрограммы 2 "Управление</w:t>
      </w:r>
    </w:p>
    <w:p>
      <w:pPr>
        <w:pStyle w:val="2"/>
        <w:jc w:val="center"/>
      </w:pPr>
      <w:r>
        <w:rPr>
          <w:sz w:val="20"/>
        </w:rPr>
        <w:t xml:space="preserve">земельными ресурсами на территории ЗАТО Северск"</w:t>
      </w:r>
    </w:p>
    <w:p>
      <w:pPr>
        <w:pStyle w:val="2"/>
        <w:jc w:val="center"/>
      </w:pPr>
      <w:r>
        <w:rPr>
          <w:sz w:val="20"/>
        </w:rPr>
        <w:t xml:space="preserve">муниципальной программы "Эффективное управление</w:t>
      </w:r>
    </w:p>
    <w:p>
      <w:pPr>
        <w:pStyle w:val="2"/>
        <w:jc w:val="center"/>
      </w:pPr>
      <w:r>
        <w:rPr>
          <w:sz w:val="20"/>
        </w:rPr>
        <w:t xml:space="preserve">муниципальным имуществом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01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699"/>
        <w:gridCol w:w="794"/>
        <w:gridCol w:w="784"/>
        <w:gridCol w:w="904"/>
        <w:gridCol w:w="904"/>
        <w:gridCol w:w="664"/>
        <w:gridCol w:w="664"/>
        <w:gridCol w:w="904"/>
        <w:gridCol w:w="904"/>
        <w:gridCol w:w="904"/>
        <w:gridCol w:w="964"/>
        <w:gridCol w:w="964"/>
        <w:gridCol w:w="1134"/>
        <w:gridCol w:w="1429"/>
        <w:gridCol w:w="1804"/>
      </w:tblGrid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69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8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42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gridSpan w:val="16"/>
            <w:tcW w:w="15874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подпрограммы 2 "Управление земельными ресурсами на территории ЗАТО Северск"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Доля площади земельных участков, вовлеченных в экономический оборот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93,11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89,97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90,84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90,86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90,88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91,2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429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базы данных "SAUMI"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gridSpan w:val="16"/>
            <w:tcW w:w="15874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1 "Эффективное управление земельными ресурсами на территории ЗАТО Северск" подпрограммы 2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Площадь земельных участков, вовлеченных в экономический и гражданский оборот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га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7251,2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7006,67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7073,36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7075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7077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7086,34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7101,91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7117,49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7120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7121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Ежегодно</w:t>
            </w:r>
          </w:p>
        </w:tc>
        <w:tc>
          <w:tcPr>
            <w:tcW w:w="1429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базы данных "SAUMI"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III. Система мероприятий подпрограммы 2 и</w:t>
      </w:r>
    </w:p>
    <w:p>
      <w:pPr>
        <w:pStyle w:val="2"/>
        <w:jc w:val="center"/>
      </w:pPr>
      <w:r>
        <w:rPr>
          <w:sz w:val="20"/>
        </w:rPr>
        <w:t xml:space="preserve">ее ресурсное обеспечение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02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рамках подпрограммы 2 планируется реализация ведомственной целевой программы "Эффективное управление земельными ресурсами на территории ЗАТО Северск".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Софинансирование подпрограммы 2 из федерального бюджета, областного бюджета и внебюджетных источников не предусматривается.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ведомственных целевых программ и ресурсное обеспечение подпрограммы 2 представлены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Перечень ведомственных целевых программ, основных</w:t>
      </w:r>
    </w:p>
    <w:p>
      <w:pPr>
        <w:pStyle w:val="2"/>
        <w:jc w:val="center"/>
      </w:pPr>
      <w:r>
        <w:rPr>
          <w:sz w:val="20"/>
        </w:rPr>
        <w:t xml:space="preserve">мероприятий и ресурсное обеспечение подпрограммы 2</w:t>
      </w:r>
    </w:p>
    <w:p>
      <w:pPr>
        <w:pStyle w:val="2"/>
        <w:jc w:val="center"/>
      </w:pPr>
      <w:r>
        <w:rPr>
          <w:sz w:val="20"/>
        </w:rPr>
        <w:t xml:space="preserve">"Управление земельными ресурсами на территории ЗАТО Северск"</w:t>
      </w:r>
    </w:p>
    <w:p>
      <w:pPr>
        <w:pStyle w:val="2"/>
        <w:jc w:val="center"/>
      </w:pPr>
      <w:r>
        <w:rPr>
          <w:sz w:val="20"/>
        </w:rPr>
        <w:t xml:space="preserve">муниципальной программы "Эффективное управление</w:t>
      </w:r>
    </w:p>
    <w:p>
      <w:pPr>
        <w:pStyle w:val="2"/>
        <w:jc w:val="center"/>
      </w:pPr>
      <w:r>
        <w:rPr>
          <w:sz w:val="20"/>
        </w:rPr>
        <w:t xml:space="preserve">муниципальным имуществом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03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774"/>
        <w:gridCol w:w="1444"/>
        <w:gridCol w:w="1020"/>
        <w:gridCol w:w="1077"/>
        <w:gridCol w:w="1077"/>
        <w:gridCol w:w="1054"/>
        <w:gridCol w:w="1077"/>
        <w:gridCol w:w="1804"/>
        <w:gridCol w:w="1699"/>
        <w:gridCol w:w="1077"/>
      </w:tblGrid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77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428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Участники подпрограммы, участники мероприятия</w:t>
            </w:r>
          </w:p>
        </w:tc>
        <w:tc>
          <w:tcPr>
            <w:gridSpan w:val="2"/>
            <w:tcW w:w="277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 (по согласованию (прогноз)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 (по согласованию (прогноз)</w:t>
            </w:r>
          </w:p>
        </w:tc>
        <w:tc>
          <w:tcPr>
            <w:tcW w:w="10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 (по согласованию (прогноз)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7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0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8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7"/>
            <w:tcW w:w="8523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"Эффективное управление земельными ресурсами на территории ЗАТО Северск" подпрограммы 2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77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"Эффективное управление земельными ресурсами на территории ЗАТО Северск"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1313,13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1313,13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184,95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184,95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</w:tr>
      <w:tr>
        <w:tc>
          <w:tcPr>
            <w:gridSpan w:val="2"/>
            <w:tcW w:w="22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подпрограмме 2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1313,13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1313,13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184,95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184,95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211,93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6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3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"Эффективное управление муниципальным</w:t>
      </w:r>
    </w:p>
    <w:p>
      <w:pPr>
        <w:pStyle w:val="0"/>
        <w:jc w:val="right"/>
      </w:pPr>
      <w:r>
        <w:rPr>
          <w:sz w:val="20"/>
        </w:rPr>
        <w:t xml:space="preserve">имуществом ЗАТО Северск"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2894" w:name="P2894"/>
    <w:bookmarkEnd w:id="2894"/>
    <w:p>
      <w:pPr>
        <w:pStyle w:val="2"/>
        <w:jc w:val="center"/>
      </w:pPr>
      <w:r>
        <w:rPr>
          <w:sz w:val="20"/>
        </w:rPr>
        <w:t xml:space="preserve">ПОДПРОГРАММА 3</w:t>
      </w:r>
    </w:p>
    <w:p>
      <w:pPr>
        <w:pStyle w:val="2"/>
        <w:jc w:val="center"/>
      </w:pPr>
      <w:r>
        <w:rPr>
          <w:sz w:val="20"/>
        </w:rPr>
        <w:t xml:space="preserve">"СОДЕРЖАНИЕ, ОБСЛУЖИВАНИЕ, СТРОИТЕЛЬСТВО, РЕКОНСТРУКЦИЯ И</w:t>
      </w:r>
    </w:p>
    <w:p>
      <w:pPr>
        <w:pStyle w:val="2"/>
        <w:jc w:val="center"/>
      </w:pPr>
      <w:r>
        <w:rPr>
          <w:sz w:val="20"/>
        </w:rPr>
        <w:t xml:space="preserve">КАПИТАЛЬНЫЙ РЕМОНТ МУНИЦИПАЛЬНОГО ИМУЩЕСТВА ЗАТО СЕВЕРСК И</w:t>
      </w:r>
    </w:p>
    <w:p>
      <w:pPr>
        <w:pStyle w:val="2"/>
        <w:jc w:val="center"/>
      </w:pPr>
      <w:r>
        <w:rPr>
          <w:sz w:val="20"/>
        </w:rPr>
        <w:t xml:space="preserve">ОБЩЕГО ИМУЩЕСТВА В МНОГОКВАРТИРНЫХ ДОМАХ"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15.07.2016 </w:t>
            </w:r>
            <w:hyperlink w:history="0" r:id="rId104" w:tooltip="Постановление Администрации ЗАТО Северск от 15.07.2016 N 1624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1624</w:t>
              </w:r>
            </w:hyperlink>
            <w:r>
              <w:rPr>
                <w:sz w:val="20"/>
                <w:color w:val="392c69"/>
              </w:rPr>
              <w:t xml:space="preserve">, от 28.02.2017 </w:t>
            </w:r>
            <w:hyperlink w:history="0" r:id="rId105" w:tooltip="Постановление Администрации ЗАТО Северск от 28.02.2017 N 25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252</w:t>
              </w:r>
            </w:hyperlink>
            <w:r>
              <w:rPr>
                <w:sz w:val="20"/>
                <w:color w:val="392c69"/>
              </w:rPr>
              <w:t xml:space="preserve">, от 07.08.2017 </w:t>
            </w:r>
            <w:hyperlink w:history="0" r:id="rId106" w:tooltip="Постановление Администрации ЗАТО Северск от 07.08.2017 N 1428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1428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13.02.2018 </w:t>
            </w:r>
            <w:hyperlink w:history="0" r:id="rId107" w:tooltip="Постановление Администрации ЗАТО Северск от 13.02.2018 N 208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, от 31.08.2018 </w:t>
            </w:r>
            <w:hyperlink w:history="0" r:id="rId108" w:tooltip="Постановление Администрации ЗАТО Северск от 31.08.2018 N 164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1642</w:t>
              </w:r>
            </w:hyperlink>
            <w:r>
              <w:rPr>
                <w:sz w:val="20"/>
                <w:color w:val="392c69"/>
              </w:rPr>
              <w:t xml:space="preserve">, от 01.03.2019 </w:t>
            </w:r>
            <w:hyperlink w:history="0" r:id="rId109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330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29.07.2019 </w:t>
            </w:r>
            <w:hyperlink w:history="0" r:id="rId110" w:tooltip="Постановление Администрации ЗАТО Северск от 29.07.2019 N 1646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1646</w:t>
              </w:r>
            </w:hyperlink>
            <w:r>
              <w:rPr>
                <w:sz w:val="20"/>
                <w:color w:val="392c69"/>
              </w:rPr>
              <w:t xml:space="preserve">, от 30.01.2020 </w:t>
            </w:r>
            <w:hyperlink w:history="0" r:id="rId111" w:tooltip="Постановление Администрации ЗАТО Северск от 30.01.2020 N 11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112</w:t>
              </w:r>
            </w:hyperlink>
            <w:r>
              <w:rPr>
                <w:sz w:val="20"/>
                <w:color w:val="392c69"/>
              </w:rPr>
              <w:t xml:space="preserve">, от 03.08.2020 </w:t>
            </w:r>
            <w:hyperlink w:history="0" r:id="rId112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1256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Паспорт подпрограммы 3 "Содержание, обслуживание,</w:t>
      </w:r>
    </w:p>
    <w:p>
      <w:pPr>
        <w:pStyle w:val="2"/>
        <w:jc w:val="center"/>
      </w:pPr>
      <w:r>
        <w:rPr>
          <w:sz w:val="20"/>
        </w:rPr>
        <w:t xml:space="preserve">строительство, реконструкция и капитальный ремонт</w:t>
      </w:r>
    </w:p>
    <w:p>
      <w:pPr>
        <w:pStyle w:val="2"/>
        <w:jc w:val="center"/>
      </w:pPr>
      <w:r>
        <w:rPr>
          <w:sz w:val="20"/>
        </w:rPr>
        <w:t xml:space="preserve">муниципального имущества ЗАТО Северск и общего имущества</w:t>
      </w:r>
    </w:p>
    <w:p>
      <w:pPr>
        <w:pStyle w:val="2"/>
        <w:jc w:val="center"/>
      </w:pPr>
      <w:r>
        <w:rPr>
          <w:sz w:val="20"/>
        </w:rPr>
        <w:t xml:space="preserve">в многоквартирных домах"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"Эффективное управление муниципальным имуществом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13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49"/>
        <w:gridCol w:w="1909"/>
        <w:gridCol w:w="1144"/>
        <w:gridCol w:w="1024"/>
        <w:gridCol w:w="1024"/>
        <w:gridCol w:w="1024"/>
        <w:gridCol w:w="1024"/>
        <w:gridCol w:w="1024"/>
        <w:gridCol w:w="1024"/>
        <w:gridCol w:w="1247"/>
        <w:gridCol w:w="1304"/>
      </w:tblGrid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3</w:t>
            </w:r>
          </w:p>
        </w:tc>
        <w:tc>
          <w:tcPr>
            <w:gridSpan w:val="10"/>
            <w:tcW w:w="1174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Содержание, обслуживание, строительство, реконструкция и капитальный ремонт муниципального имущества ЗАТО Северск и общего имущества в многоквартирных домах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подпрограммы 3</w:t>
            </w:r>
          </w:p>
        </w:tc>
        <w:tc>
          <w:tcPr>
            <w:gridSpan w:val="10"/>
            <w:tcW w:w="1174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подпрограммы 3 (соисполнитель Программы)</w:t>
            </w:r>
          </w:p>
        </w:tc>
        <w:tc>
          <w:tcPr>
            <w:gridSpan w:val="10"/>
            <w:tcW w:w="1174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 3</w:t>
            </w:r>
          </w:p>
        </w:tc>
        <w:tc>
          <w:tcPr>
            <w:gridSpan w:val="10"/>
            <w:tcW w:w="1174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Управление капитального строительства Администрации ЗАТО Северск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Цель подпрограммы 3</w:t>
            </w:r>
          </w:p>
        </w:tc>
        <w:tc>
          <w:tcPr>
            <w:gridSpan w:val="10"/>
            <w:tcW w:w="1174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Обеспечение содержания и обслуживания временно неарендуемого муниципального имущества, строительство, реконструкция и капитальный ремонт муниципального имущества ЗАТО Северск</w:t>
            </w:r>
          </w:p>
        </w:tc>
      </w:tr>
      <w:tr>
        <w:tc>
          <w:tcPr>
            <w:tcW w:w="184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 подпрограммы 3 и их значения (по годам реализации)</w:t>
            </w:r>
          </w:p>
        </w:tc>
        <w:tc>
          <w:tcPr>
            <w:tcW w:w="19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11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0"/>
              </w:rPr>
              <w:t xml:space="preserve">1. Поддержание в должном техническом, пожарном и санитарном состоянии временно неарендуемого муниципального имущества с учетом утвержденного объема финансирования, проц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0"/>
              </w:rPr>
              <w:t xml:space="preserve">2. Капитальный ремонт муниципального нежилого фонда, объект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0"/>
              </w:rPr>
              <w:t xml:space="preserve">3. Строительство и реконструкция муниципального имущества (выполнено ПИР), объект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Задачи подпрограммы 3</w:t>
            </w:r>
          </w:p>
        </w:tc>
        <w:tc>
          <w:tcPr>
            <w:gridSpan w:val="10"/>
            <w:tcW w:w="1174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 Организация деятельности по заключению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 и заключению договоров на обслуживание и содержание общего имущества многоквартирных домов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Капитальный ремонт нежилых объектов административно-хозяйственного назначения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3. Строительство и реконструкция муниципального имущества ЗАТО Северск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подпрограммы 3 (далее - ВЦП)</w:t>
            </w:r>
          </w:p>
        </w:tc>
        <w:tc>
          <w:tcPr>
            <w:gridSpan w:val="10"/>
            <w:tcW w:w="1174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ВЦП "Организация деятельности по заключению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 и заключению договоров на обслуживание и содержание общего имущества многоквартирных домов"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ВЦП "Капитальный ремонт нежилых объектов административно-хозяйственного назначения"</w:t>
            </w:r>
          </w:p>
        </w:tc>
      </w:tr>
      <w:tr>
        <w:tc>
          <w:tcPr>
            <w:tcW w:w="184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подпрограммы 3, всего,</w:t>
            </w:r>
          </w:p>
          <w:p>
            <w:pPr>
              <w:pStyle w:val="0"/>
            </w:pPr>
            <w:r>
              <w:rPr>
                <w:sz w:val="20"/>
              </w:rPr>
              <w:t xml:space="preserve">в т.ч. по годам ее реализации, тыс. руб.</w:t>
            </w:r>
          </w:p>
        </w:tc>
        <w:tc>
          <w:tcPr>
            <w:tcW w:w="19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1144" w:type="dxa"/>
          </w:tcPr>
          <w:bookmarkStart w:id="2975" w:name="P2975"/>
          <w:bookmarkEnd w:id="2975"/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117622,73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18054,76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18815,97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18257,06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25637,57 &lt;*&gt;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20621,37 &lt;*&gt;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17233,43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10783,64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10906,56</w:t>
            </w:r>
          </w:p>
        </w:tc>
      </w:tr>
      <w:tr>
        <w:tc>
          <w:tcPr>
            <w:vMerge w:val="continue"/>
          </w:tcPr>
          <w:p/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11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 (прогноз)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 (прогноз)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 (прогноз)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117622,73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18054,76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18815,97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18257,06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25637,57 &lt;*&gt;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20621,37 &lt;*&gt;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17233,43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10783,64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10906,56</w:t>
            </w:r>
          </w:p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Потребность и объем финансирования включают: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2018 году неиспользованный остаток средств местного бюджета 2017 года в сумме 401,35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неиспользованный остаток средств местного бюджета 2018 года в сумме 596,08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Указанные суммы неиспользованных остатков бюджетных средств не увеличивают общий объем финансирования Программы в </w:t>
      </w:r>
      <w:hyperlink w:history="0" w:anchor="P2975" w:tooltip="Всего">
        <w:r>
          <w:rPr>
            <w:sz w:val="20"/>
            <w:color w:val="0000ff"/>
          </w:rPr>
          <w:t xml:space="preserve">столбце</w:t>
        </w:r>
      </w:hyperlink>
      <w:r>
        <w:rPr>
          <w:sz w:val="20"/>
        </w:rPr>
        <w:t xml:space="preserve"> "Всего".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I. Характеристика текущего состояния</w:t>
      </w:r>
    </w:p>
    <w:p>
      <w:pPr>
        <w:pStyle w:val="2"/>
        <w:jc w:val="center"/>
      </w:pPr>
      <w:r>
        <w:rPr>
          <w:sz w:val="20"/>
        </w:rPr>
        <w:t xml:space="preserve">сферы реализации подпрограммы 3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По состоянию на момент разработки программы временно не используются, законсервированы либо не имеют коммерческого спроса объекты муниципальной казны ЗАТО Северск (далее - Объекты) общей площадью 67472,3,00 кв. метра, из которых наиболее крупными объектами являются: 48398,5 кв. метра - объекты бывшего СП ОАО "Химстрой" (выставлены на приватизацию, затраты только на охрану), 8631,9 кв. метра - площадь законсервированных зданий бывших общеобразовательных школ N 86 (планируется использоваться как резервная на время проведения капитальных ремонтов в других школах) и N 88 (решение о дальнейшем использовании не принято), 3568,1 кв. метра - защитные сооружения, расположенные в подвальных этажах жилых многоквартирных домов, 1511,1 кв. метра - помещения второго и третьего этажей в здании по адресу: Томская область, ЗАТО Северск, пос. Самусь, ул. Пекарского, 24 (после проведения реконструкции помещения планируется передать в жилой фонд).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учетом неудовлетворительного технического состояния большинства временно неиспользуемых объектов и значительного увеличения предложений на рынке аренды со стороны частных структур спрос на использование муниципального имущества снижается. Изменение в положительную сторону конъюнктуры рынка возможно в случае изменения общей экономической ситуации, упрощения допуска на территорию ЗАТО Северск организаций-нерезидентов, выполнения в полном объеме мероприятий подпрограммы.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Согласно </w:t>
      </w:r>
      <w:hyperlink w:history="0" r:id="rId114" w:tooltip="&quot;Жилищный кодекс Российской Федерации&quot; от 29.12.2004 N 188-ФЗ (ред. от 27.10.2020) ------------ Недействующая редакция {КонсультантПлюс}">
        <w:r>
          <w:rPr>
            <w:sz w:val="20"/>
            <w:color w:val="0000ff"/>
          </w:rPr>
          <w:t xml:space="preserve">части 1 статьи 39</w:t>
        </w:r>
      </w:hyperlink>
      <w:r>
        <w:rPr>
          <w:sz w:val="20"/>
        </w:rPr>
        <w:t xml:space="preserve"> Жилищного кодекса Российской Федерации собственники помещений в многоквартирном доме несут бремя расходов на содержание общего имущества в многоквартирном доме. В состав расходов на содержание входит оплата за содержание и обслуживание общего имущества, взносы на капитальный ремонт общего имущества и затраты на общедомовые нужды. Оплата производится пропорционально площади муниципальных нежилых помещений. Общая площадь муниципальных нежилых помещений, встроенных или пристроенных к многоквартирным жилым домам, составляет 20378,7 кв. метра.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Сокращение расходов бюджета ЗАТО Северск в части содержания и обслуживания общего имущества может происходить только в случае приватизации муниципального имущества.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Объекты административно-хозяйственного назначения, находящиеся в муниципальной собственности и запланированные для проведения капитального ремонта, в большинстве своем были построены более 30 лет назад. Вследствие чего средний физический износ строительных конструкций зданий составляет более 50 процентов. Такому же износу подвержены и инженерные сети зданий.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Несвоевременное и несистематическое проведение капитальных ремонтов зданий, внешних контуров, оконных и дверных заполнений приводит к нарушению принципов энергоэффективности, а в отдельных случаях и безопасности для пребывания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Муниципальное нежилое помещение, находящееся на первом этаже жилого дома по адресу: Томская область, ЗАТО Северск, пос. Орловка, ул. Мира, д. 25, в котором располагается фельдшерский акушерский пункт, не отвечает требованиям санитарных правил и норм в части расположения входа в него. Вход в помещение пункта совмещен с общим входом в подъезд жилого дома, что является нарушением требований </w:t>
      </w:r>
      <w:hyperlink w:history="0" r:id="rId115" w:tooltip="Постановление Главного государственного санитарного врача РФ от 18.05.2010 N 58 (ред. от 10.06.2016) &quot;Об утверждении СанПиН 2.1.3.2630-10 &quot;Санитарно-эпидемиологические требования к организациям, осуществляющим медицинскую деятельность&quot; (вместе с &quot;СанПиН 2.1.3.2630-10. Санитарно-эпидемиологические правила и нормативы...&quot;) (Зарегистрировано в Минюсте России 09.08.2010 N 18094) ------------ Утратил силу или отменен {КонсультантПлюс}">
        <w:r>
          <w:rPr>
            <w:sz w:val="20"/>
            <w:color w:val="0000ff"/>
          </w:rPr>
          <w:t xml:space="preserve">пунктов 2.3</w:t>
        </w:r>
      </w:hyperlink>
      <w:r>
        <w:rPr>
          <w:sz w:val="20"/>
        </w:rPr>
        <w:t xml:space="preserve">, </w:t>
      </w:r>
      <w:hyperlink w:history="0" r:id="rId116" w:tooltip="Постановление Главного государственного санитарного врача РФ от 18.05.2010 N 58 (ред. от 10.06.2016) &quot;Об утверждении СанПиН 2.1.3.2630-10 &quot;Санитарно-эпидемиологические требования к организациям, осуществляющим медицинскую деятельность&quot; (вместе с &quot;СанПиН 2.1.3.2630-10. Санитарно-эпидемиологические правила и нормативы...&quot;) (Зарегистрировано в Минюсте России 09.08.2010 N 18094) ------------ Утратил силу или отменен {КонсультантПлюс}">
        <w:r>
          <w:rPr>
            <w:sz w:val="20"/>
            <w:color w:val="0000ff"/>
          </w:rPr>
          <w:t xml:space="preserve">2.6 главы 2</w:t>
        </w:r>
      </w:hyperlink>
      <w:r>
        <w:rPr>
          <w:sz w:val="20"/>
        </w:rPr>
        <w:t xml:space="preserve"> СанПиН 2.1.3.2630-10 "Санитарно-эпидемиологические требования к организациям, осуществляющим медицинскую деятельность", утвержденных Постановлением Главного государственного санитарного врача Российской Федерации от 18.05.2010 N 58. Выдано предписание, во исполнение которого необходимо предусмотреть отдельный вход в фельдшерский акушерский пункт.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17" w:tooltip="Постановление Администрации ЗАТО Северск от 07.08.2017 N 1428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ЗАТО Северск от 07.08.2017 N 1428)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устранения данного нарушения требуется проведение реконструкции муниципального нежилого имущества с выделением отдельного входа в помещение, в котором расположен фельдшерский акушерский пункт, а также устройство пандуса для обеспечения доступности маломобильным группам населения.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18" w:tooltip="Постановление Администрации ЗАТО Северск от 07.08.2017 N 1428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ЗАТО Северск от 07.08.2017 N 1428)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II. Цель и задачи подпрограммы 3, срок ее реализации,</w:t>
      </w:r>
    </w:p>
    <w:p>
      <w:pPr>
        <w:pStyle w:val="2"/>
        <w:jc w:val="center"/>
      </w:pPr>
      <w:r>
        <w:rPr>
          <w:sz w:val="20"/>
        </w:rPr>
        <w:t xml:space="preserve">целевые 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3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19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20" w:tooltip="Постановление Администрации ЗАТО Северск от 31.08.2018 N 1642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31.08.2018 N 1642)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подпрограммы 3 является повышение эффективности содержания и обслуживания временно неарендуемого муниципального имущества, строительство, реконструкция и капитальный ремонт муниципального имущества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необходимо решение следующих задач: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организация деятельности по заключению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 и заключению договоров на обслуживание и содержание общего имущества многоквартирных домов;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капитальный ремонт нежилых объектов административно-хозяйственного назначения;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строительство и реконструкция муниципального имущества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реализации подпрограммы - 6 лет - 2015 - 2020 годы.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составе и значениях целевых показателей (индикаторов) результативности подпрограммы 3 представлены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подпрограммы 3 "Содержание,</w:t>
      </w:r>
    </w:p>
    <w:p>
      <w:pPr>
        <w:pStyle w:val="2"/>
        <w:jc w:val="center"/>
      </w:pPr>
      <w:r>
        <w:rPr>
          <w:sz w:val="20"/>
        </w:rPr>
        <w:t xml:space="preserve">обслуживание, строительство, реконструкция и капитальный</w:t>
      </w:r>
    </w:p>
    <w:p>
      <w:pPr>
        <w:pStyle w:val="2"/>
        <w:jc w:val="center"/>
      </w:pPr>
      <w:r>
        <w:rPr>
          <w:sz w:val="20"/>
        </w:rPr>
        <w:t xml:space="preserve">ремонт муниципального имущества ЗАТО Северск и общего</w:t>
      </w:r>
    </w:p>
    <w:p>
      <w:pPr>
        <w:pStyle w:val="2"/>
        <w:jc w:val="center"/>
      </w:pPr>
      <w:r>
        <w:rPr>
          <w:sz w:val="20"/>
        </w:rPr>
        <w:t xml:space="preserve">имущества в многоквартирных домах"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"Эффективное управление муниципальным имуществом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21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2014"/>
        <w:gridCol w:w="799"/>
        <w:gridCol w:w="904"/>
        <w:gridCol w:w="904"/>
        <w:gridCol w:w="1024"/>
        <w:gridCol w:w="1024"/>
        <w:gridCol w:w="1024"/>
        <w:gridCol w:w="1024"/>
        <w:gridCol w:w="1024"/>
        <w:gridCol w:w="1024"/>
        <w:gridCol w:w="964"/>
        <w:gridCol w:w="964"/>
        <w:gridCol w:w="1191"/>
        <w:gridCol w:w="1644"/>
        <w:gridCol w:w="1474"/>
      </w:tblGrid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01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79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9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47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7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7456" w:type="dxa"/>
          </w:tcPr>
          <w:p>
            <w:pPr>
              <w:pStyle w:val="0"/>
              <w:outlineLvl w:val="4"/>
              <w:jc w:val="both"/>
            </w:pPr>
            <w:r>
              <w:rPr>
                <w:sz w:val="20"/>
              </w:rPr>
              <w:t xml:space="preserve">Показатели подпрограммы 3 "Содержание, обслуживание, строительство, реконструкция и капитальный ремонт муниципального имущества ЗАТО Северск и общего имущества в многоквартирных домах"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Поддержание в должном техническом, пожарном и санитарном состоянии временно неарендуемого муниципального имущества с учетом утвержденного объема финансирования</w:t>
            </w:r>
          </w:p>
        </w:tc>
        <w:tc>
          <w:tcPr>
            <w:tcW w:w="7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  <w:t xml:space="preserve">Анализ выполнения заключенных муниципальных контрактов и договоров на содержание и обслуживание общего имущества многоквартирных домов</w:t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Капитальный ремонт муниципального нежилого фонда</w:t>
            </w:r>
          </w:p>
        </w:tc>
        <w:tc>
          <w:tcPr>
            <w:tcW w:w="7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объект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  <w:t xml:space="preserve">Сравнение запланированного количества отремонтированных объектов и фактического исполнения</w:t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Строительство и реконструкция муниципального имущества (выполнено ПИР)</w:t>
            </w:r>
          </w:p>
        </w:tc>
        <w:tc>
          <w:tcPr>
            <w:tcW w:w="7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объект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  <w:t xml:space="preserve">Сравнение запланированного количества построенных (реконструированных) объектов и фактического исполнения</w:t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</w:tr>
      <w:tr>
        <w:tc>
          <w:tcPr>
            <w:gridSpan w:val="16"/>
            <w:tcW w:w="17456" w:type="dxa"/>
          </w:tcPr>
          <w:p>
            <w:pPr>
              <w:pStyle w:val="0"/>
              <w:outlineLvl w:val="5"/>
              <w:jc w:val="both"/>
            </w:pPr>
            <w:r>
              <w:rPr>
                <w:sz w:val="20"/>
              </w:rPr>
              <w:t xml:space="preserve">Показатели задачи 1 "Организация деятельности по заключению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 и заключению договоров на обслуживание и содержание общего имущества многоквартирных домов" подпрограммы 3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</w:t>
            </w:r>
          </w:p>
        </w:tc>
        <w:tc>
          <w:tcPr>
            <w:tcW w:w="7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8927,19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8943,13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10849,62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11502,32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13478,45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14753,04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12815,58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13200,57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6766,44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6787,26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  <w:t xml:space="preserve">Сравнение запланированных к заключению контрактов и фактического заключения</w:t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Расходы бюджета ЗАТО Северск по договорам на обслуживание и содержание общего имущества в многоквартирных домах</w:t>
            </w:r>
          </w:p>
        </w:tc>
        <w:tc>
          <w:tcPr>
            <w:tcW w:w="7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1697,80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5833,49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5509,12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3787,50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4370,53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3291,20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2946,9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3922,86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4017,20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4119,30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  <w:t xml:space="preserve">Анализ отчетных данных по заключенным договорам на обслуживание и содержание общего имущества в многоквартирных домах</w:t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gridSpan w:val="16"/>
            <w:tcW w:w="17456" w:type="dxa"/>
          </w:tcPr>
          <w:p>
            <w:pPr>
              <w:pStyle w:val="0"/>
              <w:outlineLvl w:val="5"/>
              <w:jc w:val="both"/>
            </w:pPr>
            <w:r>
              <w:rPr>
                <w:sz w:val="20"/>
              </w:rPr>
              <w:t xml:space="preserve">Показатели задачи 2 "Капитальный ремонт нежилых объектов административно-хозяйственного назначения" подпрограммы 3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актов обследования и заключений о техническом состоянии объектов</w:t>
            </w:r>
          </w:p>
        </w:tc>
        <w:tc>
          <w:tcPr>
            <w:tcW w:w="7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  <w:t xml:space="preserve">Получение заключений о техническом состоянии объекта</w:t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</w:t>
            </w:r>
          </w:p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утвержденной и проверенной проектно-сметной документации по итогам обследований</w:t>
            </w:r>
          </w:p>
        </w:tc>
        <w:tc>
          <w:tcPr>
            <w:tcW w:w="7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  <w:t xml:space="preserve">Получение полного комплекта проектно-сметной документации</w:t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</w:t>
            </w:r>
          </w:p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объектов, запланированных к проведению капитального ремонта</w:t>
            </w:r>
          </w:p>
        </w:tc>
        <w:tc>
          <w:tcPr>
            <w:tcW w:w="7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  <w:t xml:space="preserve">Сравнение запланированного количества отремонтированных объектов и фактического исполнения</w:t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</w:tr>
      <w:tr>
        <w:tc>
          <w:tcPr>
            <w:gridSpan w:val="16"/>
            <w:tcW w:w="17456" w:type="dxa"/>
          </w:tcPr>
          <w:p>
            <w:pPr>
              <w:pStyle w:val="0"/>
              <w:outlineLvl w:val="5"/>
              <w:jc w:val="both"/>
            </w:pPr>
            <w:r>
              <w:rPr>
                <w:sz w:val="20"/>
              </w:rPr>
              <w:t xml:space="preserve">Показатели задачи 3 "Строительство и реконструкция муниципального имущества ЗАТО Северск" подпрограммы 3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выполненных ПИР нежилых помещений (оформление ПСД)</w:t>
            </w:r>
          </w:p>
        </w:tc>
        <w:tc>
          <w:tcPr>
            <w:tcW w:w="7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шт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  <w:t xml:space="preserve">Ежегодно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  <w:t xml:space="preserve">Получение полного комплекта проектно-сметной документации</w:t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3.2</w:t>
            </w:r>
          </w:p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Протяженность построенного и сданного в эксплуатацию участка корпоративной сети передачи данных между городскими организациями и Администрацией ЗАТО Северск</w:t>
            </w:r>
          </w:p>
        </w:tc>
        <w:tc>
          <w:tcPr>
            <w:tcW w:w="7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пог м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2246,7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  <w:t xml:space="preserve">Ежегодно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  <w:t xml:space="preserve">Сравнение запланированного количества постройки п. м сети с фактическим исполненным</w:t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III. Система мероприятий подпрограммы 3 и</w:t>
      </w:r>
    </w:p>
    <w:p>
      <w:pPr>
        <w:pStyle w:val="2"/>
        <w:jc w:val="center"/>
      </w:pPr>
      <w:r>
        <w:rPr>
          <w:sz w:val="20"/>
        </w:rPr>
        <w:t xml:space="preserve">ее ресурсное обеспечение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22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рамках подпрограммы 3 планируется реализация следующих ведомственных целевых программ: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ВЦП "Организация деятельности по заключению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 и заключению договоров на содержание и обслуживание общего имущества многоквартирных домов";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ВЦП "Капитальный ремонт нежилых объектов административно-хозяйственного назначения".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Софинансирование подпрограммы 3 из федерального бюджета, областного бюджета и внебюджетных источников не предусматривается.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ведомственных целевых программ и ресурсное обеспечение подпрограммы 3 представлены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Перечень ведомственных целевых программ, основных</w:t>
      </w:r>
    </w:p>
    <w:p>
      <w:pPr>
        <w:pStyle w:val="2"/>
        <w:jc w:val="center"/>
      </w:pPr>
      <w:r>
        <w:rPr>
          <w:sz w:val="20"/>
        </w:rPr>
        <w:t xml:space="preserve">мероприятий и ресурсное обеспечение подпрограммы 3</w:t>
      </w:r>
    </w:p>
    <w:p>
      <w:pPr>
        <w:pStyle w:val="2"/>
        <w:jc w:val="center"/>
      </w:pPr>
      <w:r>
        <w:rPr>
          <w:sz w:val="20"/>
        </w:rPr>
        <w:t xml:space="preserve">"Содержание, обслуживание, строительство, реконструкция</w:t>
      </w:r>
    </w:p>
    <w:p>
      <w:pPr>
        <w:pStyle w:val="2"/>
        <w:jc w:val="center"/>
      </w:pPr>
      <w:r>
        <w:rPr>
          <w:sz w:val="20"/>
        </w:rPr>
        <w:t xml:space="preserve">и капитальный ремонт муниципального имущества ЗАТО Северск</w:t>
      </w:r>
    </w:p>
    <w:p>
      <w:pPr>
        <w:pStyle w:val="2"/>
        <w:jc w:val="center"/>
      </w:pPr>
      <w:r>
        <w:rPr>
          <w:sz w:val="20"/>
        </w:rPr>
        <w:t xml:space="preserve">и общего имущества в многоквартирных домах" муниципальной</w:t>
      </w:r>
    </w:p>
    <w:p>
      <w:pPr>
        <w:pStyle w:val="2"/>
        <w:jc w:val="center"/>
      </w:pPr>
      <w:r>
        <w:rPr>
          <w:sz w:val="20"/>
        </w:rPr>
        <w:t xml:space="preserve">программы "Эффективное управление муниципальным имуществом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23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04"/>
        <w:gridCol w:w="2324"/>
        <w:gridCol w:w="964"/>
        <w:gridCol w:w="1144"/>
        <w:gridCol w:w="850"/>
        <w:gridCol w:w="850"/>
        <w:gridCol w:w="1144"/>
        <w:gridCol w:w="850"/>
        <w:gridCol w:w="1804"/>
        <w:gridCol w:w="2014"/>
        <w:gridCol w:w="1024"/>
      </w:tblGrid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36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Участники подпрограммы, участники мероприятия</w:t>
            </w:r>
          </w:p>
        </w:tc>
        <w:tc>
          <w:tcPr>
            <w:gridSpan w:val="2"/>
            <w:tcW w:w="303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 (по согласованию (прогноз)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 (по согласованию (прогноз)</w:t>
            </w:r>
          </w:p>
        </w:tc>
        <w:tc>
          <w:tcPr>
            <w:tcW w:w="11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 (по согласованию (прогноз)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6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1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8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604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29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1 "Организация деятельности по заключению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 и заключению договоров на обслуживание и содержание общего имущества многоквартирных домов" подпрограммы 3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"Организация деятельности по заключению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 и заключению договоров на обслуживание и содержание общего имущества многоквартирных домов"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100161,99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100161,99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16358,74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16358,74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10849,62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5509,12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15289,82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15289,82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11502,32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3787,5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17848,98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17848,98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13478,45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4370,53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18044,24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18044,24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14753,04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3291,2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15762,48 </w:t>
            </w:r>
            <w:hyperlink w:history="0" w:anchor="P3859" w:tooltip="&lt;*&gt; Объем финансирования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15762,48 &lt;*&gt;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12815,58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2946,9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17123,43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17123,43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13200,57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3922,86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10783,64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10783,64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6766,44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4017,20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10906,56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10906,56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6787,26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4119,30</w:t>
            </w:r>
          </w:p>
        </w:tc>
      </w:tr>
      <w:tr>
        <w:tc>
          <w:tcPr>
            <w:tcW w:w="604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10"/>
            <w:tcW w:w="129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2 "Капитальный ремонт нежилых объектов административно-хозяйственного назначения" подпрограммы 3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"Капитальный ремонт нежилых объектов административно-хозяйственного назначения"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5686,17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5686,17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1696,02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1696,02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3526,15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3526,15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364,00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364,00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328,00 </w:t>
            </w:r>
            <w:hyperlink w:history="0" w:anchor="P3859" w:tooltip="&lt;*&gt; Объем финансирования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328,00 &lt;*&gt;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04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gridSpan w:val="10"/>
            <w:tcW w:w="129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3 "Строительство и реконструкция муниципального имущества ЗАТО Северск" подпрограммы 3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Строительство и реконструкция муниципального имущества ЗАТО Северск, в т.ч.: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11774,57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11774,57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7229,33 </w:t>
            </w:r>
            <w:hyperlink w:history="0" w:anchor="P3859" w:tooltip="&lt;*&gt; Объем финансирования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7229,33 &lt;*&gt;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4530,89 &lt;*&gt;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4530,89 &lt;*&gt;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3.1.1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Реконструкция нежилого помещения на первом этаже с устройством отдельного входа по адресу: пос. Орловка, ул. Мира, д. 25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2218,20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2218,20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выполненных ПИР нежилых помещений,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выполненных ПИР нежилых помещений,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выполненных ПИР нежилых помещений,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401,35 </w:t>
            </w:r>
            <w:hyperlink w:history="0" w:anchor="P3859" w:tooltip="&lt;*&gt; Объем финансирования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401,35 &lt;*&gt;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выполненных ПИР нежилых помещений,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1810,12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1810,12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Выполнена реконструкция объекта,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Выполнена реконструкция объекта,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Выполнена реконструкция объекта,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2. Выполнена реконструкция объекта,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3.1.2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9556,37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9556,37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6827,98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6827,98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2246,7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2720,77 </w:t>
            </w:r>
            <w:hyperlink w:history="0" w:anchor="P3859" w:tooltip="&lt;*&gt; Объем финансирования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2720,77 &lt;*&gt;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2"/>
            <w:tcW w:w="2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подпрограмме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117622,73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117622,73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18054,76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18054,76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18815,97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18815,97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18257,06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18257,06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25637,57 &lt;*&gt;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25637,57 &lt;*&gt;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20621,37 &lt;*&gt;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20621,37 &lt;*&gt;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17233,43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17233,43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10783,64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10783,64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10906,56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10906,56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3859" w:name="P3859"/>
    <w:bookmarkEnd w:id="385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Объем финансирования включает: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2018 году неиспользованный остаток средств местного бюджета 2017 года в сумме 401,35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неиспользованный остаток средств местного бюджета 2018 года в сумме 2,38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неиспользованный остаток средств местного бюджета 2018 года в сумме 328,00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неиспользованный остаток средств местного бюджета 2018 года в сумме 265,70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"Всего".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4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"Эффективное управление муниципальным</w:t>
      </w:r>
    </w:p>
    <w:p>
      <w:pPr>
        <w:pStyle w:val="0"/>
        <w:jc w:val="right"/>
      </w:pPr>
      <w:r>
        <w:rPr>
          <w:sz w:val="20"/>
        </w:rPr>
        <w:t xml:space="preserve">имуществом ЗАТО Северск"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3875" w:name="P3875"/>
    <w:bookmarkEnd w:id="3875"/>
    <w:p>
      <w:pPr>
        <w:pStyle w:val="2"/>
        <w:jc w:val="center"/>
      </w:pPr>
      <w:r>
        <w:rPr>
          <w:sz w:val="20"/>
        </w:rPr>
        <w:t xml:space="preserve">ПОДПРОГРАММА 4</w:t>
      </w:r>
    </w:p>
    <w:p>
      <w:pPr>
        <w:pStyle w:val="2"/>
        <w:jc w:val="center"/>
      </w:pPr>
      <w:r>
        <w:rPr>
          <w:sz w:val="20"/>
        </w:rPr>
        <w:t xml:space="preserve">"ОБЕСПЕЧЕНИЕ ДЕЯТЕЛЬНОСТИ МАУ "ГАЗЕТА "ДИАЛОГ" В ЧАСТИ</w:t>
      </w:r>
    </w:p>
    <w:p>
      <w:pPr>
        <w:pStyle w:val="2"/>
        <w:jc w:val="center"/>
      </w:pPr>
      <w:r>
        <w:rPr>
          <w:sz w:val="20"/>
        </w:rPr>
        <w:t xml:space="preserve">ВЫПОЛНЕНИЯ МУНИЦИПАЛЬНОГО ЗАДАНИЯ В 2015 - 2016 ГОДАХ"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28.02.2017 </w:t>
            </w:r>
            <w:hyperlink w:history="0" r:id="rId124" w:tooltip="Постановление Администрации ЗАТО Северск от 28.02.2017 N 25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252</w:t>
              </w:r>
            </w:hyperlink>
            <w:r>
              <w:rPr>
                <w:sz w:val="20"/>
                <w:color w:val="392c69"/>
              </w:rPr>
              <w:t xml:space="preserve">, от 01.03.2019 </w:t>
            </w:r>
            <w:hyperlink w:history="0" r:id="rId125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330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Паспорт подпрограммы 4 "Обеспечение деятельности МАУ "Газета</w:t>
      </w:r>
    </w:p>
    <w:p>
      <w:pPr>
        <w:pStyle w:val="2"/>
        <w:jc w:val="center"/>
      </w:pPr>
      <w:r>
        <w:rPr>
          <w:sz w:val="20"/>
        </w:rPr>
        <w:t xml:space="preserve">"Диалог" в части выполнения муниципального задания</w:t>
      </w:r>
    </w:p>
    <w:p>
      <w:pPr>
        <w:pStyle w:val="2"/>
        <w:jc w:val="center"/>
      </w:pPr>
      <w:r>
        <w:rPr>
          <w:sz w:val="20"/>
        </w:rPr>
        <w:t xml:space="preserve">в 2015 - 2016 годах" муниципальной программы "Эффективное</w:t>
      </w:r>
    </w:p>
    <w:p>
      <w:pPr>
        <w:pStyle w:val="2"/>
        <w:jc w:val="center"/>
      </w:pPr>
      <w:r>
        <w:rPr>
          <w:sz w:val="20"/>
        </w:rPr>
        <w:t xml:space="preserve">управление муниципальным имуществом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26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551"/>
        <w:gridCol w:w="2891"/>
        <w:gridCol w:w="1191"/>
        <w:gridCol w:w="1247"/>
        <w:gridCol w:w="1191"/>
      </w:tblGrid>
      <w:tr>
        <w:tc>
          <w:tcPr>
            <w:tcW w:w="2551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4</w:t>
            </w:r>
          </w:p>
        </w:tc>
        <w:tc>
          <w:tcPr>
            <w:gridSpan w:val="4"/>
            <w:tcW w:w="652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Обеспечение деятельности МАУ "Газета "Диалог" в части выполнения муниципального задания в 2015 - 2016 годах"</w:t>
            </w:r>
          </w:p>
        </w:tc>
      </w:tr>
      <w:tr>
        <w:tc>
          <w:tcPr>
            <w:tcW w:w="2551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подпрограммы 4</w:t>
            </w:r>
          </w:p>
        </w:tc>
        <w:tc>
          <w:tcPr>
            <w:gridSpan w:val="4"/>
            <w:tcW w:w="6520" w:type="dxa"/>
          </w:tcPr>
          <w:p>
            <w:pPr>
              <w:pStyle w:val="0"/>
            </w:pPr>
            <w:r>
              <w:rPr>
                <w:sz w:val="20"/>
              </w:rPr>
              <w:t xml:space="preserve">2015 - 2016 годы</w:t>
            </w:r>
          </w:p>
        </w:tc>
      </w:tr>
      <w:tr>
        <w:tc>
          <w:tcPr>
            <w:tcW w:w="2551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подпрограммы 4 (соисполнитель Программы)</w:t>
            </w:r>
          </w:p>
        </w:tc>
        <w:tc>
          <w:tcPr>
            <w:gridSpan w:val="4"/>
            <w:tcW w:w="652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2551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 4</w:t>
            </w:r>
          </w:p>
        </w:tc>
        <w:tc>
          <w:tcPr>
            <w:gridSpan w:val="4"/>
            <w:tcW w:w="652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2551" w:type="dxa"/>
          </w:tcPr>
          <w:p>
            <w:pPr>
              <w:pStyle w:val="0"/>
            </w:pPr>
            <w:r>
              <w:rPr>
                <w:sz w:val="20"/>
              </w:rPr>
              <w:t xml:space="preserve">Цель подпрограммы 4</w:t>
            </w:r>
          </w:p>
        </w:tc>
        <w:tc>
          <w:tcPr>
            <w:gridSpan w:val="4"/>
            <w:tcW w:w="652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Опубликование муниципальных правовых актов и их проектов, доведение до сведения жителей муниципального образования официальной и иной информации (в 2015 - 2016 годах)</w:t>
            </w:r>
          </w:p>
        </w:tc>
      </w:tr>
      <w:tr>
        <w:tc>
          <w:tcPr>
            <w:tcW w:w="255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 подпрограммы 4 и их значения (по годам реализации)</w:t>
            </w:r>
          </w:p>
        </w:tc>
        <w:tc>
          <w:tcPr>
            <w:tcW w:w="28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</w:tr>
      <w:tr>
        <w:tc>
          <w:tcPr>
            <w:vMerge w:val="continue"/>
          </w:tcPr>
          <w:p/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  <w:t xml:space="preserve">1. Публикации в газете "Диалог" в рамках муниципального задания, количество печатных страниц А3, шт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569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502</w:t>
            </w:r>
          </w:p>
        </w:tc>
      </w:tr>
      <w:tr>
        <w:tc>
          <w:tcPr>
            <w:vMerge w:val="continue"/>
          </w:tcPr>
          <w:p/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  <w:t xml:space="preserve">2. Издание официального бюллетеня за год, тыс. экз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1,4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1,5</w:t>
            </w:r>
          </w:p>
        </w:tc>
      </w:tr>
      <w:tr>
        <w:tc>
          <w:tcPr>
            <w:tcW w:w="2551" w:type="dxa"/>
          </w:tcPr>
          <w:p>
            <w:pPr>
              <w:pStyle w:val="0"/>
            </w:pPr>
            <w:r>
              <w:rPr>
                <w:sz w:val="20"/>
              </w:rPr>
              <w:t xml:space="preserve">Задачи подпрограммы 4</w:t>
            </w:r>
          </w:p>
        </w:tc>
        <w:tc>
          <w:tcPr>
            <w:gridSpan w:val="4"/>
            <w:tcW w:w="652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Производство и выпуск городской еженедельной газеты "Диалог" и специального приложения к ней "Официальный бюллетень правовых актов органов местного самоуправления городского округа ЗАТО Северск Томской области" в 2015 - 2016 годах</w:t>
            </w:r>
          </w:p>
        </w:tc>
      </w:tr>
      <w:tr>
        <w:tc>
          <w:tcPr>
            <w:tcW w:w="2551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подпрограммы 4 (далее - ВЦП)</w:t>
            </w:r>
          </w:p>
        </w:tc>
        <w:tc>
          <w:tcPr>
            <w:gridSpan w:val="4"/>
            <w:tcW w:w="652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ВЦП "Производство и выпуск городской еженедельной газеты "Диалог" и специального приложения к ней "Официальный бюллетень правовых актов органов местного самоуправления городского округа ЗАТО Северск Томской области" в 2015 - 2016 годах"</w:t>
            </w:r>
          </w:p>
        </w:tc>
      </w:tr>
      <w:tr>
        <w:tc>
          <w:tcPr>
            <w:tcW w:w="255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подпрограммы 4, всего, в т.ч. по годам ее реализации, тыс. руб.</w:t>
            </w:r>
          </w:p>
        </w:tc>
        <w:tc>
          <w:tcPr>
            <w:tcW w:w="28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</w:tr>
      <w:tr>
        <w:tc>
          <w:tcPr>
            <w:vMerge w:val="continue"/>
          </w:tcPr>
          <w:p/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</w:tr>
      <w:tr>
        <w:tc>
          <w:tcPr>
            <w:vMerge w:val="continue"/>
          </w:tcPr>
          <w:p/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 (расписать):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 (прогноз)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 (прогноз)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 (прогноз)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I. Характеристика текущего состояния сферы</w:t>
      </w:r>
    </w:p>
    <w:p>
      <w:pPr>
        <w:pStyle w:val="2"/>
        <w:jc w:val="center"/>
      </w:pPr>
      <w:r>
        <w:rPr>
          <w:sz w:val="20"/>
        </w:rPr>
        <w:t xml:space="preserve">реализации подпрограммы 4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 2012 год было утверждено муниципальное задание на выполнение 3 муниципальных услуг в размере 577225 кв. см на сумму 3322850 рублей при средней стоимости за 1 кв. см 6,08 руб., фактическое исполнение составило 3366024 руб. 3366024 - 3322850 = 43174 рубля - выполнение муниципального задания за счет средств учреждения.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2013 год утверждено муниципальное задание на выполнение муниципальной работы в размере 597825 кв. см по цене 5,61 руб. за 1 кв. см на сумму 3378900 руб. Цена определена согласно Порядку определения нормативных затрат на оказание услуг (выполнение работ) и нормативных затрат на содержание имущества муниципальных учреждений ЗАТО Северск, в отношении которых функции и полномочия учредителя осуществляет Управление имущественных отношений Администрации ЗАТО Северск, утвержденному приказом начальника Управления имущественных отношений Администрации ЗАТО Северск от 30.06.2011 N 34. Фактическое исполнение муниципального задания составило 645154 кв. см на сумму 3644534 руб. 3644534 - 3378900 = 265634 рубля - выполнение муниципального задания за счет средств учреждения.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2014 год утверждено муниципальное задание в размере 596000 кв. см по цене 5,69 руб. на сумму 3405950 руб., фактическое исполнение превысило изначально планируемое на 1020,5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Таким образом, существует тенденция к увеличению фактического выполнения муниципального задания по сравнению с планируемым.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целью уменьшения затрат при выполнении муниципального задания в связи с большим количеством нормативных документов для их публикации принято решение о выпуске специального приложения к газете "Диалог" "Официальный бюллетень правовых актов органов местного самоуправления городского округа ЗАТО Северск Томской области", предназначенного для целевого опубликования муниципальных правовых актов ЗАТО Северск. Выпуск начат с октября 2014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II. Цель и задачи подпрограммы 4, срок ее реализации,</w:t>
      </w:r>
    </w:p>
    <w:p>
      <w:pPr>
        <w:pStyle w:val="2"/>
        <w:jc w:val="center"/>
      </w:pPr>
      <w:r>
        <w:rPr>
          <w:sz w:val="20"/>
        </w:rPr>
        <w:t xml:space="preserve">целевые 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4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27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28" w:tooltip="Постановление Администрации ЗАТО Северск от 28.02.2017 N 252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28.02.2017 N 252)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подпрограммы 4 является опубликование муниципальных правовых актов и их проектов, доведение до сведения жителей муниципального образования официальной и иной информации.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необходимо решение задачи по производству и выпуску городской еженедельной газеты "Диалог" и специального приложения к ней "Официальный бюллетень правовых актов органов местного самоуправления городского округа ЗАТО Северск Томской области".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реализации подпрограммы 4 - 2015 - 2016 годы, так как принято решение учредителя (Управление имущественных отношений Администрации ЗАТО Северск) о ликвидации организации МАУ "Газета "Диалог" с 01.01.2017 (постановление Администрации ЗАТО Северск от 30.09.2016 N 2165 "О ликвидации МАУ "Газета "Диалог" и назначении ликвидационной комиссии").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составе и значениях целевых показателей (индикаторов) результативности подпрограммы 4 представлены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подпрограммы 4 "Обеспечение</w:t>
      </w:r>
    </w:p>
    <w:p>
      <w:pPr>
        <w:pStyle w:val="2"/>
        <w:jc w:val="center"/>
      </w:pPr>
      <w:r>
        <w:rPr>
          <w:sz w:val="20"/>
        </w:rPr>
        <w:t xml:space="preserve">деятельности МАУ "Газета "Диалог" в части выполнения</w:t>
      </w:r>
    </w:p>
    <w:p>
      <w:pPr>
        <w:pStyle w:val="2"/>
        <w:jc w:val="center"/>
      </w:pPr>
      <w:r>
        <w:rPr>
          <w:sz w:val="20"/>
        </w:rPr>
        <w:t xml:space="preserve">муниципального задания в 2015 - 2016 годах" муниципальной</w:t>
      </w:r>
    </w:p>
    <w:p>
      <w:pPr>
        <w:pStyle w:val="2"/>
        <w:jc w:val="center"/>
      </w:pPr>
      <w:r>
        <w:rPr>
          <w:sz w:val="20"/>
        </w:rPr>
        <w:t xml:space="preserve">программы "Эффективное управление муниципальным имуществом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29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1"/>
        <w:gridCol w:w="1984"/>
        <w:gridCol w:w="1074"/>
        <w:gridCol w:w="1260"/>
        <w:gridCol w:w="1260"/>
        <w:gridCol w:w="1260"/>
        <w:gridCol w:w="1260"/>
        <w:gridCol w:w="1440"/>
        <w:gridCol w:w="1814"/>
        <w:gridCol w:w="1757"/>
      </w:tblGrid>
      <w:tr>
        <w:tc>
          <w:tcPr>
            <w:tcW w:w="45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пп</w:t>
            </w:r>
          </w:p>
        </w:tc>
        <w:tc>
          <w:tcPr>
            <w:tcW w:w="198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107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4"/>
            <w:tcW w:w="504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144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81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757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2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12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12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2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0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2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2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2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2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4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0"/>
            <w:tcW w:w="13560" w:type="dxa"/>
          </w:tcPr>
          <w:p>
            <w:pPr>
              <w:pStyle w:val="0"/>
              <w:outlineLvl w:val="4"/>
              <w:jc w:val="both"/>
            </w:pPr>
            <w:r>
              <w:rPr>
                <w:sz w:val="20"/>
              </w:rPr>
              <w:t xml:space="preserve">Показатели подпрограммы 4 "Обеспечение деятельности МАУ "Газета "Диалог" в части выполнения муниципального задания в 2015 - 2016 годах"</w:t>
            </w:r>
          </w:p>
        </w:tc>
      </w:tr>
      <w:tr>
        <w:tc>
          <w:tcPr>
            <w:tcW w:w="4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Публикации в газете "Диалог" в рамках муниципального задания, количество печатных страниц А3</w:t>
            </w:r>
          </w:p>
        </w:tc>
        <w:tc>
          <w:tcPr>
            <w:tcW w:w="10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шт</w:t>
            </w:r>
          </w:p>
        </w:tc>
        <w:tc>
          <w:tcPr>
            <w:tcW w:w="126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645</w:t>
            </w:r>
          </w:p>
        </w:tc>
        <w:tc>
          <w:tcPr>
            <w:tcW w:w="126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769</w:t>
            </w:r>
          </w:p>
        </w:tc>
        <w:tc>
          <w:tcPr>
            <w:tcW w:w="126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569</w:t>
            </w:r>
          </w:p>
        </w:tc>
        <w:tc>
          <w:tcPr>
            <w:tcW w:w="126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502</w:t>
            </w:r>
          </w:p>
        </w:tc>
        <w:tc>
          <w:tcPr>
            <w:tcW w:w="1440" w:type="dxa"/>
          </w:tcPr>
          <w:p>
            <w:pPr>
              <w:pStyle w:val="0"/>
            </w:pPr>
            <w:r>
              <w:rPr>
                <w:sz w:val="20"/>
              </w:rPr>
              <w:t xml:space="preserve">Ежемесячно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 о выполнении муниципального задания, согласованный в установленном порядке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Издание официального бюллетеня за год</w:t>
            </w:r>
          </w:p>
        </w:tc>
        <w:tc>
          <w:tcPr>
            <w:tcW w:w="10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экз</w:t>
            </w:r>
          </w:p>
        </w:tc>
        <w:tc>
          <w:tcPr>
            <w:tcW w:w="126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26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0,2</w:t>
            </w:r>
          </w:p>
        </w:tc>
        <w:tc>
          <w:tcPr>
            <w:tcW w:w="126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1,4</w:t>
            </w:r>
          </w:p>
        </w:tc>
        <w:tc>
          <w:tcPr>
            <w:tcW w:w="126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1,5</w:t>
            </w:r>
          </w:p>
        </w:tc>
        <w:tc>
          <w:tcPr>
            <w:tcW w:w="1440" w:type="dxa"/>
          </w:tcPr>
          <w:p>
            <w:pPr>
              <w:pStyle w:val="0"/>
            </w:pPr>
            <w:r>
              <w:rPr>
                <w:sz w:val="20"/>
              </w:rPr>
              <w:t xml:space="preserve">Ежемесячно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 о выполнении муниципального задания, согласованный в установленном порядке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gridSpan w:val="10"/>
            <w:tcW w:w="13560" w:type="dxa"/>
          </w:tcPr>
          <w:p>
            <w:pPr>
              <w:pStyle w:val="0"/>
              <w:outlineLvl w:val="4"/>
              <w:jc w:val="both"/>
            </w:pPr>
            <w:r>
              <w:rPr>
                <w:sz w:val="20"/>
              </w:rPr>
              <w:t xml:space="preserve">Показатели задачи 1 "Производство и выпуск городской еженедельной газеты "Диалог" и специального приложения к ней "Официальный бюллетень правовых актов органов местного самоуправления городского округа ЗАТО Северск Томской области" в 2015 - 2016 годах" подпрограммы 4</w:t>
            </w:r>
          </w:p>
        </w:tc>
      </w:tr>
      <w:tr>
        <w:tc>
          <w:tcPr>
            <w:tcW w:w="4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Выполнение муниципального задания</w:t>
            </w:r>
          </w:p>
        </w:tc>
        <w:tc>
          <w:tcPr>
            <w:tcW w:w="10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126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26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26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26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440" w:type="dxa"/>
          </w:tcPr>
          <w:p>
            <w:pPr>
              <w:pStyle w:val="0"/>
            </w:pPr>
            <w:r>
              <w:rPr>
                <w:sz w:val="20"/>
              </w:rPr>
              <w:t xml:space="preserve">Ежемесячно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 о выполнении муниципального задания, согласованный в установленном порядке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III. Система мероприятий подпрограммы 4</w:t>
      </w:r>
    </w:p>
    <w:p>
      <w:pPr>
        <w:pStyle w:val="2"/>
        <w:jc w:val="center"/>
      </w:pPr>
      <w:r>
        <w:rPr>
          <w:sz w:val="20"/>
        </w:rPr>
        <w:t xml:space="preserve">и ее ресурсное обеспечение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30" w:tooltip="Постановление Администрации ЗАТО Северск от 28.02.2017 N 252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28.02.2017 N 252)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рамках подпрограммы 4 планируется реализация ведомственной целевой программы "Производство и выпуск городской еженедельной газеты "Диалог" и специального приложения к ней "Официальный бюллетень правовых актов органов местного самоуправления городского округа ЗАТО" в 2015 - 2016 годах".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требуемого финансирования подпрограммы 4 составляет 10680,30 тыс. руб. за счет средств местного бюджета, в том числе по годам реализации подпрограммы 4: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2015 год - 5444,90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2016 год - 5235,40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Софинансирование подпрограммы 4 из федерального бюджета, областного бюджета и внебюджетных источников не предусматривается.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ведомственных целевых программ и ресурсное обеспечение подпрограммы 4 представлены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Перечень ведомственных целевых программ,</w:t>
      </w:r>
    </w:p>
    <w:p>
      <w:pPr>
        <w:pStyle w:val="2"/>
        <w:jc w:val="center"/>
      </w:pPr>
      <w:r>
        <w:rPr>
          <w:sz w:val="20"/>
        </w:rPr>
        <w:t xml:space="preserve">основных мероприятий и ресурсное обеспечение</w:t>
      </w:r>
    </w:p>
    <w:p>
      <w:pPr>
        <w:pStyle w:val="2"/>
        <w:jc w:val="center"/>
      </w:pPr>
      <w:r>
        <w:rPr>
          <w:sz w:val="20"/>
        </w:rPr>
        <w:t xml:space="preserve">подпрограммы 4 "Обеспечение деятельности МАУ "Газета</w:t>
      </w:r>
    </w:p>
    <w:p>
      <w:pPr>
        <w:pStyle w:val="2"/>
        <w:jc w:val="center"/>
      </w:pPr>
      <w:r>
        <w:rPr>
          <w:sz w:val="20"/>
        </w:rPr>
        <w:t xml:space="preserve">"Диалог" в части выполнения муниципального задания</w:t>
      </w:r>
    </w:p>
    <w:p>
      <w:pPr>
        <w:pStyle w:val="2"/>
        <w:jc w:val="center"/>
      </w:pPr>
      <w:r>
        <w:rPr>
          <w:sz w:val="20"/>
        </w:rPr>
        <w:t xml:space="preserve">в 2015 - 2016 годах"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"Эффективное управление муниципальным имуществом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31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0"/>
        <w:gridCol w:w="2030"/>
        <w:gridCol w:w="781"/>
        <w:gridCol w:w="1247"/>
        <w:gridCol w:w="1439"/>
        <w:gridCol w:w="1449"/>
        <w:gridCol w:w="1256"/>
        <w:gridCol w:w="1248"/>
        <w:gridCol w:w="1132"/>
        <w:gridCol w:w="3205"/>
        <w:gridCol w:w="976"/>
      </w:tblGrid>
      <w:tr>
        <w:tc>
          <w:tcPr>
            <w:tcW w:w="54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пп</w:t>
            </w:r>
          </w:p>
        </w:tc>
        <w:tc>
          <w:tcPr>
            <w:tcW w:w="203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8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247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539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132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Участник/участник мероприятия</w:t>
            </w:r>
          </w:p>
        </w:tc>
        <w:tc>
          <w:tcPr>
            <w:gridSpan w:val="2"/>
            <w:tcW w:w="418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39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 (по согласованию (прогноз)</w:t>
            </w:r>
          </w:p>
        </w:tc>
        <w:tc>
          <w:tcPr>
            <w:tcW w:w="1449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 (по согласованию (прогноз)</w:t>
            </w:r>
          </w:p>
        </w:tc>
        <w:tc>
          <w:tcPr>
            <w:tcW w:w="125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248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 (по согласованию (прогноз)</w:t>
            </w:r>
          </w:p>
        </w:tc>
        <w:tc>
          <w:tcPr>
            <w:vMerge w:val="continue"/>
          </w:tcPr>
          <w:p/>
        </w:tc>
        <w:tc>
          <w:tcPr>
            <w:gridSpan w:val="2"/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0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97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03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7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4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4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2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24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13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32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97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540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gridSpan w:val="10"/>
            <w:tcW w:w="1476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1 "Производство и выпуск городской еженедельной газеты "Диалог" и специального приложения к ней "Официальный бюллетень правовых актов органов местного самоуправления городского округа ЗАТО Северск Томской области" в 2015 - 2016 годах" подпрограммы 4</w:t>
            </w:r>
          </w:p>
        </w:tc>
      </w:tr>
      <w:tr>
        <w:tc>
          <w:tcPr>
            <w:tcW w:w="54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03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"Производство и выпуск городской еженедельной газеты "Диалог" и специального приложения к ней "Официальный бюллетень правовых актов органов местного самоуправления городского округа ЗАТО Северск Томской области" в 2015 - 2016 годах"</w:t>
            </w:r>
          </w:p>
        </w:tc>
        <w:tc>
          <w:tcPr>
            <w:tcW w:w="781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14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4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25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124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132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 / МАУ "Газета "Диалог"</w:t>
            </w:r>
          </w:p>
        </w:tc>
        <w:tc>
          <w:tcPr>
            <w:tcW w:w="32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97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8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143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56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1248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3205" w:type="dxa"/>
          </w:tcPr>
          <w:p>
            <w:pPr>
              <w:pStyle w:val="0"/>
            </w:pPr>
            <w:r>
              <w:rPr>
                <w:sz w:val="20"/>
              </w:rPr>
              <w:t xml:space="preserve">1. Публикации в газете "Диалог" в рамках муниципального задания, количество печатных страниц А3, шт</w:t>
            </w:r>
          </w:p>
        </w:tc>
        <w:tc>
          <w:tcPr>
            <w:tcW w:w="97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05" w:type="dxa"/>
          </w:tcPr>
          <w:p>
            <w:pPr>
              <w:pStyle w:val="0"/>
            </w:pPr>
            <w:r>
              <w:rPr>
                <w:sz w:val="20"/>
              </w:rPr>
              <w:t xml:space="preserve">2. Издание официального бюллетеня за год, тыс. экз</w:t>
            </w:r>
          </w:p>
        </w:tc>
        <w:tc>
          <w:tcPr>
            <w:tcW w:w="97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8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143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56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1248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3205" w:type="dxa"/>
          </w:tcPr>
          <w:p>
            <w:pPr>
              <w:pStyle w:val="0"/>
            </w:pPr>
            <w:r>
              <w:rPr>
                <w:sz w:val="20"/>
              </w:rPr>
              <w:t xml:space="preserve">1. Публикации в газете "Диалог" в рамках муниципального задания, количество печатных страниц А3, шт</w:t>
            </w:r>
          </w:p>
        </w:tc>
        <w:tc>
          <w:tcPr>
            <w:tcW w:w="97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05" w:type="dxa"/>
          </w:tcPr>
          <w:p>
            <w:pPr>
              <w:pStyle w:val="0"/>
            </w:pPr>
            <w:r>
              <w:rPr>
                <w:sz w:val="20"/>
              </w:rPr>
              <w:t xml:space="preserve">2. Издание официального бюллетеня за год, тыс. экз</w:t>
            </w:r>
          </w:p>
        </w:tc>
        <w:tc>
          <w:tcPr>
            <w:tcW w:w="97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1,5</w:t>
            </w:r>
          </w:p>
        </w:tc>
      </w:tr>
      <w:tr>
        <w:tc>
          <w:tcPr>
            <w:gridSpan w:val="2"/>
            <w:tcW w:w="257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подпрограмме 4</w:t>
            </w:r>
          </w:p>
        </w:tc>
        <w:tc>
          <w:tcPr>
            <w:tcW w:w="781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143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5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124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2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2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97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781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143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5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124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32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97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781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143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5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124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32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97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5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"Эффективное управление муниципальным</w:t>
      </w:r>
    </w:p>
    <w:p>
      <w:pPr>
        <w:pStyle w:val="0"/>
        <w:jc w:val="right"/>
      </w:pPr>
      <w:r>
        <w:rPr>
          <w:sz w:val="20"/>
        </w:rPr>
        <w:t xml:space="preserve">имуществом ЗАТО Северск"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4152" w:name="P4152"/>
    <w:bookmarkEnd w:id="4152"/>
    <w:p>
      <w:pPr>
        <w:pStyle w:val="2"/>
        <w:jc w:val="center"/>
      </w:pPr>
      <w:r>
        <w:rPr>
          <w:sz w:val="20"/>
        </w:rPr>
        <w:t xml:space="preserve">ПОДПРОГРАММА 5</w:t>
      </w:r>
    </w:p>
    <w:p>
      <w:pPr>
        <w:pStyle w:val="2"/>
        <w:jc w:val="center"/>
      </w:pPr>
      <w:r>
        <w:rPr>
          <w:sz w:val="20"/>
        </w:rPr>
        <w:t xml:space="preserve">"ОБЕСПЕЧЕНИЕ УСТОЙЧИВОГО УПРАВЛЕНИЯ ЛЕСАМИ ЗАТО СЕВЕРСК"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13672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28.02.2017 </w:t>
            </w:r>
            <w:hyperlink w:history="0" r:id="rId132" w:tooltip="Постановление Администрации ЗАТО Северск от 28.02.2017 N 25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252</w:t>
              </w:r>
            </w:hyperlink>
            <w:r>
              <w:rPr>
                <w:sz w:val="20"/>
                <w:color w:val="392c69"/>
              </w:rPr>
              <w:t xml:space="preserve">, от 07.08.2017 </w:t>
            </w:r>
            <w:hyperlink w:history="0" r:id="rId133" w:tooltip="Постановление Администрации ЗАТО Северск от 07.08.2017 N 1428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1428</w:t>
              </w:r>
            </w:hyperlink>
            <w:r>
              <w:rPr>
                <w:sz w:val="20"/>
                <w:color w:val="392c69"/>
              </w:rPr>
              <w:t xml:space="preserve">, от 13.02.2018 </w:t>
            </w:r>
            <w:hyperlink w:history="0" r:id="rId134" w:tooltip="Постановление Администрации ЗАТО Северск от 13.02.2018 N 208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31.08.2018 </w:t>
            </w:r>
            <w:hyperlink w:history="0" r:id="rId135" w:tooltip="Постановление Администрации ЗАТО Северск от 31.08.2018 N 164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1642</w:t>
              </w:r>
            </w:hyperlink>
            <w:r>
              <w:rPr>
                <w:sz w:val="20"/>
                <w:color w:val="392c69"/>
              </w:rPr>
              <w:t xml:space="preserve">, от 01.03.2019 </w:t>
            </w:r>
            <w:hyperlink w:history="0" r:id="rId136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330</w:t>
              </w:r>
            </w:hyperlink>
            <w:r>
              <w:rPr>
                <w:sz w:val="20"/>
                <w:color w:val="392c69"/>
              </w:rPr>
              <w:t xml:space="preserve">, от 29.07.2019 </w:t>
            </w:r>
            <w:hyperlink w:history="0" r:id="rId137" w:tooltip="Постановление Администрации ЗАТО Северск от 29.07.2019 N 1646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1646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30.01.2020 </w:t>
            </w:r>
            <w:hyperlink w:history="0" r:id="rId138" w:tooltip="Постановление Администрации ЗАТО Северск от 30.01.2020 N 112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112</w:t>
              </w:r>
            </w:hyperlink>
            <w:r>
              <w:rPr>
                <w:sz w:val="20"/>
                <w:color w:val="392c69"/>
              </w:rPr>
              <w:t xml:space="preserve">, от 03.08.2020 </w:t>
            </w:r>
            <w:hyperlink w:history="0" r:id="rId139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N 1256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Паспорт подпрограммы 5 "Обеспечение устойчивого управления</w:t>
      </w:r>
    </w:p>
    <w:p>
      <w:pPr>
        <w:pStyle w:val="2"/>
        <w:jc w:val="center"/>
      </w:pPr>
      <w:r>
        <w:rPr>
          <w:sz w:val="20"/>
        </w:rPr>
        <w:t xml:space="preserve">лесами ЗАТО Северск" муниципальной программы "Эффективное</w:t>
      </w:r>
    </w:p>
    <w:p>
      <w:pPr>
        <w:pStyle w:val="2"/>
        <w:jc w:val="center"/>
      </w:pPr>
      <w:r>
        <w:rPr>
          <w:sz w:val="20"/>
        </w:rPr>
        <w:t xml:space="preserve">управление муниципальным имуществом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40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49"/>
        <w:gridCol w:w="1939"/>
        <w:gridCol w:w="1024"/>
        <w:gridCol w:w="1024"/>
        <w:gridCol w:w="904"/>
        <w:gridCol w:w="904"/>
        <w:gridCol w:w="1024"/>
        <w:gridCol w:w="1024"/>
        <w:gridCol w:w="1024"/>
        <w:gridCol w:w="1444"/>
        <w:gridCol w:w="1444"/>
      </w:tblGrid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5</w:t>
            </w:r>
          </w:p>
        </w:tc>
        <w:tc>
          <w:tcPr>
            <w:gridSpan w:val="10"/>
            <w:tcW w:w="117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Обеспечение устойчивого управления лесами ЗАТО Северск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подпрограммы 5</w:t>
            </w:r>
          </w:p>
        </w:tc>
        <w:tc>
          <w:tcPr>
            <w:gridSpan w:val="10"/>
            <w:tcW w:w="117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подпрограммы 5 (соисполнитель Программы)</w:t>
            </w:r>
          </w:p>
        </w:tc>
        <w:tc>
          <w:tcPr>
            <w:gridSpan w:val="10"/>
            <w:tcW w:w="117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 5</w:t>
            </w:r>
          </w:p>
        </w:tc>
        <w:tc>
          <w:tcPr>
            <w:gridSpan w:val="10"/>
            <w:tcW w:w="117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Цель подпрограммы 5</w:t>
            </w:r>
          </w:p>
        </w:tc>
        <w:tc>
          <w:tcPr>
            <w:gridSpan w:val="10"/>
            <w:tcW w:w="117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Реализация лесохозяйственного регламента в части использования, охраны, защиты и воспроизводства лесов ЗАТО Северск</w:t>
            </w:r>
          </w:p>
        </w:tc>
      </w:tr>
      <w:tr>
        <w:tc>
          <w:tcPr>
            <w:tcW w:w="184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 подпрограммы 5 и их значения (по годам реализации)</w:t>
            </w:r>
          </w:p>
        </w:tc>
        <w:tc>
          <w:tcPr>
            <w:tcW w:w="19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939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лесных насаждений, отведенных для заготовки гражданами древесины для собственных нужд, тыс.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5,7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7,3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6,4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5,6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5,6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5,6</w:t>
            </w:r>
          </w:p>
        </w:tc>
      </w:tr>
      <w:tr>
        <w:tc>
          <w:tcPr>
            <w:vMerge w:val="continue"/>
          </w:tcPr>
          <w:p/>
        </w:tc>
        <w:tc>
          <w:tcPr>
            <w:tcW w:w="1939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планирования мероприятий по охране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9,95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10,56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11,08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13,6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12,45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12,44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11,63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11,63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11,63</w:t>
            </w:r>
          </w:p>
        </w:tc>
      </w:tr>
      <w:tr>
        <w:tc>
          <w:tcPr>
            <w:vMerge w:val="continue"/>
          </w:tcPr>
          <w:p/>
        </w:tc>
        <w:tc>
          <w:tcPr>
            <w:tcW w:w="1939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28,3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39,7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122,3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141,6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Задачи подпрограммы 5</w:t>
            </w:r>
          </w:p>
        </w:tc>
        <w:tc>
          <w:tcPr>
            <w:gridSpan w:val="10"/>
            <w:tcW w:w="117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 Обеспечение деятельности МКУ "Лесничество ЗАТО Северск"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Организация лесохозяйственных мероприятий</w:t>
            </w:r>
          </w:p>
        </w:tc>
      </w:tr>
      <w:tr>
        <w:tc>
          <w:tcPr>
            <w:tcW w:w="1849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подпрограммы 5 (далее - ВЦП)</w:t>
            </w:r>
          </w:p>
        </w:tc>
        <w:tc>
          <w:tcPr>
            <w:gridSpan w:val="10"/>
            <w:tcW w:w="117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ВЦП "Обеспечение деятельности МКУ "Лесничество ЗАТО Северск"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ВЦП "Организация лесохозяйственных мероприятий"</w:t>
            </w:r>
          </w:p>
        </w:tc>
      </w:tr>
      <w:tr>
        <w:tc>
          <w:tcPr>
            <w:tcW w:w="184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подпрограммы 5, всего, в т.ч. по годам ее реализации,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тыс. руб.</w:t>
            </w:r>
          </w:p>
        </w:tc>
        <w:tc>
          <w:tcPr>
            <w:tcW w:w="19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939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68886,79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10735,77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9911,27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9946,49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10739,03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12618,30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14935,93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12164,38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12163,61</w:t>
            </w:r>
          </w:p>
        </w:tc>
      </w:tr>
      <w:tr>
        <w:tc>
          <w:tcPr>
            <w:vMerge w:val="continue"/>
          </w:tcPr>
          <w:p/>
        </w:tc>
        <w:tc>
          <w:tcPr>
            <w:tcW w:w="1939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939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 (прогноз)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39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 (прогноз)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39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 (прогноз)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39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68886,79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10735,77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9911,27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9946,49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10739,03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12618,30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14935,93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12164,38</w:t>
            </w:r>
          </w:p>
        </w:tc>
        <w:tc>
          <w:tcPr>
            <w:tcW w:w="14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12163,61</w:t>
            </w:r>
          </w:p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I. Характеристика текущего состояния сферы</w:t>
      </w:r>
    </w:p>
    <w:p>
      <w:pPr>
        <w:pStyle w:val="2"/>
        <w:jc w:val="center"/>
      </w:pPr>
      <w:r>
        <w:rPr>
          <w:sz w:val="20"/>
        </w:rPr>
        <w:t xml:space="preserve">реализации подпрограммы 5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Площадь лесничества в ЗАТО Северск - 32527 га. Леса ЗАТО Северск из-за территориальной приуроченности к АО "СХК" - специфическому промышленному объекту имеют выраженную защитную функцию. При этом рекреационный и сырьевой потенциалы лесов с каждым годом приобретают все большее значение. Для сохранения биологического разнообразия лесов, повышения их потенциала, сохранения средообразующих, водоохранных, защитных, санитарно-гигиенических, оздоровительных и иных полезных функций лесов необходимо устойчивое управление. Настоящая Программа направлена на организацию лесопользования и обеспечение многоцелевого, рационального использования лесов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снижение санитарной и пожарной опасности в лесах играет важную роль. В связи с этим ежегодно планируются мероприятия по охране лесов. Так, в 2015 - 2020 гг. прогнозируется увеличение площадей, охваченных мерами противопожарного обустройства лесов, на 10,1%.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целях обеспечения санитарной безопасности в лесах осуществляется лесопатологическое обследование. За период 2015 - 2020 гг. проектируется увеличение площади обследования на 125%.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Большую роль играет вырубка погибших и поврежденных деревьев и очистка леса от захламленности. В целях заготовки древесины проводится отвод, а также таксация лесосек, при которой определяются количественные и качественные характеристики лесных насаждений и объем древесины, подлежащие заготовке.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Ежегодно гражданам по договорам купли-продажи лесных насаждений отводится значительный объем неликвидной древесины, и с каждым годом этот объем увеличивается. В 2011 году эта цифра составила 3500 куб. м, 2012 г. - 3700 куб. м, 2013 г. - 2699 куб. м, 2014 г. - 5518 куб. 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II. Цель и задачи подпрограммы 5, срок ее реализации,</w:t>
      </w:r>
    </w:p>
    <w:p>
      <w:pPr>
        <w:pStyle w:val="2"/>
        <w:jc w:val="center"/>
      </w:pPr>
      <w:r>
        <w:rPr>
          <w:sz w:val="20"/>
        </w:rPr>
        <w:t xml:space="preserve">целевые 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5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41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подпрограммы 5 является реализация лесохозяйственного регламента в части использования, охраны, защиты и воспроизводства лесов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необходимо решение следующих задач: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обеспечение деятельности МКУ "Лесничество ЗАТО Северск";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организация лесохозяйственных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реализации подпрограммы - 2015 - 2020 годы.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составе и значениях целевых показателей (индикаторов) результативности подпрограммы представлены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подпрограммы 5 "Обеспечение</w:t>
      </w:r>
    </w:p>
    <w:p>
      <w:pPr>
        <w:pStyle w:val="2"/>
        <w:jc w:val="center"/>
      </w:pPr>
      <w:r>
        <w:rPr>
          <w:sz w:val="20"/>
        </w:rPr>
        <w:t xml:space="preserve">устойчивого управления лесами ЗАТО Северск" муниципальной</w:t>
      </w:r>
    </w:p>
    <w:p>
      <w:pPr>
        <w:pStyle w:val="2"/>
        <w:jc w:val="center"/>
      </w:pPr>
      <w:r>
        <w:rPr>
          <w:sz w:val="20"/>
        </w:rPr>
        <w:t xml:space="preserve">программы "Эффективное управление муниципальным имуществом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42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871"/>
        <w:gridCol w:w="737"/>
        <w:gridCol w:w="664"/>
        <w:gridCol w:w="664"/>
        <w:gridCol w:w="664"/>
        <w:gridCol w:w="664"/>
        <w:gridCol w:w="604"/>
        <w:gridCol w:w="664"/>
        <w:gridCol w:w="784"/>
        <w:gridCol w:w="664"/>
        <w:gridCol w:w="680"/>
        <w:gridCol w:w="680"/>
        <w:gridCol w:w="964"/>
        <w:gridCol w:w="1587"/>
        <w:gridCol w:w="1247"/>
      </w:tblGrid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673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6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6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3592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подпрограммы 5 "Обеспечение устойчивого управления лесами ЗАТО Северск"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5,7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7,3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6,7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6,8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6,4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5,6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5,6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5,6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  <w:t xml:space="preserve">Отчет МКУ "Лесничество ЗАТО Северск" о заключ. договорах купли-продажи лесных насаждений и об исполнении целевых показ. эффектив. деятельн. учрежден.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Объем планирования мероприятий по охране лесов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га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8,4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9,95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10,56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11,08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13,6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12,45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12,44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11,63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11,63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11,63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  <w:t xml:space="preserve">Доклад руководителя МКУ "Лесничество ЗАТО Северск" об исполнении целевых показателей эффективности деятельности учреждения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Объем систематического контроля за санитарным состоянием лесов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га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28,3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39,7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50,9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122,3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141,6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  <w:t xml:space="preserve">Доклад руководителя МКУ "Лесничество ЗАТО Северск" об исполнении целевых показателей эффективности деятельности учреждения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gridSpan w:val="16"/>
            <w:tcW w:w="13592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1 "Обеспечение деятельности МКУ "Лесничество ЗАТО Северск" подпрограммы 5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Площадь отводов и таксация лесосек на лесных участках по видам рубок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га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58,46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44,15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44,5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46,3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46,5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45,95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45,9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98,3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  <w:t xml:space="preserve">Доклад руководителя МКУ "Лесничество ЗАТО Северск" об исполнении целевых показателей эффективности деятельности учреждения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  <w:t xml:space="preserve">Отчет МКУ "Лесничество ЗАТО Северск" о заключенных договорах купли-продажи лесных насаждений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  <w:t xml:space="preserve">Доклад руководителя МКУ "Лесничество ЗАТО Северск" об исполнении целевых показателей эффективности деятельности учреждения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gridSpan w:val="16"/>
            <w:tcW w:w="13592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2 "Организация лесохозяйственных мероприятий" подпрограммы 5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Процент выполнения объема лесохозяйственных работ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  <w:t xml:space="preserve">Акт приема-передачи выполненных работ по контракту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Площадь участка лесных насаждений, охваченная лесохозяйственными работами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га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5,02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5,02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2,05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4,25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5,34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198,73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263,5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148,8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182,9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  <w:t xml:space="preserve">Акт приема-передачи выполненных работ по контракту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Выполнены работы по лесоустройству и по разработке лесохозяйственного регламента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6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6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  <w:t xml:space="preserve">Акт приема-передачи выполненных работ по контракту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III. Система мероприятий подпрограммы 5 и ее ресурсное</w:t>
      </w:r>
    </w:p>
    <w:p>
      <w:pPr>
        <w:pStyle w:val="2"/>
        <w:jc w:val="center"/>
      </w:pPr>
      <w:r>
        <w:rPr>
          <w:sz w:val="20"/>
        </w:rPr>
        <w:t xml:space="preserve">обеспечение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43" w:tooltip="Постановление Администрации ЗАТО Северск от 01.03.2019 N 330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01.03.2019 N 330)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рамках подпрограммы 5 планируется реализация следующих ведомственных целевых программ: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ВЦП "Обеспечение деятельности МКУ "Лесничество ЗАТО Северск";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ВЦП "Организация лесохозяйственных мероприятий".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Софинансирование подпрограммы 5 из федерального бюджета, областного бюджета и внебюджетных источников не предусматривается.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ведомственных целевых программ и ресурсное обеспечение подпрограммы 5 представлены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Перечень ведомственных целевых программ, основных</w:t>
      </w:r>
    </w:p>
    <w:p>
      <w:pPr>
        <w:pStyle w:val="2"/>
        <w:jc w:val="center"/>
      </w:pPr>
      <w:r>
        <w:rPr>
          <w:sz w:val="20"/>
        </w:rPr>
        <w:t xml:space="preserve">мероприятий и ресурсное обеспечение подпрограммы 5</w:t>
      </w:r>
    </w:p>
    <w:p>
      <w:pPr>
        <w:pStyle w:val="2"/>
        <w:jc w:val="center"/>
      </w:pPr>
      <w:r>
        <w:rPr>
          <w:sz w:val="20"/>
        </w:rPr>
        <w:t xml:space="preserve">"Обеспечение устойчивого управления лесами ЗАТО Северск"</w:t>
      </w:r>
    </w:p>
    <w:p>
      <w:pPr>
        <w:pStyle w:val="2"/>
        <w:jc w:val="center"/>
      </w:pPr>
      <w:r>
        <w:rPr>
          <w:sz w:val="20"/>
        </w:rPr>
        <w:t xml:space="preserve">муниципальной программы "Эффективное управление</w:t>
      </w:r>
    </w:p>
    <w:p>
      <w:pPr>
        <w:pStyle w:val="2"/>
        <w:jc w:val="center"/>
      </w:pPr>
      <w:r>
        <w:rPr>
          <w:sz w:val="20"/>
        </w:rPr>
        <w:t xml:space="preserve">муниципальным имуществом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44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03.08.2020 N 1256)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2041"/>
        <w:gridCol w:w="1444"/>
        <w:gridCol w:w="1024"/>
        <w:gridCol w:w="850"/>
        <w:gridCol w:w="850"/>
        <w:gridCol w:w="1024"/>
        <w:gridCol w:w="907"/>
        <w:gridCol w:w="1804"/>
        <w:gridCol w:w="2164"/>
        <w:gridCol w:w="1020"/>
      </w:tblGrid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363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Участники подпрограммы, участники мероприятия</w:t>
            </w:r>
          </w:p>
        </w:tc>
        <w:tc>
          <w:tcPr>
            <w:gridSpan w:val="2"/>
            <w:tcW w:w="31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 (по согласованию (прогноз)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 (по согласованию (прогноз)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 (по согласованию (прогноз)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8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454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3128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"Обеспечение деятельности МКУ "Лесничество ЗАТО Северск" подпрограммы 5</w:t>
            </w:r>
          </w:p>
        </w:tc>
      </w:tr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"Обеспечение деятельности МКУ "Лесничество ЗАТО Северск"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65389,94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65389,94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Северск, МКУ "Лесничество ЗАТО Северск"</w:t>
            </w:r>
          </w:p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10648,37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10648,37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44,5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9832,31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9832,31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46,3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9811,88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9811,88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10604,42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10604,42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45,95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11177,78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11177,78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45,9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13315,18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13315,18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98,3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10640,56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10640,56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10639,79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10639,79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tcW w:w="454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10"/>
            <w:tcW w:w="13128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2 "Организация лесохозяйственных мероприятий" подпрограммы 5</w:t>
            </w:r>
          </w:p>
        </w:tc>
      </w:tr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"Организация лесохозяйственных мероприятий"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3496,85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3496,85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Северск, МКУ "Лесничество ЗАТО Северск"</w:t>
            </w:r>
          </w:p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87,40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87,40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5,02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78,96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78,96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28,3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2,05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134,61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134,61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39,7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4,25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134,61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134,61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5,34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1440,52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1440,52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122,3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198,73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1620,75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1620,75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263,5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4. Выполнены работы по лесоустройству и по разработке лесохозяйственного регламента,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1523,82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1523,82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148,8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1523,82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1523,82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182,9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gridSpan w:val="2"/>
            <w:tcW w:w="249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подпрограмме 5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68886,79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68886,79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10735,77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10735,77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9911,27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9911,27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9946,49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9946,49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10739,03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10739,03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12618,30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12618,30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14935,93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14935,93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12164,38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12164,38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12163,61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12163,61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6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"Эффективное управление муниципальным</w:t>
      </w:r>
    </w:p>
    <w:p>
      <w:pPr>
        <w:pStyle w:val="0"/>
        <w:jc w:val="right"/>
      </w:pPr>
      <w:r>
        <w:rPr>
          <w:sz w:val="20"/>
        </w:rPr>
        <w:t xml:space="preserve">имуществом ЗАТО Северск"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4858" w:name="P4858"/>
    <w:bookmarkEnd w:id="4858"/>
    <w:p>
      <w:pPr>
        <w:pStyle w:val="2"/>
        <w:jc w:val="center"/>
      </w:pPr>
      <w:r>
        <w:rPr>
          <w:sz w:val="20"/>
        </w:rPr>
        <w:t xml:space="preserve">ОБЩАЯ ПОТРЕБНОСТЬ</w:t>
      </w:r>
    </w:p>
    <w:p>
      <w:pPr>
        <w:pStyle w:val="2"/>
        <w:jc w:val="center"/>
      </w:pPr>
      <w:r>
        <w:rPr>
          <w:sz w:val="20"/>
        </w:rPr>
        <w:t xml:space="preserve">В РЕСУРСНОМ ОБЕСПЕЧЕНИИ РЕАЛИЗАЦИИ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"ЭФФЕКТИВНОЕ УПРАВЛЕНИЕ МУНИЦИПАЛЬНЫМ ИМУЩЕСТВОМ ЗАТО</w:t>
      </w:r>
    </w:p>
    <w:p>
      <w:pPr>
        <w:pStyle w:val="2"/>
        <w:jc w:val="center"/>
      </w:pPr>
      <w:r>
        <w:rPr>
          <w:sz w:val="20"/>
        </w:rPr>
        <w:t xml:space="preserve">СЕВЕРСК", ВКЛЮЧАЯ ПРОГНОЗНУЮ ОЦЕНКУ РАСХОДОВ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13672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45" w:tooltip="Постановление Администрации ЗАТО Северск от 03.08.2020 N 1256 &quot;О внесении изменений в постановление Администрации ЗАТО Северск от 30.12.2014 N 3546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03.08.2020 N 1256)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04"/>
        <w:gridCol w:w="2041"/>
        <w:gridCol w:w="964"/>
        <w:gridCol w:w="1144"/>
        <w:gridCol w:w="784"/>
        <w:gridCol w:w="680"/>
        <w:gridCol w:w="1144"/>
        <w:gridCol w:w="794"/>
        <w:gridCol w:w="1644"/>
        <w:gridCol w:w="2778"/>
        <w:gridCol w:w="1024"/>
      </w:tblGrid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34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Участники Программы, участники мероприятия</w:t>
            </w:r>
          </w:p>
        </w:tc>
        <w:tc>
          <w:tcPr>
            <w:gridSpan w:val="2"/>
            <w:tcW w:w="38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</w:t>
            </w:r>
          </w:p>
        </w:tc>
        <w:tc>
          <w:tcPr>
            <w:tcW w:w="11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6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1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gridSpan w:val="11"/>
            <w:tcW w:w="13601" w:type="dxa"/>
          </w:tcPr>
          <w:p>
            <w:pPr>
              <w:pStyle w:val="0"/>
              <w:outlineLvl w:val="2"/>
              <w:jc w:val="both"/>
            </w:pPr>
            <w:r>
              <w:rPr>
                <w:sz w:val="20"/>
              </w:rPr>
              <w:t xml:space="preserve">Подпрограмма 1 "Признание прав и регулирование отношений по муниципальной собственности ЗАТО Северск, оценка рыночной стоимости имущества ЗАТО Северск" Программы</w:t>
            </w:r>
          </w:p>
        </w:tc>
      </w:tr>
      <w:tr>
        <w:tc>
          <w:tcPr>
            <w:tcW w:w="604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299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1 "Организация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Северск" подпрограммы 1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Северск"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18102,26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18102,26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350,10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350,10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2306,00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2306,00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1877,09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1877,09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1581,99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1581,99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3743,90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3743,90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3743,90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3743,90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3743,90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3743,90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объектов, по которым проведена оценка рыночной стоимости,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tcW w:w="604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10"/>
            <w:tcW w:w="1299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2 "Уплата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лицу" подпрограммы 1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лицу"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15566,03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15566,03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6288,53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6288,53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41225,00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1351,59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1351,59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10905,00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6573,75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6573,75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43095,00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352,16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352,16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2113,00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1000,00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1000,00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1000,00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имущества ЗАТО Северск,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Доходы от приватизации муниципального имущества ЗАТО Северск по сделкам купли-продажи с физическими лицами,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6000,00</w:t>
            </w:r>
          </w:p>
        </w:tc>
      </w:tr>
      <w:tr>
        <w:tc>
          <w:tcPr>
            <w:gridSpan w:val="2"/>
            <w:tcW w:w="264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1847" w:tooltip="ПОДПРОГРАММА 1">
              <w:r>
                <w:rPr>
                  <w:sz w:val="20"/>
                  <w:color w:val="0000ff"/>
                </w:rPr>
                <w:t xml:space="preserve">подпрограмме 1</w:t>
              </w:r>
            </w:hyperlink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33668,29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33668,29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8243,18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65,2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6638,63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6638,63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70,1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3657,59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3657,59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8450,84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8450,84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79,9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1934,15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1934,15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84,8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4743,90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4743,90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89,7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4743,90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4743,90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94,6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4743,90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4743,90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99,5</w:t>
            </w:r>
          </w:p>
        </w:tc>
      </w:tr>
      <w:tr>
        <w:tc>
          <w:tcPr>
            <w:gridSpan w:val="11"/>
            <w:tcW w:w="13601" w:type="dxa"/>
          </w:tcPr>
          <w:p>
            <w:pPr>
              <w:pStyle w:val="0"/>
              <w:outlineLvl w:val="2"/>
              <w:jc w:val="both"/>
            </w:pPr>
            <w:r>
              <w:rPr>
                <w:sz w:val="20"/>
              </w:rPr>
              <w:t xml:space="preserve">Подпрограмма 2 "Управление земельными ресурсами на территории ЗАТО Северск" Программы</w:t>
            </w:r>
          </w:p>
        </w:tc>
      </w:tr>
      <w:tr>
        <w:tc>
          <w:tcPr>
            <w:tcW w:w="604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299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1 "Эффективное управление земельными ресурсами на территории ЗАТО Северск" подпрограммы 2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"Эффективное управление земельными ресурсами на территории ЗАТО Северск"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1554,18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1554,18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91,5</w:t>
            </w:r>
          </w:p>
        </w:tc>
      </w:tr>
      <w:tr>
        <w:tc>
          <w:tcPr>
            <w:gridSpan w:val="2"/>
            <w:tcW w:w="264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2478" w:tooltip="ПОДПРОГРАММА 2">
              <w:r>
                <w:rPr>
                  <w:sz w:val="20"/>
                  <w:color w:val="0000ff"/>
                </w:rPr>
                <w:t xml:space="preserve">подпрограмме 2</w:t>
              </w:r>
            </w:hyperlink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1554,18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1554,18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152,40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90,84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238,83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90,86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571,56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90,88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100,66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64,73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91,2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91,5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91,5</w:t>
            </w:r>
          </w:p>
        </w:tc>
      </w:tr>
      <w:tr>
        <w:tc>
          <w:tcPr>
            <w:gridSpan w:val="11"/>
            <w:tcW w:w="13601" w:type="dxa"/>
          </w:tcPr>
          <w:p>
            <w:pPr>
              <w:pStyle w:val="0"/>
              <w:outlineLvl w:val="2"/>
              <w:jc w:val="both"/>
            </w:pPr>
            <w:r>
              <w:rPr>
                <w:sz w:val="20"/>
              </w:rPr>
              <w:t xml:space="preserve">Подпрограмма 3 "Содержание, обслуживание, строительство, реконструкция и капитальный ремонт муниципального имущества ЗАТО Северск и общего имущества в многоквартирных домах" Программы</w:t>
            </w:r>
          </w:p>
        </w:tc>
      </w:tr>
      <w:tr>
        <w:tc>
          <w:tcPr>
            <w:tcW w:w="604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299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1 "Организация деятельности по заключению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 и заключению договоров на обслуживание и содержание общего имущества многоквартирных домов" подпрограммы 3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"Организация деятельности по заключению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 и заключению договоров на обслуживание и содержание общего имущества многоквартирных домов"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106648,92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106648,92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16358,74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16358,74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10849,62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5509,12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15289,82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15289,82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11502,32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3787,50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17848,98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17848,98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13478,45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4370,53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18044,24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18044,24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14753,04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3291,20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15762,48 </w:t>
            </w:r>
            <w:hyperlink w:history="0" w:anchor="P6520" w:tooltip="&lt;*&gt; Потребность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15762,48 &lt;*&gt;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12815,58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2946,90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23610,36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23610,36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19687,50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3922,86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22795,42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22795,42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18752,93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4042,49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23331,74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23331,74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Стоимость заключенных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19212,44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бюджета ЗАТО Северск по договорам на обслуживание и содержание общего имущества в многоквартирных домах, тыс. руб.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4119,30</w:t>
            </w:r>
          </w:p>
        </w:tc>
      </w:tr>
      <w:tr>
        <w:tc>
          <w:tcPr>
            <w:tcW w:w="604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10"/>
            <w:tcW w:w="12997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2 "Капитальный ремонт нежилых объектов административно-хозяйственного назначения" подпрограммы 3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"Капитальный ремонт нежилых объектов административно-хозяйственного назначения"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5686,17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5686,17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1696,02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1696,02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3526,15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3526,15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364,00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364,00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328,00 </w:t>
            </w:r>
            <w:hyperlink w:history="0" w:anchor="P6520" w:tooltip="&lt;*&gt; Потребность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328,00 &lt;*&gt;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объектов, состояние которых приведено в соответствие установленным нормативам,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Количество актов обследования и заключений о техническом состоянии объектов,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Количество утвержденной и проверенной проектно-сметной документации по итогам обследований,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объектов, запланированных к проведению капитального ремонта,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04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gridSpan w:val="10"/>
            <w:tcW w:w="1299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3 "Строительство и реконструкция муниципального имущества ЗАТО Северск" подпрограммы 3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Строительство и реконструкция муниципального имущества ЗАТО Северск, в т.ч.: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11864,57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11864,57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7229,33 </w:t>
            </w:r>
            <w:hyperlink w:history="0" w:anchor="P6520" w:tooltip="&lt;*&gt; Потребность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7229,33 &lt;*&gt;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4530,89 &lt;*&gt;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4530,89 &lt;*&gt;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11547,02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11547,02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Строительство и реконструкция объектов (в т.ч. ПИР),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Реконструкция нежилого помещения на первом этаже с устройством отдельного входа по адресу: пос. Орловка, ул. Мира, д. 25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2218,20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2218,20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выполненных ПИР нежилых помещений,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выполненных ПИР нежилых помещений,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408,08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выполненных ПИР нежилых помещений,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401,35 </w:t>
            </w:r>
            <w:hyperlink w:history="0" w:anchor="P6520" w:tooltip="&lt;*&gt; Потребность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401,35 &lt;*&gt;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выполненных ПИР нежилых помещений,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1810,12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1810,12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Выполнена реконструкция объекта,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Выполнена реконструкция объекта,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Выполнена реконструкция объекта,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Выполнена реконструкция объекта, ед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3.1.2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9646,37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9646,37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УКС Администрации ЗАТО Северск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6827,98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6827,98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2246,7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2720,77 </w:t>
            </w:r>
            <w:hyperlink w:history="0" w:anchor="P6520" w:tooltip="&lt;*&gt; Потребность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2720,77 &lt;*&gt;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11547,02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11547,02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Протяженность построенного участка сети (приемка по этапам), пог м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6083,3</w:t>
            </w:r>
          </w:p>
        </w:tc>
      </w:tr>
      <w:tr>
        <w:tc>
          <w:tcPr>
            <w:gridSpan w:val="2"/>
            <w:tcW w:w="264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2894" w:tooltip="ПОДПРОГРАММА 3">
              <w:r>
                <w:rPr>
                  <w:sz w:val="20"/>
                  <w:color w:val="0000ff"/>
                </w:rPr>
                <w:t xml:space="preserve">подпрограмме 3</w:t>
              </w:r>
            </w:hyperlink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124199,66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124199,66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18054,76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18054,76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Поддержание в должном техническом, пожарном и санитарном состоянии временно неарендуемого муниципального имущества с учетом утвержденного объема финансирования,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Капитальный ремонт муниципального нежилого фонда,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Строительство и реконструкция муниципального имущества (выполнено ПИР),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18815,97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18815,97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Поддержание в должном техническом, пожарном и санитарном состоянии временно неарендуемого муниципального имущества с учетом утвержденного объема финансирования,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Капитальный ремонт муниципального нежилого фонда,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Строительство и реконструкция муниципального имущества (выполнено ПИР),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18257,06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18257,06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Поддержание в должном техническом, пожарном и санитарном состоянии временно неарендуемого муниципального имущества с учетом утвержденного объема финансирования,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Капитальный ремонт муниципального нежилого фонда,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Строительство и реконструкция муниципального имущества (выполнено ПИР),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25637,57 </w:t>
            </w:r>
            <w:hyperlink w:history="0" w:anchor="P6520" w:tooltip="&lt;*&gt; Потребность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25637,57 &lt;*&gt;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Поддержание в должном техническом, пожарном и санитарном состоянии временно неарендуемого муниципального имущества с учетом утвержденного объема финансирования,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Капитальный ремонт муниципального нежилого фонда,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Строительство и реконструкция муниципального имущества (выполнено ПИР),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20621,37 &lt;*&gt;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20621,37 &lt;*&gt;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Поддержание в должном техническом, пожарном и санитарном состоянии временно неарендуемого муниципального имущества с учетом утвержденного объема финансирования,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Капитальный ремонт муниципального нежилого фонда,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Строительство и реконструкция муниципального имущества (выполнено ПИР),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23810,36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23810,36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Поддержание в должном техническом, пожарном и санитарном состоянии временно неарендуемого муниципального имущества с учетом утвержденного объема финансирования,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Капитальный ремонт муниципального нежилого фонда,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Строительство и реконструкция муниципального имущества (выполнено ПИР),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22795,42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22795,42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Поддержание в должном техническом, пожарном и санитарном состоянии временно неарендуемого муниципального имущества с учетом утвержденного объема финансирования,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Капитальный ремонт муниципального нежилого фонда,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Строительство и реконструкция муниципального имущества (выполнено ПИР),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34878,76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34878,76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Поддержание в должном техническом, пожарном и санитарном состоянии временно неарендуемого муниципального имущества с учетом утвержденного объема финансирования,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Капитальный ремонт муниципального нежилого фонда,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Строительство и реконструкция муниципального имущества (выполнено ПИР), объект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11"/>
            <w:tcW w:w="13601" w:type="dxa"/>
          </w:tcPr>
          <w:p>
            <w:pPr>
              <w:pStyle w:val="0"/>
              <w:outlineLvl w:val="2"/>
              <w:jc w:val="both"/>
            </w:pPr>
            <w:r>
              <w:rPr>
                <w:sz w:val="20"/>
              </w:rPr>
              <w:t xml:space="preserve">Подпрограмма 4 "Обеспечение деятельности МАУ "Газета "Диалог" в части выполнения муниципального задания в 2015 - 2016 годах" Программы</w:t>
            </w:r>
          </w:p>
        </w:tc>
      </w:tr>
      <w:tr>
        <w:tc>
          <w:tcPr>
            <w:tcW w:w="604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299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1 "Производство и выпуск городской еженедельной газеты "Диалог" и специального приложения к ней "Официальный бюллетень правовых актов органов местного самоуправления городского округа ЗАТО Северск Томской области" в 2015 - 2016 годах" подпрограммы 4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"Производство и выпуск городской еженедельной газеты "Диалог" и специального приложения к ней "Официальный бюллетень правовых актов органов местного самоуправления городского округа ЗАТО Северск Томской области" в 2015 - 2016 годах"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Северск, МАУ "Газета "Диалог" (ликвидировано с 01.01.2017)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Публикации в газете "Диалог" в рамках муниципального задания, количество печатных страниц А3,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Издание официального бюллетеня за год, тыс. экз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Публикации в газете "Диалог" в рамках муниципального задания, количество печатных страниц А3,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Издание официального бюллетеня за год, тыс. экз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1,5</w:t>
            </w:r>
          </w:p>
        </w:tc>
      </w:tr>
      <w:tr>
        <w:tc>
          <w:tcPr>
            <w:gridSpan w:val="2"/>
            <w:tcW w:w="264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3875" w:tooltip="ПОДПРОГРАММА 4">
              <w:r>
                <w:rPr>
                  <w:sz w:val="20"/>
                  <w:color w:val="0000ff"/>
                </w:rPr>
                <w:t xml:space="preserve">подпрограмме 4</w:t>
              </w:r>
            </w:hyperlink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10680,30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5444,90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Публикации в газете "Диалог" в рамках муниципального задания, количество печатных страниц А3,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569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Издание официального бюллетеня за год, тыс. экз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1,4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5235,40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Публикации в газете "Диалог" в рамках муниципального задания, количество печатных страниц А3, шт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502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Издание официального бюллетеня за год, тыс. экз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1,5</w:t>
            </w:r>
          </w:p>
        </w:tc>
      </w:tr>
      <w:tr>
        <w:tc>
          <w:tcPr>
            <w:gridSpan w:val="11"/>
            <w:tcW w:w="13601" w:type="dxa"/>
          </w:tcPr>
          <w:p>
            <w:pPr>
              <w:pStyle w:val="0"/>
              <w:outlineLvl w:val="2"/>
              <w:jc w:val="both"/>
            </w:pPr>
            <w:r>
              <w:rPr>
                <w:sz w:val="20"/>
              </w:rPr>
              <w:t xml:space="preserve">Подпрограмма 5 "Обеспечение устойчивого управления лесами ЗАТО Северск" Программы</w:t>
            </w:r>
          </w:p>
        </w:tc>
      </w:tr>
      <w:tr>
        <w:tc>
          <w:tcPr>
            <w:tcW w:w="604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299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1 "Обеспечение деятельности МКУ "Лесничество ЗАТО Северск" подпрограммы 5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"Обеспечение деятельности МКУ "Лесничество ЗАТО Северск"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65472,12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65472,12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Северск, МКУ "Лесничество ЗАТО Северск"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10648,37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10648,37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44,5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9832,31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9832,31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46,3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9811,88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9811,88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10604,42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10604,42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45,95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11177,78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11177,78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45,9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13397,36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13397,36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98,3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12728,42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12728,42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12725,02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12725,02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отводов и таксация лесосек на лесных участках по видам рубок,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Соотношение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tcW w:w="604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10"/>
            <w:tcW w:w="1299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2 "Организация лесохозяйственных мероприятий" подпрограммы 5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"Организация лесохозяйственных мероприятий"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11030,70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11030,70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Северск, МКУ "Лесничество ЗАТО Северск"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87,40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87,40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5,02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78,96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78,96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28,3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2,05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134,61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134,61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39,7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4,25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134,61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134,61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5,34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1440,52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1440,52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122,3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198,73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9154,60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9154,60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285,6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4. Выполнены работы по лесоустройству и по разработке лесохозяйственного регламента,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1868,99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1868,99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177,55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1523,82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1523,82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лесохозяйственных работ,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182,9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лесохозяйственных работ,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gridSpan w:val="2"/>
            <w:tcW w:w="264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4152" w:tooltip="ПОДПРОГРАММА 5">
              <w:r>
                <w:rPr>
                  <w:sz w:val="20"/>
                  <w:color w:val="0000ff"/>
                </w:rPr>
                <w:t xml:space="preserve">подпрограмме 5</w:t>
              </w:r>
            </w:hyperlink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76502,82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76502,82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10735,77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10735,77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лесных насаждений, отведенных для заготовки гражданами древесины для собственных нужд, тыс.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5,7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планирования мероприятий по охране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10,56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9911,27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9911,27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лесных насаждений, отведенных для заготовки гражданами древесины для собственных нужд, тыс.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7,3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планирования мероприятий по охране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11,08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28,3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9946,49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9946,49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лесных насаждений, отведенных для заготовки гражданами древесины для собственных нужд, тыс.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6,7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планирования мероприятий по охране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13,6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39,7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10739,03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10739,03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лесных насаждений, отведенных для заготовки гражданами древесины для собственных нужд, тыс.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6,8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планирования мероприятий по охране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12,45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50,9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12618,30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12618,30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лесных насаждений, отведенных для заготовки гражданами древесины для собственных нужд, тыс.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6,4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планирования мероприятий по охране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12,44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122,3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22551,96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22551,96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лесных насаждений, отведенных для заготовки гражданами древесины для собственных нужд, тыс.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5,6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планирования мероприятий по охране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11,63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141,6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14597,41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14597,41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лесных насаждений, отведенных для заготовки гражданами древесины для собственных нужд, тыс.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5,6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планирования мероприятий по охране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11,63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14248,84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14248,84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лесных насаждений, отведенных для заготовки гражданами древесины для собственных нужд, тыс.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5,6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Объем планирования мероприятий по охране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11,63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Объем систематического контроля за санитарным состоянием лесов, га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</w:t>
            </w:r>
          </w:p>
        </w:tc>
      </w:tr>
      <w:tr>
        <w:tc>
          <w:tcPr>
            <w:gridSpan w:val="11"/>
            <w:tcW w:w="13601" w:type="dxa"/>
          </w:tcPr>
          <w:p>
            <w:pPr>
              <w:pStyle w:val="0"/>
              <w:outlineLvl w:val="2"/>
              <w:jc w:val="both"/>
            </w:pPr>
            <w:r>
              <w:rPr>
                <w:sz w:val="20"/>
              </w:rPr>
              <w:t xml:space="preserve">Подпрограмма 6 "Обеспечивающая подпрограмма" Программы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Задача 1 "Организация деятельности Управления имущественных отношений Администрации ЗАТО Северск" </w:t>
            </w:r>
            <w:hyperlink w:history="0" w:anchor="P637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подпрограммы 6</w:t>
              </w:r>
            </w:hyperlink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284247,61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283839,21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46378,19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46378,19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расходных обязательств по обеспечению деятельности,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50079,67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50079,67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расходных обязательств по обеспечению деятельности,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43551,90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43551,90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расходных обязательств по обеспечению деятельности,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49758,55 </w:t>
            </w:r>
            <w:hyperlink w:history="0" w:anchor="P6520" w:tooltip="&lt;*&gt; Потребность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49758,55 &lt;*&gt;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расходных обязательств по обеспечению деятельности,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46579,50 &lt;*&gt;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46171,10 &lt;*&gt;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расходных обязательств по обеспечению деятельности,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48031,96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48031,96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расходных обязательств по обеспечению деятельности,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47152,08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47152,08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расходных обязательств по обеспечению деятельности,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47249,20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47249,20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расходных обязательств по обеспечению деятельности,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</w:tr>
      <w:tr>
        <w:tc>
          <w:tcPr>
            <w:gridSpan w:val="2"/>
            <w:tcW w:w="264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637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подпрограмме 6</w:t>
              </w:r>
            </w:hyperlink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284247,61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283839,21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46378,19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46378,19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50079,67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50079,67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43551,90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43551,90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49758,55 </w:t>
            </w:r>
            <w:hyperlink w:history="0" w:anchor="P6520" w:tooltip="&lt;*&gt; Потребность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49758,55 &lt;*&gt;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46579,50 &lt;*&gt;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46171,10 &lt;*&gt;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48031,96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48031,96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47152,08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47152,08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47249,20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47249,20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tcW w:w="264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Программе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530852,86</w:t>
            </w:r>
          </w:p>
        </w:tc>
        <w:tc>
          <w:tcPr>
            <w:tcW w:w="7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530444,46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89009,20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89009,20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65,2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90,84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Снижение задолженности по плате за использование муниципального имущества (аренде) по сравнению с предыдущим годом,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90919,77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90919,77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70,1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90,86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Снижение задолженности по плате за использование муниципального имущества (аренде) по сравнению с предыдущим годом,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75984,60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75984,60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90,88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Снижение задолженности по плате за использование муниципального имущества (аренде) по сравнению с предыдущим годом,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94686,65 </w:t>
            </w:r>
            <w:hyperlink w:history="0" w:anchor="P6520" w:tooltip="&lt;*&gt; Потребность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94686,65 &lt;*&gt;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79,9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Снижение задолженности по плате за использование муниципального имущества (аренде) по сравнению с предыдущим годом,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81818,05 &lt;*&gt;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408,40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81409,65 &lt;*&gt;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84,8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91,2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Снижение задолженности по плате за использование муниципального имущества (аренде) по сравнению с предыдущим годом,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95,9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99564,18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99564,18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89,7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91,4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Снижение задолженности по плате за использование муниципального имущества (аренде) по сравнению с предыдущим годом,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96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89714,81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89714,81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94,6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91,5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Снижение задолженности по плате за использование муниципального имущества (аренде) по сравнению с предыдущим годом,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101546,70</w:t>
            </w:r>
          </w:p>
        </w:tc>
        <w:tc>
          <w:tcPr>
            <w:tcW w:w="78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101546,70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99,5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площади земельных участков, вовлеченных в экономический оборот,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91,5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3. Снижение задолженности по плате за использование муниципального имущества (аренде) по сравнению с предыдущим годом, проц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</w:t>
            </w:r>
          </w:p>
        </w:tc>
      </w:tr>
    </w:tbl>
    <w:p>
      <w:pPr>
        <w:sectPr>
          <w:headerReference w:type="default" r:id="rId33"/>
          <w:headerReference w:type="first" r:id="rId33"/>
          <w:footerReference w:type="default" r:id="rId34"/>
          <w:footerReference w:type="first" r:id="rId3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6520" w:name="P6520"/>
    <w:bookmarkEnd w:id="652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Потребность включает: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2018 году неиспользованный остаток средств местного бюджета 2017 года в сумме 401,35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2018 году неиспользованный остаток средств местного бюджета 2017 года в сумме 18,00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неиспользованный остаток средств местного бюджета 2018 года в сумме 265,70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неиспользованный остаток средств местного бюджета 2018 года в сумме 328,00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неиспользованный остаток средств местного бюджета 2018 года в сумме 2,38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неиспользованный остаток средств местного бюджета 2018 года в сумме 114,16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"Всего".</w:t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30.12.2014 N 3546</w:t>
            <w:br/>
            <w:t>(ред. от 03.08.2020)</w:t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24.07.2023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30.12.2014 N 3546</w:t>
            <w:br/>
            <w:t>(ред. от 03.08.2020)</w:t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24.07.2023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8E7E1A0363505F59A3E26BC9B1A3D1D4F8E2DE96EE6707B0C3AB558C8E8D9E13E65540242F6198B183241AC96CA81242FAB2FF05AF898D5C29AF25S4qBE" TargetMode = "External"/>
	<Relationship Id="rId8" Type="http://schemas.openxmlformats.org/officeDocument/2006/relationships/hyperlink" Target="consultantplus://offline/ref=8E7E1A0363505F59A3E26BC9B1A3D1D4F8E2DE96E66006B5C1A7088686D49211E15A1F33282894B083241ACF61F71757EBEAF003B5978A4535AD274AS3q7E" TargetMode = "External"/>
	<Relationship Id="rId9" Type="http://schemas.openxmlformats.org/officeDocument/2006/relationships/hyperlink" Target="consultantplus://offline/ref=8E7E1A0363505F59A3E26BC9B1A3D1D4F8E2DE96E66000BBC4A6088686D49211E15A1F33282894B083241ACF61F71757EBEAF003B5978A4535AD274AS3q7E" TargetMode = "External"/>
	<Relationship Id="rId10" Type="http://schemas.openxmlformats.org/officeDocument/2006/relationships/hyperlink" Target="consultantplus://offline/ref=8E7E1A0363505F59A3E26BC9B1A3D1D4F8E2DE96E66105B1C9A6088686D49211E15A1F33282894B083241ACF61F71757EBEAF003B5978A4535AD274AS3q7E" TargetMode = "External"/>
	<Relationship Id="rId11" Type="http://schemas.openxmlformats.org/officeDocument/2006/relationships/hyperlink" Target="consultantplus://offline/ref=8E7E1A0363505F59A3E26BC9B1A3D1D4F8E2DE96E6610FB4C4A0088686D49211E15A1F33282894B083241ACF61F71757EBEAF003B5978A4535AD274AS3q7E" TargetMode = "External"/>
	<Relationship Id="rId12" Type="http://schemas.openxmlformats.org/officeDocument/2006/relationships/hyperlink" Target="consultantplus://offline/ref=95E8B95B977686F383317016F38330BCF3214F4798F49EB7BA754EEF49CF5BC2902ED388C91F6422B83648B74F2E17C42B398E622C9C12AAB482518BT9q3E" TargetMode = "External"/>
	<Relationship Id="rId13" Type="http://schemas.openxmlformats.org/officeDocument/2006/relationships/hyperlink" Target="consultantplus://offline/ref=95E8B95B977686F383317016F38330BCF3214F4798F493B6BB794EEF49CF5BC2902ED388C91F6422B83648B74F2E17C42B398E622C9C12AAB482518BT9q3E" TargetMode = "External"/>
	<Relationship Id="rId14" Type="http://schemas.openxmlformats.org/officeDocument/2006/relationships/hyperlink" Target="consultantplus://offline/ref=95E8B95B977686F383317016F38330BCF3214F4798F599B6BC734EEF49CF5BC2902ED388C91F6422B83648B74F2E17C42B398E622C9C12AAB482518BT9q3E" TargetMode = "External"/>
	<Relationship Id="rId15" Type="http://schemas.openxmlformats.org/officeDocument/2006/relationships/hyperlink" Target="consultantplus://offline/ref=95E8B95B977686F383317016F38330BCF3214F4798F593B6B8704EEF49CF5BC2902ED388C91F6422B83648B74F2E17C42B398E622C9C12AAB482518BT9q3E" TargetMode = "External"/>
	<Relationship Id="rId16" Type="http://schemas.openxmlformats.org/officeDocument/2006/relationships/hyperlink" Target="consultantplus://offline/ref=95E8B95B977686F383317016F38330BCF3214F4798F29EB1B0754EEF49CF5BC2902ED388C91F6422B83648B74F2E17C42B398E622C9C12AAB482518BT9q3E" TargetMode = "External"/>
	<Relationship Id="rId17" Type="http://schemas.openxmlformats.org/officeDocument/2006/relationships/hyperlink" Target="consultantplus://offline/ref=95E8B95B977686F383316E1BE5EF6EB8F12D104399FE91E1E42448B8169F5D97D06ED5DD8A5B6824B83D1CE60D704E976B728367368012AFTAq9E" TargetMode = "External"/>
	<Relationship Id="rId18" Type="http://schemas.openxmlformats.org/officeDocument/2006/relationships/hyperlink" Target="consultantplus://offline/ref=95E8B95B977686F383317016F38330BCF3214F4798F29CB6BF794EEF49CF5BC2902ED388DB1F3C2EBA3256B74E3B41956DT6qFE" TargetMode = "External"/>
	<Relationship Id="rId19" Type="http://schemas.openxmlformats.org/officeDocument/2006/relationships/hyperlink" Target="consultantplus://offline/ref=95E8B95B977686F383317016F38330BCF3214F4798F592B6BA704EEF49CF5BC2902ED388DB1F3C2EBA3256B74E3B41956DT6qFE" TargetMode = "External"/>
	<Relationship Id="rId20" Type="http://schemas.openxmlformats.org/officeDocument/2006/relationships/hyperlink" Target="consultantplus://offline/ref=95E8B95B977686F383317016F38330BCF3214F4798F79DB6BF784EEF49CF5BC2902ED388C91F6422B83649B1492E17C42B398E622C9C12AAB482518BT9q3E" TargetMode = "External"/>
	<Relationship Id="rId21" Type="http://schemas.openxmlformats.org/officeDocument/2006/relationships/hyperlink" Target="consultantplus://offline/ref=95E8B95B977686F383317016F38330BCF3214F4790F19AB4BB7B13E5419657C097218C9FCE566823B83648BF427112D13A618164368215B3A88053T8qAE" TargetMode = "External"/>
	<Relationship Id="rId22" Type="http://schemas.openxmlformats.org/officeDocument/2006/relationships/hyperlink" Target="consultantplus://offline/ref=95E8B95B977686F383317016F38330BCF3214F4790F19AB4BB7B13E5419657C097218C9FCE566823B83648BE427112D13A618164368215B3A88053T8qAE" TargetMode = "External"/>
	<Relationship Id="rId23" Type="http://schemas.openxmlformats.org/officeDocument/2006/relationships/hyperlink" Target="consultantplus://offline/ref=95E8B95B977686F383317016F38330BCF3214F4798F69BB1B9774EEF49CF5BC2902ED388C91F6422B83648B74F2E17C42B398E622C9C12AAB482518BT9q3E" TargetMode = "External"/>
	<Relationship Id="rId24" Type="http://schemas.openxmlformats.org/officeDocument/2006/relationships/hyperlink" Target="consultantplus://offline/ref=95E8B95B977686F383317016F38330BCF3214F4798F69DBFBC764EEF49CF5BC2902ED388C91F6422B83648B74F2E17C42B398E622C9C12AAB482518BT9q3E" TargetMode = "External"/>
	<Relationship Id="rId25" Type="http://schemas.openxmlformats.org/officeDocument/2006/relationships/hyperlink" Target="consultantplus://offline/ref=95E8B95B977686F383317016F38330BCF3214F4798F798B5B1764EEF49CF5BC2902ED388C91F6422B83648B74F2E17C42B398E622C9C12AAB482518BT9q3E" TargetMode = "External"/>
	<Relationship Id="rId26" Type="http://schemas.openxmlformats.org/officeDocument/2006/relationships/hyperlink" Target="consultantplus://offline/ref=95E8B95B977686F383317016F38330BCF3214F4798F792B0BC704EEF49CF5BC2902ED388C91F6422B83648B74F2E17C42B398E622C9C12AAB482518BT9q3E" TargetMode = "External"/>
	<Relationship Id="rId27" Type="http://schemas.openxmlformats.org/officeDocument/2006/relationships/hyperlink" Target="consultantplus://offline/ref=95E8B95B977686F383317016F38330BCF3214F4798F49EB7BA754EEF49CF5BC2902ED388C91F6422B83648B74F2E17C42B398E622C9C12AAB482518BT9q3E" TargetMode = "External"/>
	<Relationship Id="rId28" Type="http://schemas.openxmlformats.org/officeDocument/2006/relationships/hyperlink" Target="consultantplus://offline/ref=95E8B95B977686F383317016F38330BCF3214F4798F493B6BB794EEF49CF5BC2902ED388C91F6422B83648B74F2E17C42B398E622C9C12AAB482518BT9q3E" TargetMode = "External"/>
	<Relationship Id="rId29" Type="http://schemas.openxmlformats.org/officeDocument/2006/relationships/hyperlink" Target="consultantplus://offline/ref=95E8B95B977686F383317016F38330BCF3214F4798F599B6BC734EEF49CF5BC2902ED388C91F6422B83648B74E2E17C42B398E622C9C12AAB482518BT9q3E" TargetMode = "External"/>
	<Relationship Id="rId30" Type="http://schemas.openxmlformats.org/officeDocument/2006/relationships/hyperlink" Target="consultantplus://offline/ref=95E8B95B977686F383317016F38330BCF3214F4798F593B6B8704EEF49CF5BC2902ED388C91F6422B83648B74E2E17C42B398E622C9C12AAB482518BT9q3E" TargetMode = "External"/>
	<Relationship Id="rId31" Type="http://schemas.openxmlformats.org/officeDocument/2006/relationships/hyperlink" Target="consultantplus://offline/ref=95E8B95B977686F383317016F38330BCF3214F4798F29EB1B0754EEF49CF5BC2902ED388C91F6422B83648B74E2E17C42B398E622C9C12AAB482518BT9q3E" TargetMode = "External"/>
	<Relationship Id="rId32" Type="http://schemas.openxmlformats.org/officeDocument/2006/relationships/hyperlink" Target="consultantplus://offline/ref=95E8B95B977686F383317016F38330BCF3214F4798F29EB1B0754EEF49CF5BC2902ED388C91F6422B83648B7412E17C42B398E622C9C12AAB482518BT9q3E" TargetMode = "External"/>
	<Relationship Id="rId33" Type="http://schemas.openxmlformats.org/officeDocument/2006/relationships/header" Target="header2.xml"/>
	<Relationship Id="rId34" Type="http://schemas.openxmlformats.org/officeDocument/2006/relationships/footer" Target="footer2.xml"/>
	<Relationship Id="rId35" Type="http://schemas.openxmlformats.org/officeDocument/2006/relationships/hyperlink" Target="consultantplus://offline/ref=95E8B95B977686F383316E1BE5EF6EB8F12D104399FE91E1E42448B8169F5D97D06ED5DD8A5B6824B83D1CE60D704E976B728367368012AFTAq9E" TargetMode = "External"/>
	<Relationship Id="rId36" Type="http://schemas.openxmlformats.org/officeDocument/2006/relationships/hyperlink" Target="consultantplus://offline/ref=95E8B95B977686F383316E1BE5EF6EB8F12D104399FE91E1E42448B8169F5D97C26E8DD1885F7723BF284AB74BT2q6E" TargetMode = "External"/>
	<Relationship Id="rId37" Type="http://schemas.openxmlformats.org/officeDocument/2006/relationships/hyperlink" Target="consultantplus://offline/ref=95E8B95B977686F383316E1BE5EF6EB8F12D104D9DF191E1E42448B8169F5D97C26E8DD1885F7723BF284AB74BT2q6E" TargetMode = "External"/>
	<Relationship Id="rId38" Type="http://schemas.openxmlformats.org/officeDocument/2006/relationships/hyperlink" Target="consultantplus://offline/ref=95E8B95B977686F383316E1BE5EF6EB8F12A164E9CF791E1E42448B8169F5D97C26E8DD1885F7723BF284AB74BT2q6E" TargetMode = "External"/>
	<Relationship Id="rId39" Type="http://schemas.openxmlformats.org/officeDocument/2006/relationships/hyperlink" Target="consultantplus://offline/ref=95E8B95B977686F383316E1BE5EF6EB8F12C174B9CF291E1E42448B8169F5D97D06ED5DD8A5B6B2BBD3D1CE60D704E976B728367368012AFTAq9E" TargetMode = "External"/>
	<Relationship Id="rId40" Type="http://schemas.openxmlformats.org/officeDocument/2006/relationships/hyperlink" Target="consultantplus://offline/ref=95E8B95B977686F383316E1BE5EF6EB8F12F19429EF191E1E42448B8169F5D97C26E8DD1885F7723BF284AB74BT2q6E" TargetMode = "External"/>
	<Relationship Id="rId41" Type="http://schemas.openxmlformats.org/officeDocument/2006/relationships/hyperlink" Target="consultantplus://offline/ref=95E8B95B977686F383316E1BE5EF6EB8F12F154F9BF591E1E42448B8169F5D97C26E8DD1885F7723BF284AB74BT2q6E" TargetMode = "External"/>
	<Relationship Id="rId42" Type="http://schemas.openxmlformats.org/officeDocument/2006/relationships/hyperlink" Target="consultantplus://offline/ref=95E8B95B977686F383317016F38330BCF3214F479EF49CB6BC7B13E5419657C097218C9FCE566823B83648BE427112D13A618164368215B3A88053T8qAE" TargetMode = "External"/>
	<Relationship Id="rId43" Type="http://schemas.openxmlformats.org/officeDocument/2006/relationships/hyperlink" Target="consultantplus://offline/ref=95E8B95B977686F383317016F38330BCF3214F479EF49CB6BC7B13E5419657C097218C9FCE566823B83648BE427112D13A618164368215B3A88053T8qAE" TargetMode = "External"/>
	<Relationship Id="rId44" Type="http://schemas.openxmlformats.org/officeDocument/2006/relationships/hyperlink" Target="consultantplus://offline/ref=95E8B95B977686F383317016F38330BCF3214F4798F493B6BB794EEF49CF5BC2902ED388C91F6422B83648B7412E17C42B398E622C9C12AAB482518BT9q3E" TargetMode = "External"/>
	<Relationship Id="rId45" Type="http://schemas.openxmlformats.org/officeDocument/2006/relationships/hyperlink" Target="consultantplus://offline/ref=95E8B95B977686F383317016F38330BCF3214F4798F29EB1B0754EEF49CF5BC2902ED388C91F6422B83648B7402E17C42B398E622C9C12AAB482518BT9q3E" TargetMode = "External"/>
	<Relationship Id="rId46" Type="http://schemas.openxmlformats.org/officeDocument/2006/relationships/hyperlink" Target="consultantplus://offline/ref=95E8B95B977686F383317016F38330BCF3214F4798F29EB1B0754EEF49CF5BC2902ED388C91F6422B83648B6492E17C42B398E622C9C12AAB482518BT9q3E" TargetMode = "External"/>
	<Relationship Id="rId47" Type="http://schemas.openxmlformats.org/officeDocument/2006/relationships/hyperlink" Target="consultantplus://offline/ref=95E8B95B977686F383317016F38330BCF3214F4798F29EB1B0754EEF49CF5BC2902ED388C91F6422B83648B6482E17C42B398E622C9C12AAB482518BT9q3E" TargetMode = "External"/>
	<Relationship Id="rId48" Type="http://schemas.openxmlformats.org/officeDocument/2006/relationships/hyperlink" Target="consultantplus://offline/ref=95E8B95B977686F383317016F38330BCF3214F4798F493B7B9794EEF49CF5BC2902ED388DB1F3C2EBA3256B74E3B41956DT6qFE" TargetMode = "External"/>
	<Relationship Id="rId49" Type="http://schemas.openxmlformats.org/officeDocument/2006/relationships/hyperlink" Target="consultantplus://offline/ref=95E8B95B977686F383317016F38330BCF3214F4798F593B1B1714EEF49CF5BC2902ED388DB1F3C2EBA3256B74E3B41956DT6qFE" TargetMode = "External"/>
	<Relationship Id="rId50" Type="http://schemas.openxmlformats.org/officeDocument/2006/relationships/hyperlink" Target="consultantplus://offline/ref=95E8B95B977686F383317016F38330BCF3214F4798F493B6BB794EEF49CF5BC2902ED388C91F6422B83648B64B2E17C42B398E622C9C12AAB482518BT9q3E" TargetMode = "External"/>
	<Relationship Id="rId51" Type="http://schemas.openxmlformats.org/officeDocument/2006/relationships/hyperlink" Target="consultantplus://offline/ref=95E8B95B977686F383317016F38330BCF3214F4798F29EB1B0754EEF49CF5BC2902ED388C91F6422B83648B64B2E17C42B398E622C9C12AAB482518BT9q3E" TargetMode = "External"/>
	<Relationship Id="rId52" Type="http://schemas.openxmlformats.org/officeDocument/2006/relationships/hyperlink" Target="consultantplus://offline/ref=95E8B95B977686F383317016F38330BCF3214F4798F29EB1B0754EEF49CF5BC2902ED388C91F6422B83648B64A2E17C42B398E622C9C12AAB482518BT9q3E" TargetMode = "External"/>
	<Relationship Id="rId53" Type="http://schemas.openxmlformats.org/officeDocument/2006/relationships/hyperlink" Target="consultantplus://offline/ref=95E8B95B977686F383317016F38330BCF3214F4798F493B6BB794EEF49CF5BC2902ED388C91F6422B83648B64A2E17C42B398E622C9C12AAB482518BT9q3E" TargetMode = "External"/>
	<Relationship Id="rId54" Type="http://schemas.openxmlformats.org/officeDocument/2006/relationships/hyperlink" Target="consultantplus://offline/ref=95E8B95B977686F383317016F38330BCF3214F4798F29BB0B1764EEF49CF5BC2902ED388C91F6422B83648B54A2E17C42B398E622C9C12AAB482518BT9q3E" TargetMode = "External"/>
	<Relationship Id="rId55" Type="http://schemas.openxmlformats.org/officeDocument/2006/relationships/hyperlink" Target="consultantplus://offline/ref=95E8B95B977686F383317016F38330BCF3214F4798F69BB1B9774EEF49CF5BC2902ED388C91F6422B83648B6482E17C42B398E622C9C12AAB482518BT9q3E" TargetMode = "External"/>
	<Relationship Id="rId56" Type="http://schemas.openxmlformats.org/officeDocument/2006/relationships/hyperlink" Target="consultantplus://offline/ref=95E8B95B977686F383317016F38330BCF3214F4798F69DBFBC764EEF49CF5BC2902ED388C91F6422B83648B6492E17C42B398E622C9C12AAB482518BT9q3E" TargetMode = "External"/>
	<Relationship Id="rId57" Type="http://schemas.openxmlformats.org/officeDocument/2006/relationships/hyperlink" Target="consultantplus://offline/ref=95E8B95B977686F383317016F38330BCF3214F4798F798B5B1764EEF49CF5BC2902ED388C91F6422B83648B6492E17C42B398E622C9C12AAB482518BT9q3E" TargetMode = "External"/>
	<Relationship Id="rId58" Type="http://schemas.openxmlformats.org/officeDocument/2006/relationships/hyperlink" Target="consultantplus://offline/ref=95E8B95B977686F383317016F38330BCF3214F4798F792B0BC704EEF49CF5BC2902ED388C91F6422B83648B6492E17C42B398E622C9C12AAB482518BT9q3E" TargetMode = "External"/>
	<Relationship Id="rId59" Type="http://schemas.openxmlformats.org/officeDocument/2006/relationships/hyperlink" Target="consultantplus://offline/ref=95E8B95B977686F383317016F38330BCF3214F4798F49EB7BA754EEF49CF5BC2902ED388C91F6422B83648B6492E17C42B398E622C9C12AAB482518BT9q3E" TargetMode = "External"/>
	<Relationship Id="rId60" Type="http://schemas.openxmlformats.org/officeDocument/2006/relationships/hyperlink" Target="consultantplus://offline/ref=95E8B95B977686F383317016F38330BCF3214F4798F493B6BB794EEF49CF5BC2902ED388C91F6422B83648B64D2E17C42B398E622C9C12AAB482518BT9q3E" TargetMode = "External"/>
	<Relationship Id="rId61" Type="http://schemas.openxmlformats.org/officeDocument/2006/relationships/hyperlink" Target="consultantplus://offline/ref=95E8B95B977686F383317016F38330BCF3214F4798F599B6BC734EEF49CF5BC2902ED388C91F6422B83648B64A2E17C42B398E622C9C12AAB482518BT9q3E" TargetMode = "External"/>
	<Relationship Id="rId62" Type="http://schemas.openxmlformats.org/officeDocument/2006/relationships/hyperlink" Target="consultantplus://offline/ref=95E8B95B977686F383317016F38330BCF3214F4798F593B6B8704EEF49CF5BC2902ED388C91F6422B83648B64A2E17C42B398E622C9C12AAB482518BT9q3E" TargetMode = "External"/>
	<Relationship Id="rId63" Type="http://schemas.openxmlformats.org/officeDocument/2006/relationships/hyperlink" Target="consultantplus://offline/ref=95E8B95B977686F383317016F38330BCF3214F4798F29EB1B0754EEF49CF5BC2902ED388C91F6422B83648B64D2E17C42B398E622C9C12AAB482518BT9q3E" TargetMode = "External"/>
	<Relationship Id="rId64" Type="http://schemas.openxmlformats.org/officeDocument/2006/relationships/hyperlink" Target="consultantplus://offline/ref=95E8B95B977686F383317016F38330BCF3214F4798F29EB1B0754EEF49CF5BC2902ED388C91F6422B83648B64C2E17C42B398E622C9C12AAB482518BT9q3E" TargetMode = "External"/>
	<Relationship Id="rId65" Type="http://schemas.openxmlformats.org/officeDocument/2006/relationships/hyperlink" Target="consultantplus://offline/ref=95E8B95B977686F383316E1BE5EF6EB8F12D104399FE91E1E42448B8169F5D97D06ED5DD8A5B6825BE3D1CE60D704E976B728367368012AFTAq9E" TargetMode = "External"/>
	<Relationship Id="rId66" Type="http://schemas.openxmlformats.org/officeDocument/2006/relationships/hyperlink" Target="consultantplus://offline/ref=95E8B95B977686F383317016F38330BCF3214F4798F493B7B9794EEF49CF5BC2902ED388C91F6422B83648B6402E17C42B398E622C9C12AAB482518BT9q3E" TargetMode = "External"/>
	<Relationship Id="rId67" Type="http://schemas.openxmlformats.org/officeDocument/2006/relationships/hyperlink" Target="consultantplus://offline/ref=95E8B95B977686F383317016F38330BCF3214F4798F493B7B9794EEF49CF5BC2902ED388C91F6422B83648B6402E17C42B398E622C9C12AAB482518BT9q3E" TargetMode = "External"/>
	<Relationship Id="rId68" Type="http://schemas.openxmlformats.org/officeDocument/2006/relationships/hyperlink" Target="consultantplus://offline/ref=95E8B95B977686F383316E1BE5EF6EB8F12C194C9AF091E1E42448B8169F5D97D06ED5DD8A5B6B24B13D1CE60D704E976B728367368012AFTAq9E" TargetMode = "External"/>
	<Relationship Id="rId69" Type="http://schemas.openxmlformats.org/officeDocument/2006/relationships/hyperlink" Target="consultantplus://offline/ref=95E8B95B977686F383316E1BE5EF6EB8F12D11489FF391E1E42448B8169F5D97D06ED5DD8A5B6E2ABC3D1CE60D704E976B728367368012AFTAq9E" TargetMode = "External"/>
	<Relationship Id="rId70" Type="http://schemas.openxmlformats.org/officeDocument/2006/relationships/hyperlink" Target="consultantplus://offline/ref=95E8B95B977686F383316E1BE5EF6EB8F12D11489FF391E1E42448B8169F5D97D06ED5DD8A5B6123BE3D1CE60D704E976B728367368012AFTAq9E" TargetMode = "External"/>
	<Relationship Id="rId71" Type="http://schemas.openxmlformats.org/officeDocument/2006/relationships/hyperlink" Target="consultantplus://offline/ref=95E8B95B977686F383316E1BE5EF6EB8F12D11489FF391E1E42448B8169F5D97D06ED5DF8E5A6277E9721DBA4B215D95687281602AT8q1E" TargetMode = "External"/>
	<Relationship Id="rId72" Type="http://schemas.openxmlformats.org/officeDocument/2006/relationships/hyperlink" Target="consultantplus://offline/ref=95E8B95B977686F383316E1BE5EF6EB8F02A10429BF691E1E42448B8169F5D97C26E8DD1885F7723BF284AB74BT2q6E" TargetMode = "External"/>
	<Relationship Id="rId73" Type="http://schemas.openxmlformats.org/officeDocument/2006/relationships/hyperlink" Target="consultantplus://offline/ref=95E8B95B977686F383317016F38330BCF3214F4798F792B0BC704EEF49CF5BC2902ED388C91F6422B83648B64B2E17C42B398E622C9C12AAB482518BT9q3E" TargetMode = "External"/>
	<Relationship Id="rId74" Type="http://schemas.openxmlformats.org/officeDocument/2006/relationships/hyperlink" Target="consultantplus://offline/ref=95E8B95B977686F383316E1BE5EF6EB8F32A12439EF091E1E42448B8169F5D97C26E8DD1885F7723BF284AB74BT2q6E" TargetMode = "External"/>
	<Relationship Id="rId75" Type="http://schemas.openxmlformats.org/officeDocument/2006/relationships/hyperlink" Target="consultantplus://offline/ref=95E8B95B977686F383316E1BE5EF6EB8F128174391F291E1E42448B8169F5D97C26E8DD1885F7723BF284AB74BT2q6E" TargetMode = "External"/>
	<Relationship Id="rId76" Type="http://schemas.openxmlformats.org/officeDocument/2006/relationships/hyperlink" Target="consultantplus://offline/ref=95E8B95B977686F383316E1BE5EF6EB8F12D104399FE91E1E42448B8169F5D97C26E8DD1885F7723BF284AB74BT2q6E" TargetMode = "External"/>
	<Relationship Id="rId77" Type="http://schemas.openxmlformats.org/officeDocument/2006/relationships/hyperlink" Target="consultantplus://offline/ref=95E8B95B977686F383316E1BE5EF6EB8F12F19429EFF91E1E42448B8169F5D97D06ED5DD8A5B6927B83D1CE60D704E976B728367368012AFTAq9E" TargetMode = "External"/>
	<Relationship Id="rId78" Type="http://schemas.openxmlformats.org/officeDocument/2006/relationships/hyperlink" Target="consultantplus://offline/ref=95E8B95B977686F383316E1BE5EF6EB8F12F19429EF191E1E42448B8169F5D97C26E8DD1885F7723BF284AB74BT2q6E" TargetMode = "External"/>
	<Relationship Id="rId79" Type="http://schemas.openxmlformats.org/officeDocument/2006/relationships/hyperlink" Target="consultantplus://offline/ref=95E8B95B977686F383316E1BE5EF6EB8F12F154F9BF591E1E42448B8169F5D97C26E8DD1885F7723BF284AB74BT2q6E" TargetMode = "External"/>
	<Relationship Id="rId80" Type="http://schemas.openxmlformats.org/officeDocument/2006/relationships/hyperlink" Target="consultantplus://offline/ref=95E8B95B977686F383317016F38330BCF3214F479FF59FB3BC7B13E5419657C097218C9FCE566823B83648BE427112D13A618164368215B3A88053T8qAE" TargetMode = "External"/>
	<Relationship Id="rId81" Type="http://schemas.openxmlformats.org/officeDocument/2006/relationships/hyperlink" Target="consultantplus://offline/ref=95E8B95B977686F383317016F38330BCF3214F479EF49CB6BC7B13E5419657C097218C9FCE566823B83648BE427112D13A618164368215B3A88053T8qAE" TargetMode = "External"/>
	<Relationship Id="rId82" Type="http://schemas.openxmlformats.org/officeDocument/2006/relationships/hyperlink" Target="consultantplus://offline/ref=95E8B95B977686F383317016F38330BCF3214F4791F499B0B17B13E5419657C097218C9FCE566823B83649B7427112D13A618164368215B3A88053T8qAE" TargetMode = "External"/>
	<Relationship Id="rId83" Type="http://schemas.openxmlformats.org/officeDocument/2006/relationships/hyperlink" Target="consultantplus://offline/ref=95E8B95B977686F383316E1BE5EF6EB8F12C174399F691E1E42448B8169F5D97C26E8DD1885F7723BF284AB74BT2q6E" TargetMode = "External"/>
	<Relationship Id="rId84" Type="http://schemas.openxmlformats.org/officeDocument/2006/relationships/hyperlink" Target="consultantplus://offline/ref=95E8B95B977686F383316E1BE5EF6EB8F12D114391F491E1E42448B8169F5D97C26E8DD1885F7723BF284AB74BT2q6E" TargetMode = "External"/>
	<Relationship Id="rId85" Type="http://schemas.openxmlformats.org/officeDocument/2006/relationships/hyperlink" Target="consultantplus://offline/ref=95E8B95B977686F383316E1BE5EF6EB8F12C194C9AF091E1E42448B8169F5D97D06ED5DD8A5B6B24B13D1CE60D704E976B728367368012AFTAq9E" TargetMode = "External"/>
	<Relationship Id="rId86" Type="http://schemas.openxmlformats.org/officeDocument/2006/relationships/hyperlink" Target="consultantplus://offline/ref=95E8B95B977686F383317016F38330BCF3214F4798F493B6BB794EEF49CF5BC2902ED388C91F6422B83648B64F2E17C42B398E622C9C12AAB482518BT9q3E" TargetMode = "External"/>
	<Relationship Id="rId87" Type="http://schemas.openxmlformats.org/officeDocument/2006/relationships/hyperlink" Target="consultantplus://offline/ref=95E8B95B977686F383317016F38330BCF3214F4798F29EB1B0754EEF49CF5BC2902ED388C91F6422B83648B64F2E17C42B398E622C9C12AAB482518BT9q3E" TargetMode = "External"/>
	<Relationship Id="rId88" Type="http://schemas.openxmlformats.org/officeDocument/2006/relationships/hyperlink" Target="consultantplus://offline/ref=95E8B95B977686F383317016F38330BCF3214F4798F493B6BB794EEF49CF5BC2902ED388C91F6422B83648B6402E17C42B398E622C9C12AAB482518BT9q3E" TargetMode = "External"/>
	<Relationship Id="rId89" Type="http://schemas.openxmlformats.org/officeDocument/2006/relationships/hyperlink" Target="consultantplus://offline/ref=95E8B95B977686F383317016F38330BCF3214F4798F29EB1B0754EEF49CF5BC2902ED388C91F6422B83648B64E2E17C42B398E622C9C12AAB482518BT9q3E" TargetMode = "External"/>
	<Relationship Id="rId90" Type="http://schemas.openxmlformats.org/officeDocument/2006/relationships/hyperlink" Target="consultantplus://offline/ref=95E8B95B977686F383317016F38330BCF3214F4798F69BB1B9774EEF49CF5BC2902ED388C91F6422B83648B64C2E17C42B398E622C9C12AAB482518BT9q3E" TargetMode = "External"/>
	<Relationship Id="rId91" Type="http://schemas.openxmlformats.org/officeDocument/2006/relationships/hyperlink" Target="consultantplus://offline/ref=95E8B95B977686F383317016F38330BCF3214F4798F69DBFBC764EEF49CF5BC2902ED388C91F6422B83648B64D2E17C42B398E622C9C12AAB482518BT9q3E" TargetMode = "External"/>
	<Relationship Id="rId92" Type="http://schemas.openxmlformats.org/officeDocument/2006/relationships/hyperlink" Target="consultantplus://offline/ref=95E8B95B977686F383317016F38330BCF3214F4798F798B5B1764EEF49CF5BC2902ED388C91F6422B83648B64D2E17C42B398E622C9C12AAB482518BT9q3E" TargetMode = "External"/>
	<Relationship Id="rId93" Type="http://schemas.openxmlformats.org/officeDocument/2006/relationships/hyperlink" Target="consultantplus://offline/ref=95E8B95B977686F383317016F38330BCF3214F4798F792B0BC704EEF49CF5BC2902ED388C91F6422B83648B64C2E17C42B398E622C9C12AAB482518BT9q3E" TargetMode = "External"/>
	<Relationship Id="rId94" Type="http://schemas.openxmlformats.org/officeDocument/2006/relationships/hyperlink" Target="consultantplus://offline/ref=95E8B95B977686F383317016F38330BCF3214F4798F49EB7BA754EEF49CF5BC2902ED388C91F6422B83648B64D2E17C42B398E622C9C12AAB482518BT9q3E" TargetMode = "External"/>
	<Relationship Id="rId95" Type="http://schemas.openxmlformats.org/officeDocument/2006/relationships/hyperlink" Target="consultantplus://offline/ref=95E8B95B977686F383317016F38330BCF3214F4798F493B6BB794EEF49CF5BC2902ED388C91F6422B83648B5492E17C42B398E622C9C12AAB482518BT9q3E" TargetMode = "External"/>
	<Relationship Id="rId96" Type="http://schemas.openxmlformats.org/officeDocument/2006/relationships/hyperlink" Target="consultantplus://offline/ref=95E8B95B977686F383317016F38330BCF3214F4798F599B6BC734EEF49CF5BC2902ED388C91F6422B83648B64F2E17C42B398E622C9C12AAB482518BT9q3E" TargetMode = "External"/>
	<Relationship Id="rId97" Type="http://schemas.openxmlformats.org/officeDocument/2006/relationships/hyperlink" Target="consultantplus://offline/ref=95E8B95B977686F383317016F38330BCF3214F4798F593B6B8704EEF49CF5BC2902ED388C91F6422B83648B64E2E17C42B398E622C9C12AAB482518BT9q3E" TargetMode = "External"/>
	<Relationship Id="rId98" Type="http://schemas.openxmlformats.org/officeDocument/2006/relationships/hyperlink" Target="consultantplus://offline/ref=95E8B95B977686F383317016F38330BCF3214F4798F29EB1B0754EEF49CF5BC2902ED388C91F6422B83648B6412E17C42B398E622C9C12AAB482518BT9q3E" TargetMode = "External"/>
	<Relationship Id="rId99" Type="http://schemas.openxmlformats.org/officeDocument/2006/relationships/hyperlink" Target="consultantplus://offline/ref=95E8B95B977686F383317016F38330BCF3214F4798F29EB1B0754EEF49CF5BC2902ED388C91F6422B83648B6402E17C42B398E622C9C12AAB482518BT9q3E" TargetMode = "External"/>
	<Relationship Id="rId100" Type="http://schemas.openxmlformats.org/officeDocument/2006/relationships/hyperlink" Target="consultantplus://offline/ref=95E8B95B977686F383317016F38330BCF3214F4798F493B6BB794EEF49CF5BC2902ED388C91F6422B83648B54B2E17C42B398E622C9C12AAB482518BT9q3E" TargetMode = "External"/>
	<Relationship Id="rId101" Type="http://schemas.openxmlformats.org/officeDocument/2006/relationships/hyperlink" Target="consultantplus://offline/ref=95E8B95B977686F383317016F38330BCF3214F4798F29EB1B0754EEF49CF5BC2902ED388C91F6422B83648B5492E17C42B398E622C9C12AAB482518BT9q3E" TargetMode = "External"/>
	<Relationship Id="rId102" Type="http://schemas.openxmlformats.org/officeDocument/2006/relationships/hyperlink" Target="consultantplus://offline/ref=95E8B95B977686F383317016F38330BCF3214F4798F493B6BB794EEF49CF5BC2902ED388C91F6422B83648B54C2E17C42B398E622C9C12AAB482518BT9q3E" TargetMode = "External"/>
	<Relationship Id="rId103" Type="http://schemas.openxmlformats.org/officeDocument/2006/relationships/hyperlink" Target="consultantplus://offline/ref=95E8B95B977686F383317016F38330BCF3214F4798F29EB1B0754EEF49CF5BC2902ED388C91F6422B83648B5482E17C42B398E622C9C12AAB482518BT9q3E" TargetMode = "External"/>
	<Relationship Id="rId104" Type="http://schemas.openxmlformats.org/officeDocument/2006/relationships/hyperlink" Target="consultantplus://offline/ref=95E8B95B977686F383317016F38330BCF3214F4798F69BB1B9774EEF49CF5BC2902ED388C91F6422B83648B6412E17C42B398E622C9C12AAB482518BT9q3E" TargetMode = "External"/>
	<Relationship Id="rId105" Type="http://schemas.openxmlformats.org/officeDocument/2006/relationships/hyperlink" Target="consultantplus://offline/ref=95E8B95B977686F383317016F38330BCF3214F4798F69DBFBC764EEF49CF5BC2902ED388C91F6422B83648B6412E17C42B398E622C9C12AAB482518BT9q3E" TargetMode = "External"/>
	<Relationship Id="rId106" Type="http://schemas.openxmlformats.org/officeDocument/2006/relationships/hyperlink" Target="consultantplus://offline/ref=95E8B95B977686F383317016F38330BCF3214F4798F798B5B1764EEF49CF5BC2902ED388C91F6422B83648B64E2E17C42B398E622C9C12AAB482518BT9q3E" TargetMode = "External"/>
	<Relationship Id="rId107" Type="http://schemas.openxmlformats.org/officeDocument/2006/relationships/hyperlink" Target="consultantplus://offline/ref=95E8B95B977686F383317016F38330BCF3214F4798F792B0BC704EEF49CF5BC2902ED388C91F6422B83648B6402E17C42B398E622C9C12AAB482518BT9q3E" TargetMode = "External"/>
	<Relationship Id="rId108" Type="http://schemas.openxmlformats.org/officeDocument/2006/relationships/hyperlink" Target="consultantplus://offline/ref=95E8B95B977686F383317016F38330BCF3214F4798F49EB7BA754EEF49CF5BC2902ED388C91F6422B83648B64E2E17C42B398E622C9C12AAB482518BT9q3E" TargetMode = "External"/>
	<Relationship Id="rId109" Type="http://schemas.openxmlformats.org/officeDocument/2006/relationships/hyperlink" Target="consultantplus://offline/ref=95E8B95B977686F383317016F38330BCF3214F4798F493B6BB794EEF49CF5BC2902ED388C91F6422B83648B54F2E17C42B398E622C9C12AAB482518BT9q3E" TargetMode = "External"/>
	<Relationship Id="rId110" Type="http://schemas.openxmlformats.org/officeDocument/2006/relationships/hyperlink" Target="consultantplus://offline/ref=95E8B95B977686F383317016F38330BCF3214F4798F599B6BC734EEF49CF5BC2902ED388C91F6422B83648B5492E17C42B398E622C9C12AAB482518BT9q3E" TargetMode = "External"/>
	<Relationship Id="rId111" Type="http://schemas.openxmlformats.org/officeDocument/2006/relationships/hyperlink" Target="consultantplus://offline/ref=95E8B95B977686F383317016F38330BCF3214F4798F593B6B8704EEF49CF5BC2902ED388C91F6422B83648B5482E17C42B398E622C9C12AAB482518BT9q3E" TargetMode = "External"/>
	<Relationship Id="rId112" Type="http://schemas.openxmlformats.org/officeDocument/2006/relationships/hyperlink" Target="consultantplus://offline/ref=95E8B95B977686F383317016F38330BCF3214F4798F29EB1B0754EEF49CF5BC2902ED388C91F6422B83648B54B2E17C42B398E622C9C12AAB482518BT9q3E" TargetMode = "External"/>
	<Relationship Id="rId113" Type="http://schemas.openxmlformats.org/officeDocument/2006/relationships/hyperlink" Target="consultantplus://offline/ref=95E8B95B977686F383317016F38330BCF3214F4798F29EB1B0754EEF49CF5BC2902ED388C91F6422B83648B54A2E17C42B398E622C9C12AAB482518BT9q3E" TargetMode = "External"/>
	<Relationship Id="rId114" Type="http://schemas.openxmlformats.org/officeDocument/2006/relationships/hyperlink" Target="consultantplus://offline/ref=95E8B95B977686F383316E1BE5EF6EB8F12C174B9CF291E1E42448B8169F5D97D06ED5DD8A5B6B2BBD3D1CE60D704E976B728367368012AFTAq9E" TargetMode = "External"/>
	<Relationship Id="rId115" Type="http://schemas.openxmlformats.org/officeDocument/2006/relationships/hyperlink" Target="consultantplus://offline/ref=95E8B95B977686F383316E1BE5EF6EB8F02A114B91F391E1E42448B8169F5D97D06ED5DD8D503D72FC6345B54D3B4392716E8362T2qBE" TargetMode = "External"/>
	<Relationship Id="rId116" Type="http://schemas.openxmlformats.org/officeDocument/2006/relationships/hyperlink" Target="consultantplus://offline/ref=95E8B95B977686F383316E1BE5EF6EB8F02A114B91F391E1E42448B8169F5D97D06ED5DE8A503D72FC6345B54D3B4392716E8362T2qBE" TargetMode = "External"/>
	<Relationship Id="rId117" Type="http://schemas.openxmlformats.org/officeDocument/2006/relationships/hyperlink" Target="consultantplus://offline/ref=95E8B95B977686F383317016F38330BCF3214F4798F798B5B1764EEF49CF5BC2902ED388C91F6422B83648B5482E17C42B398E622C9C12AAB482518BT9q3E" TargetMode = "External"/>
	<Relationship Id="rId118" Type="http://schemas.openxmlformats.org/officeDocument/2006/relationships/hyperlink" Target="consultantplus://offline/ref=95E8B95B977686F383317016F38330BCF3214F4798F798B5B1764EEF49CF5BC2902ED388C91F6422B83648B54A2E17C42B398E622C9C12AAB482518BT9q3E" TargetMode = "External"/>
	<Relationship Id="rId119" Type="http://schemas.openxmlformats.org/officeDocument/2006/relationships/hyperlink" Target="consultantplus://offline/ref=95E8B95B977686F383317016F38330BCF3214F4798F493B6BB794EEF49CF5BC2902ED388C91F6422B83648B5412E17C42B398E622C9C12AAB482518BT9q3E" TargetMode = "External"/>
	<Relationship Id="rId120" Type="http://schemas.openxmlformats.org/officeDocument/2006/relationships/hyperlink" Target="consultantplus://offline/ref=95E8B95B977686F383317016F38330BCF3214F4798F49EB7BA754EEF49CF5BC2902ED388C91F6422B83648B6402E17C42B398E622C9C12AAB482518BT9q3E" TargetMode = "External"/>
	<Relationship Id="rId121" Type="http://schemas.openxmlformats.org/officeDocument/2006/relationships/hyperlink" Target="consultantplus://offline/ref=95E8B95B977686F383317016F38330BCF3214F4798F29EB1B0754EEF49CF5BC2902ED388C91F6422B83648B54D2E17C42B398E622C9C12AAB482518BT9q3E" TargetMode = "External"/>
	<Relationship Id="rId122" Type="http://schemas.openxmlformats.org/officeDocument/2006/relationships/hyperlink" Target="consultantplus://offline/ref=95E8B95B977686F383317016F38330BCF3214F4798F493B6BB794EEF49CF5BC2902ED388C91F6422B83648B4482E17C42B398E622C9C12AAB482518BT9q3E" TargetMode = "External"/>
	<Relationship Id="rId123" Type="http://schemas.openxmlformats.org/officeDocument/2006/relationships/hyperlink" Target="consultantplus://offline/ref=95E8B95B977686F383317016F38330BCF3214F4798F29EB1B0754EEF49CF5BC2902ED388C91F6422B83648B54C2E17C42B398E622C9C12AAB482518BT9q3E" TargetMode = "External"/>
	<Relationship Id="rId124" Type="http://schemas.openxmlformats.org/officeDocument/2006/relationships/hyperlink" Target="consultantplus://offline/ref=95E8B95B977686F383317016F38330BCF3214F4798F69DBFBC764EEF49CF5BC2902ED388C91F6422B83648B54A2E17C42B398E622C9C12AAB482518BT9q3E" TargetMode = "External"/>
	<Relationship Id="rId125" Type="http://schemas.openxmlformats.org/officeDocument/2006/relationships/hyperlink" Target="consultantplus://offline/ref=95E8B95B977686F383317016F38330BCF3214F4798F493B6BB794EEF49CF5BC2902ED388C91F6422B83648B44B2E17C42B398E622C9C12AAB482518BT9q3E" TargetMode = "External"/>
	<Relationship Id="rId126" Type="http://schemas.openxmlformats.org/officeDocument/2006/relationships/hyperlink" Target="consultantplus://offline/ref=95E8B95B977686F383317016F38330BCF3214F4798F493B6BB794EEF49CF5BC2902ED388C91F6422B83648B44A2E17C42B398E622C9C12AAB482518BT9q3E" TargetMode = "External"/>
	<Relationship Id="rId127" Type="http://schemas.openxmlformats.org/officeDocument/2006/relationships/hyperlink" Target="consultantplus://offline/ref=95E8B95B977686F383317016F38330BCF3214F4798F493B6BB794EEF49CF5BC2902ED388C91F6422B83648B44D2E17C42B398E622C9C12AAB482518BT9q3E" TargetMode = "External"/>
	<Relationship Id="rId128" Type="http://schemas.openxmlformats.org/officeDocument/2006/relationships/hyperlink" Target="consultantplus://offline/ref=95E8B95B977686F383317016F38330BCF3214F4798F69DBFBC764EEF49CF5BC2902ED388C91F6422B8364AB54D2E17C42B398E622C9C12AAB482518BT9q3E" TargetMode = "External"/>
	<Relationship Id="rId129" Type="http://schemas.openxmlformats.org/officeDocument/2006/relationships/hyperlink" Target="consultantplus://offline/ref=95E8B95B977686F383317016F38330BCF3214F4798F493B6BB794EEF49CF5BC2902ED388C91F6422B83648B44F2E17C42B398E622C9C12AAB482518BT9q3E" TargetMode = "External"/>
	<Relationship Id="rId130" Type="http://schemas.openxmlformats.org/officeDocument/2006/relationships/hyperlink" Target="consultantplus://offline/ref=95E8B95B977686F383317016F38330BCF3214F4798F69DBFBC764EEF49CF5BC2902ED388C91F6422B8364AB44E2E17C42B398E622C9C12AAB482518BT9q3E" TargetMode = "External"/>
	<Relationship Id="rId131" Type="http://schemas.openxmlformats.org/officeDocument/2006/relationships/hyperlink" Target="consultantplus://offline/ref=95E8B95B977686F383317016F38330BCF3214F4798F493B6BB794EEF49CF5BC2902ED388C91F6422B83648B44E2E17C42B398E622C9C12AAB482518BT9q3E" TargetMode = "External"/>
	<Relationship Id="rId132" Type="http://schemas.openxmlformats.org/officeDocument/2006/relationships/hyperlink" Target="consultantplus://offline/ref=95E8B95B977686F383317016F38330BCF3214F4798F69DBFBC764EEF49CF5BC2902ED388C91F6422B83648B54F2E17C42B398E622C9C12AAB482518BT9q3E" TargetMode = "External"/>
	<Relationship Id="rId133" Type="http://schemas.openxmlformats.org/officeDocument/2006/relationships/hyperlink" Target="consultantplus://offline/ref=95E8B95B977686F383317016F38330BCF3214F4798F798B5B1764EEF49CF5BC2902ED388C91F6422B83648B54F2E17C42B398E622C9C12AAB482518BT9q3E" TargetMode = "External"/>
	<Relationship Id="rId134" Type="http://schemas.openxmlformats.org/officeDocument/2006/relationships/hyperlink" Target="consultantplus://offline/ref=95E8B95B977686F383317016F38330BCF3214F4798F792B0BC704EEF49CF5BC2902ED388C91F6422B83648B54A2E17C42B398E622C9C12AAB482518BT9q3E" TargetMode = "External"/>
	<Relationship Id="rId135" Type="http://schemas.openxmlformats.org/officeDocument/2006/relationships/hyperlink" Target="consultantplus://offline/ref=95E8B95B977686F383317016F38330BCF3214F4798F49EB7BA754EEF49CF5BC2902ED388C91F6422B83648B5482E17C42B398E622C9C12AAB482518BT9q3E" TargetMode = "External"/>
	<Relationship Id="rId136" Type="http://schemas.openxmlformats.org/officeDocument/2006/relationships/hyperlink" Target="consultantplus://offline/ref=95E8B95B977686F383317016F38330BCF3214F4798F493B6BB794EEF49CF5BC2902ED388C91F6422B83648B4412E17C42B398E622C9C12AAB482518BT9q3E" TargetMode = "External"/>
	<Relationship Id="rId137" Type="http://schemas.openxmlformats.org/officeDocument/2006/relationships/hyperlink" Target="consultantplus://offline/ref=95E8B95B977686F383317016F38330BCF3214F4798F599B6BC734EEF49CF5BC2902ED388C91F6422B83648B54D2E17C42B398E622C9C12AAB482518BT9q3E" TargetMode = "External"/>
	<Relationship Id="rId138" Type="http://schemas.openxmlformats.org/officeDocument/2006/relationships/hyperlink" Target="consultantplus://offline/ref=95E8B95B977686F383317016F38330BCF3214F4798F593B6B8704EEF49CF5BC2902ED388C91F6422B83648B54C2E17C42B398E622C9C12AAB482518BT9q3E" TargetMode = "External"/>
	<Relationship Id="rId139" Type="http://schemas.openxmlformats.org/officeDocument/2006/relationships/hyperlink" Target="consultantplus://offline/ref=95E8B95B977686F383317016F38330BCF3214F4798F29EB1B0754EEF49CF5BC2902ED388C91F6422B83648B54F2E17C42B398E622C9C12AAB482518BT9q3E" TargetMode = "External"/>
	<Relationship Id="rId140" Type="http://schemas.openxmlformats.org/officeDocument/2006/relationships/hyperlink" Target="consultantplus://offline/ref=95E8B95B977686F383317016F38330BCF3214F4798F29EB1B0754EEF49CF5BC2902ED388C91F6422B83648B54E2E17C42B398E622C9C12AAB482518BT9q3E" TargetMode = "External"/>
	<Relationship Id="rId141" Type="http://schemas.openxmlformats.org/officeDocument/2006/relationships/hyperlink" Target="consultantplus://offline/ref=95E8B95B977686F383317016F38330BCF3214F4798F493B6BB794EEF49CF5BC2902ED388C91F6422B83648B3492E17C42B398E622C9C12AAB482518BT9q3E" TargetMode = "External"/>
	<Relationship Id="rId142" Type="http://schemas.openxmlformats.org/officeDocument/2006/relationships/hyperlink" Target="consultantplus://offline/ref=95E8B95B977686F383317016F38330BCF3214F4798F29EB1B0754EEF49CF5BC2902ED388C91F6422B83648B5412E17C42B398E622C9C12AAB482518BT9q3E" TargetMode = "External"/>
	<Relationship Id="rId143" Type="http://schemas.openxmlformats.org/officeDocument/2006/relationships/hyperlink" Target="consultantplus://offline/ref=95E8B95B977686F383317016F38330BCF3214F4798F493B6BB794EEF49CF5BC2902ED388C91F6422B83648B34A2E17C42B398E622C9C12AAB482518BT9q3E" TargetMode = "External"/>
	<Relationship Id="rId144" Type="http://schemas.openxmlformats.org/officeDocument/2006/relationships/hyperlink" Target="consultantplus://offline/ref=95E8B95B977686F383317016F38330BCF3214F4798F29EB1B0754EEF49CF5BC2902ED388C91F6422B83648B5402E17C42B398E622C9C12AAB482518BT9q3E" TargetMode = "External"/>
	<Relationship Id="rId145" Type="http://schemas.openxmlformats.org/officeDocument/2006/relationships/hyperlink" Target="consultantplus://offline/ref=95E8B95B977686F383317016F38330BCF3214F4798F29EB1B0754EEF49CF5BC2902ED388C91F6422B83648B4492E17C42B398E622C9C12AAB482518BT9q3E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30.12.2014 N 3546
(ред. от 03.08.2020)
"Об утверждении муниципальной программы "Эффективное управление муниципальным имуществом ЗАТО Северск" на 2015 - 2020 годы"</dc:title>
  <dcterms:created xsi:type="dcterms:W3CDTF">2023-07-24T04:42:17Z</dcterms:created>
</cp:coreProperties>
</file>